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drawings/drawing3.xml" ContentType="application/vnd.openxmlformats-officedocument.drawingml.chartshapes+xml"/>
  <Override PartName="/word/drawings/drawing4.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19" w:rsidRDefault="00CF2F19" w:rsidP="005F4E27">
      <w:pPr>
        <w:spacing w:line="360" w:lineRule="auto"/>
        <w:ind w:right="0" w:firstLine="0"/>
        <w:rPr>
          <w:noProof/>
        </w:rPr>
      </w:pPr>
      <w:r>
        <w:rPr>
          <w:noProof/>
        </w:rPr>
        <w:t>To the Graduate Council:</w:t>
      </w:r>
    </w:p>
    <w:p w:rsidR="00CF2F19" w:rsidRDefault="00CF2F19" w:rsidP="005F4E27">
      <w:pPr>
        <w:spacing w:line="360" w:lineRule="auto"/>
        <w:ind w:right="0"/>
        <w:rPr>
          <w:noProof/>
        </w:rPr>
      </w:pPr>
    </w:p>
    <w:p w:rsidR="00CF2F19" w:rsidRDefault="00CF2F19" w:rsidP="005F4E27">
      <w:pPr>
        <w:spacing w:line="360" w:lineRule="auto"/>
        <w:ind w:right="0" w:firstLine="0"/>
        <w:rPr>
          <w:noProof/>
        </w:rPr>
      </w:pPr>
      <w:r>
        <w:rPr>
          <w:noProof/>
        </w:rPr>
        <w:t xml:space="preserve">I am submitting herewith a dissertation written by </w:t>
      </w:r>
      <w:r>
        <w:rPr>
          <w:rFonts w:hint="eastAsia"/>
          <w:noProof/>
          <w:lang w:eastAsia="zh-CN"/>
        </w:rPr>
        <w:t>Feng Jiang</w:t>
      </w:r>
      <w:r>
        <w:rPr>
          <w:noProof/>
        </w:rPr>
        <w:t xml:space="preserve"> entitled “</w:t>
      </w:r>
      <w:r w:rsidR="003735B0">
        <w:rPr>
          <w:rFonts w:hint="eastAsia"/>
          <w:noProof/>
          <w:lang w:eastAsia="zh-CN"/>
        </w:rPr>
        <w:t xml:space="preserve">Study of </w:t>
      </w:r>
      <w:r w:rsidR="00636796">
        <w:rPr>
          <w:rFonts w:hint="eastAsia"/>
          <w:noProof/>
          <w:lang w:eastAsia="zh-CN"/>
        </w:rPr>
        <w:t>Mechanical Behavior</w:t>
      </w:r>
      <w:r w:rsidR="00636796">
        <w:rPr>
          <w:noProof/>
          <w:lang w:eastAsia="zh-CN"/>
        </w:rPr>
        <w:t>s</w:t>
      </w:r>
      <w:r w:rsidR="00636796">
        <w:rPr>
          <w:rFonts w:hint="eastAsia"/>
          <w:noProof/>
          <w:lang w:eastAsia="zh-CN"/>
        </w:rPr>
        <w:t xml:space="preserve"> </w:t>
      </w:r>
      <w:r>
        <w:rPr>
          <w:rFonts w:hint="eastAsia"/>
          <w:noProof/>
          <w:lang w:eastAsia="zh-CN"/>
        </w:rPr>
        <w:t xml:space="preserve">and </w:t>
      </w:r>
      <w:r w:rsidR="00636796">
        <w:rPr>
          <w:rFonts w:hint="eastAsia"/>
          <w:noProof/>
          <w:lang w:eastAsia="zh-CN"/>
        </w:rPr>
        <w:t>Structure</w:t>
      </w:r>
      <w:r w:rsidR="00BB1175">
        <w:rPr>
          <w:noProof/>
          <w:lang w:eastAsia="zh-CN"/>
        </w:rPr>
        <w:t>s</w:t>
      </w:r>
      <w:r w:rsidR="00636796">
        <w:rPr>
          <w:rFonts w:hint="eastAsia"/>
          <w:noProof/>
          <w:lang w:eastAsia="zh-CN"/>
        </w:rPr>
        <w:t xml:space="preserve"> </w:t>
      </w:r>
      <w:r w:rsidR="003735B0">
        <w:rPr>
          <w:rFonts w:hint="eastAsia"/>
          <w:noProof/>
          <w:lang w:eastAsia="zh-CN"/>
        </w:rPr>
        <w:t xml:space="preserve">of Bulk Metallic Glass with High-energy </w:t>
      </w:r>
      <w:r w:rsidR="00BB1175">
        <w:rPr>
          <w:noProof/>
          <w:lang w:eastAsia="zh-CN"/>
        </w:rPr>
        <w:t xml:space="preserve">Synchrotron </w:t>
      </w:r>
      <w:r w:rsidR="003735B0">
        <w:rPr>
          <w:rFonts w:hint="eastAsia"/>
          <w:noProof/>
          <w:lang w:eastAsia="zh-CN"/>
        </w:rPr>
        <w:t xml:space="preserve">X-Ray </w:t>
      </w:r>
      <w:r w:rsidR="00636796">
        <w:rPr>
          <w:noProof/>
          <w:lang w:eastAsia="zh-CN"/>
        </w:rPr>
        <w:t>Diffraction</w:t>
      </w:r>
      <w:r>
        <w:t>.</w:t>
      </w:r>
      <w:r>
        <w:rPr>
          <w:noProof/>
        </w:rPr>
        <w:t>” I have examined the final electronic copy of this dissertation for form and content and recommend that it be accepted in partial fullfillment of the requirements for the degree of Doctor of Philosophy, with a major in Materials Science and Engineering.</w:t>
      </w:r>
    </w:p>
    <w:p w:rsidR="00CF2F19" w:rsidRDefault="00CF2F19" w:rsidP="00CF2F19">
      <w:pPr>
        <w:spacing w:line="360" w:lineRule="auto"/>
        <w:rPr>
          <w:noProof/>
        </w:rPr>
      </w:pPr>
    </w:p>
    <w:p w:rsidR="00A00970" w:rsidRPr="00A00970" w:rsidRDefault="00A00970" w:rsidP="005F4E27">
      <w:pPr>
        <w:spacing w:line="480" w:lineRule="auto"/>
        <w:ind w:left="4320" w:right="0" w:firstLine="864"/>
        <w:rPr>
          <w:noProof/>
          <w:u w:val="single"/>
        </w:rPr>
      </w:pPr>
      <w:r>
        <w:rPr>
          <w:noProof/>
          <w:u w:val="single"/>
        </w:rPr>
        <w:t xml:space="preserve">     </w:t>
      </w:r>
    </w:p>
    <w:p w:rsidR="00B70E52" w:rsidRDefault="00B70E52" w:rsidP="00B70E52">
      <w:pPr>
        <w:ind w:left="4321" w:right="0" w:firstLine="862"/>
        <w:rPr>
          <w:u w:val="single"/>
          <w:lang w:eastAsia="zh-TW"/>
        </w:rPr>
      </w:pPr>
      <w:r>
        <w:rPr>
          <w:u w:val="single"/>
          <w:lang w:eastAsia="zh-TW"/>
        </w:rPr>
        <w:t>Peter K. Liaw, Major Professor</w:t>
      </w:r>
    </w:p>
    <w:p w:rsidR="00CF2F19" w:rsidRPr="006E1504" w:rsidRDefault="00CF2F19" w:rsidP="005F4E27">
      <w:pPr>
        <w:spacing w:line="360" w:lineRule="auto"/>
        <w:ind w:right="0"/>
        <w:jc w:val="right"/>
        <w:rPr>
          <w:noProof/>
        </w:rPr>
      </w:pPr>
    </w:p>
    <w:p w:rsidR="00CF2F19" w:rsidRDefault="00CF2F19" w:rsidP="005F4E27">
      <w:pPr>
        <w:tabs>
          <w:tab w:val="left" w:pos="1350"/>
        </w:tabs>
        <w:spacing w:line="360" w:lineRule="auto"/>
        <w:ind w:right="0"/>
        <w:rPr>
          <w:noProof/>
        </w:rPr>
      </w:pPr>
      <w:r>
        <w:rPr>
          <w:noProof/>
        </w:rPr>
        <w:t>We have read this dissertation</w:t>
      </w:r>
    </w:p>
    <w:p w:rsidR="00CF2F19" w:rsidRDefault="00CF2F19" w:rsidP="005F4E27">
      <w:pPr>
        <w:spacing w:line="360" w:lineRule="auto"/>
        <w:ind w:right="0"/>
        <w:rPr>
          <w:noProof/>
        </w:rPr>
      </w:pPr>
      <w:r>
        <w:rPr>
          <w:noProof/>
        </w:rPr>
        <w:t>and recommend its acceptance:</w:t>
      </w:r>
    </w:p>
    <w:p w:rsidR="00CF2F19" w:rsidRDefault="00CF2F19" w:rsidP="005F4E27">
      <w:pPr>
        <w:ind w:right="0"/>
        <w:rPr>
          <w:noProof/>
          <w:u w:val="single"/>
        </w:rPr>
      </w:pPr>
    </w:p>
    <w:p w:rsidR="00B70E52" w:rsidRDefault="00B70E52" w:rsidP="00B70E52">
      <w:pPr>
        <w:ind w:right="0"/>
        <w:rPr>
          <w:u w:val="single"/>
          <w:lang w:eastAsia="zh-TW"/>
        </w:rPr>
      </w:pPr>
      <w:r>
        <w:rPr>
          <w:u w:val="single"/>
          <w:lang w:eastAsia="zh-TW"/>
        </w:rPr>
        <w:t>Hahn Choo</w:t>
      </w:r>
    </w:p>
    <w:p w:rsidR="00B70E52" w:rsidRDefault="00B70E52" w:rsidP="00B70E52">
      <w:pPr>
        <w:ind w:right="0"/>
        <w:rPr>
          <w:u w:val="single"/>
          <w:lang w:eastAsia="zh-TW"/>
        </w:rPr>
      </w:pPr>
    </w:p>
    <w:p w:rsidR="00B70E52" w:rsidRDefault="00B70E52" w:rsidP="00B70E52">
      <w:pPr>
        <w:ind w:right="0"/>
        <w:rPr>
          <w:u w:val="single"/>
          <w:lang w:eastAsia="zh-TW"/>
        </w:rPr>
      </w:pPr>
      <w:r>
        <w:rPr>
          <w:u w:val="single"/>
          <w:lang w:eastAsia="zh-TW"/>
        </w:rPr>
        <w:t>Takeshi Egami</w:t>
      </w:r>
    </w:p>
    <w:p w:rsidR="00B70E52" w:rsidRDefault="00B70E52" w:rsidP="00B70E52">
      <w:pPr>
        <w:ind w:right="0"/>
        <w:rPr>
          <w:u w:val="single"/>
          <w:lang w:eastAsia="zh-TW"/>
        </w:rPr>
      </w:pPr>
    </w:p>
    <w:p w:rsidR="00B70E52" w:rsidRDefault="00B70E52" w:rsidP="00B70E52">
      <w:pPr>
        <w:ind w:right="0"/>
        <w:rPr>
          <w:u w:val="single"/>
          <w:lang w:eastAsia="zh-TW"/>
        </w:rPr>
      </w:pPr>
      <w:r>
        <w:rPr>
          <w:u w:val="single"/>
          <w:lang w:eastAsia="zh-TW"/>
        </w:rPr>
        <w:t>John D. Landes</w:t>
      </w:r>
    </w:p>
    <w:p w:rsidR="00271809" w:rsidRPr="00A173CC" w:rsidRDefault="00271809" w:rsidP="005F4E27">
      <w:pPr>
        <w:ind w:right="0"/>
        <w:rPr>
          <w:u w:val="single"/>
          <w:lang w:eastAsia="zh-CN"/>
        </w:rPr>
      </w:pPr>
    </w:p>
    <w:p w:rsidR="00CF2F19" w:rsidRDefault="00CF2F19" w:rsidP="005F4E27">
      <w:pPr>
        <w:ind w:right="0"/>
        <w:rPr>
          <w:u w:val="single"/>
          <w:lang w:eastAsia="zh-TW"/>
        </w:rPr>
      </w:pPr>
    </w:p>
    <w:p w:rsidR="005F4E27" w:rsidRDefault="001B7831" w:rsidP="005F4E27">
      <w:pPr>
        <w:spacing w:line="360" w:lineRule="auto"/>
        <w:ind w:right="0"/>
        <w:rPr>
          <w:lang w:eastAsia="zh-CN"/>
        </w:rPr>
      </w:pPr>
      <w:r>
        <w:rPr>
          <w:lang w:eastAsia="zh-TW"/>
        </w:rPr>
        <w:tab/>
      </w:r>
      <w:r>
        <w:rPr>
          <w:lang w:eastAsia="zh-TW"/>
        </w:rPr>
        <w:tab/>
      </w:r>
      <w:r>
        <w:rPr>
          <w:lang w:eastAsia="zh-TW"/>
        </w:rPr>
        <w:tab/>
      </w:r>
      <w:r>
        <w:rPr>
          <w:lang w:eastAsia="zh-TW"/>
        </w:rPr>
        <w:tab/>
      </w:r>
      <w:r>
        <w:rPr>
          <w:lang w:eastAsia="zh-TW"/>
        </w:rPr>
        <w:tab/>
      </w:r>
    </w:p>
    <w:p w:rsidR="005F4E27" w:rsidRDefault="00CF2F19" w:rsidP="005F4E27">
      <w:pPr>
        <w:spacing w:line="360" w:lineRule="auto"/>
        <w:ind w:left="4320" w:right="0" w:firstLine="864"/>
        <w:rPr>
          <w:lang w:eastAsia="zh-CN"/>
        </w:rPr>
      </w:pPr>
      <w:r>
        <w:rPr>
          <w:lang w:eastAsia="zh-TW"/>
        </w:rPr>
        <w:t>Accepted for the Council:</w:t>
      </w:r>
    </w:p>
    <w:p w:rsidR="005F4E27" w:rsidRDefault="00CF2F19" w:rsidP="005F4E27">
      <w:pPr>
        <w:ind w:left="4321" w:right="0" w:firstLine="862"/>
        <w:rPr>
          <w:u w:val="single"/>
          <w:lang w:eastAsia="zh-TW"/>
        </w:rPr>
      </w:pPr>
      <w:r w:rsidRPr="00A173CC">
        <w:rPr>
          <w:u w:val="single"/>
          <w:lang w:eastAsia="zh-TW"/>
        </w:rPr>
        <w:t>Carolyn R. Hodges</w:t>
      </w:r>
    </w:p>
    <w:p w:rsidR="00C50589" w:rsidRDefault="00C50589" w:rsidP="005F4E27">
      <w:pPr>
        <w:ind w:left="4321" w:right="0" w:firstLine="862"/>
        <w:rPr>
          <w:lang w:eastAsia="zh-CN"/>
        </w:rPr>
      </w:pPr>
    </w:p>
    <w:p w:rsidR="005F4E27" w:rsidRDefault="00CF2F19" w:rsidP="005F4E27">
      <w:pPr>
        <w:ind w:left="4321" w:right="0" w:firstLine="862"/>
        <w:rPr>
          <w:lang w:eastAsia="zh-CN"/>
        </w:rPr>
      </w:pPr>
      <w:r>
        <w:rPr>
          <w:lang w:eastAsia="zh-TW"/>
        </w:rPr>
        <w:t xml:space="preserve">Vice Provost and Dean of the </w:t>
      </w:r>
    </w:p>
    <w:p w:rsidR="00CF2F19" w:rsidRDefault="00CF2F19" w:rsidP="005F4E27">
      <w:pPr>
        <w:ind w:left="4321" w:right="0" w:firstLine="862"/>
        <w:rPr>
          <w:lang w:eastAsia="zh-CN"/>
        </w:rPr>
      </w:pPr>
      <w:r>
        <w:rPr>
          <w:lang w:eastAsia="zh-TW"/>
        </w:rPr>
        <w:t>Graduate Council</w:t>
      </w:r>
      <w:r>
        <w:rPr>
          <w:lang w:eastAsia="zh-TW"/>
        </w:rPr>
        <w:tab/>
      </w:r>
      <w:r>
        <w:rPr>
          <w:lang w:eastAsia="zh-TW"/>
        </w:rPr>
        <w:tab/>
      </w:r>
      <w:r>
        <w:rPr>
          <w:lang w:eastAsia="zh-TW"/>
        </w:rPr>
        <w:tab/>
      </w:r>
    </w:p>
    <w:p w:rsidR="00CF2F19" w:rsidRPr="00DB673D" w:rsidRDefault="00CF2F19" w:rsidP="00CF2F19">
      <w:pPr>
        <w:rPr>
          <w:rFonts w:eastAsia="新細明體"/>
          <w:lang w:eastAsia="zh-TW"/>
        </w:rPr>
      </w:pPr>
    </w:p>
    <w:p w:rsidR="001B7831" w:rsidRDefault="001B7831" w:rsidP="00CF2F19">
      <w:pPr>
        <w:jc w:val="center"/>
        <w:rPr>
          <w:noProof/>
          <w:sz w:val="20"/>
          <w:lang w:eastAsia="zh-CN"/>
        </w:rPr>
      </w:pPr>
    </w:p>
    <w:p w:rsidR="001B7831" w:rsidRDefault="001B7831" w:rsidP="00CF2F19">
      <w:pPr>
        <w:jc w:val="center"/>
        <w:rPr>
          <w:noProof/>
          <w:sz w:val="20"/>
          <w:lang w:eastAsia="zh-CN"/>
        </w:rPr>
      </w:pPr>
    </w:p>
    <w:p w:rsidR="001B7831" w:rsidRDefault="001B7831" w:rsidP="00CF2F19">
      <w:pPr>
        <w:jc w:val="center"/>
        <w:rPr>
          <w:noProof/>
          <w:sz w:val="20"/>
          <w:lang w:eastAsia="zh-CN"/>
        </w:rPr>
      </w:pPr>
    </w:p>
    <w:p w:rsidR="001B7831" w:rsidRDefault="001B7831" w:rsidP="00CF2F19">
      <w:pPr>
        <w:jc w:val="center"/>
        <w:rPr>
          <w:noProof/>
          <w:sz w:val="20"/>
          <w:lang w:eastAsia="zh-CN"/>
        </w:rPr>
      </w:pPr>
    </w:p>
    <w:p w:rsidR="001B7831" w:rsidRDefault="001B7831" w:rsidP="00CF2F19">
      <w:pPr>
        <w:jc w:val="center"/>
        <w:rPr>
          <w:noProof/>
          <w:sz w:val="20"/>
          <w:lang w:eastAsia="zh-CN"/>
        </w:rPr>
      </w:pPr>
    </w:p>
    <w:p w:rsidR="001B7831" w:rsidRDefault="001B7831" w:rsidP="00CF2F19">
      <w:pPr>
        <w:jc w:val="center"/>
        <w:rPr>
          <w:noProof/>
          <w:sz w:val="20"/>
          <w:lang w:eastAsia="zh-CN"/>
        </w:rPr>
      </w:pPr>
    </w:p>
    <w:p w:rsidR="00CF2F19" w:rsidRDefault="00CF2F19" w:rsidP="00CF2F19">
      <w:pPr>
        <w:jc w:val="center"/>
      </w:pPr>
      <w:r w:rsidRPr="00DB673D">
        <w:rPr>
          <w:noProof/>
          <w:sz w:val="20"/>
        </w:rPr>
        <w:t>(Original signatures are on file with official student records)</w:t>
      </w:r>
    </w:p>
    <w:p w:rsidR="001B7831" w:rsidRDefault="001B7831" w:rsidP="001B7831">
      <w:pPr>
        <w:rPr>
          <w:lang w:eastAsia="zh-CN"/>
        </w:rPr>
      </w:pPr>
      <w:bookmarkStart w:id="0" w:name="_Ref147638238"/>
      <w:bookmarkEnd w:id="0"/>
    </w:p>
    <w:p w:rsidR="001B7831" w:rsidRDefault="001B7831" w:rsidP="001B7831">
      <w:pPr>
        <w:rPr>
          <w:lang w:eastAsia="zh-CN"/>
        </w:rPr>
      </w:pPr>
    </w:p>
    <w:p w:rsidR="001B7831" w:rsidRPr="001B7831" w:rsidRDefault="001B7831" w:rsidP="001B7831">
      <w:pPr>
        <w:rPr>
          <w:lang w:eastAsia="zh-CN"/>
        </w:rPr>
      </w:pPr>
    </w:p>
    <w:p w:rsidR="00C619A7" w:rsidRDefault="003735B0" w:rsidP="005F4E27">
      <w:pPr>
        <w:pStyle w:val="Header"/>
        <w:ind w:right="0"/>
      </w:pPr>
      <w:r>
        <w:rPr>
          <w:rFonts w:hint="eastAsia"/>
          <w:noProof/>
          <w:lang w:eastAsia="zh-CN"/>
        </w:rPr>
        <w:t xml:space="preserve">STUDY OF </w:t>
      </w:r>
      <w:r w:rsidR="005F4E27">
        <w:rPr>
          <w:rFonts w:hint="eastAsia"/>
          <w:noProof/>
          <w:lang w:eastAsia="zh-CN"/>
        </w:rPr>
        <w:t xml:space="preserve">MECHANICAL BEHAVIORS </w:t>
      </w:r>
      <w:r w:rsidR="00E128CE">
        <w:rPr>
          <w:rFonts w:hint="eastAsia"/>
          <w:noProof/>
          <w:lang w:eastAsia="zh-CN"/>
        </w:rPr>
        <w:t xml:space="preserve">AND </w:t>
      </w:r>
      <w:r w:rsidR="005F4E27">
        <w:rPr>
          <w:rFonts w:hint="eastAsia"/>
          <w:noProof/>
          <w:lang w:eastAsia="zh-CN"/>
        </w:rPr>
        <w:t>STRUCTURE</w:t>
      </w:r>
      <w:r w:rsidR="00BB1175">
        <w:rPr>
          <w:noProof/>
          <w:lang w:eastAsia="zh-CN"/>
        </w:rPr>
        <w:t>S</w:t>
      </w:r>
      <w:r w:rsidR="005F4E27">
        <w:rPr>
          <w:rFonts w:hint="eastAsia"/>
          <w:noProof/>
          <w:lang w:eastAsia="zh-CN"/>
        </w:rPr>
        <w:t xml:space="preserve"> </w:t>
      </w:r>
      <w:r w:rsidR="00E128CE">
        <w:rPr>
          <w:rFonts w:hint="eastAsia"/>
          <w:noProof/>
          <w:lang w:eastAsia="zh-CN"/>
        </w:rPr>
        <w:t xml:space="preserve">OF </w:t>
      </w:r>
      <w:r>
        <w:rPr>
          <w:rFonts w:hint="eastAsia"/>
          <w:noProof/>
          <w:lang w:eastAsia="zh-CN"/>
        </w:rPr>
        <w:t xml:space="preserve">BULK METALLIC GLASSES WITH HIGH-ENERGY </w:t>
      </w:r>
      <w:r w:rsidR="00A01927">
        <w:rPr>
          <w:noProof/>
          <w:lang w:eastAsia="zh-CN"/>
        </w:rPr>
        <w:t xml:space="preserve">SYNCHROTRON </w:t>
      </w:r>
      <w:r>
        <w:rPr>
          <w:rFonts w:hint="eastAsia"/>
          <w:noProof/>
          <w:lang w:eastAsia="zh-CN"/>
        </w:rPr>
        <w:t xml:space="preserve">X-RAY </w:t>
      </w:r>
      <w:r w:rsidR="00F43AA1">
        <w:rPr>
          <w:noProof/>
          <w:lang w:eastAsia="zh-CN"/>
        </w:rPr>
        <w:t>DIFFRACTION</w:t>
      </w:r>
    </w:p>
    <w:p w:rsidR="00C619A7" w:rsidRDefault="00C619A7" w:rsidP="005F4E27">
      <w:pPr>
        <w:pStyle w:val="Header"/>
        <w:ind w:right="0"/>
      </w:pPr>
    </w:p>
    <w:p w:rsidR="00C619A7" w:rsidRDefault="00C619A7" w:rsidP="005D2935">
      <w:pPr>
        <w:pStyle w:val="Heading1"/>
      </w:pPr>
    </w:p>
    <w:p w:rsidR="00C619A7" w:rsidRDefault="00C619A7" w:rsidP="005D2935">
      <w:pPr>
        <w:pStyle w:val="Heading1"/>
      </w:pPr>
    </w:p>
    <w:p w:rsidR="00C619A7" w:rsidRDefault="00C619A7" w:rsidP="005D2935">
      <w:pPr>
        <w:pStyle w:val="Heading1"/>
      </w:pPr>
    </w:p>
    <w:p w:rsidR="00C619A7" w:rsidRDefault="00C619A7" w:rsidP="005D2935">
      <w:pPr>
        <w:pStyle w:val="Heading1"/>
      </w:pPr>
    </w:p>
    <w:p w:rsidR="00C619A7" w:rsidRDefault="00C619A7" w:rsidP="005F4E27">
      <w:pPr>
        <w:ind w:right="0"/>
        <w:rPr>
          <w:color w:val="FF0000"/>
          <w:sz w:val="28"/>
        </w:rPr>
      </w:pPr>
    </w:p>
    <w:p w:rsidR="00C619A7" w:rsidRDefault="00C619A7" w:rsidP="005F4E27">
      <w:pPr>
        <w:ind w:right="0"/>
        <w:rPr>
          <w:color w:val="FF0000"/>
          <w:sz w:val="28"/>
        </w:rPr>
      </w:pPr>
    </w:p>
    <w:p w:rsidR="00C619A7" w:rsidRDefault="00C619A7" w:rsidP="005F4E27">
      <w:pPr>
        <w:ind w:right="0"/>
        <w:rPr>
          <w:color w:val="FF0000"/>
          <w:sz w:val="28"/>
        </w:rPr>
      </w:pPr>
    </w:p>
    <w:p w:rsidR="00C619A7" w:rsidRDefault="00C619A7" w:rsidP="005F4E27">
      <w:pPr>
        <w:ind w:right="0"/>
        <w:jc w:val="center"/>
        <w:rPr>
          <w:b/>
          <w:bCs/>
          <w:sz w:val="28"/>
        </w:rPr>
      </w:pPr>
      <w:bookmarkStart w:id="1" w:name="_Toc109359178"/>
      <w:bookmarkStart w:id="2" w:name="_Toc109665965"/>
      <w:r>
        <w:rPr>
          <w:b/>
          <w:bCs/>
          <w:sz w:val="28"/>
        </w:rPr>
        <w:t>A Dissertation Presented for the</w:t>
      </w:r>
      <w:bookmarkEnd w:id="1"/>
      <w:bookmarkEnd w:id="2"/>
    </w:p>
    <w:p w:rsidR="00C619A7" w:rsidRDefault="00C619A7" w:rsidP="005F4E27">
      <w:pPr>
        <w:ind w:right="0"/>
        <w:jc w:val="center"/>
        <w:rPr>
          <w:b/>
          <w:bCs/>
          <w:sz w:val="28"/>
        </w:rPr>
      </w:pPr>
      <w:bookmarkStart w:id="3" w:name="_Toc109359179"/>
      <w:bookmarkStart w:id="4" w:name="_Toc109665966"/>
      <w:r>
        <w:rPr>
          <w:b/>
          <w:bCs/>
          <w:sz w:val="28"/>
        </w:rPr>
        <w:t>Doctor of Philosophy Degree,</w:t>
      </w:r>
      <w:bookmarkEnd w:id="3"/>
      <w:bookmarkEnd w:id="4"/>
    </w:p>
    <w:p w:rsidR="00C619A7" w:rsidRDefault="00C619A7" w:rsidP="005F4E27">
      <w:pPr>
        <w:ind w:right="0"/>
        <w:jc w:val="center"/>
        <w:rPr>
          <w:b/>
          <w:bCs/>
          <w:sz w:val="28"/>
        </w:rPr>
      </w:pPr>
      <w:bookmarkStart w:id="5" w:name="_Toc109359180"/>
      <w:bookmarkStart w:id="6" w:name="_Toc109665967"/>
      <w:r>
        <w:rPr>
          <w:b/>
          <w:bCs/>
          <w:sz w:val="28"/>
        </w:rPr>
        <w:t xml:space="preserve">The </w:t>
      </w:r>
      <w:smartTag w:uri="urn:schemas-microsoft-com:office:smarttags" w:element="place">
        <w:smartTag w:uri="urn:schemas-microsoft-com:office:smarttags" w:element="PlaceType">
          <w:r>
            <w:rPr>
              <w:b/>
              <w:bCs/>
              <w:sz w:val="28"/>
            </w:rPr>
            <w:t>University</w:t>
          </w:r>
        </w:smartTag>
        <w:r>
          <w:rPr>
            <w:b/>
            <w:bCs/>
            <w:sz w:val="28"/>
          </w:rPr>
          <w:t xml:space="preserve"> of </w:t>
        </w:r>
        <w:smartTag w:uri="urn:schemas-microsoft-com:office:smarttags" w:element="PlaceName">
          <w:r>
            <w:rPr>
              <w:b/>
              <w:bCs/>
              <w:sz w:val="28"/>
            </w:rPr>
            <w:t>Tennessee</w:t>
          </w:r>
        </w:smartTag>
      </w:smartTag>
      <w:r>
        <w:rPr>
          <w:b/>
          <w:bCs/>
          <w:sz w:val="28"/>
        </w:rPr>
        <w:t xml:space="preserve">, </w:t>
      </w:r>
      <w:smartTag w:uri="urn:schemas-microsoft-com:office:smarttags" w:element="City">
        <w:smartTag w:uri="urn:schemas-microsoft-com:office:smarttags" w:element="place">
          <w:r>
            <w:rPr>
              <w:b/>
              <w:bCs/>
              <w:sz w:val="28"/>
            </w:rPr>
            <w:t>Knoxville</w:t>
          </w:r>
        </w:smartTag>
      </w:smartTag>
      <w:bookmarkEnd w:id="5"/>
      <w:bookmarkEnd w:id="6"/>
    </w:p>
    <w:p w:rsidR="00C619A7" w:rsidRDefault="00C619A7" w:rsidP="005F4E27">
      <w:pPr>
        <w:ind w:right="0"/>
        <w:jc w:val="center"/>
        <w:rPr>
          <w:color w:val="000000"/>
          <w:sz w:val="28"/>
        </w:rPr>
      </w:pPr>
    </w:p>
    <w:p w:rsidR="00C619A7" w:rsidRDefault="00C619A7" w:rsidP="005F4E27">
      <w:pPr>
        <w:ind w:right="0"/>
        <w:jc w:val="center"/>
        <w:rPr>
          <w:color w:val="000000"/>
          <w:sz w:val="28"/>
        </w:rPr>
      </w:pPr>
    </w:p>
    <w:p w:rsidR="00C619A7" w:rsidRDefault="00C619A7" w:rsidP="005F4E27">
      <w:pPr>
        <w:ind w:right="0"/>
        <w:jc w:val="center"/>
        <w:rPr>
          <w:color w:val="000000"/>
          <w:sz w:val="28"/>
        </w:rPr>
      </w:pPr>
    </w:p>
    <w:p w:rsidR="00C619A7" w:rsidRDefault="00C619A7" w:rsidP="005F4E27">
      <w:pPr>
        <w:ind w:right="0"/>
        <w:jc w:val="center"/>
        <w:rPr>
          <w:color w:val="000000"/>
          <w:sz w:val="28"/>
        </w:rPr>
      </w:pPr>
    </w:p>
    <w:p w:rsidR="00C619A7" w:rsidRDefault="00C619A7" w:rsidP="005F4E27">
      <w:pPr>
        <w:ind w:right="0"/>
        <w:jc w:val="center"/>
        <w:rPr>
          <w:color w:val="000000"/>
          <w:sz w:val="28"/>
        </w:rPr>
      </w:pPr>
    </w:p>
    <w:p w:rsidR="00C619A7" w:rsidRDefault="00C619A7" w:rsidP="005F4E27">
      <w:pPr>
        <w:ind w:right="0"/>
        <w:jc w:val="center"/>
        <w:rPr>
          <w:color w:val="000000"/>
          <w:sz w:val="28"/>
        </w:rPr>
      </w:pPr>
    </w:p>
    <w:p w:rsidR="00C619A7" w:rsidRDefault="00C619A7" w:rsidP="005F4E27">
      <w:pPr>
        <w:ind w:right="0"/>
        <w:jc w:val="center"/>
        <w:rPr>
          <w:color w:val="000000"/>
          <w:sz w:val="28"/>
        </w:rPr>
      </w:pPr>
    </w:p>
    <w:p w:rsidR="00C619A7" w:rsidRDefault="00C619A7" w:rsidP="005F4E27">
      <w:pPr>
        <w:ind w:right="0"/>
        <w:jc w:val="center"/>
        <w:rPr>
          <w:color w:val="000000"/>
          <w:sz w:val="28"/>
        </w:rPr>
      </w:pPr>
    </w:p>
    <w:p w:rsidR="00C619A7" w:rsidRDefault="00C619A7" w:rsidP="005F4E27">
      <w:pPr>
        <w:ind w:right="0"/>
        <w:jc w:val="center"/>
        <w:rPr>
          <w:color w:val="000000"/>
          <w:sz w:val="28"/>
        </w:rPr>
      </w:pPr>
    </w:p>
    <w:p w:rsidR="00C619A7" w:rsidRDefault="00C619A7" w:rsidP="005F4E27">
      <w:pPr>
        <w:ind w:right="0"/>
        <w:jc w:val="center"/>
        <w:rPr>
          <w:color w:val="000000"/>
          <w:sz w:val="28"/>
        </w:rPr>
      </w:pPr>
    </w:p>
    <w:p w:rsidR="00C619A7" w:rsidRDefault="00C619A7" w:rsidP="005F4E27">
      <w:pPr>
        <w:ind w:right="0"/>
        <w:jc w:val="center"/>
        <w:rPr>
          <w:color w:val="000000"/>
          <w:sz w:val="28"/>
        </w:rPr>
      </w:pPr>
    </w:p>
    <w:p w:rsidR="00C619A7" w:rsidRDefault="00194A9A" w:rsidP="005F4E27">
      <w:pPr>
        <w:ind w:right="0"/>
        <w:jc w:val="center"/>
        <w:rPr>
          <w:b/>
          <w:color w:val="000000"/>
          <w:sz w:val="28"/>
        </w:rPr>
      </w:pPr>
      <w:r>
        <w:rPr>
          <w:rFonts w:hint="eastAsia"/>
          <w:b/>
          <w:color w:val="000000"/>
          <w:sz w:val="28"/>
          <w:lang w:eastAsia="zh-CN"/>
        </w:rPr>
        <w:t>Feng Jiang</w:t>
      </w:r>
    </w:p>
    <w:p w:rsidR="00C619A7" w:rsidRDefault="00E04D65" w:rsidP="005F4E27">
      <w:pPr>
        <w:ind w:right="0"/>
        <w:jc w:val="center"/>
        <w:rPr>
          <w:b/>
          <w:color w:val="000000"/>
          <w:sz w:val="28"/>
          <w:lang w:eastAsia="zh-CN"/>
        </w:rPr>
      </w:pPr>
      <w:r>
        <w:rPr>
          <w:b/>
          <w:color w:val="000000"/>
          <w:sz w:val="28"/>
        </w:rPr>
        <w:t>August</w:t>
      </w:r>
      <w:r w:rsidR="00194A9A">
        <w:rPr>
          <w:b/>
          <w:color w:val="000000"/>
          <w:sz w:val="28"/>
        </w:rPr>
        <w:t xml:space="preserve"> 20</w:t>
      </w:r>
      <w:r w:rsidR="00D0322D">
        <w:rPr>
          <w:rFonts w:hint="eastAsia"/>
          <w:b/>
          <w:color w:val="000000"/>
          <w:sz w:val="28"/>
          <w:lang w:eastAsia="zh-CN"/>
        </w:rPr>
        <w:t>1</w:t>
      </w:r>
      <w:r w:rsidR="00D0322D">
        <w:rPr>
          <w:b/>
          <w:color w:val="000000"/>
          <w:sz w:val="28"/>
          <w:lang w:eastAsia="zh-CN"/>
        </w:rPr>
        <w:t>1</w:t>
      </w:r>
    </w:p>
    <w:p w:rsidR="00C619A7" w:rsidRDefault="00C619A7" w:rsidP="005F4E27">
      <w:pPr>
        <w:ind w:right="0"/>
      </w:pPr>
    </w:p>
    <w:p w:rsidR="00C619A7" w:rsidRDefault="00C619A7"/>
    <w:p w:rsidR="002D2FB9" w:rsidRDefault="002D2FB9" w:rsidP="005F4E27">
      <w:pPr>
        <w:pStyle w:val="Header"/>
        <w:ind w:right="0"/>
        <w:sectPr w:rsidR="002D2FB9">
          <w:footerReference w:type="even" r:id="rId8"/>
          <w:footerReference w:type="first" r:id="rId9"/>
          <w:endnotePr>
            <w:numFmt w:val="decimal"/>
          </w:endnotePr>
          <w:pgSz w:w="12240" w:h="15840"/>
          <w:pgMar w:top="1440" w:right="1440" w:bottom="1872" w:left="2160" w:header="0" w:footer="1440" w:gutter="0"/>
          <w:pgNumType w:fmt="lowerRoman"/>
          <w:cols w:space="720"/>
          <w:titlePg/>
          <w:docGrid w:linePitch="360"/>
        </w:sectPr>
      </w:pPr>
    </w:p>
    <w:p w:rsidR="00C619A7" w:rsidRDefault="00C619A7" w:rsidP="005F4E27">
      <w:pPr>
        <w:pStyle w:val="Header"/>
        <w:ind w:right="0"/>
      </w:pPr>
      <w:r>
        <w:lastRenderedPageBreak/>
        <w:t>DEDICATION</w:t>
      </w:r>
    </w:p>
    <w:p w:rsidR="00C619A7" w:rsidRDefault="00C619A7" w:rsidP="005F4E27">
      <w:pPr>
        <w:ind w:right="0"/>
        <w:jc w:val="center"/>
        <w:rPr>
          <w:color w:val="000000"/>
        </w:rPr>
      </w:pPr>
    </w:p>
    <w:p w:rsidR="00C619A7" w:rsidRDefault="00C619A7" w:rsidP="005F4E27">
      <w:pPr>
        <w:ind w:right="0"/>
        <w:rPr>
          <w:color w:val="000000"/>
          <w:sz w:val="28"/>
        </w:rPr>
      </w:pPr>
    </w:p>
    <w:p w:rsidR="00C619A7" w:rsidRDefault="00C619A7" w:rsidP="005F4E27">
      <w:pPr>
        <w:spacing w:line="480" w:lineRule="auto"/>
        <w:ind w:right="0" w:firstLine="902"/>
        <w:rPr>
          <w:color w:val="000000"/>
        </w:rPr>
      </w:pPr>
      <w:r>
        <w:rPr>
          <w:color w:val="000000"/>
        </w:rPr>
        <w:t xml:space="preserve">This dissertation is dedicated to my wife, </w:t>
      </w:r>
      <w:r w:rsidR="008E6D6A">
        <w:rPr>
          <w:rFonts w:hint="eastAsia"/>
          <w:color w:val="000000"/>
          <w:lang w:eastAsia="zh-CN"/>
        </w:rPr>
        <w:t>Fengxia Zhu</w:t>
      </w:r>
      <w:r>
        <w:rPr>
          <w:color w:val="000000"/>
        </w:rPr>
        <w:t xml:space="preserve">, my parents, </w:t>
      </w:r>
      <w:r w:rsidR="008E6D6A">
        <w:rPr>
          <w:rFonts w:hint="eastAsia"/>
          <w:color w:val="000000"/>
          <w:lang w:eastAsia="zh-CN"/>
        </w:rPr>
        <w:t>Dongfu Jiang</w:t>
      </w:r>
      <w:r>
        <w:rPr>
          <w:color w:val="000000"/>
        </w:rPr>
        <w:t xml:space="preserve"> and </w:t>
      </w:r>
      <w:r w:rsidR="008E6D6A">
        <w:rPr>
          <w:rFonts w:hint="eastAsia"/>
          <w:color w:val="000000"/>
          <w:lang w:eastAsia="zh-CN"/>
        </w:rPr>
        <w:t>Shuying Wang</w:t>
      </w:r>
      <w:r w:rsidR="008E6D6A">
        <w:rPr>
          <w:color w:val="000000"/>
        </w:rPr>
        <w:t>, my brother</w:t>
      </w:r>
      <w:r w:rsidR="008E6D6A">
        <w:rPr>
          <w:rFonts w:hint="eastAsia"/>
          <w:color w:val="000000"/>
          <w:lang w:eastAsia="zh-CN"/>
        </w:rPr>
        <w:t xml:space="preserve"> and sister-in-law</w:t>
      </w:r>
      <w:r>
        <w:rPr>
          <w:color w:val="000000"/>
        </w:rPr>
        <w:t xml:space="preserve">, </w:t>
      </w:r>
      <w:r w:rsidR="008E6D6A">
        <w:rPr>
          <w:rFonts w:hint="eastAsia"/>
          <w:color w:val="000000"/>
          <w:lang w:eastAsia="zh-CN"/>
        </w:rPr>
        <w:t>Ling Jiang</w:t>
      </w:r>
      <w:r>
        <w:rPr>
          <w:color w:val="000000"/>
        </w:rPr>
        <w:t xml:space="preserve"> and </w:t>
      </w:r>
      <w:r w:rsidR="008E6D6A">
        <w:rPr>
          <w:rFonts w:hint="eastAsia"/>
          <w:color w:val="000000"/>
          <w:lang w:eastAsia="zh-CN"/>
        </w:rPr>
        <w:t>Jialuo Liu</w:t>
      </w:r>
      <w:r>
        <w:rPr>
          <w:color w:val="000000"/>
        </w:rPr>
        <w:t>, my sister</w:t>
      </w:r>
      <w:r w:rsidR="003B431E">
        <w:rPr>
          <w:rFonts w:hint="eastAsia"/>
          <w:color w:val="000000"/>
          <w:lang w:eastAsia="zh-CN"/>
        </w:rPr>
        <w:t xml:space="preserve"> and brother-</w:t>
      </w:r>
      <w:r w:rsidR="008E6D6A">
        <w:rPr>
          <w:rFonts w:hint="eastAsia"/>
          <w:color w:val="000000"/>
          <w:lang w:eastAsia="zh-CN"/>
        </w:rPr>
        <w:t>in-law</w:t>
      </w:r>
      <w:r>
        <w:rPr>
          <w:color w:val="000000"/>
        </w:rPr>
        <w:t xml:space="preserve">, </w:t>
      </w:r>
      <w:r w:rsidR="008E6D6A">
        <w:rPr>
          <w:rFonts w:hint="eastAsia"/>
          <w:color w:val="000000"/>
          <w:lang w:eastAsia="zh-CN"/>
        </w:rPr>
        <w:t>Wei Jiang and Siwei Chen</w:t>
      </w:r>
      <w:r>
        <w:rPr>
          <w:color w:val="000000"/>
        </w:rPr>
        <w:t xml:space="preserve">, my father- and mother-in-law, </w:t>
      </w:r>
      <w:r w:rsidR="003B794F">
        <w:rPr>
          <w:color w:val="000000"/>
        </w:rPr>
        <w:t>Yingsheng</w:t>
      </w:r>
      <w:r>
        <w:rPr>
          <w:color w:val="000000"/>
        </w:rPr>
        <w:t xml:space="preserve"> </w:t>
      </w:r>
      <w:r w:rsidR="00E128CE">
        <w:rPr>
          <w:rFonts w:hint="eastAsia"/>
          <w:color w:val="000000"/>
          <w:lang w:eastAsia="zh-CN"/>
        </w:rPr>
        <w:t>Zhu</w:t>
      </w:r>
      <w:r>
        <w:rPr>
          <w:color w:val="000000"/>
        </w:rPr>
        <w:t xml:space="preserve"> and </w:t>
      </w:r>
      <w:r w:rsidR="00E06778">
        <w:rPr>
          <w:color w:val="000000"/>
        </w:rPr>
        <w:t>Yinmei</w:t>
      </w:r>
      <w:r>
        <w:rPr>
          <w:color w:val="000000"/>
        </w:rPr>
        <w:t xml:space="preserve"> </w:t>
      </w:r>
      <w:r w:rsidR="00E06778">
        <w:rPr>
          <w:color w:val="000000"/>
        </w:rPr>
        <w:t>Hu</w:t>
      </w:r>
      <w:r>
        <w:rPr>
          <w:color w:val="000000"/>
        </w:rPr>
        <w:t>, and the rest of my family and friends, for their love, encouragement, and support.</w:t>
      </w:r>
    </w:p>
    <w:p w:rsidR="00C619A7" w:rsidRDefault="00C619A7" w:rsidP="005F4E27">
      <w:pPr>
        <w:ind w:right="0"/>
      </w:pPr>
    </w:p>
    <w:p w:rsidR="00C619A7" w:rsidRDefault="00C619A7" w:rsidP="005F4E27">
      <w:pPr>
        <w:ind w:right="0"/>
      </w:pPr>
    </w:p>
    <w:p w:rsidR="00C619A7" w:rsidRDefault="00C619A7" w:rsidP="005F4E27">
      <w:pPr>
        <w:pStyle w:val="Header"/>
        <w:ind w:right="0"/>
      </w:pPr>
      <w:r>
        <w:br w:type="page"/>
      </w:r>
      <w:r>
        <w:lastRenderedPageBreak/>
        <w:t>ACKNOWLEDGMENTS</w:t>
      </w:r>
    </w:p>
    <w:p w:rsidR="00C619A7" w:rsidRDefault="00C619A7" w:rsidP="005F4E27">
      <w:pPr>
        <w:ind w:right="0"/>
      </w:pPr>
    </w:p>
    <w:p w:rsidR="00C619A7" w:rsidRDefault="00C619A7" w:rsidP="005F4E27">
      <w:pPr>
        <w:ind w:right="0"/>
      </w:pPr>
    </w:p>
    <w:p w:rsidR="002A0C9F" w:rsidRDefault="000774A5" w:rsidP="00677C80">
      <w:pPr>
        <w:pStyle w:val="BodyTextIndent2"/>
        <w:ind w:right="0" w:firstLine="862"/>
      </w:pPr>
      <w:r>
        <w:t>First and foremost, I would like to thank my advisor</w:t>
      </w:r>
      <w:r w:rsidR="00536E6E">
        <w:t>s</w:t>
      </w:r>
      <w:r>
        <w:t xml:space="preserve">, </w:t>
      </w:r>
      <w:r w:rsidR="00C619A7">
        <w:t>Dr. Peter K. Liaw</w:t>
      </w:r>
      <w:r w:rsidR="00536E6E">
        <w:t xml:space="preserve"> and Dr. Hahn Choo</w:t>
      </w:r>
      <w:r>
        <w:t xml:space="preserve">. </w:t>
      </w:r>
      <w:r w:rsidR="00536E6E">
        <w:t>Their</w:t>
      </w:r>
      <w:r>
        <w:t xml:space="preserve"> essential guidance, generous supports</w:t>
      </w:r>
      <w:r w:rsidR="00C619A7">
        <w:t>,</w:t>
      </w:r>
      <w:r>
        <w:t xml:space="preserve"> and valuable patience through out the past five years made it possible for me to finish my PhD study at </w:t>
      </w:r>
      <w:r w:rsidR="00BB1175">
        <w:t>T</w:t>
      </w:r>
      <w:r>
        <w:t xml:space="preserve">he University of Tennessee. As </w:t>
      </w:r>
      <w:r w:rsidR="00536E6E">
        <w:t>t</w:t>
      </w:r>
      <w:r>
        <w:t>he</w:t>
      </w:r>
      <w:r w:rsidR="002A0C9F">
        <w:t>y</w:t>
      </w:r>
      <w:r>
        <w:t xml:space="preserve"> always do, the</w:t>
      </w:r>
      <w:r w:rsidR="00536E6E">
        <w:t xml:space="preserve"> abundant environments and resources </w:t>
      </w:r>
      <w:r w:rsidR="00BB1175">
        <w:t xml:space="preserve">that </w:t>
      </w:r>
      <w:r w:rsidR="00536E6E">
        <w:t xml:space="preserve">they provided helped me develop my academic capabilities and interpersonal skills. I would like to thank Dr. Takeshi Egami for the precious instructions and suggestions on my research. I would like to thank Dr. John D. </w:t>
      </w:r>
      <w:r w:rsidR="002A0C9F">
        <w:t xml:space="preserve">Landes </w:t>
      </w:r>
      <w:r w:rsidR="00536E6E">
        <w:t xml:space="preserve">for his sincere help and kind agreement to be </w:t>
      </w:r>
      <w:r w:rsidR="002A0C9F">
        <w:t xml:space="preserve">in </w:t>
      </w:r>
      <w:r w:rsidR="00536E6E">
        <w:t>my</w:t>
      </w:r>
      <w:r w:rsidR="002A0C9F">
        <w:t xml:space="preserve"> Doctoral Committee. </w:t>
      </w:r>
    </w:p>
    <w:p w:rsidR="002A0C9F" w:rsidRDefault="002A0C9F" w:rsidP="00677C80">
      <w:pPr>
        <w:pStyle w:val="BodyTextIndent2"/>
        <w:ind w:right="0" w:firstLine="862"/>
      </w:pPr>
      <w:r>
        <w:t>Special thanks should be given to Dr. Wojtek Dmowski</w:t>
      </w:r>
      <w:r w:rsidR="00976A36">
        <w:t xml:space="preserve">. I learned almost all the knowledge about </w:t>
      </w:r>
      <w:r w:rsidR="00BB1175">
        <w:t xml:space="preserve">the </w:t>
      </w:r>
      <w:r w:rsidR="00976A36">
        <w:t xml:space="preserve">pair distribution function from him. His teaching, advice, and instruction are of great importance to me, and I really appreciate his kind help. I would like to thank Dr. Yang Ren at the Argonne National </w:t>
      </w:r>
      <w:r w:rsidR="00D07695">
        <w:t>Laboratory</w:t>
      </w:r>
      <w:r w:rsidR="00976A36">
        <w:t xml:space="preserve">. Without his offer of the beamtime and help for the synchrotron x-ray experiments, the completion of this work would not be possible. </w:t>
      </w:r>
    </w:p>
    <w:p w:rsidR="00976A36" w:rsidRDefault="00976A36" w:rsidP="00677C80">
      <w:pPr>
        <w:pStyle w:val="BodyTextIndent2"/>
        <w:ind w:right="0" w:firstLine="862"/>
      </w:pPr>
      <w:r>
        <w:t>I am grateful to those people who have kindly provided the materials for my research. Dr. Yoshihiko Yokoyama</w:t>
      </w:r>
      <w:r w:rsidR="003C5AEC">
        <w:t xml:space="preserve"> from </w:t>
      </w:r>
      <w:smartTag w:uri="urn:schemas-microsoft-com:office:smarttags" w:element="place">
        <w:smartTag w:uri="urn:schemas-microsoft-com:office:smarttags" w:element="PlaceName">
          <w:r w:rsidR="003C5AEC">
            <w:t>Tohoku</w:t>
          </w:r>
        </w:smartTag>
        <w:r w:rsidR="003C5AEC">
          <w:t xml:space="preserve"> </w:t>
        </w:r>
        <w:smartTag w:uri="urn:schemas-microsoft-com:office:smarttags" w:element="PlaceType">
          <w:r w:rsidR="003C5AEC">
            <w:t>University</w:t>
          </w:r>
        </w:smartTag>
      </w:smartTag>
      <w:r w:rsidR="003C5AEC">
        <w:t xml:space="preserve">, Mr. Xiaodong Wang and Dr. Dawei Xing from Harbin Institute of Technology, and Mr. Jie Mao from Shenyang National Laboratory for Materials Science provided many high-quality bulk-metallic-glass samples. Mr. Douglas E. Fielden in the mechanical workshop at </w:t>
      </w:r>
      <w:r w:rsidR="00BB1175">
        <w:t>T</w:t>
      </w:r>
      <w:r w:rsidR="003C5AEC">
        <w:t>he University of Tennessee is always a great h</w:t>
      </w:r>
      <w:r w:rsidR="003F173E">
        <w:t xml:space="preserve">elp for the sample preparation. His expertise in machining techniques accelerated the progress of my research work. </w:t>
      </w:r>
    </w:p>
    <w:p w:rsidR="003F173E" w:rsidRDefault="003F173E" w:rsidP="00677C80">
      <w:pPr>
        <w:pStyle w:val="BodyTextIndent2"/>
        <w:ind w:right="0" w:firstLine="862"/>
      </w:pPr>
      <w:r>
        <w:lastRenderedPageBreak/>
        <w:t xml:space="preserve">I am also indebted to Mr. Jones Greg for helping me on the operation of Scanning-Electron </w:t>
      </w:r>
      <w:r w:rsidR="00D07695">
        <w:t>Microscopy</w:t>
      </w:r>
      <w:r>
        <w:t xml:space="preserve"> and Dr. Joseph E. Spruiell for his kind instruction on the X-ray technique. </w:t>
      </w:r>
      <w:r w:rsidR="008A0439">
        <w:t>My thanks should go to</w:t>
      </w:r>
      <w:r>
        <w:t xml:space="preserve"> </w:t>
      </w:r>
      <w:r w:rsidR="008A0439">
        <w:t>Ms. Sandra P. Maples, Ms. Carla Lewrence, Ms. Susan Seymour, Mr. Frank Holiway, and Mr.Randy Stooksbury</w:t>
      </w:r>
      <w:r w:rsidR="006B71EB">
        <w:t xml:space="preserve"> in our department</w:t>
      </w:r>
      <w:r w:rsidR="008A0439">
        <w:t xml:space="preserve">. </w:t>
      </w:r>
    </w:p>
    <w:p w:rsidR="008A0439" w:rsidRDefault="008A0439" w:rsidP="00677C80">
      <w:pPr>
        <w:pStyle w:val="BodyTextIndent2"/>
        <w:ind w:right="0" w:firstLine="862"/>
      </w:pPr>
      <w:r>
        <w:t>I would like to express</w:t>
      </w:r>
      <w:r w:rsidR="002769D1">
        <w:t xml:space="preserve"> my appreciations to the group members and friends </w:t>
      </w:r>
      <w:r>
        <w:t xml:space="preserve">who helped me. I am grateful to Dr. Yandong Wang for his suggestions and help on my research. Many thanks are given to </w:t>
      </w:r>
      <w:r w:rsidR="002769D1">
        <w:t>Dr. Gongyao Wang,</w:t>
      </w:r>
      <w:r w:rsidR="0069140F">
        <w:t xml:space="preserve"> </w:t>
      </w:r>
      <w:r w:rsidR="00E21B5D">
        <w:t xml:space="preserve">Mr. Chiping Chuang, </w:t>
      </w:r>
      <w:r w:rsidR="002769D1">
        <w:t xml:space="preserve">Dr. Wenhui Jiang, Dr. Hongqi Li, Dr. Guojiang Fan, Dr. Yan Cui, Dr. Fengxiao Liu, </w:t>
      </w:r>
      <w:r w:rsidR="0069140F">
        <w:t xml:space="preserve">Dr. Sheng Chen, </w:t>
      </w:r>
      <w:r w:rsidR="002769D1">
        <w:t>Dr. Cang Fan, Dr. Liang Wu, Dr. Dongchun Qiao, Dr. Zhiying Zhang, Dr. Yanbin Luan, Dr. Jiawan Tian</w:t>
      </w:r>
      <w:r w:rsidR="006B71EB">
        <w:t>,</w:t>
      </w:r>
      <w:r w:rsidR="006B71EB" w:rsidRPr="006B71EB">
        <w:t xml:space="preserve"> </w:t>
      </w:r>
      <w:r w:rsidR="006B71EB">
        <w:t xml:space="preserve">Dr. Lan Huang, </w:t>
      </w:r>
      <w:r w:rsidR="0069140F">
        <w:t xml:space="preserve">Dr. Matthew Freels, </w:t>
      </w:r>
      <w:r w:rsidR="002769D1">
        <w:t xml:space="preserve">Dr. Sooyeol Lee, Dr. E-Wen Huang, Dr. Li Li, Dr. Yinan Sun, </w:t>
      </w:r>
      <w:r>
        <w:t xml:space="preserve">Dr. Yulin Lu, </w:t>
      </w:r>
      <w:r w:rsidR="0069140F">
        <w:t xml:space="preserve">Mr. Junwei Qiao, Mr. Zengke Teng, Ms. Shenyan Huang, Mr. Wei Wu, Mr. Qingming Feng, Mr. Wei Guo, Mr. Zhinan An, Mr. Xie Xie, Mr. Honglin Jia, </w:t>
      </w:r>
      <w:r w:rsidR="002769D1">
        <w:t xml:space="preserve">Dr. Wanchuck Woo, </w:t>
      </w:r>
      <w:r>
        <w:t xml:space="preserve">Mr. Robert McDanials, </w:t>
      </w:r>
      <w:r w:rsidR="002769D1">
        <w:t xml:space="preserve">Dr. </w:t>
      </w:r>
      <w:r>
        <w:t xml:space="preserve">Migri Stoica, </w:t>
      </w:r>
      <w:r w:rsidR="002769D1">
        <w:t xml:space="preserve">Dr. </w:t>
      </w:r>
      <w:r>
        <w:t xml:space="preserve">Michael Benson, </w:t>
      </w:r>
      <w:r w:rsidR="002769D1">
        <w:t>Dr.</w:t>
      </w:r>
      <w:r>
        <w:t xml:space="preserve"> Brandice Green, Ms. Carol Winn, and other group members</w:t>
      </w:r>
      <w:r w:rsidR="00A01927">
        <w:t xml:space="preserve"> for their help.</w:t>
      </w:r>
    </w:p>
    <w:p w:rsidR="00C619A7" w:rsidRDefault="0069140F" w:rsidP="00677C80">
      <w:pPr>
        <w:pStyle w:val="BodyTextIndent2"/>
        <w:ind w:right="0" w:firstLine="862"/>
      </w:pPr>
      <w:r>
        <w:t xml:space="preserve">This Project is supported by </w:t>
      </w:r>
      <w:r w:rsidR="00C619A7">
        <w:t xml:space="preserve">the </w:t>
      </w:r>
      <w:r>
        <w:t xml:space="preserve">National Science Foundation (NSF) </w:t>
      </w:r>
      <w:r w:rsidR="00C619A7">
        <w:t xml:space="preserve">International Materials Institutes (IMI) Program, under </w:t>
      </w:r>
      <w:r>
        <w:t xml:space="preserve">contract </w:t>
      </w:r>
      <w:r w:rsidR="00C619A7">
        <w:t>DMR-0231320</w:t>
      </w:r>
      <w:r>
        <w:t xml:space="preserve">, with Drs. U Vekateswaran, D. Finotello, and C. Huber as the program </w:t>
      </w:r>
      <w:r w:rsidR="00D07695">
        <w:t>directors</w:t>
      </w:r>
      <w:r>
        <w:t xml:space="preserve">. </w:t>
      </w:r>
      <w:r w:rsidR="006B71EB">
        <w:t xml:space="preserve">The use of the Advanced Photon Source at </w:t>
      </w:r>
      <w:r w:rsidR="00BB1175">
        <w:t xml:space="preserve">the </w:t>
      </w:r>
      <w:r w:rsidR="006B71EB">
        <w:t xml:space="preserve">Argonne National Laboratory was supported by the U. S. Department of Energy, Office of Science, Office of Basic Energy Sciences, under Contract No. DE-AC02-06CH11357. </w:t>
      </w:r>
    </w:p>
    <w:p w:rsidR="00C619A7" w:rsidRDefault="00C619A7" w:rsidP="005F4E27">
      <w:pPr>
        <w:ind w:right="0"/>
      </w:pPr>
    </w:p>
    <w:p w:rsidR="00F756B6" w:rsidRDefault="00C619A7" w:rsidP="005E6F67">
      <w:pPr>
        <w:pStyle w:val="Header"/>
        <w:ind w:right="0"/>
      </w:pPr>
      <w:r>
        <w:br w:type="page"/>
      </w:r>
    </w:p>
    <w:p w:rsidR="005E6F67" w:rsidRDefault="005E6F67" w:rsidP="005E6F67">
      <w:pPr>
        <w:pStyle w:val="Header"/>
        <w:ind w:right="0"/>
      </w:pPr>
      <w:r>
        <w:lastRenderedPageBreak/>
        <w:t>ABSTRACT</w:t>
      </w:r>
    </w:p>
    <w:p w:rsidR="005E6F67" w:rsidRDefault="005E6F67" w:rsidP="005E6F67">
      <w:pPr>
        <w:ind w:right="0"/>
      </w:pPr>
    </w:p>
    <w:p w:rsidR="005E6F67" w:rsidRDefault="005E6F67" w:rsidP="005E6F67">
      <w:pPr>
        <w:ind w:right="0"/>
      </w:pPr>
    </w:p>
    <w:p w:rsidR="005E6F67" w:rsidRDefault="005E6F67" w:rsidP="005E6F67">
      <w:pPr>
        <w:pStyle w:val="BodyTextIndent3"/>
        <w:ind w:right="0" w:firstLine="862"/>
        <w:rPr>
          <w:szCs w:val="24"/>
        </w:rPr>
      </w:pPr>
      <w:r>
        <w:t xml:space="preserve">This dissertation addresses two critical issues in the mechanical behaviors and structures of bulk-metallic glasses (BMGs): (1) the effect of composition, fabrication method, and pretreatment of plastic deformation on mechanical properties and structures of BMGs; (2) </w:t>
      </w:r>
      <w:r>
        <w:rPr>
          <w:szCs w:val="24"/>
        </w:rPr>
        <w:t xml:space="preserve">the mechanical response and structural evolution of BMGs in the elastic and plastic region. </w:t>
      </w:r>
    </w:p>
    <w:p w:rsidR="005E6F67" w:rsidRPr="0004419B" w:rsidRDefault="005E6F67" w:rsidP="005E6F67">
      <w:pPr>
        <w:spacing w:line="480" w:lineRule="auto"/>
        <w:ind w:right="0" w:firstLine="862"/>
        <w:rPr>
          <w:lang w:eastAsia="zh-CN"/>
        </w:rPr>
      </w:pPr>
      <w:r>
        <w:rPr>
          <w:rFonts w:hint="eastAsia"/>
        </w:rPr>
        <w:t xml:space="preserve">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rPr>
          <w:rFonts w:hint="eastAsia"/>
        </w:rPr>
        <w:t xml:space="preserve"> and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92</w:t>
      </w:r>
      <w:r>
        <w:rPr>
          <w:rFonts w:hint="eastAsia"/>
        </w:rPr>
        <w:t>Al</w:t>
      </w:r>
      <w:r>
        <w:rPr>
          <w:rFonts w:hint="eastAsia"/>
          <w:vertAlign w:val="subscript"/>
        </w:rPr>
        <w:t>8</w:t>
      </w:r>
      <w:r>
        <w:t xml:space="preserve"> amorphous alloys were used to study the effect of composition on mechanical properties and structures of BMGs. </w:t>
      </w:r>
      <w:r>
        <w:rPr>
          <w:rFonts w:hint="eastAsia"/>
        </w:rPr>
        <w:t>The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rPr>
          <w:rFonts w:hint="eastAsia"/>
        </w:rPr>
        <w:t xml:space="preserve"> alloy </w:t>
      </w:r>
      <w:r>
        <w:t xml:space="preserve">exhibits </w:t>
      </w:r>
      <w:r>
        <w:rPr>
          <w:rFonts w:hint="eastAsia"/>
        </w:rPr>
        <w:t>lower yield stress and Young</w:t>
      </w:r>
      <w:r>
        <w:t>’</w:t>
      </w:r>
      <w:r>
        <w:rPr>
          <w:rFonts w:hint="eastAsia"/>
        </w:rPr>
        <w:t>s modulus</w:t>
      </w:r>
      <w:r>
        <w:t xml:space="preserve">, </w:t>
      </w:r>
      <w:r>
        <w:rPr>
          <w:rFonts w:hint="eastAsia"/>
        </w:rPr>
        <w:t>higher Poisson</w:t>
      </w:r>
      <w:r>
        <w:t>’</w:t>
      </w:r>
      <w:r>
        <w:rPr>
          <w:rFonts w:hint="eastAsia"/>
          <w:lang w:eastAsia="zh-CN"/>
        </w:rPr>
        <w:t>s</w:t>
      </w:r>
      <w:r>
        <w:rPr>
          <w:rFonts w:hint="eastAsia"/>
        </w:rPr>
        <w:t xml:space="preserve"> ratio</w:t>
      </w:r>
      <w:r>
        <w:t>,</w:t>
      </w:r>
      <w:r>
        <w:rPr>
          <w:rFonts w:hint="eastAsia"/>
        </w:rPr>
        <w:t xml:space="preserve"> </w:t>
      </w:r>
      <w:r>
        <w:t xml:space="preserve">worse thermal stability, </w:t>
      </w:r>
      <w:r>
        <w:rPr>
          <w:rFonts w:hint="eastAsia"/>
          <w:lang w:eastAsia="zh-CN"/>
        </w:rPr>
        <w:t xml:space="preserve">and better </w:t>
      </w:r>
      <w:r>
        <w:rPr>
          <w:lang w:eastAsia="zh-CN"/>
        </w:rPr>
        <w:t>plasticity</w:t>
      </w:r>
      <w:r>
        <w:rPr>
          <w:rFonts w:hint="eastAsia"/>
          <w:lang w:eastAsia="zh-CN"/>
        </w:rPr>
        <w:t xml:space="preserve"> </w:t>
      </w:r>
      <w:r>
        <w:rPr>
          <w:rFonts w:hint="eastAsia"/>
        </w:rPr>
        <w:t>than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w:t>
      </w:r>
      <w:r>
        <w:rPr>
          <w:vertAlign w:val="subscript"/>
        </w:rPr>
        <w:t>2</w:t>
      </w:r>
      <w:r>
        <w:rPr>
          <w:rFonts w:hint="eastAsia"/>
        </w:rPr>
        <w:t>Al</w:t>
      </w:r>
      <w:r>
        <w:rPr>
          <w:vertAlign w:val="subscript"/>
        </w:rPr>
        <w:t>8</w:t>
      </w:r>
      <w:r>
        <w:rPr>
          <w:rFonts w:hint="eastAsia"/>
        </w:rPr>
        <w:t>.</w:t>
      </w:r>
      <w:r>
        <w:t xml:space="preserve"> </w:t>
      </w:r>
      <w:r>
        <w:rPr>
          <w:lang w:eastAsia="zh-CN"/>
        </w:rPr>
        <w:t xml:space="preserve">Both the </w:t>
      </w:r>
      <w:r>
        <w:t xml:space="preserve">topological and chemical </w:t>
      </w:r>
      <w:r>
        <w:rPr>
          <w:lang w:eastAsia="zh-CN"/>
        </w:rPr>
        <w:t xml:space="preserve">effects of Al addition account for the differences of mechanical and physical properties between </w:t>
      </w:r>
      <w:r>
        <w:t xml:space="preserve">them. </w:t>
      </w:r>
    </w:p>
    <w:p w:rsidR="005E6F67" w:rsidRPr="00CC44B8" w:rsidRDefault="005E6F67" w:rsidP="005E6F67">
      <w:pPr>
        <w:spacing w:line="480" w:lineRule="auto"/>
        <w:ind w:right="0" w:firstLine="862"/>
        <w:rPr>
          <w:lang w:eastAsia="zh-CN"/>
        </w:rPr>
      </w:pPr>
      <w:r>
        <w:rPr>
          <w:lang w:eastAsia="zh-CN"/>
        </w:rPr>
        <w:t>A</w:t>
      </w:r>
      <w:r>
        <w:rPr>
          <w:rFonts w:hint="eastAsia"/>
          <w:lang w:eastAsia="zh-CN"/>
        </w:rPr>
        <w:t xml:space="preserve"> </w:t>
      </w:r>
      <w:r>
        <w:rPr>
          <w:rFonts w:hint="eastAsia"/>
        </w:rPr>
        <w:t>Zr</w:t>
      </w:r>
      <w:r>
        <w:rPr>
          <w:rFonts w:hint="eastAsia"/>
          <w:vertAlign w:val="subscript"/>
        </w:rPr>
        <w:t>5</w:t>
      </w:r>
      <w:r>
        <w:rPr>
          <w:rFonts w:hint="eastAsia"/>
          <w:vertAlign w:val="subscript"/>
          <w:lang w:eastAsia="zh-CN"/>
        </w:rPr>
        <w:t>5</w:t>
      </w:r>
      <w:r>
        <w:rPr>
          <w:rFonts w:hint="eastAsia"/>
          <w:lang w:eastAsia="zh-CN"/>
        </w:rPr>
        <w:t>Ni</w:t>
      </w:r>
      <w:r>
        <w:rPr>
          <w:rFonts w:hint="eastAsia"/>
          <w:vertAlign w:val="subscript"/>
        </w:rPr>
        <w:t>5</w:t>
      </w:r>
      <w:r>
        <w:rPr>
          <w:rFonts w:hint="eastAsia"/>
          <w:lang w:eastAsia="zh-CN"/>
        </w:rPr>
        <w:t>Al</w:t>
      </w:r>
      <w:r>
        <w:rPr>
          <w:rFonts w:hint="eastAsia"/>
          <w:vertAlign w:val="subscript"/>
          <w:lang w:eastAsia="zh-CN"/>
        </w:rPr>
        <w:t>10</w:t>
      </w:r>
      <w:r>
        <w:rPr>
          <w:rFonts w:hint="eastAsia"/>
        </w:rPr>
        <w:t>Cu</w:t>
      </w:r>
      <w:r>
        <w:rPr>
          <w:rFonts w:hint="eastAsia"/>
          <w:vertAlign w:val="subscript"/>
          <w:lang w:eastAsia="zh-CN"/>
        </w:rPr>
        <w:t>30</w:t>
      </w:r>
      <w:r>
        <w:rPr>
          <w:rFonts w:hint="eastAsia"/>
          <w:lang w:eastAsia="zh-CN"/>
        </w:rPr>
        <w:t xml:space="preserve"> glass-forming alloy with injection casting (the melt</w:t>
      </w:r>
      <w:r>
        <w:rPr>
          <w:lang w:eastAsia="zh-CN"/>
        </w:rPr>
        <w:t>ing</w:t>
      </w:r>
      <w:r>
        <w:rPr>
          <w:rFonts w:hint="eastAsia"/>
          <w:lang w:eastAsia="zh-CN"/>
        </w:rPr>
        <w:t xml:space="preserve"> temperature</w:t>
      </w:r>
      <w:r>
        <w:rPr>
          <w:lang w:eastAsia="zh-CN"/>
        </w:rPr>
        <w:t>s</w:t>
      </w:r>
      <w:r>
        <w:rPr>
          <w:rFonts w:hint="eastAsia"/>
          <w:lang w:eastAsia="zh-CN"/>
        </w:rPr>
        <w:t xml:space="preserve"> </w:t>
      </w:r>
      <w:r>
        <w:rPr>
          <w:lang w:eastAsia="zh-CN"/>
        </w:rPr>
        <w:t>are</w:t>
      </w:r>
      <w:r>
        <w:rPr>
          <w:rFonts w:hint="eastAsia"/>
          <w:lang w:eastAsia="zh-CN"/>
        </w:rPr>
        <w:t xml:space="preserve"> 1</w:t>
      </w:r>
      <w:r>
        <w:rPr>
          <w:lang w:eastAsia="zh-CN"/>
        </w:rPr>
        <w:t>,</w:t>
      </w:r>
      <w:r>
        <w:rPr>
          <w:rFonts w:hint="eastAsia"/>
          <w:lang w:eastAsia="zh-CN"/>
        </w:rPr>
        <w:t>550 K and 1</w:t>
      </w:r>
      <w:r>
        <w:rPr>
          <w:lang w:eastAsia="zh-CN"/>
        </w:rPr>
        <w:t>,</w:t>
      </w:r>
      <w:r>
        <w:rPr>
          <w:rFonts w:hint="eastAsia"/>
          <w:lang w:eastAsia="zh-CN"/>
        </w:rPr>
        <w:t>250 K, respectively) and with suction casting</w:t>
      </w:r>
      <w:r>
        <w:rPr>
          <w:lang w:eastAsia="zh-CN"/>
        </w:rPr>
        <w:t xml:space="preserve"> was fabricated</w:t>
      </w:r>
      <w:r>
        <w:rPr>
          <w:rFonts w:hint="eastAsia"/>
          <w:lang w:eastAsia="zh-CN"/>
        </w:rPr>
        <w:t xml:space="preserve">. The results indicate that </w:t>
      </w:r>
      <w:r>
        <w:rPr>
          <w:lang w:eastAsia="zh-CN"/>
        </w:rPr>
        <w:t>d</w:t>
      </w:r>
      <w:r>
        <w:rPr>
          <w:rFonts w:hint="eastAsia"/>
          <w:lang w:eastAsia="zh-CN"/>
        </w:rPr>
        <w:t>espite their amorphous structure</w:t>
      </w:r>
      <w:r>
        <w:rPr>
          <w:lang w:eastAsia="zh-CN"/>
        </w:rPr>
        <w:t>s</w:t>
      </w:r>
      <w:r>
        <w:rPr>
          <w:rFonts w:hint="eastAsia"/>
          <w:lang w:eastAsia="zh-CN"/>
        </w:rPr>
        <w:t xml:space="preserve">, </w:t>
      </w:r>
      <w:r>
        <w:rPr>
          <w:lang w:eastAsia="zh-CN"/>
        </w:rPr>
        <w:t xml:space="preserve">the </w:t>
      </w:r>
      <w:r>
        <w:rPr>
          <w:rFonts w:hint="eastAsia"/>
          <w:lang w:eastAsia="zh-CN"/>
        </w:rPr>
        <w:t>suction-casting sample</w:t>
      </w:r>
      <w:r>
        <w:rPr>
          <w:lang w:eastAsia="zh-CN"/>
        </w:rPr>
        <w:t>s</w:t>
      </w:r>
      <w:r>
        <w:rPr>
          <w:rFonts w:hint="eastAsia"/>
          <w:lang w:eastAsia="zh-CN"/>
        </w:rPr>
        <w:t xml:space="preserve"> exhibit </w:t>
      </w:r>
      <w:r>
        <w:rPr>
          <w:lang w:eastAsia="zh-CN"/>
        </w:rPr>
        <w:t xml:space="preserve">a </w:t>
      </w:r>
      <w:r>
        <w:rPr>
          <w:rFonts w:hint="eastAsia"/>
          <w:lang w:eastAsia="zh-CN"/>
        </w:rPr>
        <w:t>lower yield stress, lower Young</w:t>
      </w:r>
      <w:r>
        <w:rPr>
          <w:lang w:eastAsia="zh-CN"/>
        </w:rPr>
        <w:t>’</w:t>
      </w:r>
      <w:r>
        <w:rPr>
          <w:rFonts w:hint="eastAsia"/>
          <w:lang w:eastAsia="zh-CN"/>
        </w:rPr>
        <w:t xml:space="preserve">s modulus, and larger plastic strain than </w:t>
      </w:r>
      <w:r>
        <w:rPr>
          <w:lang w:eastAsia="zh-CN"/>
        </w:rPr>
        <w:t xml:space="preserve">the </w:t>
      </w:r>
      <w:r>
        <w:rPr>
          <w:rFonts w:hint="eastAsia"/>
          <w:lang w:eastAsia="zh-CN"/>
        </w:rPr>
        <w:t>injection-casting sample</w:t>
      </w:r>
      <w:r>
        <w:rPr>
          <w:lang w:eastAsia="zh-CN"/>
        </w:rPr>
        <w:t>s</w:t>
      </w:r>
      <w:r>
        <w:rPr>
          <w:rFonts w:hint="eastAsia"/>
          <w:lang w:eastAsia="zh-CN"/>
        </w:rPr>
        <w:t xml:space="preserve"> (</w:t>
      </w:r>
      <w:r>
        <w:rPr>
          <w:lang w:eastAsia="zh-CN"/>
        </w:rPr>
        <w:t xml:space="preserve">the </w:t>
      </w:r>
      <w:r>
        <w:rPr>
          <w:rFonts w:hint="eastAsia"/>
          <w:lang w:eastAsia="zh-CN"/>
        </w:rPr>
        <w:t>melt</w:t>
      </w:r>
      <w:r>
        <w:rPr>
          <w:lang w:eastAsia="zh-CN"/>
        </w:rPr>
        <w:t>ing</w:t>
      </w:r>
      <w:r>
        <w:rPr>
          <w:rFonts w:hint="eastAsia"/>
          <w:lang w:eastAsia="zh-CN"/>
        </w:rPr>
        <w:t xml:space="preserve"> temperature is 1</w:t>
      </w:r>
      <w:r>
        <w:rPr>
          <w:lang w:eastAsia="zh-CN"/>
        </w:rPr>
        <w:t>,</w:t>
      </w:r>
      <w:r>
        <w:rPr>
          <w:rFonts w:hint="eastAsia"/>
          <w:lang w:eastAsia="zh-CN"/>
        </w:rPr>
        <w:t>550 K) due to more quenched-in free volume</w:t>
      </w:r>
      <w:r>
        <w:rPr>
          <w:lang w:eastAsia="zh-CN"/>
        </w:rPr>
        <w:t>s</w:t>
      </w:r>
      <w:r>
        <w:rPr>
          <w:rFonts w:hint="eastAsia"/>
          <w:lang w:eastAsia="zh-CN"/>
        </w:rPr>
        <w:t xml:space="preserve"> in suction casting</w:t>
      </w:r>
      <w:r>
        <w:rPr>
          <w:lang w:eastAsia="zh-CN"/>
        </w:rPr>
        <w:t>,</w:t>
      </w:r>
      <w:r>
        <w:rPr>
          <w:rFonts w:hint="eastAsia"/>
          <w:lang w:eastAsia="zh-CN"/>
        </w:rPr>
        <w:t xml:space="preserve"> which </w:t>
      </w:r>
      <w:r>
        <w:rPr>
          <w:lang w:eastAsia="zh-CN"/>
        </w:rPr>
        <w:t>results from the</w:t>
      </w:r>
      <w:r>
        <w:rPr>
          <w:rFonts w:hint="eastAsia"/>
          <w:lang w:eastAsia="zh-CN"/>
        </w:rPr>
        <w:t xml:space="preserve"> higher cooling rate.</w:t>
      </w:r>
    </w:p>
    <w:p w:rsidR="005E6F67" w:rsidRDefault="005E6F67" w:rsidP="005E6F67">
      <w:pPr>
        <w:pStyle w:val="BodyText"/>
        <w:spacing w:line="480" w:lineRule="auto"/>
        <w:ind w:right="0" w:firstLine="862"/>
        <w:rPr>
          <w:lang w:eastAsia="zh-CN"/>
        </w:rPr>
      </w:pPr>
      <w:r>
        <w:rPr>
          <w:lang w:eastAsia="zh-CN"/>
        </w:rPr>
        <w:t xml:space="preserve">The inhomogeneous plastic deformation in </w:t>
      </w:r>
      <w:r w:rsidRPr="00856962">
        <w:t>Zr</w:t>
      </w:r>
      <w:r w:rsidRPr="00856962">
        <w:rPr>
          <w:vertAlign w:val="subscript"/>
        </w:rPr>
        <w:t>50</w:t>
      </w:r>
      <w:r w:rsidRPr="00856962">
        <w:t>Cu</w:t>
      </w:r>
      <w:r w:rsidRPr="00856962">
        <w:rPr>
          <w:vertAlign w:val="subscript"/>
        </w:rPr>
        <w:t>40</w:t>
      </w:r>
      <w:r w:rsidRPr="00856962">
        <w:t>Al</w:t>
      </w:r>
      <w:r w:rsidRPr="00856962">
        <w:rPr>
          <w:vertAlign w:val="subscript"/>
        </w:rPr>
        <w:t>10</w:t>
      </w:r>
      <w:r>
        <w:rPr>
          <w:b/>
          <w:vertAlign w:val="subscript"/>
        </w:rPr>
        <w:t xml:space="preserve"> </w:t>
      </w:r>
      <w:r w:rsidRPr="00856962">
        <w:t>BMG samples</w:t>
      </w:r>
      <w:r>
        <w:t xml:space="preserve"> </w:t>
      </w:r>
      <w:r>
        <w:rPr>
          <w:lang w:eastAsia="zh-CN"/>
        </w:rPr>
        <w:t>was introduced</w:t>
      </w:r>
      <w:r>
        <w:t xml:space="preserve"> by four</w:t>
      </w:r>
      <w:r>
        <w:rPr>
          <w:lang w:eastAsia="zh-CN"/>
        </w:rPr>
        <w:t>-point-bend fatigue. T</w:t>
      </w:r>
      <w:r>
        <w:t>here is almost no difference of the stress-strain behaviors between the deformed and undeformed samples. E</w:t>
      </w:r>
      <w:r>
        <w:rPr>
          <w:lang w:eastAsia="zh-CN"/>
        </w:rPr>
        <w:t xml:space="preserve">lastostatic compression was used to introduce homogeneous deformation in </w:t>
      </w:r>
      <w:r w:rsidRPr="00524C56">
        <w:t>Zr</w:t>
      </w:r>
      <w:r w:rsidRPr="00524C56">
        <w:rPr>
          <w:vertAlign w:val="subscript"/>
        </w:rPr>
        <w:t>70</w:t>
      </w:r>
      <w:r w:rsidRPr="00524C56">
        <w:t>Cu</w:t>
      </w:r>
      <w:r w:rsidRPr="00524C56">
        <w:rPr>
          <w:vertAlign w:val="subscript"/>
        </w:rPr>
        <w:t>6</w:t>
      </w:r>
      <w:r w:rsidRPr="00524C56">
        <w:t>Ni</w:t>
      </w:r>
      <w:r w:rsidRPr="00524C56">
        <w:rPr>
          <w:vertAlign w:val="subscript"/>
        </w:rPr>
        <w:t>16</w:t>
      </w:r>
      <w:r w:rsidRPr="00524C56">
        <w:t>Al</w:t>
      </w:r>
      <w:r w:rsidRPr="00524C56">
        <w:rPr>
          <w:vertAlign w:val="subscript"/>
        </w:rPr>
        <w:t>8</w:t>
      </w:r>
      <w:r w:rsidRPr="00524C56">
        <w:t xml:space="preserve"> BMG samples.</w:t>
      </w:r>
      <w:r>
        <w:rPr>
          <w:b/>
        </w:rPr>
        <w:t xml:space="preserve"> </w:t>
      </w:r>
      <w:r w:rsidRPr="00524C56">
        <w:t xml:space="preserve">The </w:t>
      </w:r>
      <w:r w:rsidRPr="00524C56">
        <w:lastRenderedPageBreak/>
        <w:t xml:space="preserve">preloaded samples </w:t>
      </w:r>
      <w:r>
        <w:t xml:space="preserve">are softer with </w:t>
      </w:r>
      <w:r w:rsidRPr="00524C56">
        <w:t>decreases of yield strength and Young’</w:t>
      </w:r>
      <w:r>
        <w:t>s moduli. Anisotropy was observed in the preloaded samples despite their small magnitudes, which even occurred at a relatively low temperature and applied stress level.</w:t>
      </w:r>
    </w:p>
    <w:p w:rsidR="005E6F67" w:rsidRDefault="005E6F67" w:rsidP="005E6F67">
      <w:pPr>
        <w:spacing w:line="480" w:lineRule="auto"/>
        <w:ind w:right="0" w:firstLine="862"/>
      </w:pPr>
      <w:r>
        <w:rPr>
          <w:lang w:eastAsia="zh-CN"/>
        </w:rPr>
        <w:t xml:space="preserve">The structural evolution of </w:t>
      </w:r>
      <w:r>
        <w:t>Zr</w:t>
      </w:r>
      <w:r>
        <w:rPr>
          <w:vertAlign w:val="subscript"/>
        </w:rPr>
        <w:t>70</w:t>
      </w:r>
      <w:r>
        <w:t>Cu</w:t>
      </w:r>
      <w:r>
        <w:rPr>
          <w:vertAlign w:val="subscript"/>
        </w:rPr>
        <w:t>6</w:t>
      </w:r>
      <w:r>
        <w:t>Ni</w:t>
      </w:r>
      <w:r>
        <w:rPr>
          <w:vertAlign w:val="subscript"/>
        </w:rPr>
        <w:t>16</w:t>
      </w:r>
      <w:r>
        <w:t>Al</w:t>
      </w:r>
      <w:r>
        <w:rPr>
          <w:vertAlign w:val="subscript"/>
        </w:rPr>
        <w:t xml:space="preserve">8 </w:t>
      </w:r>
      <w:r>
        <w:t>BMG in the elastic region</w:t>
      </w:r>
      <w:r>
        <w:rPr>
          <w:lang w:eastAsia="zh-CN"/>
        </w:rPr>
        <w:t xml:space="preserve"> was analyzed with anisotropic pair density function. The analysis of the first shell of </w:t>
      </w:r>
      <w:r>
        <w:t>Zr</w:t>
      </w:r>
      <w:r>
        <w:rPr>
          <w:vertAlign w:val="subscript"/>
        </w:rPr>
        <w:t>70</w:t>
      </w:r>
      <w:r>
        <w:t>Cu</w:t>
      </w:r>
      <w:r>
        <w:rPr>
          <w:vertAlign w:val="subscript"/>
        </w:rPr>
        <w:t>6</w:t>
      </w:r>
      <w:r>
        <w:t>Ni</w:t>
      </w:r>
      <w:r>
        <w:rPr>
          <w:vertAlign w:val="subscript"/>
        </w:rPr>
        <w:t>16</w:t>
      </w:r>
      <w:r>
        <w:t>Al</w:t>
      </w:r>
      <w:r>
        <w:rPr>
          <w:vertAlign w:val="subscript"/>
        </w:rPr>
        <w:t>8</w:t>
      </w:r>
      <w:r>
        <w:t xml:space="preserve"> glass confirms the structural changes in the elastic region. The bond reorientation leads to direction dependent changes in the chemical short-range order. The structural evolution in the plastic region of Zr</w:t>
      </w:r>
      <w:r>
        <w:rPr>
          <w:vertAlign w:val="subscript"/>
        </w:rPr>
        <w:t>70</w:t>
      </w:r>
      <w:r>
        <w:t>Cu</w:t>
      </w:r>
      <w:r>
        <w:rPr>
          <w:vertAlign w:val="subscript"/>
        </w:rPr>
        <w:t>6</w:t>
      </w:r>
      <w:r>
        <w:t>Ni</w:t>
      </w:r>
      <w:r>
        <w:rPr>
          <w:vertAlign w:val="subscript"/>
        </w:rPr>
        <w:t>16</w:t>
      </w:r>
      <w:r>
        <w:t>Al</w:t>
      </w:r>
      <w:r>
        <w:rPr>
          <w:vertAlign w:val="subscript"/>
        </w:rPr>
        <w:t xml:space="preserve">8 </w:t>
      </w:r>
      <w:r>
        <w:t xml:space="preserve">BMG is investigated as well. The serrations were observed for both </w:t>
      </w:r>
      <w:r>
        <w:rPr>
          <w:rFonts w:eastAsia="Times New Roman"/>
        </w:rPr>
        <w:t xml:space="preserve">the stress-displacement and </w:t>
      </w:r>
      <w:r>
        <w:t>full width at half maximum</w:t>
      </w:r>
      <w:r>
        <w:rPr>
          <w:rFonts w:eastAsia="Times New Roman"/>
        </w:rPr>
        <w:t xml:space="preserve">-displacement curves. </w:t>
      </w:r>
      <w:r>
        <w:t>The excess free volume was measured, which increases with increasing the displacement.</w:t>
      </w:r>
    </w:p>
    <w:p w:rsidR="005E6F67" w:rsidRPr="00D37080" w:rsidRDefault="005E6F67" w:rsidP="005E6F67"/>
    <w:p w:rsidR="000E56DE" w:rsidRDefault="000E56DE" w:rsidP="00F756B6">
      <w:pPr>
        <w:pStyle w:val="Header"/>
        <w:ind w:right="0"/>
      </w:pPr>
    </w:p>
    <w:p w:rsidR="00C619A7" w:rsidRDefault="00C619A7" w:rsidP="005F4E27">
      <w:pPr>
        <w:ind w:right="0"/>
      </w:pPr>
    </w:p>
    <w:p w:rsidR="00C619A7" w:rsidRDefault="00C619A7" w:rsidP="005F4E27">
      <w:pPr>
        <w:pStyle w:val="Header"/>
        <w:ind w:right="0"/>
        <w:rPr>
          <w:sz w:val="20"/>
        </w:rPr>
      </w:pPr>
      <w:r>
        <w:br w:type="page"/>
      </w:r>
      <w:r>
        <w:lastRenderedPageBreak/>
        <w:t>TABLE OF CONTENTS</w:t>
      </w:r>
    </w:p>
    <w:p w:rsidR="00C619A7" w:rsidRDefault="00C619A7"/>
    <w:p w:rsidR="00D21EA1" w:rsidRDefault="00B97F42">
      <w:pPr>
        <w:pStyle w:val="TOC1"/>
        <w:rPr>
          <w:rFonts w:asciiTheme="minorHAnsi" w:eastAsiaTheme="minorEastAsia" w:hAnsiTheme="minorHAnsi" w:cstheme="minorBidi"/>
          <w:b w:val="0"/>
          <w:sz w:val="22"/>
          <w:szCs w:val="22"/>
          <w:lang w:eastAsia="zh-CN"/>
        </w:rPr>
      </w:pPr>
      <w:r w:rsidRPr="00010EF5">
        <w:fldChar w:fldCharType="begin"/>
      </w:r>
      <w:r w:rsidR="00C619A7" w:rsidRPr="00010EF5">
        <w:instrText xml:space="preserve"> TOC \o "1-3" \h \z </w:instrText>
      </w:r>
      <w:r w:rsidRPr="00010EF5">
        <w:fldChar w:fldCharType="separate"/>
      </w:r>
      <w:hyperlink w:anchor="_Toc292869326" w:history="1">
        <w:r w:rsidR="00D21EA1" w:rsidRPr="008F313D">
          <w:rPr>
            <w:rStyle w:val="Hyperlink"/>
          </w:rPr>
          <w:t>CHAPTER 1:</w:t>
        </w:r>
        <w:r w:rsidR="00D21EA1">
          <w:rPr>
            <w:rFonts w:asciiTheme="minorHAnsi" w:eastAsiaTheme="minorEastAsia" w:hAnsiTheme="minorHAnsi" w:cstheme="minorBidi"/>
            <w:b w:val="0"/>
            <w:sz w:val="22"/>
            <w:szCs w:val="22"/>
            <w:lang w:eastAsia="zh-CN"/>
          </w:rPr>
          <w:tab/>
        </w:r>
        <w:r w:rsidR="00D21EA1" w:rsidRPr="008F313D">
          <w:rPr>
            <w:rStyle w:val="Hyperlink"/>
          </w:rPr>
          <w:t xml:space="preserve"> INTRODUCTION</w:t>
        </w:r>
        <w:r w:rsidR="00D21EA1">
          <w:rPr>
            <w:webHidden/>
          </w:rPr>
          <w:tab/>
        </w:r>
        <w:r>
          <w:rPr>
            <w:webHidden/>
          </w:rPr>
          <w:fldChar w:fldCharType="begin"/>
        </w:r>
        <w:r w:rsidR="00D21EA1">
          <w:rPr>
            <w:webHidden/>
          </w:rPr>
          <w:instrText xml:space="preserve"> PAGEREF _Toc292869326 \h </w:instrText>
        </w:r>
        <w:r>
          <w:rPr>
            <w:webHidden/>
          </w:rPr>
        </w:r>
        <w:r>
          <w:rPr>
            <w:webHidden/>
          </w:rPr>
          <w:fldChar w:fldCharType="separate"/>
        </w:r>
        <w:r w:rsidR="00D21EA1">
          <w:rPr>
            <w:webHidden/>
          </w:rPr>
          <w:t>1</w:t>
        </w:r>
        <w:r>
          <w:rPr>
            <w:webHidden/>
          </w:rPr>
          <w:fldChar w:fldCharType="end"/>
        </w:r>
      </w:hyperlink>
    </w:p>
    <w:p w:rsidR="00D21EA1" w:rsidRDefault="00B97F42">
      <w:pPr>
        <w:pStyle w:val="TOC1"/>
        <w:rPr>
          <w:rFonts w:asciiTheme="minorHAnsi" w:eastAsiaTheme="minorEastAsia" w:hAnsiTheme="minorHAnsi" w:cstheme="minorBidi"/>
          <w:b w:val="0"/>
          <w:sz w:val="22"/>
          <w:szCs w:val="22"/>
          <w:lang w:eastAsia="zh-CN"/>
        </w:rPr>
      </w:pPr>
      <w:hyperlink w:anchor="_Toc292869327" w:history="1">
        <w:r w:rsidR="00D21EA1" w:rsidRPr="008F313D">
          <w:rPr>
            <w:rStyle w:val="Hyperlink"/>
          </w:rPr>
          <w:t>CHAPTER 2:</w:t>
        </w:r>
        <w:r w:rsidR="00D21EA1">
          <w:rPr>
            <w:rFonts w:asciiTheme="minorHAnsi" w:eastAsiaTheme="minorEastAsia" w:hAnsiTheme="minorHAnsi" w:cstheme="minorBidi"/>
            <w:b w:val="0"/>
            <w:sz w:val="22"/>
            <w:szCs w:val="22"/>
            <w:lang w:eastAsia="zh-CN"/>
          </w:rPr>
          <w:tab/>
        </w:r>
        <w:r w:rsidR="00D21EA1" w:rsidRPr="008F313D">
          <w:rPr>
            <w:rStyle w:val="Hyperlink"/>
          </w:rPr>
          <w:t xml:space="preserve"> REVIEW OF LITERATURE</w:t>
        </w:r>
        <w:r w:rsidR="00D21EA1">
          <w:rPr>
            <w:webHidden/>
          </w:rPr>
          <w:tab/>
        </w:r>
        <w:r>
          <w:rPr>
            <w:webHidden/>
          </w:rPr>
          <w:fldChar w:fldCharType="begin"/>
        </w:r>
        <w:r w:rsidR="00D21EA1">
          <w:rPr>
            <w:webHidden/>
          </w:rPr>
          <w:instrText xml:space="preserve"> PAGEREF _Toc292869327 \h </w:instrText>
        </w:r>
        <w:r>
          <w:rPr>
            <w:webHidden/>
          </w:rPr>
        </w:r>
        <w:r>
          <w:rPr>
            <w:webHidden/>
          </w:rPr>
          <w:fldChar w:fldCharType="separate"/>
        </w:r>
        <w:r w:rsidR="00D21EA1">
          <w:rPr>
            <w:webHidden/>
          </w:rPr>
          <w:t>4</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28" w:history="1">
        <w:r w:rsidR="00D21EA1" w:rsidRPr="008F313D">
          <w:rPr>
            <w:rStyle w:val="Hyperlink"/>
          </w:rPr>
          <w:t>2.1.</w:t>
        </w:r>
        <w:r w:rsidR="00D21EA1">
          <w:rPr>
            <w:rFonts w:asciiTheme="minorHAnsi" w:eastAsiaTheme="minorEastAsia" w:hAnsiTheme="minorHAnsi" w:cstheme="minorBidi"/>
            <w:b w:val="0"/>
            <w:sz w:val="22"/>
            <w:szCs w:val="22"/>
            <w:lang w:eastAsia="zh-CN"/>
          </w:rPr>
          <w:tab/>
        </w:r>
        <w:r w:rsidR="00D21EA1" w:rsidRPr="008F313D">
          <w:rPr>
            <w:rStyle w:val="Hyperlink"/>
            <w:lang w:eastAsia="zh-CN"/>
          </w:rPr>
          <w:t xml:space="preserve">Development of </w:t>
        </w:r>
        <w:r w:rsidR="00D21EA1" w:rsidRPr="008F313D">
          <w:rPr>
            <w:rStyle w:val="Hyperlink"/>
          </w:rPr>
          <w:t>Bulk Metallic Glasses</w:t>
        </w:r>
        <w:r w:rsidR="00D21EA1">
          <w:rPr>
            <w:webHidden/>
          </w:rPr>
          <w:tab/>
        </w:r>
        <w:r>
          <w:rPr>
            <w:webHidden/>
          </w:rPr>
          <w:fldChar w:fldCharType="begin"/>
        </w:r>
        <w:r w:rsidR="00D21EA1">
          <w:rPr>
            <w:webHidden/>
          </w:rPr>
          <w:instrText xml:space="preserve"> PAGEREF _Toc292869328 \h </w:instrText>
        </w:r>
        <w:r>
          <w:rPr>
            <w:webHidden/>
          </w:rPr>
        </w:r>
        <w:r>
          <w:rPr>
            <w:webHidden/>
          </w:rPr>
          <w:fldChar w:fldCharType="separate"/>
        </w:r>
        <w:r w:rsidR="00D21EA1">
          <w:rPr>
            <w:webHidden/>
          </w:rPr>
          <w:t>4</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29" w:history="1">
        <w:r w:rsidR="00D21EA1" w:rsidRPr="008F313D">
          <w:rPr>
            <w:rStyle w:val="Hyperlink"/>
          </w:rPr>
          <w:t>2.2</w:t>
        </w:r>
        <w:r w:rsidR="00D21EA1">
          <w:rPr>
            <w:rFonts w:asciiTheme="minorHAnsi" w:eastAsiaTheme="minorEastAsia" w:hAnsiTheme="minorHAnsi" w:cstheme="minorBidi"/>
            <w:b w:val="0"/>
            <w:sz w:val="22"/>
            <w:szCs w:val="22"/>
            <w:lang w:eastAsia="zh-CN"/>
          </w:rPr>
          <w:tab/>
        </w:r>
        <w:r w:rsidR="00D21EA1" w:rsidRPr="008F313D">
          <w:rPr>
            <w:rStyle w:val="Hyperlink"/>
          </w:rPr>
          <w:t>Deformation</w:t>
        </w:r>
        <w:r w:rsidR="00D21EA1">
          <w:rPr>
            <w:webHidden/>
          </w:rPr>
          <w:tab/>
        </w:r>
        <w:r>
          <w:rPr>
            <w:webHidden/>
          </w:rPr>
          <w:fldChar w:fldCharType="begin"/>
        </w:r>
        <w:r w:rsidR="00D21EA1">
          <w:rPr>
            <w:webHidden/>
          </w:rPr>
          <w:instrText xml:space="preserve"> PAGEREF _Toc292869329 \h </w:instrText>
        </w:r>
        <w:r>
          <w:rPr>
            <w:webHidden/>
          </w:rPr>
        </w:r>
        <w:r>
          <w:rPr>
            <w:webHidden/>
          </w:rPr>
          <w:fldChar w:fldCharType="separate"/>
        </w:r>
        <w:r w:rsidR="00D21EA1">
          <w:rPr>
            <w:webHidden/>
          </w:rPr>
          <w:t>6</w:t>
        </w:r>
        <w:r>
          <w:rPr>
            <w:webHidden/>
          </w:rPr>
          <w:fldChar w:fldCharType="end"/>
        </w:r>
      </w:hyperlink>
    </w:p>
    <w:p w:rsidR="00D21EA1" w:rsidRDefault="00B97F42">
      <w:pPr>
        <w:pStyle w:val="TOC3"/>
        <w:rPr>
          <w:rFonts w:asciiTheme="minorHAnsi" w:eastAsiaTheme="minorEastAsia" w:hAnsiTheme="minorHAnsi" w:cstheme="minorBidi"/>
          <w:sz w:val="22"/>
          <w:szCs w:val="22"/>
          <w:lang w:eastAsia="zh-CN"/>
        </w:rPr>
      </w:pPr>
      <w:hyperlink w:anchor="_Toc292869330" w:history="1">
        <w:r w:rsidR="00D21EA1" w:rsidRPr="008F313D">
          <w:rPr>
            <w:rStyle w:val="Hyperlink"/>
            <w:b/>
          </w:rPr>
          <w:t>2.2.1</w:t>
        </w:r>
        <w:r w:rsidR="00D21EA1">
          <w:rPr>
            <w:rFonts w:asciiTheme="minorHAnsi" w:eastAsiaTheme="minorEastAsia" w:hAnsiTheme="minorHAnsi" w:cstheme="minorBidi"/>
            <w:sz w:val="22"/>
            <w:szCs w:val="22"/>
            <w:lang w:eastAsia="zh-CN"/>
          </w:rPr>
          <w:tab/>
        </w:r>
        <w:r w:rsidR="00D21EA1" w:rsidRPr="008F313D">
          <w:rPr>
            <w:rStyle w:val="Hyperlink"/>
            <w:b/>
          </w:rPr>
          <w:t>Deformation Mechanisms</w:t>
        </w:r>
        <w:r w:rsidR="00D21EA1">
          <w:rPr>
            <w:webHidden/>
          </w:rPr>
          <w:tab/>
        </w:r>
        <w:r>
          <w:rPr>
            <w:webHidden/>
          </w:rPr>
          <w:fldChar w:fldCharType="begin"/>
        </w:r>
        <w:r w:rsidR="00D21EA1">
          <w:rPr>
            <w:webHidden/>
          </w:rPr>
          <w:instrText xml:space="preserve"> PAGEREF _Toc292869330 \h </w:instrText>
        </w:r>
        <w:r>
          <w:rPr>
            <w:webHidden/>
          </w:rPr>
        </w:r>
        <w:r>
          <w:rPr>
            <w:webHidden/>
          </w:rPr>
          <w:fldChar w:fldCharType="separate"/>
        </w:r>
        <w:r w:rsidR="00D21EA1">
          <w:rPr>
            <w:webHidden/>
          </w:rPr>
          <w:t>6</w:t>
        </w:r>
        <w:r>
          <w:rPr>
            <w:webHidden/>
          </w:rPr>
          <w:fldChar w:fldCharType="end"/>
        </w:r>
      </w:hyperlink>
    </w:p>
    <w:p w:rsidR="00D21EA1" w:rsidRDefault="00B97F42">
      <w:pPr>
        <w:pStyle w:val="TOC3"/>
        <w:rPr>
          <w:rFonts w:asciiTheme="minorHAnsi" w:eastAsiaTheme="minorEastAsia" w:hAnsiTheme="minorHAnsi" w:cstheme="minorBidi"/>
          <w:sz w:val="22"/>
          <w:szCs w:val="22"/>
          <w:lang w:eastAsia="zh-CN"/>
        </w:rPr>
      </w:pPr>
      <w:hyperlink w:anchor="_Toc292869331" w:history="1">
        <w:r w:rsidR="00D21EA1" w:rsidRPr="008F313D">
          <w:rPr>
            <w:rStyle w:val="Hyperlink"/>
            <w:b/>
          </w:rPr>
          <w:t>2.2.2</w:t>
        </w:r>
        <w:r w:rsidR="00D21EA1">
          <w:rPr>
            <w:rFonts w:asciiTheme="minorHAnsi" w:eastAsiaTheme="minorEastAsia" w:hAnsiTheme="minorHAnsi" w:cstheme="minorBidi"/>
            <w:sz w:val="22"/>
            <w:szCs w:val="22"/>
            <w:lang w:eastAsia="zh-CN"/>
          </w:rPr>
          <w:tab/>
        </w:r>
        <w:r w:rsidR="00D21EA1" w:rsidRPr="008F313D">
          <w:rPr>
            <w:rStyle w:val="Hyperlink"/>
            <w:b/>
          </w:rPr>
          <w:t>Elastic Deformation</w:t>
        </w:r>
        <w:r w:rsidR="00D21EA1">
          <w:rPr>
            <w:webHidden/>
          </w:rPr>
          <w:tab/>
        </w:r>
        <w:r>
          <w:rPr>
            <w:webHidden/>
          </w:rPr>
          <w:fldChar w:fldCharType="begin"/>
        </w:r>
        <w:r w:rsidR="00D21EA1">
          <w:rPr>
            <w:webHidden/>
          </w:rPr>
          <w:instrText xml:space="preserve"> PAGEREF _Toc292869331 \h </w:instrText>
        </w:r>
        <w:r>
          <w:rPr>
            <w:webHidden/>
          </w:rPr>
        </w:r>
        <w:r>
          <w:rPr>
            <w:webHidden/>
          </w:rPr>
          <w:fldChar w:fldCharType="separate"/>
        </w:r>
        <w:r w:rsidR="00D21EA1">
          <w:rPr>
            <w:webHidden/>
          </w:rPr>
          <w:t>14</w:t>
        </w:r>
        <w:r>
          <w:rPr>
            <w:webHidden/>
          </w:rPr>
          <w:fldChar w:fldCharType="end"/>
        </w:r>
      </w:hyperlink>
    </w:p>
    <w:p w:rsidR="00D21EA1" w:rsidRDefault="00B97F42">
      <w:pPr>
        <w:pStyle w:val="TOC3"/>
        <w:rPr>
          <w:rFonts w:asciiTheme="minorHAnsi" w:eastAsiaTheme="minorEastAsia" w:hAnsiTheme="minorHAnsi" w:cstheme="minorBidi"/>
          <w:sz w:val="22"/>
          <w:szCs w:val="22"/>
          <w:lang w:eastAsia="zh-CN"/>
        </w:rPr>
      </w:pPr>
      <w:hyperlink w:anchor="_Toc292869332" w:history="1">
        <w:r w:rsidR="00D21EA1" w:rsidRPr="008F313D">
          <w:rPr>
            <w:rStyle w:val="Hyperlink"/>
            <w:b/>
          </w:rPr>
          <w:t>2.2.3</w:t>
        </w:r>
        <w:r w:rsidR="00D21EA1">
          <w:rPr>
            <w:rFonts w:asciiTheme="minorHAnsi" w:eastAsiaTheme="minorEastAsia" w:hAnsiTheme="minorHAnsi" w:cstheme="minorBidi"/>
            <w:sz w:val="22"/>
            <w:szCs w:val="22"/>
            <w:lang w:eastAsia="zh-CN"/>
          </w:rPr>
          <w:tab/>
        </w:r>
        <w:r w:rsidR="00D21EA1" w:rsidRPr="008F313D">
          <w:rPr>
            <w:rStyle w:val="Hyperlink"/>
            <w:b/>
          </w:rPr>
          <w:t>Plastic Deformation</w:t>
        </w:r>
        <w:r w:rsidR="00D21EA1">
          <w:rPr>
            <w:webHidden/>
          </w:rPr>
          <w:tab/>
        </w:r>
        <w:r>
          <w:rPr>
            <w:webHidden/>
          </w:rPr>
          <w:fldChar w:fldCharType="begin"/>
        </w:r>
        <w:r w:rsidR="00D21EA1">
          <w:rPr>
            <w:webHidden/>
          </w:rPr>
          <w:instrText xml:space="preserve"> PAGEREF _Toc292869332 \h </w:instrText>
        </w:r>
        <w:r>
          <w:rPr>
            <w:webHidden/>
          </w:rPr>
        </w:r>
        <w:r>
          <w:rPr>
            <w:webHidden/>
          </w:rPr>
          <w:fldChar w:fldCharType="separate"/>
        </w:r>
        <w:r w:rsidR="00D21EA1">
          <w:rPr>
            <w:webHidden/>
          </w:rPr>
          <w:t>16</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33" w:history="1">
        <w:r w:rsidR="00D21EA1" w:rsidRPr="008F313D">
          <w:rPr>
            <w:rStyle w:val="Hyperlink"/>
          </w:rPr>
          <w:t>2.3</w:t>
        </w:r>
        <w:r w:rsidR="00D21EA1">
          <w:rPr>
            <w:rFonts w:asciiTheme="minorHAnsi" w:eastAsiaTheme="minorEastAsia" w:hAnsiTheme="minorHAnsi" w:cstheme="minorBidi"/>
            <w:b w:val="0"/>
            <w:sz w:val="22"/>
            <w:szCs w:val="22"/>
            <w:lang w:eastAsia="zh-CN"/>
          </w:rPr>
          <w:tab/>
        </w:r>
        <w:r w:rsidR="00D21EA1" w:rsidRPr="008F313D">
          <w:rPr>
            <w:rStyle w:val="Hyperlink"/>
          </w:rPr>
          <w:t>Structure of Bulk Metallic Glasses</w:t>
        </w:r>
        <w:r w:rsidR="00D21EA1">
          <w:rPr>
            <w:webHidden/>
          </w:rPr>
          <w:tab/>
        </w:r>
        <w:r>
          <w:rPr>
            <w:webHidden/>
          </w:rPr>
          <w:fldChar w:fldCharType="begin"/>
        </w:r>
        <w:r w:rsidR="00D21EA1">
          <w:rPr>
            <w:webHidden/>
          </w:rPr>
          <w:instrText xml:space="preserve"> PAGEREF _Toc292869333 \h </w:instrText>
        </w:r>
        <w:r>
          <w:rPr>
            <w:webHidden/>
          </w:rPr>
        </w:r>
        <w:r>
          <w:rPr>
            <w:webHidden/>
          </w:rPr>
          <w:fldChar w:fldCharType="separate"/>
        </w:r>
        <w:r w:rsidR="00D21EA1">
          <w:rPr>
            <w:webHidden/>
          </w:rPr>
          <w:t>22</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34" w:history="1">
        <w:r w:rsidR="00D21EA1" w:rsidRPr="008F313D">
          <w:rPr>
            <w:rStyle w:val="Hyperlink"/>
          </w:rPr>
          <w:t>2.4</w:t>
        </w:r>
        <w:r w:rsidR="00D21EA1">
          <w:rPr>
            <w:rFonts w:asciiTheme="minorHAnsi" w:eastAsiaTheme="minorEastAsia" w:hAnsiTheme="minorHAnsi" w:cstheme="minorBidi"/>
            <w:b w:val="0"/>
            <w:sz w:val="22"/>
            <w:szCs w:val="22"/>
            <w:lang w:eastAsia="zh-CN"/>
          </w:rPr>
          <w:tab/>
        </w:r>
        <w:r w:rsidR="00D21EA1" w:rsidRPr="008F313D">
          <w:rPr>
            <w:rStyle w:val="Hyperlink"/>
          </w:rPr>
          <w:t>Mechanical Response of Metallic Glasses using In-Situ High Energy X-ray Diffraction</w:t>
        </w:r>
        <w:r w:rsidR="00D21EA1">
          <w:rPr>
            <w:webHidden/>
          </w:rPr>
          <w:tab/>
        </w:r>
        <w:r>
          <w:rPr>
            <w:webHidden/>
          </w:rPr>
          <w:fldChar w:fldCharType="begin"/>
        </w:r>
        <w:r w:rsidR="00D21EA1">
          <w:rPr>
            <w:webHidden/>
          </w:rPr>
          <w:instrText xml:space="preserve"> PAGEREF _Toc292869334 \h </w:instrText>
        </w:r>
        <w:r>
          <w:rPr>
            <w:webHidden/>
          </w:rPr>
        </w:r>
        <w:r>
          <w:rPr>
            <w:webHidden/>
          </w:rPr>
          <w:fldChar w:fldCharType="separate"/>
        </w:r>
        <w:r w:rsidR="00D21EA1">
          <w:rPr>
            <w:webHidden/>
          </w:rPr>
          <w:t>26</w:t>
        </w:r>
        <w:r>
          <w:rPr>
            <w:webHidden/>
          </w:rPr>
          <w:fldChar w:fldCharType="end"/>
        </w:r>
      </w:hyperlink>
    </w:p>
    <w:p w:rsidR="00D21EA1" w:rsidRDefault="00B97F42">
      <w:pPr>
        <w:pStyle w:val="TOC3"/>
        <w:rPr>
          <w:rFonts w:asciiTheme="minorHAnsi" w:eastAsiaTheme="minorEastAsia" w:hAnsiTheme="minorHAnsi" w:cstheme="minorBidi"/>
          <w:sz w:val="22"/>
          <w:szCs w:val="22"/>
          <w:lang w:eastAsia="zh-CN"/>
        </w:rPr>
      </w:pPr>
      <w:hyperlink w:anchor="_Toc292869335" w:history="1">
        <w:r w:rsidR="00D21EA1" w:rsidRPr="008F313D">
          <w:rPr>
            <w:rStyle w:val="Hyperlink"/>
            <w:b/>
          </w:rPr>
          <w:t>2.4.1</w:t>
        </w:r>
        <w:r w:rsidR="00D21EA1">
          <w:rPr>
            <w:rFonts w:asciiTheme="minorHAnsi" w:eastAsiaTheme="minorEastAsia" w:hAnsiTheme="minorHAnsi" w:cstheme="minorBidi"/>
            <w:sz w:val="22"/>
            <w:szCs w:val="22"/>
            <w:lang w:eastAsia="zh-CN"/>
          </w:rPr>
          <w:tab/>
        </w:r>
        <w:r w:rsidR="00D21EA1" w:rsidRPr="008F313D">
          <w:rPr>
            <w:rStyle w:val="Hyperlink"/>
            <w:b/>
          </w:rPr>
          <w:t>Diffraction-Data Treatment and Theoretical Background</w:t>
        </w:r>
        <w:r w:rsidR="00D21EA1">
          <w:rPr>
            <w:webHidden/>
          </w:rPr>
          <w:tab/>
        </w:r>
        <w:r>
          <w:rPr>
            <w:webHidden/>
          </w:rPr>
          <w:fldChar w:fldCharType="begin"/>
        </w:r>
        <w:r w:rsidR="00D21EA1">
          <w:rPr>
            <w:webHidden/>
          </w:rPr>
          <w:instrText xml:space="preserve"> PAGEREF _Toc292869335 \h </w:instrText>
        </w:r>
        <w:r>
          <w:rPr>
            <w:webHidden/>
          </w:rPr>
        </w:r>
        <w:r>
          <w:rPr>
            <w:webHidden/>
          </w:rPr>
          <w:fldChar w:fldCharType="separate"/>
        </w:r>
        <w:r w:rsidR="00D21EA1">
          <w:rPr>
            <w:webHidden/>
          </w:rPr>
          <w:t>27</w:t>
        </w:r>
        <w:r>
          <w:rPr>
            <w:webHidden/>
          </w:rPr>
          <w:fldChar w:fldCharType="end"/>
        </w:r>
      </w:hyperlink>
    </w:p>
    <w:p w:rsidR="00D21EA1" w:rsidRDefault="00B97F42">
      <w:pPr>
        <w:pStyle w:val="TOC3"/>
        <w:rPr>
          <w:rFonts w:asciiTheme="minorHAnsi" w:eastAsiaTheme="minorEastAsia" w:hAnsiTheme="minorHAnsi" w:cstheme="minorBidi"/>
          <w:sz w:val="22"/>
          <w:szCs w:val="22"/>
          <w:lang w:eastAsia="zh-CN"/>
        </w:rPr>
      </w:pPr>
      <w:hyperlink w:anchor="_Toc292869336" w:history="1">
        <w:r w:rsidR="00D21EA1" w:rsidRPr="008F313D">
          <w:rPr>
            <w:rStyle w:val="Hyperlink"/>
            <w:b/>
          </w:rPr>
          <w:t>2.4.2</w:t>
        </w:r>
        <w:r w:rsidR="00D21EA1">
          <w:rPr>
            <w:rFonts w:asciiTheme="minorHAnsi" w:eastAsiaTheme="minorEastAsia" w:hAnsiTheme="minorHAnsi" w:cstheme="minorBidi"/>
            <w:sz w:val="22"/>
            <w:szCs w:val="22"/>
            <w:lang w:eastAsia="zh-CN"/>
          </w:rPr>
          <w:tab/>
        </w:r>
        <w:r w:rsidR="00D21EA1" w:rsidRPr="008F313D">
          <w:rPr>
            <w:rStyle w:val="Hyperlink"/>
            <w:b/>
          </w:rPr>
          <w:t>Strain Analysis from Tensile Tests and Reciprocal Space</w:t>
        </w:r>
        <w:r w:rsidR="00D21EA1">
          <w:rPr>
            <w:webHidden/>
          </w:rPr>
          <w:tab/>
        </w:r>
        <w:r>
          <w:rPr>
            <w:webHidden/>
          </w:rPr>
          <w:fldChar w:fldCharType="begin"/>
        </w:r>
        <w:r w:rsidR="00D21EA1">
          <w:rPr>
            <w:webHidden/>
          </w:rPr>
          <w:instrText xml:space="preserve"> PAGEREF _Toc292869336 \h </w:instrText>
        </w:r>
        <w:r>
          <w:rPr>
            <w:webHidden/>
          </w:rPr>
        </w:r>
        <w:r>
          <w:rPr>
            <w:webHidden/>
          </w:rPr>
          <w:fldChar w:fldCharType="separate"/>
        </w:r>
        <w:r w:rsidR="00D21EA1">
          <w:rPr>
            <w:webHidden/>
          </w:rPr>
          <w:t>29</w:t>
        </w:r>
        <w:r>
          <w:rPr>
            <w:webHidden/>
          </w:rPr>
          <w:fldChar w:fldCharType="end"/>
        </w:r>
      </w:hyperlink>
    </w:p>
    <w:p w:rsidR="00D21EA1" w:rsidRDefault="00B97F42">
      <w:pPr>
        <w:pStyle w:val="TOC3"/>
        <w:rPr>
          <w:rFonts w:asciiTheme="minorHAnsi" w:eastAsiaTheme="minorEastAsia" w:hAnsiTheme="minorHAnsi" w:cstheme="minorBidi"/>
          <w:sz w:val="22"/>
          <w:szCs w:val="22"/>
          <w:lang w:eastAsia="zh-CN"/>
        </w:rPr>
      </w:pPr>
      <w:hyperlink w:anchor="_Toc292869337" w:history="1">
        <w:r w:rsidR="00D21EA1" w:rsidRPr="008F313D">
          <w:rPr>
            <w:rStyle w:val="Hyperlink"/>
            <w:b/>
          </w:rPr>
          <w:t>2.4.3</w:t>
        </w:r>
        <w:r w:rsidR="00D21EA1">
          <w:rPr>
            <w:rFonts w:asciiTheme="minorHAnsi" w:eastAsiaTheme="minorEastAsia" w:hAnsiTheme="minorHAnsi" w:cstheme="minorBidi"/>
            <w:sz w:val="22"/>
            <w:szCs w:val="22"/>
            <w:lang w:eastAsia="zh-CN"/>
          </w:rPr>
          <w:tab/>
        </w:r>
        <w:r w:rsidR="00D21EA1" w:rsidRPr="008F313D">
          <w:rPr>
            <w:rStyle w:val="Hyperlink"/>
            <w:b/>
          </w:rPr>
          <w:t>Strain Analysis from Compression Tests and Reciprocal Space</w:t>
        </w:r>
        <w:r w:rsidR="00D21EA1">
          <w:rPr>
            <w:webHidden/>
          </w:rPr>
          <w:tab/>
        </w:r>
        <w:r>
          <w:rPr>
            <w:webHidden/>
          </w:rPr>
          <w:fldChar w:fldCharType="begin"/>
        </w:r>
        <w:r w:rsidR="00D21EA1">
          <w:rPr>
            <w:webHidden/>
          </w:rPr>
          <w:instrText xml:space="preserve"> PAGEREF _Toc292869337 \h </w:instrText>
        </w:r>
        <w:r>
          <w:rPr>
            <w:webHidden/>
          </w:rPr>
        </w:r>
        <w:r>
          <w:rPr>
            <w:webHidden/>
          </w:rPr>
          <w:fldChar w:fldCharType="separate"/>
        </w:r>
        <w:r w:rsidR="00D21EA1">
          <w:rPr>
            <w:webHidden/>
          </w:rPr>
          <w:t>31</w:t>
        </w:r>
        <w:r>
          <w:rPr>
            <w:webHidden/>
          </w:rPr>
          <w:fldChar w:fldCharType="end"/>
        </w:r>
      </w:hyperlink>
    </w:p>
    <w:p w:rsidR="00D21EA1" w:rsidRDefault="00B97F42">
      <w:pPr>
        <w:pStyle w:val="TOC3"/>
        <w:rPr>
          <w:rFonts w:asciiTheme="minorHAnsi" w:eastAsiaTheme="minorEastAsia" w:hAnsiTheme="minorHAnsi" w:cstheme="minorBidi"/>
          <w:sz w:val="22"/>
          <w:szCs w:val="22"/>
          <w:lang w:eastAsia="zh-CN"/>
        </w:rPr>
      </w:pPr>
      <w:hyperlink w:anchor="_Toc292869338" w:history="1">
        <w:r w:rsidR="00D21EA1" w:rsidRPr="008F313D">
          <w:rPr>
            <w:rStyle w:val="Hyperlink"/>
            <w:b/>
          </w:rPr>
          <w:t>2.4.4</w:t>
        </w:r>
        <w:r w:rsidR="00D21EA1">
          <w:rPr>
            <w:rFonts w:asciiTheme="minorHAnsi" w:eastAsiaTheme="minorEastAsia" w:hAnsiTheme="minorHAnsi" w:cstheme="minorBidi"/>
            <w:sz w:val="22"/>
            <w:szCs w:val="22"/>
            <w:lang w:eastAsia="zh-CN"/>
          </w:rPr>
          <w:tab/>
        </w:r>
        <w:r w:rsidR="00D21EA1" w:rsidRPr="008F313D">
          <w:rPr>
            <w:rStyle w:val="Hyperlink"/>
            <w:b/>
          </w:rPr>
          <w:t>Strain Analysis from the Real Space</w:t>
        </w:r>
        <w:r w:rsidR="00D21EA1">
          <w:rPr>
            <w:webHidden/>
          </w:rPr>
          <w:tab/>
        </w:r>
        <w:r>
          <w:rPr>
            <w:webHidden/>
          </w:rPr>
          <w:fldChar w:fldCharType="begin"/>
        </w:r>
        <w:r w:rsidR="00D21EA1">
          <w:rPr>
            <w:webHidden/>
          </w:rPr>
          <w:instrText xml:space="preserve"> PAGEREF _Toc292869338 \h </w:instrText>
        </w:r>
        <w:r>
          <w:rPr>
            <w:webHidden/>
          </w:rPr>
        </w:r>
        <w:r>
          <w:rPr>
            <w:webHidden/>
          </w:rPr>
          <w:fldChar w:fldCharType="separate"/>
        </w:r>
        <w:r w:rsidR="00D21EA1">
          <w:rPr>
            <w:webHidden/>
          </w:rPr>
          <w:t>33</w:t>
        </w:r>
        <w:r>
          <w:rPr>
            <w:webHidden/>
          </w:rPr>
          <w:fldChar w:fldCharType="end"/>
        </w:r>
      </w:hyperlink>
    </w:p>
    <w:p w:rsidR="00D21EA1" w:rsidRDefault="00B97F42">
      <w:pPr>
        <w:pStyle w:val="TOC3"/>
        <w:rPr>
          <w:rFonts w:asciiTheme="minorHAnsi" w:eastAsiaTheme="minorEastAsia" w:hAnsiTheme="minorHAnsi" w:cstheme="minorBidi"/>
          <w:sz w:val="22"/>
          <w:szCs w:val="22"/>
          <w:lang w:eastAsia="zh-CN"/>
        </w:rPr>
      </w:pPr>
      <w:hyperlink w:anchor="_Toc292869339" w:history="1">
        <w:r w:rsidR="00D21EA1" w:rsidRPr="008F313D">
          <w:rPr>
            <w:rStyle w:val="Hyperlink"/>
            <w:b/>
          </w:rPr>
          <w:t>2.4.5</w:t>
        </w:r>
        <w:r w:rsidR="00D21EA1">
          <w:rPr>
            <w:rFonts w:asciiTheme="minorHAnsi" w:eastAsiaTheme="minorEastAsia" w:hAnsiTheme="minorHAnsi" w:cstheme="minorBidi"/>
            <w:sz w:val="22"/>
            <w:szCs w:val="22"/>
            <w:lang w:eastAsia="zh-CN"/>
          </w:rPr>
          <w:tab/>
        </w:r>
        <w:r w:rsidR="00D21EA1" w:rsidRPr="008F313D">
          <w:rPr>
            <w:rStyle w:val="Hyperlink"/>
            <w:b/>
          </w:rPr>
          <w:t>Analysis of Structural Anisotropy</w:t>
        </w:r>
        <w:r w:rsidR="00D21EA1">
          <w:rPr>
            <w:webHidden/>
          </w:rPr>
          <w:tab/>
        </w:r>
        <w:r>
          <w:rPr>
            <w:webHidden/>
          </w:rPr>
          <w:fldChar w:fldCharType="begin"/>
        </w:r>
        <w:r w:rsidR="00D21EA1">
          <w:rPr>
            <w:webHidden/>
          </w:rPr>
          <w:instrText xml:space="preserve"> PAGEREF _Toc292869339 \h </w:instrText>
        </w:r>
        <w:r>
          <w:rPr>
            <w:webHidden/>
          </w:rPr>
        </w:r>
        <w:r>
          <w:rPr>
            <w:webHidden/>
          </w:rPr>
          <w:fldChar w:fldCharType="separate"/>
        </w:r>
        <w:r w:rsidR="00D21EA1">
          <w:rPr>
            <w:webHidden/>
          </w:rPr>
          <w:t>35</w:t>
        </w:r>
        <w:r>
          <w:rPr>
            <w:webHidden/>
          </w:rPr>
          <w:fldChar w:fldCharType="end"/>
        </w:r>
      </w:hyperlink>
    </w:p>
    <w:p w:rsidR="00D21EA1" w:rsidRDefault="00B97F42">
      <w:pPr>
        <w:pStyle w:val="TOC3"/>
        <w:rPr>
          <w:rFonts w:asciiTheme="minorHAnsi" w:eastAsiaTheme="minorEastAsia" w:hAnsiTheme="minorHAnsi" w:cstheme="minorBidi"/>
          <w:sz w:val="22"/>
          <w:szCs w:val="22"/>
          <w:lang w:eastAsia="zh-CN"/>
        </w:rPr>
      </w:pPr>
      <w:hyperlink w:anchor="_Toc292869340" w:history="1">
        <w:r w:rsidR="00D21EA1" w:rsidRPr="008F313D">
          <w:rPr>
            <w:rStyle w:val="Hyperlink"/>
            <w:b/>
          </w:rPr>
          <w:t>2.4.6</w:t>
        </w:r>
        <w:r w:rsidR="00D21EA1">
          <w:rPr>
            <w:rFonts w:asciiTheme="minorHAnsi" w:eastAsiaTheme="minorEastAsia" w:hAnsiTheme="minorHAnsi" w:cstheme="minorBidi"/>
            <w:sz w:val="22"/>
            <w:szCs w:val="22"/>
            <w:lang w:eastAsia="zh-CN"/>
          </w:rPr>
          <w:tab/>
        </w:r>
        <w:r w:rsidR="00D21EA1" w:rsidRPr="008F313D">
          <w:rPr>
            <w:rStyle w:val="Hyperlink"/>
            <w:b/>
          </w:rPr>
          <w:t>Peak-Width Analysis</w:t>
        </w:r>
        <w:r w:rsidR="00D21EA1">
          <w:rPr>
            <w:webHidden/>
          </w:rPr>
          <w:tab/>
        </w:r>
        <w:r>
          <w:rPr>
            <w:webHidden/>
          </w:rPr>
          <w:fldChar w:fldCharType="begin"/>
        </w:r>
        <w:r w:rsidR="00D21EA1">
          <w:rPr>
            <w:webHidden/>
          </w:rPr>
          <w:instrText xml:space="preserve"> PAGEREF _Toc292869340 \h </w:instrText>
        </w:r>
        <w:r>
          <w:rPr>
            <w:webHidden/>
          </w:rPr>
        </w:r>
        <w:r>
          <w:rPr>
            <w:webHidden/>
          </w:rPr>
          <w:fldChar w:fldCharType="separate"/>
        </w:r>
        <w:r w:rsidR="00D21EA1">
          <w:rPr>
            <w:webHidden/>
          </w:rPr>
          <w:t>37</w:t>
        </w:r>
        <w:r>
          <w:rPr>
            <w:webHidden/>
          </w:rPr>
          <w:fldChar w:fldCharType="end"/>
        </w:r>
      </w:hyperlink>
    </w:p>
    <w:p w:rsidR="00D21EA1" w:rsidRDefault="00B97F42">
      <w:pPr>
        <w:pStyle w:val="TOC3"/>
        <w:rPr>
          <w:rFonts w:asciiTheme="minorHAnsi" w:eastAsiaTheme="minorEastAsia" w:hAnsiTheme="minorHAnsi" w:cstheme="minorBidi"/>
          <w:sz w:val="22"/>
          <w:szCs w:val="22"/>
          <w:lang w:eastAsia="zh-CN"/>
        </w:rPr>
      </w:pPr>
      <w:hyperlink w:anchor="_Toc292869341" w:history="1">
        <w:r w:rsidR="00D21EA1" w:rsidRPr="008F313D">
          <w:rPr>
            <w:rStyle w:val="Hyperlink"/>
            <w:b/>
          </w:rPr>
          <w:t>2.4.7</w:t>
        </w:r>
        <w:r w:rsidR="00D21EA1">
          <w:rPr>
            <w:rFonts w:asciiTheme="minorHAnsi" w:eastAsiaTheme="minorEastAsia" w:hAnsiTheme="minorHAnsi" w:cstheme="minorBidi"/>
            <w:sz w:val="22"/>
            <w:szCs w:val="22"/>
            <w:lang w:eastAsia="zh-CN"/>
          </w:rPr>
          <w:tab/>
        </w:r>
        <w:r w:rsidR="00D21EA1" w:rsidRPr="008F313D">
          <w:rPr>
            <w:rStyle w:val="Hyperlink"/>
            <w:b/>
          </w:rPr>
          <w:t>The Accuracy of Determining Strain in Amorphous Alloys with In-Situ High-Energy X-Ray Diffraction</w:t>
        </w:r>
        <w:r w:rsidR="00D21EA1">
          <w:rPr>
            <w:webHidden/>
          </w:rPr>
          <w:tab/>
        </w:r>
        <w:r>
          <w:rPr>
            <w:webHidden/>
          </w:rPr>
          <w:fldChar w:fldCharType="begin"/>
        </w:r>
        <w:r w:rsidR="00D21EA1">
          <w:rPr>
            <w:webHidden/>
          </w:rPr>
          <w:instrText xml:space="preserve"> PAGEREF _Toc292869341 \h </w:instrText>
        </w:r>
        <w:r>
          <w:rPr>
            <w:webHidden/>
          </w:rPr>
        </w:r>
        <w:r>
          <w:rPr>
            <w:webHidden/>
          </w:rPr>
          <w:fldChar w:fldCharType="separate"/>
        </w:r>
        <w:r w:rsidR="00D21EA1">
          <w:rPr>
            <w:webHidden/>
          </w:rPr>
          <w:t>40</w:t>
        </w:r>
        <w:r>
          <w:rPr>
            <w:webHidden/>
          </w:rPr>
          <w:fldChar w:fldCharType="end"/>
        </w:r>
      </w:hyperlink>
    </w:p>
    <w:p w:rsidR="00D21EA1" w:rsidRDefault="00B97F42">
      <w:pPr>
        <w:pStyle w:val="TOC1"/>
        <w:rPr>
          <w:rFonts w:asciiTheme="minorHAnsi" w:eastAsiaTheme="minorEastAsia" w:hAnsiTheme="minorHAnsi" w:cstheme="minorBidi"/>
          <w:b w:val="0"/>
          <w:sz w:val="22"/>
          <w:szCs w:val="22"/>
          <w:lang w:eastAsia="zh-CN"/>
        </w:rPr>
      </w:pPr>
      <w:hyperlink w:anchor="_Toc292869342" w:history="1">
        <w:r w:rsidR="00D21EA1">
          <w:rPr>
            <w:rStyle w:val="Hyperlink"/>
          </w:rPr>
          <w:t>CHAPTER 3:</w:t>
        </w:r>
        <w:r w:rsidR="00D21EA1">
          <w:rPr>
            <w:rStyle w:val="Hyperlink"/>
          </w:rPr>
          <w:tab/>
        </w:r>
        <w:r w:rsidR="00D21EA1" w:rsidRPr="008F313D">
          <w:rPr>
            <w:rStyle w:val="Hyperlink"/>
          </w:rPr>
          <w:t>THE EFFECT OF COMPOSITION ON PROPERTIES AND STRUCTURES OF CUZRAL BULK METALLIC GLASSES</w:t>
        </w:r>
        <w:r w:rsidR="00D21EA1">
          <w:rPr>
            <w:webHidden/>
          </w:rPr>
          <w:tab/>
        </w:r>
        <w:r>
          <w:rPr>
            <w:webHidden/>
          </w:rPr>
          <w:fldChar w:fldCharType="begin"/>
        </w:r>
        <w:r w:rsidR="00D21EA1">
          <w:rPr>
            <w:webHidden/>
          </w:rPr>
          <w:instrText xml:space="preserve"> PAGEREF _Toc292869342 \h </w:instrText>
        </w:r>
        <w:r>
          <w:rPr>
            <w:webHidden/>
          </w:rPr>
        </w:r>
        <w:r>
          <w:rPr>
            <w:webHidden/>
          </w:rPr>
          <w:fldChar w:fldCharType="separate"/>
        </w:r>
        <w:r w:rsidR="00D21EA1">
          <w:rPr>
            <w:webHidden/>
          </w:rPr>
          <w:t>43</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43" w:history="1">
        <w:r w:rsidR="00D21EA1" w:rsidRPr="008F313D">
          <w:rPr>
            <w:rStyle w:val="Hyperlink"/>
          </w:rPr>
          <w:t>3.1</w:t>
        </w:r>
        <w:r w:rsidR="00D21EA1">
          <w:rPr>
            <w:rFonts w:asciiTheme="minorHAnsi" w:eastAsiaTheme="minorEastAsia" w:hAnsiTheme="minorHAnsi" w:cstheme="minorBidi"/>
            <w:b w:val="0"/>
            <w:sz w:val="22"/>
            <w:szCs w:val="22"/>
            <w:lang w:eastAsia="zh-CN"/>
          </w:rPr>
          <w:tab/>
        </w:r>
        <w:r w:rsidR="00D21EA1" w:rsidRPr="008F313D">
          <w:rPr>
            <w:rStyle w:val="Hyperlink"/>
          </w:rPr>
          <w:t>Introduction</w:t>
        </w:r>
        <w:r w:rsidR="00D21EA1">
          <w:rPr>
            <w:webHidden/>
          </w:rPr>
          <w:tab/>
        </w:r>
        <w:r>
          <w:rPr>
            <w:webHidden/>
          </w:rPr>
          <w:fldChar w:fldCharType="begin"/>
        </w:r>
        <w:r w:rsidR="00D21EA1">
          <w:rPr>
            <w:webHidden/>
          </w:rPr>
          <w:instrText xml:space="preserve"> PAGEREF _Toc292869343 \h </w:instrText>
        </w:r>
        <w:r>
          <w:rPr>
            <w:webHidden/>
          </w:rPr>
        </w:r>
        <w:r>
          <w:rPr>
            <w:webHidden/>
          </w:rPr>
          <w:fldChar w:fldCharType="separate"/>
        </w:r>
        <w:r w:rsidR="00D21EA1">
          <w:rPr>
            <w:webHidden/>
          </w:rPr>
          <w:t>43</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44" w:history="1">
        <w:r w:rsidR="00D21EA1" w:rsidRPr="008F313D">
          <w:rPr>
            <w:rStyle w:val="Hyperlink"/>
          </w:rPr>
          <w:t>3.2</w:t>
        </w:r>
        <w:r w:rsidR="00D21EA1">
          <w:rPr>
            <w:rFonts w:asciiTheme="minorHAnsi" w:eastAsiaTheme="minorEastAsia" w:hAnsiTheme="minorHAnsi" w:cstheme="minorBidi"/>
            <w:b w:val="0"/>
            <w:sz w:val="22"/>
            <w:szCs w:val="22"/>
            <w:lang w:eastAsia="zh-CN"/>
          </w:rPr>
          <w:tab/>
        </w:r>
        <w:r w:rsidR="00D21EA1" w:rsidRPr="008F313D">
          <w:rPr>
            <w:rStyle w:val="Hyperlink"/>
          </w:rPr>
          <w:t>Experimental Procedure</w:t>
        </w:r>
        <w:r w:rsidR="00D21EA1">
          <w:rPr>
            <w:webHidden/>
          </w:rPr>
          <w:tab/>
        </w:r>
        <w:r>
          <w:rPr>
            <w:webHidden/>
          </w:rPr>
          <w:fldChar w:fldCharType="begin"/>
        </w:r>
        <w:r w:rsidR="00D21EA1">
          <w:rPr>
            <w:webHidden/>
          </w:rPr>
          <w:instrText xml:space="preserve"> PAGEREF _Toc292869344 \h </w:instrText>
        </w:r>
        <w:r>
          <w:rPr>
            <w:webHidden/>
          </w:rPr>
        </w:r>
        <w:r>
          <w:rPr>
            <w:webHidden/>
          </w:rPr>
          <w:fldChar w:fldCharType="separate"/>
        </w:r>
        <w:r w:rsidR="00D21EA1">
          <w:rPr>
            <w:webHidden/>
          </w:rPr>
          <w:t>45</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45" w:history="1">
        <w:r w:rsidR="00D21EA1" w:rsidRPr="008F313D">
          <w:rPr>
            <w:rStyle w:val="Hyperlink"/>
          </w:rPr>
          <w:t>3.3</w:t>
        </w:r>
        <w:r w:rsidR="00D21EA1">
          <w:rPr>
            <w:rFonts w:asciiTheme="minorHAnsi" w:eastAsiaTheme="minorEastAsia" w:hAnsiTheme="minorHAnsi" w:cstheme="minorBidi"/>
            <w:b w:val="0"/>
            <w:sz w:val="22"/>
            <w:szCs w:val="22"/>
            <w:lang w:eastAsia="zh-CN"/>
          </w:rPr>
          <w:tab/>
        </w:r>
        <w:r w:rsidR="00D21EA1" w:rsidRPr="008F313D">
          <w:rPr>
            <w:rStyle w:val="Hyperlink"/>
          </w:rPr>
          <w:t>Results</w:t>
        </w:r>
        <w:r w:rsidR="00D21EA1">
          <w:rPr>
            <w:webHidden/>
          </w:rPr>
          <w:tab/>
        </w:r>
        <w:r>
          <w:rPr>
            <w:webHidden/>
          </w:rPr>
          <w:fldChar w:fldCharType="begin"/>
        </w:r>
        <w:r w:rsidR="00D21EA1">
          <w:rPr>
            <w:webHidden/>
          </w:rPr>
          <w:instrText xml:space="preserve"> PAGEREF _Toc292869345 \h </w:instrText>
        </w:r>
        <w:r>
          <w:rPr>
            <w:webHidden/>
          </w:rPr>
        </w:r>
        <w:r>
          <w:rPr>
            <w:webHidden/>
          </w:rPr>
          <w:fldChar w:fldCharType="separate"/>
        </w:r>
        <w:r w:rsidR="00D21EA1">
          <w:rPr>
            <w:webHidden/>
          </w:rPr>
          <w:t>47</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46" w:history="1">
        <w:r w:rsidR="00D21EA1" w:rsidRPr="008F313D">
          <w:rPr>
            <w:rStyle w:val="Hyperlink"/>
          </w:rPr>
          <w:t>3.4</w:t>
        </w:r>
        <w:r w:rsidR="00D21EA1">
          <w:rPr>
            <w:rFonts w:asciiTheme="minorHAnsi" w:eastAsiaTheme="minorEastAsia" w:hAnsiTheme="minorHAnsi" w:cstheme="minorBidi"/>
            <w:b w:val="0"/>
            <w:sz w:val="22"/>
            <w:szCs w:val="22"/>
            <w:lang w:eastAsia="zh-CN"/>
          </w:rPr>
          <w:tab/>
        </w:r>
        <w:r w:rsidR="00D21EA1" w:rsidRPr="008F313D">
          <w:rPr>
            <w:rStyle w:val="Hyperlink"/>
          </w:rPr>
          <w:t>Discussions</w:t>
        </w:r>
        <w:r w:rsidR="00D21EA1">
          <w:rPr>
            <w:webHidden/>
          </w:rPr>
          <w:tab/>
        </w:r>
        <w:r>
          <w:rPr>
            <w:webHidden/>
          </w:rPr>
          <w:fldChar w:fldCharType="begin"/>
        </w:r>
        <w:r w:rsidR="00D21EA1">
          <w:rPr>
            <w:webHidden/>
          </w:rPr>
          <w:instrText xml:space="preserve"> PAGEREF _Toc292869346 \h </w:instrText>
        </w:r>
        <w:r>
          <w:rPr>
            <w:webHidden/>
          </w:rPr>
        </w:r>
        <w:r>
          <w:rPr>
            <w:webHidden/>
          </w:rPr>
          <w:fldChar w:fldCharType="separate"/>
        </w:r>
        <w:r w:rsidR="00D21EA1">
          <w:rPr>
            <w:webHidden/>
          </w:rPr>
          <w:t>53</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47" w:history="1">
        <w:r w:rsidR="00D21EA1" w:rsidRPr="008F313D">
          <w:rPr>
            <w:rStyle w:val="Hyperlink"/>
          </w:rPr>
          <w:t>3.5</w:t>
        </w:r>
        <w:r w:rsidR="00D21EA1">
          <w:rPr>
            <w:rFonts w:asciiTheme="minorHAnsi" w:eastAsiaTheme="minorEastAsia" w:hAnsiTheme="minorHAnsi" w:cstheme="minorBidi"/>
            <w:b w:val="0"/>
            <w:sz w:val="22"/>
            <w:szCs w:val="22"/>
            <w:lang w:eastAsia="zh-CN"/>
          </w:rPr>
          <w:tab/>
        </w:r>
        <w:r w:rsidR="00D21EA1" w:rsidRPr="008F313D">
          <w:rPr>
            <w:rStyle w:val="Hyperlink"/>
          </w:rPr>
          <w:t>Summary</w:t>
        </w:r>
        <w:r w:rsidR="00D21EA1">
          <w:rPr>
            <w:webHidden/>
          </w:rPr>
          <w:tab/>
        </w:r>
        <w:r>
          <w:rPr>
            <w:webHidden/>
          </w:rPr>
          <w:fldChar w:fldCharType="begin"/>
        </w:r>
        <w:r w:rsidR="00D21EA1">
          <w:rPr>
            <w:webHidden/>
          </w:rPr>
          <w:instrText xml:space="preserve"> PAGEREF _Toc292869347 \h </w:instrText>
        </w:r>
        <w:r>
          <w:rPr>
            <w:webHidden/>
          </w:rPr>
        </w:r>
        <w:r>
          <w:rPr>
            <w:webHidden/>
          </w:rPr>
          <w:fldChar w:fldCharType="separate"/>
        </w:r>
        <w:r w:rsidR="00D21EA1">
          <w:rPr>
            <w:webHidden/>
          </w:rPr>
          <w:t>57</w:t>
        </w:r>
        <w:r>
          <w:rPr>
            <w:webHidden/>
          </w:rPr>
          <w:fldChar w:fldCharType="end"/>
        </w:r>
      </w:hyperlink>
    </w:p>
    <w:p w:rsidR="00D21EA1" w:rsidRDefault="00B97F42">
      <w:pPr>
        <w:pStyle w:val="TOC1"/>
        <w:rPr>
          <w:rFonts w:asciiTheme="minorHAnsi" w:eastAsiaTheme="minorEastAsia" w:hAnsiTheme="minorHAnsi" w:cstheme="minorBidi"/>
          <w:b w:val="0"/>
          <w:sz w:val="22"/>
          <w:szCs w:val="22"/>
          <w:lang w:eastAsia="zh-CN"/>
        </w:rPr>
      </w:pPr>
      <w:hyperlink w:anchor="_Toc292869348" w:history="1">
        <w:r w:rsidR="00D21EA1">
          <w:rPr>
            <w:rStyle w:val="Hyperlink"/>
          </w:rPr>
          <w:t>CHAPTER 4:</w:t>
        </w:r>
        <w:r w:rsidR="00D21EA1">
          <w:rPr>
            <w:rStyle w:val="Hyperlink"/>
          </w:rPr>
          <w:tab/>
        </w:r>
        <w:r w:rsidR="00D21EA1" w:rsidRPr="008F313D">
          <w:rPr>
            <w:rStyle w:val="Hyperlink"/>
          </w:rPr>
          <w:t>THE EFFECT OF FABRICATION METHODS ON MECHANICAL BEHAVIORS AND STRUCTURES OF A ZR</w:t>
        </w:r>
        <w:r w:rsidR="00D21EA1" w:rsidRPr="008F313D">
          <w:rPr>
            <w:rStyle w:val="Hyperlink"/>
            <w:bCs/>
            <w:vertAlign w:val="subscript"/>
          </w:rPr>
          <w:t>55</w:t>
        </w:r>
        <w:r w:rsidR="00D21EA1" w:rsidRPr="008F313D">
          <w:rPr>
            <w:rStyle w:val="Hyperlink"/>
            <w:bCs/>
          </w:rPr>
          <w:t>NI</w:t>
        </w:r>
        <w:r w:rsidR="00D21EA1" w:rsidRPr="008F313D">
          <w:rPr>
            <w:rStyle w:val="Hyperlink"/>
            <w:bCs/>
            <w:vertAlign w:val="subscript"/>
          </w:rPr>
          <w:t>5</w:t>
        </w:r>
        <w:r w:rsidR="00D21EA1" w:rsidRPr="008F313D">
          <w:rPr>
            <w:rStyle w:val="Hyperlink"/>
            <w:bCs/>
          </w:rPr>
          <w:t>AL</w:t>
        </w:r>
        <w:r w:rsidR="00D21EA1" w:rsidRPr="008F313D">
          <w:rPr>
            <w:rStyle w:val="Hyperlink"/>
            <w:bCs/>
            <w:vertAlign w:val="subscript"/>
          </w:rPr>
          <w:t>10</w:t>
        </w:r>
        <w:r w:rsidR="00D21EA1" w:rsidRPr="008F313D">
          <w:rPr>
            <w:rStyle w:val="Hyperlink"/>
            <w:bCs/>
          </w:rPr>
          <w:t>CU</w:t>
        </w:r>
        <w:r w:rsidR="00D21EA1" w:rsidRPr="008F313D">
          <w:rPr>
            <w:rStyle w:val="Hyperlink"/>
            <w:bCs/>
            <w:vertAlign w:val="subscript"/>
          </w:rPr>
          <w:t>30</w:t>
        </w:r>
        <w:r w:rsidR="00D21EA1" w:rsidRPr="008F313D">
          <w:rPr>
            <w:rStyle w:val="Hyperlink"/>
          </w:rPr>
          <w:t xml:space="preserve"> BULK METALLIC GLASS</w:t>
        </w:r>
        <w:r w:rsidR="00D21EA1">
          <w:rPr>
            <w:webHidden/>
          </w:rPr>
          <w:tab/>
        </w:r>
        <w:r>
          <w:rPr>
            <w:webHidden/>
          </w:rPr>
          <w:fldChar w:fldCharType="begin"/>
        </w:r>
        <w:r w:rsidR="00D21EA1">
          <w:rPr>
            <w:webHidden/>
          </w:rPr>
          <w:instrText xml:space="preserve"> PAGEREF _Toc292869348 \h </w:instrText>
        </w:r>
        <w:r>
          <w:rPr>
            <w:webHidden/>
          </w:rPr>
        </w:r>
        <w:r>
          <w:rPr>
            <w:webHidden/>
          </w:rPr>
          <w:fldChar w:fldCharType="separate"/>
        </w:r>
        <w:r w:rsidR="00D21EA1">
          <w:rPr>
            <w:webHidden/>
          </w:rPr>
          <w:t>59</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49" w:history="1">
        <w:r w:rsidR="00D21EA1" w:rsidRPr="008F313D">
          <w:rPr>
            <w:rStyle w:val="Hyperlink"/>
          </w:rPr>
          <w:t>4.1</w:t>
        </w:r>
        <w:r w:rsidR="00D21EA1">
          <w:rPr>
            <w:rFonts w:asciiTheme="minorHAnsi" w:eastAsiaTheme="minorEastAsia" w:hAnsiTheme="minorHAnsi" w:cstheme="minorBidi"/>
            <w:b w:val="0"/>
            <w:sz w:val="22"/>
            <w:szCs w:val="22"/>
            <w:lang w:eastAsia="zh-CN"/>
          </w:rPr>
          <w:tab/>
        </w:r>
        <w:r w:rsidR="00D21EA1" w:rsidRPr="008F313D">
          <w:rPr>
            <w:rStyle w:val="Hyperlink"/>
          </w:rPr>
          <w:t>Introduction</w:t>
        </w:r>
        <w:r w:rsidR="00D21EA1">
          <w:rPr>
            <w:webHidden/>
          </w:rPr>
          <w:tab/>
        </w:r>
        <w:r>
          <w:rPr>
            <w:webHidden/>
          </w:rPr>
          <w:fldChar w:fldCharType="begin"/>
        </w:r>
        <w:r w:rsidR="00D21EA1">
          <w:rPr>
            <w:webHidden/>
          </w:rPr>
          <w:instrText xml:space="preserve"> PAGEREF _Toc292869349 \h </w:instrText>
        </w:r>
        <w:r>
          <w:rPr>
            <w:webHidden/>
          </w:rPr>
        </w:r>
        <w:r>
          <w:rPr>
            <w:webHidden/>
          </w:rPr>
          <w:fldChar w:fldCharType="separate"/>
        </w:r>
        <w:r w:rsidR="00D21EA1">
          <w:rPr>
            <w:webHidden/>
          </w:rPr>
          <w:t>59</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50" w:history="1">
        <w:r w:rsidR="00D21EA1" w:rsidRPr="008F313D">
          <w:rPr>
            <w:rStyle w:val="Hyperlink"/>
          </w:rPr>
          <w:t>4.2</w:t>
        </w:r>
        <w:r w:rsidR="00D21EA1">
          <w:rPr>
            <w:rFonts w:asciiTheme="minorHAnsi" w:eastAsiaTheme="minorEastAsia" w:hAnsiTheme="minorHAnsi" w:cstheme="minorBidi"/>
            <w:b w:val="0"/>
            <w:sz w:val="22"/>
            <w:szCs w:val="22"/>
            <w:lang w:eastAsia="zh-CN"/>
          </w:rPr>
          <w:tab/>
        </w:r>
        <w:r w:rsidR="00D21EA1" w:rsidRPr="008F313D">
          <w:rPr>
            <w:rStyle w:val="Hyperlink"/>
          </w:rPr>
          <w:t>Experimental Procedure</w:t>
        </w:r>
        <w:r w:rsidR="00D21EA1">
          <w:rPr>
            <w:webHidden/>
          </w:rPr>
          <w:tab/>
        </w:r>
        <w:r>
          <w:rPr>
            <w:webHidden/>
          </w:rPr>
          <w:fldChar w:fldCharType="begin"/>
        </w:r>
        <w:r w:rsidR="00D21EA1">
          <w:rPr>
            <w:webHidden/>
          </w:rPr>
          <w:instrText xml:space="preserve"> PAGEREF _Toc292869350 \h </w:instrText>
        </w:r>
        <w:r>
          <w:rPr>
            <w:webHidden/>
          </w:rPr>
        </w:r>
        <w:r>
          <w:rPr>
            <w:webHidden/>
          </w:rPr>
          <w:fldChar w:fldCharType="separate"/>
        </w:r>
        <w:r w:rsidR="00D21EA1">
          <w:rPr>
            <w:webHidden/>
          </w:rPr>
          <w:t>61</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51" w:history="1">
        <w:r w:rsidR="00D21EA1" w:rsidRPr="008F313D">
          <w:rPr>
            <w:rStyle w:val="Hyperlink"/>
          </w:rPr>
          <w:t>4.3</w:t>
        </w:r>
        <w:r w:rsidR="00D21EA1">
          <w:rPr>
            <w:rFonts w:asciiTheme="minorHAnsi" w:eastAsiaTheme="minorEastAsia" w:hAnsiTheme="minorHAnsi" w:cstheme="minorBidi"/>
            <w:b w:val="0"/>
            <w:sz w:val="22"/>
            <w:szCs w:val="22"/>
            <w:lang w:eastAsia="zh-CN"/>
          </w:rPr>
          <w:tab/>
        </w:r>
        <w:r w:rsidR="00D21EA1" w:rsidRPr="008F313D">
          <w:rPr>
            <w:rStyle w:val="Hyperlink"/>
          </w:rPr>
          <w:t>Results and Discussions</w:t>
        </w:r>
        <w:r w:rsidR="00D21EA1">
          <w:rPr>
            <w:webHidden/>
          </w:rPr>
          <w:tab/>
        </w:r>
        <w:r>
          <w:rPr>
            <w:webHidden/>
          </w:rPr>
          <w:fldChar w:fldCharType="begin"/>
        </w:r>
        <w:r w:rsidR="00D21EA1">
          <w:rPr>
            <w:webHidden/>
          </w:rPr>
          <w:instrText xml:space="preserve"> PAGEREF _Toc292869351 \h </w:instrText>
        </w:r>
        <w:r>
          <w:rPr>
            <w:webHidden/>
          </w:rPr>
        </w:r>
        <w:r>
          <w:rPr>
            <w:webHidden/>
          </w:rPr>
          <w:fldChar w:fldCharType="separate"/>
        </w:r>
        <w:r w:rsidR="00D21EA1">
          <w:rPr>
            <w:webHidden/>
          </w:rPr>
          <w:t>64</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52" w:history="1">
        <w:r w:rsidR="00D21EA1" w:rsidRPr="008F313D">
          <w:rPr>
            <w:rStyle w:val="Hyperlink"/>
          </w:rPr>
          <w:t>4.4</w:t>
        </w:r>
        <w:r w:rsidR="00D21EA1">
          <w:rPr>
            <w:rFonts w:asciiTheme="minorHAnsi" w:eastAsiaTheme="minorEastAsia" w:hAnsiTheme="minorHAnsi" w:cstheme="minorBidi"/>
            <w:b w:val="0"/>
            <w:sz w:val="22"/>
            <w:szCs w:val="22"/>
            <w:lang w:eastAsia="zh-CN"/>
          </w:rPr>
          <w:tab/>
        </w:r>
        <w:r w:rsidR="00D21EA1" w:rsidRPr="008F313D">
          <w:rPr>
            <w:rStyle w:val="Hyperlink"/>
          </w:rPr>
          <w:t>Summary</w:t>
        </w:r>
        <w:r w:rsidR="00D21EA1">
          <w:rPr>
            <w:webHidden/>
          </w:rPr>
          <w:tab/>
        </w:r>
        <w:r>
          <w:rPr>
            <w:webHidden/>
          </w:rPr>
          <w:fldChar w:fldCharType="begin"/>
        </w:r>
        <w:r w:rsidR="00D21EA1">
          <w:rPr>
            <w:webHidden/>
          </w:rPr>
          <w:instrText xml:space="preserve"> PAGEREF _Toc292869352 \h </w:instrText>
        </w:r>
        <w:r>
          <w:rPr>
            <w:webHidden/>
          </w:rPr>
        </w:r>
        <w:r>
          <w:rPr>
            <w:webHidden/>
          </w:rPr>
          <w:fldChar w:fldCharType="separate"/>
        </w:r>
        <w:r w:rsidR="00D21EA1">
          <w:rPr>
            <w:webHidden/>
          </w:rPr>
          <w:t>69</w:t>
        </w:r>
        <w:r>
          <w:rPr>
            <w:webHidden/>
          </w:rPr>
          <w:fldChar w:fldCharType="end"/>
        </w:r>
      </w:hyperlink>
    </w:p>
    <w:p w:rsidR="00D21EA1" w:rsidRDefault="00B97F42">
      <w:pPr>
        <w:pStyle w:val="TOC1"/>
        <w:rPr>
          <w:rFonts w:asciiTheme="minorHAnsi" w:eastAsiaTheme="minorEastAsia" w:hAnsiTheme="minorHAnsi" w:cstheme="minorBidi"/>
          <w:b w:val="0"/>
          <w:sz w:val="22"/>
          <w:szCs w:val="22"/>
          <w:lang w:eastAsia="zh-CN"/>
        </w:rPr>
      </w:pPr>
      <w:hyperlink w:anchor="_Toc292869353" w:history="1">
        <w:r w:rsidR="00D21EA1">
          <w:rPr>
            <w:rStyle w:val="Hyperlink"/>
          </w:rPr>
          <w:t>CHAPTER 5:</w:t>
        </w:r>
        <w:r w:rsidR="00D21EA1">
          <w:rPr>
            <w:rStyle w:val="Hyperlink"/>
          </w:rPr>
          <w:tab/>
        </w:r>
        <w:r w:rsidR="00D21EA1" w:rsidRPr="008F313D">
          <w:rPr>
            <w:rStyle w:val="Hyperlink"/>
          </w:rPr>
          <w:t>THE EFFECT OF PLASTIC-DEFORMATION HISTORY ON THE SUBSEQUENT PROPERTIES AND STRUCTURES OF BULK METALLIC GLASSES</w:t>
        </w:r>
        <w:r w:rsidR="00D21EA1">
          <w:rPr>
            <w:webHidden/>
          </w:rPr>
          <w:tab/>
        </w:r>
        <w:r w:rsidR="00D21EA1">
          <w:rPr>
            <w:webHidden/>
          </w:rPr>
          <w:tab/>
        </w:r>
        <w:r>
          <w:rPr>
            <w:webHidden/>
          </w:rPr>
          <w:fldChar w:fldCharType="begin"/>
        </w:r>
        <w:r w:rsidR="00D21EA1">
          <w:rPr>
            <w:webHidden/>
          </w:rPr>
          <w:instrText xml:space="preserve"> PAGEREF _Toc292869353 \h </w:instrText>
        </w:r>
        <w:r>
          <w:rPr>
            <w:webHidden/>
          </w:rPr>
        </w:r>
        <w:r>
          <w:rPr>
            <w:webHidden/>
          </w:rPr>
          <w:fldChar w:fldCharType="separate"/>
        </w:r>
        <w:r w:rsidR="00D21EA1">
          <w:rPr>
            <w:webHidden/>
          </w:rPr>
          <w:t>70</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54" w:history="1">
        <w:r w:rsidR="00D21EA1" w:rsidRPr="008F313D">
          <w:rPr>
            <w:rStyle w:val="Hyperlink"/>
          </w:rPr>
          <w:t>5.1</w:t>
        </w:r>
        <w:r w:rsidR="00D21EA1">
          <w:rPr>
            <w:rFonts w:asciiTheme="minorHAnsi" w:eastAsiaTheme="minorEastAsia" w:hAnsiTheme="minorHAnsi" w:cstheme="minorBidi"/>
            <w:b w:val="0"/>
            <w:sz w:val="22"/>
            <w:szCs w:val="22"/>
            <w:lang w:eastAsia="zh-CN"/>
          </w:rPr>
          <w:tab/>
        </w:r>
        <w:r w:rsidR="00D21EA1" w:rsidRPr="008F313D">
          <w:rPr>
            <w:rStyle w:val="Hyperlink"/>
          </w:rPr>
          <w:t>Introduction</w:t>
        </w:r>
        <w:r w:rsidR="00D21EA1">
          <w:rPr>
            <w:webHidden/>
          </w:rPr>
          <w:tab/>
        </w:r>
        <w:r>
          <w:rPr>
            <w:webHidden/>
          </w:rPr>
          <w:fldChar w:fldCharType="begin"/>
        </w:r>
        <w:r w:rsidR="00D21EA1">
          <w:rPr>
            <w:webHidden/>
          </w:rPr>
          <w:instrText xml:space="preserve"> PAGEREF _Toc292869354 \h </w:instrText>
        </w:r>
        <w:r>
          <w:rPr>
            <w:webHidden/>
          </w:rPr>
        </w:r>
        <w:r>
          <w:rPr>
            <w:webHidden/>
          </w:rPr>
          <w:fldChar w:fldCharType="separate"/>
        </w:r>
        <w:r w:rsidR="00D21EA1">
          <w:rPr>
            <w:webHidden/>
          </w:rPr>
          <w:t>70</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55" w:history="1">
        <w:r w:rsidR="00D21EA1" w:rsidRPr="008F313D">
          <w:rPr>
            <w:rStyle w:val="Hyperlink"/>
          </w:rPr>
          <w:t>5.2</w:t>
        </w:r>
        <w:r w:rsidR="00D21EA1">
          <w:rPr>
            <w:rFonts w:asciiTheme="minorHAnsi" w:eastAsiaTheme="minorEastAsia" w:hAnsiTheme="minorHAnsi" w:cstheme="minorBidi"/>
            <w:b w:val="0"/>
            <w:sz w:val="22"/>
            <w:szCs w:val="22"/>
            <w:lang w:eastAsia="zh-CN"/>
          </w:rPr>
          <w:tab/>
        </w:r>
        <w:r w:rsidR="00D21EA1" w:rsidRPr="008F313D">
          <w:rPr>
            <w:rStyle w:val="Hyperlink"/>
          </w:rPr>
          <w:t>Experimental Procedure</w:t>
        </w:r>
        <w:r w:rsidR="00D21EA1">
          <w:rPr>
            <w:webHidden/>
          </w:rPr>
          <w:tab/>
        </w:r>
        <w:r>
          <w:rPr>
            <w:webHidden/>
          </w:rPr>
          <w:fldChar w:fldCharType="begin"/>
        </w:r>
        <w:r w:rsidR="00D21EA1">
          <w:rPr>
            <w:webHidden/>
          </w:rPr>
          <w:instrText xml:space="preserve"> PAGEREF _Toc292869355 \h </w:instrText>
        </w:r>
        <w:r>
          <w:rPr>
            <w:webHidden/>
          </w:rPr>
        </w:r>
        <w:r>
          <w:rPr>
            <w:webHidden/>
          </w:rPr>
          <w:fldChar w:fldCharType="separate"/>
        </w:r>
        <w:r w:rsidR="00D21EA1">
          <w:rPr>
            <w:webHidden/>
          </w:rPr>
          <w:t>72</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56" w:history="1">
        <w:r w:rsidR="00D21EA1" w:rsidRPr="008F313D">
          <w:rPr>
            <w:rStyle w:val="Hyperlink"/>
          </w:rPr>
          <w:t>5.3</w:t>
        </w:r>
        <w:r w:rsidR="00D21EA1">
          <w:rPr>
            <w:rFonts w:asciiTheme="minorHAnsi" w:eastAsiaTheme="minorEastAsia" w:hAnsiTheme="minorHAnsi" w:cstheme="minorBidi"/>
            <w:b w:val="0"/>
            <w:sz w:val="22"/>
            <w:szCs w:val="22"/>
            <w:lang w:eastAsia="zh-CN"/>
          </w:rPr>
          <w:tab/>
        </w:r>
        <w:r w:rsidR="00D21EA1" w:rsidRPr="008F313D">
          <w:rPr>
            <w:rStyle w:val="Hyperlink"/>
          </w:rPr>
          <w:t>Results and Discussions</w:t>
        </w:r>
        <w:r w:rsidR="00D21EA1">
          <w:rPr>
            <w:webHidden/>
          </w:rPr>
          <w:tab/>
        </w:r>
        <w:r>
          <w:rPr>
            <w:webHidden/>
          </w:rPr>
          <w:fldChar w:fldCharType="begin"/>
        </w:r>
        <w:r w:rsidR="00D21EA1">
          <w:rPr>
            <w:webHidden/>
          </w:rPr>
          <w:instrText xml:space="preserve"> PAGEREF _Toc292869356 \h </w:instrText>
        </w:r>
        <w:r>
          <w:rPr>
            <w:webHidden/>
          </w:rPr>
        </w:r>
        <w:r>
          <w:rPr>
            <w:webHidden/>
          </w:rPr>
          <w:fldChar w:fldCharType="separate"/>
        </w:r>
        <w:r w:rsidR="00D21EA1">
          <w:rPr>
            <w:webHidden/>
          </w:rPr>
          <w:t>77</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57" w:history="1">
        <w:r w:rsidR="00D21EA1" w:rsidRPr="008F313D">
          <w:rPr>
            <w:rStyle w:val="Hyperlink"/>
          </w:rPr>
          <w:t>5.4</w:t>
        </w:r>
        <w:r w:rsidR="00D21EA1">
          <w:rPr>
            <w:rFonts w:asciiTheme="minorHAnsi" w:eastAsiaTheme="minorEastAsia" w:hAnsiTheme="minorHAnsi" w:cstheme="minorBidi"/>
            <w:b w:val="0"/>
            <w:sz w:val="22"/>
            <w:szCs w:val="22"/>
            <w:lang w:eastAsia="zh-CN"/>
          </w:rPr>
          <w:tab/>
        </w:r>
        <w:r w:rsidR="00D21EA1" w:rsidRPr="008F313D">
          <w:rPr>
            <w:rStyle w:val="Hyperlink"/>
          </w:rPr>
          <w:t>Summary</w:t>
        </w:r>
        <w:r w:rsidR="00D21EA1">
          <w:rPr>
            <w:webHidden/>
          </w:rPr>
          <w:tab/>
        </w:r>
        <w:r>
          <w:rPr>
            <w:webHidden/>
          </w:rPr>
          <w:fldChar w:fldCharType="begin"/>
        </w:r>
        <w:r w:rsidR="00D21EA1">
          <w:rPr>
            <w:webHidden/>
          </w:rPr>
          <w:instrText xml:space="preserve"> PAGEREF _Toc292869357 \h </w:instrText>
        </w:r>
        <w:r>
          <w:rPr>
            <w:webHidden/>
          </w:rPr>
        </w:r>
        <w:r>
          <w:rPr>
            <w:webHidden/>
          </w:rPr>
          <w:fldChar w:fldCharType="separate"/>
        </w:r>
        <w:r w:rsidR="00D21EA1">
          <w:rPr>
            <w:webHidden/>
          </w:rPr>
          <w:t>84</w:t>
        </w:r>
        <w:r>
          <w:rPr>
            <w:webHidden/>
          </w:rPr>
          <w:fldChar w:fldCharType="end"/>
        </w:r>
      </w:hyperlink>
    </w:p>
    <w:p w:rsidR="00D21EA1" w:rsidRDefault="00B97F42">
      <w:pPr>
        <w:pStyle w:val="TOC1"/>
        <w:rPr>
          <w:rFonts w:asciiTheme="minorHAnsi" w:eastAsiaTheme="minorEastAsia" w:hAnsiTheme="minorHAnsi" w:cstheme="minorBidi"/>
          <w:b w:val="0"/>
          <w:sz w:val="22"/>
          <w:szCs w:val="22"/>
          <w:lang w:eastAsia="zh-CN"/>
        </w:rPr>
      </w:pPr>
      <w:hyperlink w:anchor="_Toc292869358" w:history="1">
        <w:r w:rsidR="00D21EA1">
          <w:rPr>
            <w:rStyle w:val="Hyperlink"/>
          </w:rPr>
          <w:t>CHAPTER 6:</w:t>
        </w:r>
        <w:r w:rsidR="00D21EA1">
          <w:rPr>
            <w:rStyle w:val="Hyperlink"/>
          </w:rPr>
          <w:tab/>
        </w:r>
        <w:r w:rsidR="00D21EA1" w:rsidRPr="008F313D">
          <w:rPr>
            <w:rStyle w:val="Hyperlink"/>
          </w:rPr>
          <w:t>STRUCTURAL EVOLUTION OF A ZR</w:t>
        </w:r>
        <w:r w:rsidR="00D21EA1" w:rsidRPr="008F313D">
          <w:rPr>
            <w:rStyle w:val="Hyperlink"/>
            <w:vertAlign w:val="subscript"/>
          </w:rPr>
          <w:t>70</w:t>
        </w:r>
        <w:r w:rsidR="00D21EA1" w:rsidRPr="008F313D">
          <w:rPr>
            <w:rStyle w:val="Hyperlink"/>
          </w:rPr>
          <w:t>CU</w:t>
        </w:r>
        <w:r w:rsidR="00D21EA1" w:rsidRPr="008F313D">
          <w:rPr>
            <w:rStyle w:val="Hyperlink"/>
            <w:vertAlign w:val="subscript"/>
          </w:rPr>
          <w:t>6</w:t>
        </w:r>
        <w:r w:rsidR="00D21EA1" w:rsidRPr="008F313D">
          <w:rPr>
            <w:rStyle w:val="Hyperlink"/>
          </w:rPr>
          <w:t>NI</w:t>
        </w:r>
        <w:r w:rsidR="00D21EA1" w:rsidRPr="008F313D">
          <w:rPr>
            <w:rStyle w:val="Hyperlink"/>
            <w:vertAlign w:val="subscript"/>
          </w:rPr>
          <w:t>16</w:t>
        </w:r>
        <w:r w:rsidR="00D21EA1" w:rsidRPr="008F313D">
          <w:rPr>
            <w:rStyle w:val="Hyperlink"/>
          </w:rPr>
          <w:t>AL</w:t>
        </w:r>
        <w:r w:rsidR="00D21EA1" w:rsidRPr="008F313D">
          <w:rPr>
            <w:rStyle w:val="Hyperlink"/>
            <w:vertAlign w:val="subscript"/>
          </w:rPr>
          <w:t xml:space="preserve">8 </w:t>
        </w:r>
        <w:r w:rsidR="00D21EA1" w:rsidRPr="008F313D">
          <w:rPr>
            <w:rStyle w:val="Hyperlink"/>
          </w:rPr>
          <w:t>BMG UNDER COMPRESSION</w:t>
        </w:r>
        <w:r w:rsidR="00D21EA1">
          <w:rPr>
            <w:webHidden/>
          </w:rPr>
          <w:tab/>
        </w:r>
        <w:r>
          <w:rPr>
            <w:webHidden/>
          </w:rPr>
          <w:fldChar w:fldCharType="begin"/>
        </w:r>
        <w:r w:rsidR="00D21EA1">
          <w:rPr>
            <w:webHidden/>
          </w:rPr>
          <w:instrText xml:space="preserve"> PAGEREF _Toc292869358 \h </w:instrText>
        </w:r>
        <w:r>
          <w:rPr>
            <w:webHidden/>
          </w:rPr>
        </w:r>
        <w:r>
          <w:rPr>
            <w:webHidden/>
          </w:rPr>
          <w:fldChar w:fldCharType="separate"/>
        </w:r>
        <w:r w:rsidR="00D21EA1">
          <w:rPr>
            <w:webHidden/>
          </w:rPr>
          <w:t>85</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59" w:history="1">
        <w:r w:rsidR="00D21EA1" w:rsidRPr="008F313D">
          <w:rPr>
            <w:rStyle w:val="Hyperlink"/>
          </w:rPr>
          <w:t>6.1</w:t>
        </w:r>
        <w:r w:rsidR="00D21EA1">
          <w:rPr>
            <w:rFonts w:asciiTheme="minorHAnsi" w:eastAsiaTheme="minorEastAsia" w:hAnsiTheme="minorHAnsi" w:cstheme="minorBidi"/>
            <w:b w:val="0"/>
            <w:sz w:val="22"/>
            <w:szCs w:val="22"/>
            <w:lang w:eastAsia="zh-CN"/>
          </w:rPr>
          <w:tab/>
        </w:r>
        <w:r w:rsidR="00D21EA1" w:rsidRPr="008F313D">
          <w:rPr>
            <w:rStyle w:val="Hyperlink"/>
          </w:rPr>
          <w:t>Introduction</w:t>
        </w:r>
        <w:r w:rsidR="00D21EA1">
          <w:rPr>
            <w:webHidden/>
          </w:rPr>
          <w:tab/>
        </w:r>
        <w:r>
          <w:rPr>
            <w:webHidden/>
          </w:rPr>
          <w:fldChar w:fldCharType="begin"/>
        </w:r>
        <w:r w:rsidR="00D21EA1">
          <w:rPr>
            <w:webHidden/>
          </w:rPr>
          <w:instrText xml:space="preserve"> PAGEREF _Toc292869359 \h </w:instrText>
        </w:r>
        <w:r>
          <w:rPr>
            <w:webHidden/>
          </w:rPr>
        </w:r>
        <w:r>
          <w:rPr>
            <w:webHidden/>
          </w:rPr>
          <w:fldChar w:fldCharType="separate"/>
        </w:r>
        <w:r w:rsidR="00D21EA1">
          <w:rPr>
            <w:webHidden/>
          </w:rPr>
          <w:t>85</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60" w:history="1">
        <w:r w:rsidR="00D21EA1" w:rsidRPr="008F313D">
          <w:rPr>
            <w:rStyle w:val="Hyperlink"/>
          </w:rPr>
          <w:t>6.2</w:t>
        </w:r>
        <w:r w:rsidR="00D21EA1">
          <w:rPr>
            <w:rFonts w:asciiTheme="minorHAnsi" w:eastAsiaTheme="minorEastAsia" w:hAnsiTheme="minorHAnsi" w:cstheme="minorBidi"/>
            <w:b w:val="0"/>
            <w:sz w:val="22"/>
            <w:szCs w:val="22"/>
            <w:lang w:eastAsia="zh-CN"/>
          </w:rPr>
          <w:tab/>
        </w:r>
        <w:r w:rsidR="00D21EA1" w:rsidRPr="008F313D">
          <w:rPr>
            <w:rStyle w:val="Hyperlink"/>
          </w:rPr>
          <w:t>Experimental Procedure</w:t>
        </w:r>
        <w:r w:rsidR="00D21EA1">
          <w:rPr>
            <w:webHidden/>
          </w:rPr>
          <w:tab/>
        </w:r>
        <w:r>
          <w:rPr>
            <w:webHidden/>
          </w:rPr>
          <w:fldChar w:fldCharType="begin"/>
        </w:r>
        <w:r w:rsidR="00D21EA1">
          <w:rPr>
            <w:webHidden/>
          </w:rPr>
          <w:instrText xml:space="preserve"> PAGEREF _Toc292869360 \h </w:instrText>
        </w:r>
        <w:r>
          <w:rPr>
            <w:webHidden/>
          </w:rPr>
        </w:r>
        <w:r>
          <w:rPr>
            <w:webHidden/>
          </w:rPr>
          <w:fldChar w:fldCharType="separate"/>
        </w:r>
        <w:r w:rsidR="00D21EA1">
          <w:rPr>
            <w:webHidden/>
          </w:rPr>
          <w:t>87</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61" w:history="1">
        <w:r w:rsidR="00D21EA1" w:rsidRPr="008F313D">
          <w:rPr>
            <w:rStyle w:val="Hyperlink"/>
          </w:rPr>
          <w:t>6.3</w:t>
        </w:r>
        <w:r w:rsidR="00D21EA1">
          <w:rPr>
            <w:rFonts w:asciiTheme="minorHAnsi" w:eastAsiaTheme="minorEastAsia" w:hAnsiTheme="minorHAnsi" w:cstheme="minorBidi"/>
            <w:b w:val="0"/>
            <w:sz w:val="22"/>
            <w:szCs w:val="22"/>
            <w:lang w:eastAsia="zh-CN"/>
          </w:rPr>
          <w:tab/>
        </w:r>
        <w:r w:rsidR="00D21EA1" w:rsidRPr="008F313D">
          <w:rPr>
            <w:rStyle w:val="Hyperlink"/>
          </w:rPr>
          <w:t>Results and Discussions</w:t>
        </w:r>
        <w:r w:rsidR="00D21EA1">
          <w:rPr>
            <w:webHidden/>
          </w:rPr>
          <w:tab/>
        </w:r>
        <w:r>
          <w:rPr>
            <w:webHidden/>
          </w:rPr>
          <w:fldChar w:fldCharType="begin"/>
        </w:r>
        <w:r w:rsidR="00D21EA1">
          <w:rPr>
            <w:webHidden/>
          </w:rPr>
          <w:instrText xml:space="preserve"> PAGEREF _Toc292869361 \h </w:instrText>
        </w:r>
        <w:r>
          <w:rPr>
            <w:webHidden/>
          </w:rPr>
        </w:r>
        <w:r>
          <w:rPr>
            <w:webHidden/>
          </w:rPr>
          <w:fldChar w:fldCharType="separate"/>
        </w:r>
        <w:r w:rsidR="00D21EA1">
          <w:rPr>
            <w:webHidden/>
          </w:rPr>
          <w:t>88</w:t>
        </w:r>
        <w:r>
          <w:rPr>
            <w:webHidden/>
          </w:rPr>
          <w:fldChar w:fldCharType="end"/>
        </w:r>
      </w:hyperlink>
    </w:p>
    <w:p w:rsidR="00D21EA1" w:rsidRDefault="00B97F42">
      <w:pPr>
        <w:pStyle w:val="TOC2"/>
        <w:rPr>
          <w:rFonts w:asciiTheme="minorHAnsi" w:eastAsiaTheme="minorEastAsia" w:hAnsiTheme="minorHAnsi" w:cstheme="minorBidi"/>
          <w:b w:val="0"/>
          <w:sz w:val="22"/>
          <w:szCs w:val="22"/>
          <w:lang w:eastAsia="zh-CN"/>
        </w:rPr>
      </w:pPr>
      <w:hyperlink w:anchor="_Toc292869362" w:history="1">
        <w:r w:rsidR="00D21EA1" w:rsidRPr="008F313D">
          <w:rPr>
            <w:rStyle w:val="Hyperlink"/>
          </w:rPr>
          <w:t>6.4</w:t>
        </w:r>
        <w:r w:rsidR="00D21EA1">
          <w:rPr>
            <w:rFonts w:asciiTheme="minorHAnsi" w:eastAsiaTheme="minorEastAsia" w:hAnsiTheme="minorHAnsi" w:cstheme="minorBidi"/>
            <w:b w:val="0"/>
            <w:sz w:val="22"/>
            <w:szCs w:val="22"/>
            <w:lang w:eastAsia="zh-CN"/>
          </w:rPr>
          <w:tab/>
        </w:r>
        <w:r w:rsidR="00D21EA1" w:rsidRPr="008F313D">
          <w:rPr>
            <w:rStyle w:val="Hyperlink"/>
          </w:rPr>
          <w:t>Summary</w:t>
        </w:r>
        <w:r w:rsidR="00D21EA1">
          <w:rPr>
            <w:webHidden/>
          </w:rPr>
          <w:tab/>
        </w:r>
        <w:r>
          <w:rPr>
            <w:webHidden/>
          </w:rPr>
          <w:fldChar w:fldCharType="begin"/>
        </w:r>
        <w:r w:rsidR="00D21EA1">
          <w:rPr>
            <w:webHidden/>
          </w:rPr>
          <w:instrText xml:space="preserve"> PAGEREF _Toc292869362 \h </w:instrText>
        </w:r>
        <w:r>
          <w:rPr>
            <w:webHidden/>
          </w:rPr>
        </w:r>
        <w:r>
          <w:rPr>
            <w:webHidden/>
          </w:rPr>
          <w:fldChar w:fldCharType="separate"/>
        </w:r>
        <w:r w:rsidR="00D21EA1">
          <w:rPr>
            <w:webHidden/>
          </w:rPr>
          <w:t>96</w:t>
        </w:r>
        <w:r>
          <w:rPr>
            <w:webHidden/>
          </w:rPr>
          <w:fldChar w:fldCharType="end"/>
        </w:r>
      </w:hyperlink>
    </w:p>
    <w:p w:rsidR="00D21EA1" w:rsidRDefault="00B97F42">
      <w:pPr>
        <w:pStyle w:val="TOC1"/>
        <w:rPr>
          <w:rFonts w:asciiTheme="minorHAnsi" w:eastAsiaTheme="minorEastAsia" w:hAnsiTheme="minorHAnsi" w:cstheme="minorBidi"/>
          <w:b w:val="0"/>
          <w:sz w:val="22"/>
          <w:szCs w:val="22"/>
          <w:lang w:eastAsia="zh-CN"/>
        </w:rPr>
      </w:pPr>
      <w:hyperlink w:anchor="_Toc292869363" w:history="1">
        <w:r w:rsidR="00D21EA1">
          <w:rPr>
            <w:rStyle w:val="Hyperlink"/>
          </w:rPr>
          <w:t>CHAPTER 7:</w:t>
        </w:r>
        <w:r w:rsidR="00D21EA1">
          <w:rPr>
            <w:rStyle w:val="Hyperlink"/>
          </w:rPr>
          <w:tab/>
        </w:r>
        <w:r w:rsidR="00D21EA1" w:rsidRPr="008F313D">
          <w:rPr>
            <w:rStyle w:val="Hyperlink"/>
          </w:rPr>
          <w:t>CONCLUSIONS</w:t>
        </w:r>
        <w:r w:rsidR="00D21EA1">
          <w:rPr>
            <w:webHidden/>
          </w:rPr>
          <w:tab/>
        </w:r>
        <w:r>
          <w:rPr>
            <w:webHidden/>
          </w:rPr>
          <w:fldChar w:fldCharType="begin"/>
        </w:r>
        <w:r w:rsidR="00D21EA1">
          <w:rPr>
            <w:webHidden/>
          </w:rPr>
          <w:instrText xml:space="preserve"> PAGEREF _Toc292869363 \h </w:instrText>
        </w:r>
        <w:r>
          <w:rPr>
            <w:webHidden/>
          </w:rPr>
        </w:r>
        <w:r>
          <w:rPr>
            <w:webHidden/>
          </w:rPr>
          <w:fldChar w:fldCharType="separate"/>
        </w:r>
        <w:r w:rsidR="00D21EA1">
          <w:rPr>
            <w:webHidden/>
          </w:rPr>
          <w:t>97</w:t>
        </w:r>
        <w:r>
          <w:rPr>
            <w:webHidden/>
          </w:rPr>
          <w:fldChar w:fldCharType="end"/>
        </w:r>
      </w:hyperlink>
    </w:p>
    <w:p w:rsidR="00D21EA1" w:rsidRDefault="00B97F42">
      <w:pPr>
        <w:pStyle w:val="TOC1"/>
        <w:rPr>
          <w:rFonts w:asciiTheme="minorHAnsi" w:eastAsiaTheme="minorEastAsia" w:hAnsiTheme="minorHAnsi" w:cstheme="minorBidi"/>
          <w:b w:val="0"/>
          <w:sz w:val="22"/>
          <w:szCs w:val="22"/>
          <w:lang w:eastAsia="zh-CN"/>
        </w:rPr>
      </w:pPr>
      <w:hyperlink w:anchor="_Toc292869364" w:history="1">
        <w:r w:rsidR="00D21EA1">
          <w:rPr>
            <w:rStyle w:val="Hyperlink"/>
          </w:rPr>
          <w:t>CHAPTER 8:</w:t>
        </w:r>
        <w:r w:rsidR="00D21EA1">
          <w:rPr>
            <w:rStyle w:val="Hyperlink"/>
          </w:rPr>
          <w:tab/>
        </w:r>
        <w:r w:rsidR="00D21EA1" w:rsidRPr="008F313D">
          <w:rPr>
            <w:rStyle w:val="Hyperlink"/>
          </w:rPr>
          <w:t>FUTURE WORKS</w:t>
        </w:r>
        <w:r w:rsidR="00D21EA1">
          <w:rPr>
            <w:webHidden/>
          </w:rPr>
          <w:tab/>
        </w:r>
        <w:r>
          <w:rPr>
            <w:webHidden/>
          </w:rPr>
          <w:fldChar w:fldCharType="begin"/>
        </w:r>
        <w:r w:rsidR="00D21EA1">
          <w:rPr>
            <w:webHidden/>
          </w:rPr>
          <w:instrText xml:space="preserve"> PAGEREF _Toc292869364 \h </w:instrText>
        </w:r>
        <w:r>
          <w:rPr>
            <w:webHidden/>
          </w:rPr>
        </w:r>
        <w:r>
          <w:rPr>
            <w:webHidden/>
          </w:rPr>
          <w:fldChar w:fldCharType="separate"/>
        </w:r>
        <w:r w:rsidR="00D21EA1">
          <w:rPr>
            <w:webHidden/>
          </w:rPr>
          <w:t>101</w:t>
        </w:r>
        <w:r>
          <w:rPr>
            <w:webHidden/>
          </w:rPr>
          <w:fldChar w:fldCharType="end"/>
        </w:r>
      </w:hyperlink>
    </w:p>
    <w:p w:rsidR="00D21EA1" w:rsidRDefault="00B97F42">
      <w:pPr>
        <w:pStyle w:val="TOC1"/>
        <w:rPr>
          <w:rFonts w:asciiTheme="minorHAnsi" w:eastAsiaTheme="minorEastAsia" w:hAnsiTheme="minorHAnsi" w:cstheme="minorBidi"/>
          <w:b w:val="0"/>
          <w:sz w:val="22"/>
          <w:szCs w:val="22"/>
          <w:lang w:eastAsia="zh-CN"/>
        </w:rPr>
      </w:pPr>
      <w:hyperlink w:anchor="_Toc292869365" w:history="1">
        <w:r w:rsidR="00D21EA1" w:rsidRPr="008F313D">
          <w:rPr>
            <w:rStyle w:val="Hyperlink"/>
          </w:rPr>
          <w:t>REFERENCES</w:t>
        </w:r>
        <w:r w:rsidR="00D21EA1">
          <w:rPr>
            <w:webHidden/>
          </w:rPr>
          <w:tab/>
        </w:r>
        <w:r w:rsidR="00D21EA1">
          <w:rPr>
            <w:webHidden/>
          </w:rPr>
          <w:tab/>
        </w:r>
        <w:r>
          <w:rPr>
            <w:webHidden/>
          </w:rPr>
          <w:fldChar w:fldCharType="begin"/>
        </w:r>
        <w:r w:rsidR="00D21EA1">
          <w:rPr>
            <w:webHidden/>
          </w:rPr>
          <w:instrText xml:space="preserve"> PAGEREF _Toc292869365 \h </w:instrText>
        </w:r>
        <w:r>
          <w:rPr>
            <w:webHidden/>
          </w:rPr>
        </w:r>
        <w:r>
          <w:rPr>
            <w:webHidden/>
          </w:rPr>
          <w:fldChar w:fldCharType="separate"/>
        </w:r>
        <w:r w:rsidR="00D21EA1">
          <w:rPr>
            <w:webHidden/>
          </w:rPr>
          <w:t>103</w:t>
        </w:r>
        <w:r>
          <w:rPr>
            <w:webHidden/>
          </w:rPr>
          <w:fldChar w:fldCharType="end"/>
        </w:r>
      </w:hyperlink>
    </w:p>
    <w:p w:rsidR="00D21EA1" w:rsidRDefault="00B97F42">
      <w:pPr>
        <w:pStyle w:val="TOC1"/>
        <w:rPr>
          <w:rFonts w:asciiTheme="minorHAnsi" w:eastAsiaTheme="minorEastAsia" w:hAnsiTheme="minorHAnsi" w:cstheme="minorBidi"/>
          <w:b w:val="0"/>
          <w:sz w:val="22"/>
          <w:szCs w:val="22"/>
          <w:lang w:eastAsia="zh-CN"/>
        </w:rPr>
      </w:pPr>
      <w:hyperlink w:anchor="_Toc292869366" w:history="1">
        <w:r w:rsidR="00D21EA1" w:rsidRPr="008F313D">
          <w:rPr>
            <w:rStyle w:val="Hyperlink"/>
          </w:rPr>
          <w:t>APPENDIX</w:t>
        </w:r>
        <w:r w:rsidR="00D21EA1">
          <w:rPr>
            <w:webHidden/>
          </w:rPr>
          <w:tab/>
        </w:r>
        <w:r w:rsidR="00D21EA1">
          <w:rPr>
            <w:webHidden/>
          </w:rPr>
          <w:tab/>
        </w:r>
        <w:r>
          <w:rPr>
            <w:webHidden/>
          </w:rPr>
          <w:fldChar w:fldCharType="begin"/>
        </w:r>
        <w:r w:rsidR="00D21EA1">
          <w:rPr>
            <w:webHidden/>
          </w:rPr>
          <w:instrText xml:space="preserve"> PAGEREF _Toc292869366 \h </w:instrText>
        </w:r>
        <w:r>
          <w:rPr>
            <w:webHidden/>
          </w:rPr>
        </w:r>
        <w:r>
          <w:rPr>
            <w:webHidden/>
          </w:rPr>
          <w:fldChar w:fldCharType="separate"/>
        </w:r>
        <w:r w:rsidR="00D21EA1">
          <w:rPr>
            <w:webHidden/>
          </w:rPr>
          <w:t>113</w:t>
        </w:r>
        <w:r>
          <w:rPr>
            <w:webHidden/>
          </w:rPr>
          <w:fldChar w:fldCharType="end"/>
        </w:r>
      </w:hyperlink>
    </w:p>
    <w:p w:rsidR="00D21EA1" w:rsidRDefault="00B97F42">
      <w:pPr>
        <w:pStyle w:val="TOC1"/>
        <w:rPr>
          <w:rFonts w:asciiTheme="minorHAnsi" w:eastAsiaTheme="minorEastAsia" w:hAnsiTheme="minorHAnsi" w:cstheme="minorBidi"/>
          <w:b w:val="0"/>
          <w:sz w:val="22"/>
          <w:szCs w:val="22"/>
          <w:lang w:eastAsia="zh-CN"/>
        </w:rPr>
      </w:pPr>
      <w:hyperlink w:anchor="_Toc292869367" w:history="1">
        <w:r w:rsidR="00D21EA1" w:rsidRPr="008F313D">
          <w:rPr>
            <w:rStyle w:val="Hyperlink"/>
          </w:rPr>
          <w:t>VITA</w:t>
        </w:r>
        <w:r w:rsidR="00D21EA1">
          <w:rPr>
            <w:webHidden/>
          </w:rPr>
          <w:tab/>
        </w:r>
        <w:r w:rsidR="00D21EA1">
          <w:rPr>
            <w:webHidden/>
          </w:rPr>
          <w:tab/>
        </w:r>
        <w:r>
          <w:rPr>
            <w:webHidden/>
          </w:rPr>
          <w:fldChar w:fldCharType="begin"/>
        </w:r>
        <w:r w:rsidR="00D21EA1">
          <w:rPr>
            <w:webHidden/>
          </w:rPr>
          <w:instrText xml:space="preserve"> PAGEREF _Toc292869367 \h </w:instrText>
        </w:r>
        <w:r>
          <w:rPr>
            <w:webHidden/>
          </w:rPr>
        </w:r>
        <w:r>
          <w:rPr>
            <w:webHidden/>
          </w:rPr>
          <w:fldChar w:fldCharType="separate"/>
        </w:r>
        <w:r w:rsidR="00D21EA1">
          <w:rPr>
            <w:webHidden/>
          </w:rPr>
          <w:t>177</w:t>
        </w:r>
        <w:r>
          <w:rPr>
            <w:webHidden/>
          </w:rPr>
          <w:fldChar w:fldCharType="end"/>
        </w:r>
      </w:hyperlink>
    </w:p>
    <w:p w:rsidR="00C619A7" w:rsidRPr="00010EF5" w:rsidRDefault="00B97F42">
      <w:pPr>
        <w:rPr>
          <w:b/>
        </w:rPr>
      </w:pPr>
      <w:r w:rsidRPr="00010EF5">
        <w:rPr>
          <w:b/>
        </w:rPr>
        <w:fldChar w:fldCharType="end"/>
      </w:r>
    </w:p>
    <w:p w:rsidR="00C619A7" w:rsidRDefault="00C619A7"/>
    <w:p w:rsidR="00C619A7" w:rsidRDefault="00C619A7"/>
    <w:p w:rsidR="00C619A7" w:rsidRDefault="00C619A7" w:rsidP="005F4E27">
      <w:pPr>
        <w:pStyle w:val="Header"/>
        <w:ind w:right="0"/>
      </w:pPr>
      <w:r>
        <w:br w:type="page"/>
      </w:r>
      <w:r>
        <w:lastRenderedPageBreak/>
        <w:t>LIST OF TABLES</w:t>
      </w:r>
    </w:p>
    <w:p w:rsidR="00C619A7" w:rsidRDefault="00C619A7">
      <w:pPr>
        <w:pStyle w:val="Header"/>
        <w:rPr>
          <w:sz w:val="20"/>
        </w:rPr>
      </w:pPr>
    </w:p>
    <w:p w:rsidR="00F12229" w:rsidRPr="006B69D9" w:rsidRDefault="00B97F42" w:rsidP="00F12229">
      <w:pPr>
        <w:pStyle w:val="TableofFigures"/>
        <w:ind w:left="1134" w:right="0" w:hanging="1077"/>
        <w:jc w:val="distribute"/>
        <w:rPr>
          <w:noProof/>
        </w:rPr>
      </w:pPr>
      <w:r w:rsidRPr="006B69D9">
        <w:fldChar w:fldCharType="begin"/>
      </w:r>
      <w:r w:rsidR="00F12229" w:rsidRPr="006B69D9">
        <w:instrText xml:space="preserve"> TOC \c "Table" </w:instrText>
      </w:r>
      <w:r w:rsidRPr="006B69D9">
        <w:fldChar w:fldCharType="separate"/>
      </w:r>
      <w:r w:rsidR="00F12229" w:rsidRPr="006B69D9">
        <w:rPr>
          <w:noProof/>
        </w:rPr>
        <w:t xml:space="preserve">Table 1. </w:t>
      </w:r>
      <w:r w:rsidR="00F12229" w:rsidRPr="006B69D9">
        <w:rPr>
          <w:noProof/>
        </w:rPr>
        <w:tab/>
        <w:t xml:space="preserve">The values for Young’s Modulus </w:t>
      </w:r>
      <w:r w:rsidR="00F12229" w:rsidRPr="006B69D9">
        <w:rPr>
          <w:i/>
          <w:noProof/>
        </w:rPr>
        <w:t>E</w:t>
      </w:r>
      <w:r w:rsidR="00F12229" w:rsidRPr="006B69D9">
        <w:rPr>
          <w:noProof/>
        </w:rPr>
        <w:t xml:space="preserve"> and Possion’s ratio </w:t>
      </w:r>
      <w:r w:rsidR="00F12229" w:rsidRPr="006B69D9">
        <w:rPr>
          <w:i/>
          <w:noProof/>
        </w:rPr>
        <w:t>ν</w:t>
      </w:r>
      <w:r w:rsidR="00F12229" w:rsidRPr="006B69D9">
        <w:rPr>
          <w:noProof/>
        </w:rPr>
        <w:t xml:space="preserve"> for the metallic</w:t>
      </w:r>
    </w:p>
    <w:p w:rsidR="00F12229" w:rsidRPr="006B69D9" w:rsidRDefault="00F12229" w:rsidP="00F12229">
      <w:pPr>
        <w:pStyle w:val="TableofFigures"/>
        <w:ind w:left="1134" w:right="0" w:hanging="1077"/>
        <w:jc w:val="distribute"/>
        <w:rPr>
          <w:rFonts w:ascii="Calibri" w:hAnsi="Calibri"/>
          <w:noProof/>
          <w:sz w:val="22"/>
          <w:szCs w:val="22"/>
          <w:lang w:eastAsia="zh-CN"/>
        </w:rPr>
      </w:pPr>
      <w:r w:rsidRPr="006B69D9">
        <w:rPr>
          <w:noProof/>
        </w:rPr>
        <w:tab/>
        <w:t>glasses in the literatures [20].</w:t>
      </w:r>
      <w:r w:rsidRPr="006B69D9">
        <w:rPr>
          <w:noProof/>
        </w:rPr>
        <w:tab/>
      </w:r>
      <w:r w:rsidR="00B97F42" w:rsidRPr="006B69D9">
        <w:rPr>
          <w:noProof/>
        </w:rPr>
        <w:fldChar w:fldCharType="begin"/>
      </w:r>
      <w:r w:rsidRPr="006B69D9">
        <w:rPr>
          <w:noProof/>
        </w:rPr>
        <w:instrText xml:space="preserve"> PAGEREF _Toc274766733 \h </w:instrText>
      </w:r>
      <w:r w:rsidR="00B97F42" w:rsidRPr="006B69D9">
        <w:rPr>
          <w:noProof/>
        </w:rPr>
      </w:r>
      <w:r w:rsidR="00B97F42" w:rsidRPr="006B69D9">
        <w:rPr>
          <w:noProof/>
        </w:rPr>
        <w:fldChar w:fldCharType="separate"/>
      </w:r>
      <w:r w:rsidR="006538F2">
        <w:rPr>
          <w:noProof/>
        </w:rPr>
        <w:t>114</w:t>
      </w:r>
      <w:r w:rsidR="00B97F42" w:rsidRPr="006B69D9">
        <w:rPr>
          <w:noProof/>
        </w:rPr>
        <w:fldChar w:fldCharType="end"/>
      </w:r>
    </w:p>
    <w:p w:rsidR="00F12229" w:rsidRPr="006B69D9" w:rsidRDefault="00F12229" w:rsidP="00F12229">
      <w:pPr>
        <w:pStyle w:val="TableofFigures"/>
        <w:ind w:left="1134" w:right="0" w:hanging="1077"/>
        <w:jc w:val="distribute"/>
        <w:rPr>
          <w:noProof/>
        </w:rPr>
      </w:pPr>
      <w:r w:rsidRPr="006B69D9">
        <w:rPr>
          <w:noProof/>
        </w:rPr>
        <w:t xml:space="preserve">Table 2. </w:t>
      </w:r>
      <w:r w:rsidRPr="006B69D9">
        <w:rPr>
          <w:noProof/>
        </w:rPr>
        <w:tab/>
        <w:t>Elastic constants measured from the x-ray (XR) and resonant ultrasonic</w:t>
      </w:r>
    </w:p>
    <w:p w:rsidR="00F12229" w:rsidRPr="006B69D9" w:rsidRDefault="00F12229" w:rsidP="00F12229">
      <w:pPr>
        <w:pStyle w:val="TableofFigures"/>
        <w:ind w:left="1134" w:right="0" w:hanging="1077"/>
        <w:jc w:val="distribute"/>
        <w:rPr>
          <w:noProof/>
        </w:rPr>
      </w:pPr>
      <w:r w:rsidRPr="006B69D9">
        <w:rPr>
          <w:noProof/>
        </w:rPr>
        <w:tab/>
        <w:t>spectroscopy (RUS) measurements: Young’s modulus</w:t>
      </w:r>
      <w:r w:rsidRPr="006B69D9">
        <w:rPr>
          <w:noProof/>
          <w:lang w:eastAsia="zh-CN"/>
        </w:rPr>
        <w:t>,</w:t>
      </w:r>
      <w:r w:rsidRPr="006B69D9">
        <w:rPr>
          <w:noProof/>
        </w:rPr>
        <w:t xml:space="preserve"> </w:t>
      </w:r>
      <w:r w:rsidRPr="006B69D9">
        <w:rPr>
          <w:i/>
          <w:noProof/>
        </w:rPr>
        <w:t xml:space="preserve">E </w:t>
      </w:r>
      <w:r w:rsidRPr="006B69D9">
        <w:rPr>
          <w:noProof/>
        </w:rPr>
        <w:t>and Poisson’s</w:t>
      </w:r>
    </w:p>
    <w:p w:rsidR="00F12229" w:rsidRPr="006B69D9" w:rsidRDefault="00F12229" w:rsidP="00F12229">
      <w:pPr>
        <w:pStyle w:val="TableofFigures"/>
        <w:ind w:left="1134" w:right="0" w:hanging="1077"/>
        <w:jc w:val="distribute"/>
        <w:rPr>
          <w:rFonts w:ascii="Calibri" w:hAnsi="Calibri"/>
          <w:noProof/>
          <w:sz w:val="22"/>
          <w:szCs w:val="22"/>
          <w:lang w:eastAsia="zh-CN"/>
        </w:rPr>
      </w:pPr>
      <w:r w:rsidRPr="006B69D9">
        <w:rPr>
          <w:noProof/>
        </w:rPr>
        <w:tab/>
        <w:t>ratio</w:t>
      </w:r>
      <w:r w:rsidRPr="006B69D9">
        <w:rPr>
          <w:noProof/>
          <w:lang w:eastAsia="zh-CN"/>
        </w:rPr>
        <w:t>,</w:t>
      </w:r>
      <w:r w:rsidRPr="006B69D9">
        <w:rPr>
          <w:noProof/>
        </w:rPr>
        <w:t xml:space="preserve"> </w:t>
      </w:r>
      <w:r w:rsidRPr="006B69D9">
        <w:rPr>
          <w:i/>
          <w:noProof/>
        </w:rPr>
        <w:t>ν</w:t>
      </w:r>
      <w:r w:rsidRPr="006B69D9">
        <w:rPr>
          <w:noProof/>
        </w:rPr>
        <w:t>.</w:t>
      </w:r>
      <w:r w:rsidRPr="006B69D9">
        <w:rPr>
          <w:noProof/>
        </w:rPr>
        <w:tab/>
      </w:r>
      <w:r w:rsidR="00B97F42" w:rsidRPr="006B69D9">
        <w:rPr>
          <w:noProof/>
        </w:rPr>
        <w:fldChar w:fldCharType="begin"/>
      </w:r>
      <w:r w:rsidRPr="006B69D9">
        <w:rPr>
          <w:noProof/>
        </w:rPr>
        <w:instrText xml:space="preserve"> PAGEREF _Toc274766734 \h </w:instrText>
      </w:r>
      <w:r w:rsidR="00B97F42" w:rsidRPr="006B69D9">
        <w:rPr>
          <w:noProof/>
        </w:rPr>
      </w:r>
      <w:r w:rsidR="00B97F42" w:rsidRPr="006B69D9">
        <w:rPr>
          <w:noProof/>
        </w:rPr>
        <w:fldChar w:fldCharType="separate"/>
      </w:r>
      <w:r w:rsidR="006538F2">
        <w:rPr>
          <w:noProof/>
        </w:rPr>
        <w:t>115</w:t>
      </w:r>
      <w:r w:rsidR="00B97F42" w:rsidRPr="006B69D9">
        <w:rPr>
          <w:noProof/>
        </w:rPr>
        <w:fldChar w:fldCharType="end"/>
      </w:r>
    </w:p>
    <w:p w:rsidR="00F12229" w:rsidRPr="006B69D9" w:rsidRDefault="00F12229" w:rsidP="00F12229">
      <w:pPr>
        <w:pStyle w:val="TableofFigures"/>
        <w:ind w:left="1134" w:right="0" w:hanging="1077"/>
        <w:jc w:val="distribute"/>
        <w:rPr>
          <w:noProof/>
          <w:lang w:eastAsia="zh-CN"/>
        </w:rPr>
      </w:pPr>
      <w:r w:rsidRPr="006B69D9">
        <w:rPr>
          <w:noProof/>
        </w:rPr>
        <w:t xml:space="preserve">Table 3. </w:t>
      </w:r>
      <w:r w:rsidRPr="006B69D9">
        <w:rPr>
          <w:noProof/>
        </w:rPr>
        <w:tab/>
      </w:r>
      <w:r w:rsidRPr="006B69D9">
        <w:rPr>
          <w:noProof/>
          <w:lang w:eastAsia="zh-CN"/>
        </w:rPr>
        <w:t>The glass transition temperature (</w:t>
      </w:r>
      <w:r w:rsidRPr="006B69D9">
        <w:rPr>
          <w:i/>
          <w:noProof/>
          <w:lang w:eastAsia="zh-CN"/>
        </w:rPr>
        <w:t>T</w:t>
      </w:r>
      <w:r w:rsidRPr="006B69D9">
        <w:rPr>
          <w:i/>
          <w:noProof/>
          <w:vertAlign w:val="subscript"/>
          <w:lang w:eastAsia="zh-CN"/>
        </w:rPr>
        <w:t>g</w:t>
      </w:r>
      <w:r w:rsidRPr="006B69D9">
        <w:rPr>
          <w:noProof/>
          <w:lang w:eastAsia="zh-CN"/>
        </w:rPr>
        <w:t xml:space="preserve">), the onset crystallization </w:t>
      </w:r>
    </w:p>
    <w:p w:rsidR="00F12229" w:rsidRPr="006B69D9" w:rsidRDefault="00F12229" w:rsidP="00F12229">
      <w:pPr>
        <w:pStyle w:val="TableofFigures"/>
        <w:ind w:left="1134" w:right="0" w:hanging="1077"/>
        <w:jc w:val="distribute"/>
        <w:rPr>
          <w:noProof/>
          <w:lang w:eastAsia="zh-CN"/>
        </w:rPr>
      </w:pPr>
      <w:r w:rsidRPr="006B69D9">
        <w:rPr>
          <w:noProof/>
          <w:lang w:eastAsia="zh-CN"/>
        </w:rPr>
        <w:tab/>
        <w:t>temperature (</w:t>
      </w:r>
      <w:r w:rsidRPr="006B69D9">
        <w:rPr>
          <w:i/>
          <w:noProof/>
          <w:lang w:eastAsia="zh-CN"/>
        </w:rPr>
        <w:t>T</w:t>
      </w:r>
      <w:r w:rsidRPr="006B69D9">
        <w:rPr>
          <w:i/>
          <w:noProof/>
          <w:vertAlign w:val="subscript"/>
          <w:lang w:eastAsia="zh-CN"/>
        </w:rPr>
        <w:t>x</w:t>
      </w:r>
      <w:r w:rsidRPr="006B69D9">
        <w:rPr>
          <w:noProof/>
          <w:lang w:eastAsia="zh-CN"/>
        </w:rPr>
        <w:t>), the supercooled region (</w:t>
      </w:r>
      <w:r w:rsidRPr="006B69D9">
        <w:rPr>
          <w:i/>
          <w:noProof/>
          <w:lang w:eastAsia="zh-CN"/>
        </w:rPr>
        <w:t>∆T</w:t>
      </w:r>
      <w:r w:rsidRPr="006B69D9">
        <w:rPr>
          <w:noProof/>
          <w:lang w:eastAsia="zh-CN"/>
        </w:rPr>
        <w:t>), and the structural relaxation exothermic heat (</w:t>
      </w:r>
      <w:r w:rsidRPr="006B69D9">
        <w:rPr>
          <w:i/>
          <w:noProof/>
          <w:lang w:eastAsia="zh-CN"/>
        </w:rPr>
        <w:t>∆H</w:t>
      </w:r>
      <w:r w:rsidRPr="006B69D9">
        <w:rPr>
          <w:i/>
          <w:noProof/>
          <w:vertAlign w:val="subscript"/>
          <w:lang w:eastAsia="zh-CN"/>
        </w:rPr>
        <w:t>0</w:t>
      </w:r>
      <w:r w:rsidRPr="006B69D9">
        <w:rPr>
          <w:noProof/>
          <w:lang w:eastAsia="zh-CN"/>
        </w:rPr>
        <w:t xml:space="preserve">) for the IC (1550), IC (1250), and SC </w:t>
      </w:r>
    </w:p>
    <w:p w:rsidR="00F12229" w:rsidRPr="006B69D9" w:rsidRDefault="00F12229" w:rsidP="00F12229">
      <w:pPr>
        <w:pStyle w:val="TableofFigures"/>
        <w:ind w:left="1134" w:right="0" w:hanging="1077"/>
        <w:jc w:val="distribute"/>
        <w:rPr>
          <w:rFonts w:ascii="Calibri" w:hAnsi="Calibri"/>
          <w:noProof/>
          <w:sz w:val="22"/>
          <w:szCs w:val="22"/>
          <w:lang w:eastAsia="zh-CN"/>
        </w:rPr>
      </w:pPr>
      <w:r w:rsidRPr="006B69D9">
        <w:rPr>
          <w:noProof/>
          <w:lang w:eastAsia="zh-CN"/>
        </w:rPr>
        <w:tab/>
        <w:t>glass-forming alloys</w:t>
      </w:r>
      <w:r w:rsidRPr="006B69D9">
        <w:rPr>
          <w:noProof/>
        </w:rPr>
        <w:t>.</w:t>
      </w:r>
      <w:r w:rsidRPr="006B69D9">
        <w:rPr>
          <w:noProof/>
        </w:rPr>
        <w:tab/>
      </w:r>
      <w:r w:rsidR="00B97F42" w:rsidRPr="006B69D9">
        <w:rPr>
          <w:noProof/>
        </w:rPr>
        <w:fldChar w:fldCharType="begin"/>
      </w:r>
      <w:r w:rsidRPr="006B69D9">
        <w:rPr>
          <w:noProof/>
        </w:rPr>
        <w:instrText xml:space="preserve"> PAGEREF _Toc274766735 \h </w:instrText>
      </w:r>
      <w:r w:rsidR="00B97F42" w:rsidRPr="006B69D9">
        <w:rPr>
          <w:noProof/>
        </w:rPr>
      </w:r>
      <w:r w:rsidR="00B97F42" w:rsidRPr="006B69D9">
        <w:rPr>
          <w:noProof/>
        </w:rPr>
        <w:fldChar w:fldCharType="separate"/>
      </w:r>
      <w:r w:rsidR="006538F2">
        <w:rPr>
          <w:noProof/>
        </w:rPr>
        <w:t>116</w:t>
      </w:r>
      <w:r w:rsidR="00B97F42" w:rsidRPr="006B69D9">
        <w:rPr>
          <w:noProof/>
        </w:rPr>
        <w:fldChar w:fldCharType="end"/>
      </w:r>
    </w:p>
    <w:p w:rsidR="00F12229" w:rsidRPr="006B69D9" w:rsidRDefault="00F12229" w:rsidP="00F12229">
      <w:pPr>
        <w:pStyle w:val="TableofFigures"/>
        <w:ind w:left="1134" w:right="0" w:hanging="1077"/>
        <w:jc w:val="distribute"/>
        <w:rPr>
          <w:rFonts w:ascii="Calibri" w:hAnsi="Calibri"/>
          <w:noProof/>
          <w:sz w:val="22"/>
          <w:szCs w:val="22"/>
          <w:lang w:eastAsia="zh-CN"/>
        </w:rPr>
      </w:pPr>
      <w:r w:rsidRPr="006B69D9">
        <w:rPr>
          <w:noProof/>
        </w:rPr>
        <w:t>Table 4.</w:t>
      </w:r>
      <w:r w:rsidRPr="006B69D9">
        <w:rPr>
          <w:noProof/>
        </w:rPr>
        <w:tab/>
      </w:r>
      <w:r w:rsidRPr="006B69D9">
        <w:rPr>
          <w:noProof/>
          <w:lang w:eastAsia="zh-CN"/>
        </w:rPr>
        <w:t>Plastic strain, yield stress, Young’s modulus (</w:t>
      </w:r>
      <w:r w:rsidRPr="006B69D9">
        <w:rPr>
          <w:i/>
          <w:noProof/>
          <w:lang w:eastAsia="zh-CN"/>
        </w:rPr>
        <w:t>E</w:t>
      </w:r>
      <w:r w:rsidRPr="006B69D9">
        <w:rPr>
          <w:noProof/>
          <w:lang w:eastAsia="zh-CN"/>
        </w:rPr>
        <w:t>), and Poisson’s ratio (</w:t>
      </w:r>
      <w:r w:rsidRPr="006B69D9">
        <w:rPr>
          <w:rFonts w:eastAsia="Batang"/>
          <w:i/>
          <w:noProof/>
          <w:lang w:val="el-GR"/>
        </w:rPr>
        <w:t>ν</w:t>
      </w:r>
      <w:r w:rsidRPr="006B69D9">
        <w:rPr>
          <w:noProof/>
          <w:lang w:eastAsia="zh-CN"/>
        </w:rPr>
        <w:t>) of the IC (1550), IC (1250), and SC glass-forming alloys</w:t>
      </w:r>
      <w:r w:rsidRPr="006B69D9">
        <w:rPr>
          <w:noProof/>
        </w:rPr>
        <w:t>.</w:t>
      </w:r>
      <w:r w:rsidRPr="006B69D9">
        <w:rPr>
          <w:noProof/>
        </w:rPr>
        <w:tab/>
      </w:r>
      <w:r w:rsidR="00B97F42" w:rsidRPr="006B69D9">
        <w:rPr>
          <w:noProof/>
        </w:rPr>
        <w:fldChar w:fldCharType="begin"/>
      </w:r>
      <w:r w:rsidRPr="006B69D9">
        <w:rPr>
          <w:noProof/>
        </w:rPr>
        <w:instrText xml:space="preserve"> PAGEREF _Toc274766736 \h </w:instrText>
      </w:r>
      <w:r w:rsidR="00B97F42" w:rsidRPr="006B69D9">
        <w:rPr>
          <w:noProof/>
        </w:rPr>
      </w:r>
      <w:r w:rsidR="00B97F42" w:rsidRPr="006B69D9">
        <w:rPr>
          <w:noProof/>
        </w:rPr>
        <w:fldChar w:fldCharType="separate"/>
      </w:r>
      <w:r w:rsidR="006538F2">
        <w:rPr>
          <w:noProof/>
        </w:rPr>
        <w:t>117</w:t>
      </w:r>
      <w:r w:rsidR="00B97F42" w:rsidRPr="006B69D9">
        <w:rPr>
          <w:noProof/>
        </w:rPr>
        <w:fldChar w:fldCharType="end"/>
      </w:r>
    </w:p>
    <w:p w:rsidR="00F12229" w:rsidRPr="006B69D9" w:rsidRDefault="00F12229" w:rsidP="00F12229">
      <w:pPr>
        <w:pStyle w:val="TableofFigures"/>
        <w:ind w:left="1134" w:right="0" w:hanging="1077"/>
        <w:jc w:val="distribute"/>
        <w:rPr>
          <w:noProof/>
        </w:rPr>
      </w:pPr>
      <w:r w:rsidRPr="006B69D9">
        <w:rPr>
          <w:noProof/>
        </w:rPr>
        <w:t>Table 5.</w:t>
      </w:r>
      <w:r w:rsidRPr="006B69D9">
        <w:rPr>
          <w:noProof/>
        </w:rPr>
        <w:tab/>
        <w:t>Direction-dependent r</w:t>
      </w:r>
      <w:r w:rsidRPr="006B69D9">
        <w:rPr>
          <w:noProof/>
          <w:vertAlign w:val="subscript"/>
        </w:rPr>
        <w:t>i</w:t>
      </w:r>
      <w:r w:rsidRPr="006B69D9">
        <w:rPr>
          <w:noProof/>
        </w:rPr>
        <w:t xml:space="preserve"> and coordination numbers N</w:t>
      </w:r>
      <w:r w:rsidRPr="006B69D9">
        <w:rPr>
          <w:noProof/>
          <w:vertAlign w:val="subscript"/>
        </w:rPr>
        <w:t>i</w:t>
      </w:r>
      <w:r w:rsidRPr="006B69D9">
        <w:rPr>
          <w:noProof/>
        </w:rPr>
        <w:t xml:space="preserve"> of nearest</w:t>
      </w:r>
    </w:p>
    <w:p w:rsidR="00F12229" w:rsidRPr="006B69D9" w:rsidRDefault="00F12229" w:rsidP="00F12229">
      <w:pPr>
        <w:pStyle w:val="TableofFigures"/>
        <w:ind w:left="1134" w:right="0" w:hanging="1077"/>
        <w:jc w:val="distribute"/>
        <w:rPr>
          <w:rFonts w:ascii="Calibri" w:hAnsi="Calibri"/>
          <w:noProof/>
          <w:sz w:val="22"/>
          <w:szCs w:val="22"/>
          <w:lang w:eastAsia="zh-CN"/>
        </w:rPr>
      </w:pPr>
      <w:r w:rsidRPr="006B69D9">
        <w:rPr>
          <w:noProof/>
        </w:rPr>
        <w:tab/>
        <w:t>neighbourhood in Zr</w:t>
      </w:r>
      <w:r w:rsidRPr="006B69D9">
        <w:rPr>
          <w:noProof/>
          <w:vertAlign w:val="subscript"/>
        </w:rPr>
        <w:t>70</w:t>
      </w:r>
      <w:r w:rsidRPr="006B69D9">
        <w:rPr>
          <w:noProof/>
        </w:rPr>
        <w:t>Cu</w:t>
      </w:r>
      <w:r w:rsidRPr="006B69D9">
        <w:rPr>
          <w:noProof/>
          <w:vertAlign w:val="subscript"/>
        </w:rPr>
        <w:t>6</w:t>
      </w:r>
      <w:r w:rsidRPr="006B69D9">
        <w:rPr>
          <w:noProof/>
        </w:rPr>
        <w:t>Ni</w:t>
      </w:r>
      <w:r w:rsidRPr="006B69D9">
        <w:rPr>
          <w:noProof/>
          <w:vertAlign w:val="subscript"/>
        </w:rPr>
        <w:t>16</w:t>
      </w:r>
      <w:r w:rsidRPr="006B69D9">
        <w:rPr>
          <w:noProof/>
        </w:rPr>
        <w:t>Al</w:t>
      </w:r>
      <w:r w:rsidRPr="006B69D9">
        <w:rPr>
          <w:noProof/>
          <w:vertAlign w:val="subscript"/>
        </w:rPr>
        <w:t>8</w:t>
      </w:r>
      <w:r w:rsidRPr="006B69D9">
        <w:rPr>
          <w:noProof/>
        </w:rPr>
        <w:t xml:space="preserve"> glass under compressive stress.</w:t>
      </w:r>
      <w:r w:rsidRPr="006B69D9">
        <w:rPr>
          <w:noProof/>
        </w:rPr>
        <w:tab/>
      </w:r>
      <w:r w:rsidR="00B97F42" w:rsidRPr="006B69D9">
        <w:rPr>
          <w:noProof/>
        </w:rPr>
        <w:fldChar w:fldCharType="begin"/>
      </w:r>
      <w:r w:rsidRPr="006B69D9">
        <w:rPr>
          <w:noProof/>
        </w:rPr>
        <w:instrText xml:space="preserve"> PAGEREF _Toc274766737 \h </w:instrText>
      </w:r>
      <w:r w:rsidR="00B97F42" w:rsidRPr="006B69D9">
        <w:rPr>
          <w:noProof/>
        </w:rPr>
      </w:r>
      <w:r w:rsidR="00B97F42" w:rsidRPr="006B69D9">
        <w:rPr>
          <w:noProof/>
        </w:rPr>
        <w:fldChar w:fldCharType="separate"/>
      </w:r>
      <w:r w:rsidR="006538F2">
        <w:rPr>
          <w:noProof/>
        </w:rPr>
        <w:t>118</w:t>
      </w:r>
      <w:r w:rsidR="00B97F42" w:rsidRPr="006B69D9">
        <w:rPr>
          <w:noProof/>
        </w:rPr>
        <w:fldChar w:fldCharType="end"/>
      </w:r>
    </w:p>
    <w:p w:rsidR="00C619A7" w:rsidRDefault="00B97F42" w:rsidP="00F12229">
      <w:pPr>
        <w:ind w:left="1134" w:right="0" w:hanging="1077"/>
        <w:jc w:val="distribute"/>
      </w:pPr>
      <w:r w:rsidRPr="006B69D9">
        <w:fldChar w:fldCharType="end"/>
      </w:r>
    </w:p>
    <w:p w:rsidR="00F12229" w:rsidRDefault="00F12229" w:rsidP="00F12229">
      <w:pPr>
        <w:pStyle w:val="Caption"/>
      </w:pPr>
    </w:p>
    <w:p w:rsidR="00F12229" w:rsidRDefault="00F12229" w:rsidP="00F12229">
      <w:pPr>
        <w:pStyle w:val="Caption"/>
        <w:jc w:val="left"/>
      </w:pPr>
    </w:p>
    <w:p w:rsidR="00C619A7" w:rsidRPr="00E3048F" w:rsidRDefault="00C619A7" w:rsidP="005F4E27">
      <w:pPr>
        <w:pStyle w:val="Caption"/>
        <w:ind w:right="0" w:firstLine="0"/>
        <w:jc w:val="center"/>
        <w:rPr>
          <w:sz w:val="28"/>
          <w:szCs w:val="28"/>
        </w:rPr>
      </w:pPr>
      <w:r>
        <w:br w:type="page"/>
      </w:r>
      <w:r w:rsidR="000E034D">
        <w:lastRenderedPageBreak/>
        <w:t xml:space="preserve">        </w:t>
      </w:r>
      <w:r w:rsidRPr="00E3048F">
        <w:rPr>
          <w:sz w:val="28"/>
          <w:szCs w:val="28"/>
        </w:rPr>
        <w:t>LIST OF FIGURES</w:t>
      </w:r>
    </w:p>
    <w:p w:rsidR="00C619A7" w:rsidRDefault="00C619A7"/>
    <w:p w:rsidR="006B69D9" w:rsidRDefault="00B97F42" w:rsidP="006B69D9">
      <w:pPr>
        <w:pStyle w:val="TableofFigures"/>
        <w:ind w:left="1077" w:right="0" w:hanging="1077"/>
        <w:jc w:val="distribute"/>
        <w:rPr>
          <w:noProof/>
        </w:rPr>
      </w:pPr>
      <w:r>
        <w:fldChar w:fldCharType="begin"/>
      </w:r>
      <w:r w:rsidR="00E3048F">
        <w:instrText xml:space="preserve"> TOC \c "Figure" </w:instrText>
      </w:r>
      <w:r>
        <w:fldChar w:fldCharType="separate"/>
      </w:r>
      <w:r w:rsidR="006B69D9">
        <w:rPr>
          <w:noProof/>
        </w:rPr>
        <w:t>Figure 1.</w:t>
      </w:r>
      <w:r w:rsidR="006B69D9">
        <w:rPr>
          <w:rFonts w:ascii="Calibri" w:hAnsi="Calibri"/>
          <w:noProof/>
          <w:sz w:val="22"/>
          <w:szCs w:val="22"/>
          <w:lang w:eastAsia="zh-CN"/>
        </w:rPr>
        <w:tab/>
      </w:r>
      <w:r w:rsidR="006B69D9">
        <w:rPr>
          <w:noProof/>
        </w:rPr>
        <w:t>Critical casting thickness for glass formation as a function of the year the</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corresponding alloy was discovered [2].</w:t>
      </w:r>
      <w:r>
        <w:rPr>
          <w:noProof/>
        </w:rPr>
        <w:tab/>
      </w:r>
      <w:r w:rsidR="00B97F42">
        <w:rPr>
          <w:noProof/>
        </w:rPr>
        <w:fldChar w:fldCharType="begin"/>
      </w:r>
      <w:r>
        <w:rPr>
          <w:noProof/>
        </w:rPr>
        <w:instrText xml:space="preserve"> PAGEREF _Toc274772259 \h </w:instrText>
      </w:r>
      <w:r w:rsidR="00B97F42">
        <w:rPr>
          <w:noProof/>
        </w:rPr>
      </w:r>
      <w:r w:rsidR="00B97F42">
        <w:rPr>
          <w:noProof/>
        </w:rPr>
        <w:fldChar w:fldCharType="separate"/>
      </w:r>
      <w:r w:rsidR="006538F2">
        <w:rPr>
          <w:noProof/>
        </w:rPr>
        <w:t>119</w:t>
      </w:r>
      <w:r w:rsidR="00B97F42">
        <w:rPr>
          <w:noProof/>
        </w:rPr>
        <w:fldChar w:fldCharType="end"/>
      </w:r>
    </w:p>
    <w:p w:rsidR="006B69D9" w:rsidRDefault="006B69D9" w:rsidP="006B69D9">
      <w:pPr>
        <w:pStyle w:val="TableofFigures"/>
        <w:ind w:left="1077" w:right="0" w:hanging="1077"/>
        <w:jc w:val="distribute"/>
        <w:rPr>
          <w:noProof/>
        </w:rPr>
      </w:pPr>
      <w:r>
        <w:rPr>
          <w:noProof/>
        </w:rPr>
        <w:t>Figure 2.</w:t>
      </w:r>
      <w:r>
        <w:rPr>
          <w:rFonts w:ascii="Calibri" w:hAnsi="Calibri"/>
          <w:noProof/>
          <w:sz w:val="22"/>
          <w:szCs w:val="22"/>
          <w:lang w:eastAsia="zh-CN"/>
        </w:rPr>
        <w:tab/>
      </w:r>
      <w:r>
        <w:rPr>
          <w:noProof/>
        </w:rPr>
        <w:t>Free-volume model. Top: Plastic flow; Bottom: Free-volume evolution.</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[9]</w:t>
      </w:r>
      <w:r>
        <w:rPr>
          <w:noProof/>
        </w:rPr>
        <w:tab/>
      </w:r>
      <w:r w:rsidR="00B97F42">
        <w:rPr>
          <w:noProof/>
        </w:rPr>
        <w:fldChar w:fldCharType="begin"/>
      </w:r>
      <w:r>
        <w:rPr>
          <w:noProof/>
        </w:rPr>
        <w:instrText xml:space="preserve"> PAGEREF _Toc274772260 \h </w:instrText>
      </w:r>
      <w:r w:rsidR="00B97F42">
        <w:rPr>
          <w:noProof/>
        </w:rPr>
      </w:r>
      <w:r w:rsidR="00B97F42">
        <w:rPr>
          <w:noProof/>
        </w:rPr>
        <w:fldChar w:fldCharType="separate"/>
      </w:r>
      <w:r w:rsidR="006538F2">
        <w:rPr>
          <w:noProof/>
        </w:rPr>
        <w:t>120</w:t>
      </w:r>
      <w:r w:rsidR="00B97F42">
        <w:rPr>
          <w:noProof/>
        </w:rPr>
        <w:fldChar w:fldCharType="end"/>
      </w:r>
    </w:p>
    <w:p w:rsidR="006B69D9" w:rsidRDefault="006B69D9" w:rsidP="006B69D9">
      <w:pPr>
        <w:pStyle w:val="TableofFigures"/>
        <w:ind w:left="1077" w:right="0" w:hanging="1077"/>
        <w:jc w:val="distribute"/>
        <w:rPr>
          <w:noProof/>
        </w:rPr>
      </w:pPr>
      <w:r>
        <w:rPr>
          <w:noProof/>
        </w:rPr>
        <w:t>Figure 3.</w:t>
      </w:r>
      <w:r>
        <w:rPr>
          <w:rFonts w:ascii="Calibri" w:hAnsi="Calibri"/>
          <w:noProof/>
          <w:sz w:val="22"/>
          <w:szCs w:val="22"/>
          <w:lang w:eastAsia="zh-CN"/>
        </w:rPr>
        <w:tab/>
      </w:r>
      <w:r>
        <w:rPr>
          <w:noProof/>
        </w:rPr>
        <w:t>Shape of the assumed interlayer shear resistance of a metallic glass: solid</w:t>
      </w:r>
    </w:p>
    <w:p w:rsidR="006B69D9" w:rsidRDefault="006B69D9" w:rsidP="006B69D9">
      <w:pPr>
        <w:pStyle w:val="TableofFigures"/>
        <w:ind w:left="1077" w:right="0" w:hanging="1077"/>
        <w:jc w:val="distribute"/>
        <w:rPr>
          <w:noProof/>
        </w:rPr>
      </w:pPr>
      <w:r>
        <w:rPr>
          <w:noProof/>
        </w:rPr>
        <w:tab/>
        <w:t>curve after Foreman and dotted curve actually using a linear</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approximation. [17]</w:t>
      </w:r>
      <w:r>
        <w:rPr>
          <w:noProof/>
        </w:rPr>
        <w:tab/>
      </w:r>
      <w:r w:rsidR="00B97F42">
        <w:rPr>
          <w:noProof/>
        </w:rPr>
        <w:fldChar w:fldCharType="begin"/>
      </w:r>
      <w:r>
        <w:rPr>
          <w:noProof/>
        </w:rPr>
        <w:instrText xml:space="preserve"> PAGEREF _Toc274772261 \h </w:instrText>
      </w:r>
      <w:r w:rsidR="00B97F42">
        <w:rPr>
          <w:noProof/>
        </w:rPr>
      </w:r>
      <w:r w:rsidR="00B97F42">
        <w:rPr>
          <w:noProof/>
        </w:rPr>
        <w:fldChar w:fldCharType="separate"/>
      </w:r>
      <w:r w:rsidR="006538F2">
        <w:rPr>
          <w:noProof/>
        </w:rPr>
        <w:t>121</w:t>
      </w:r>
      <w:r w:rsidR="00B97F42">
        <w:rPr>
          <w:noProof/>
        </w:rPr>
        <w:fldChar w:fldCharType="end"/>
      </w:r>
    </w:p>
    <w:p w:rsidR="006B69D9" w:rsidRDefault="006B69D9" w:rsidP="006B69D9">
      <w:pPr>
        <w:pStyle w:val="TableofFigures"/>
        <w:ind w:left="1077" w:right="0" w:hanging="1077"/>
        <w:jc w:val="distribute"/>
        <w:rPr>
          <w:noProof/>
        </w:rPr>
      </w:pPr>
      <w:r>
        <w:rPr>
          <w:noProof/>
        </w:rPr>
        <w:t>Figure 4.</w:t>
      </w:r>
      <w:r>
        <w:rPr>
          <w:rFonts w:ascii="Calibri" w:hAnsi="Calibri"/>
          <w:noProof/>
          <w:sz w:val="22"/>
          <w:szCs w:val="22"/>
          <w:lang w:eastAsia="zh-CN"/>
        </w:rPr>
        <w:tab/>
      </w:r>
      <w:r>
        <w:rPr>
          <w:noProof/>
        </w:rPr>
        <w:t>A diffuse shear transformation inside a spherical volume element, Ω</w:t>
      </w:r>
      <w:r w:rsidRPr="005B7AA7">
        <w:rPr>
          <w:noProof/>
          <w:vertAlign w:val="subscript"/>
        </w:rPr>
        <w:t>f</w:t>
      </w:r>
      <w:r>
        <w:rPr>
          <w:noProof/>
        </w:rPr>
        <w:t xml:space="preserve"> is</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favored at high temperatures T &gt; 0.68T</w:t>
      </w:r>
      <w:r w:rsidRPr="005B7AA7">
        <w:rPr>
          <w:noProof/>
          <w:vertAlign w:val="subscript"/>
        </w:rPr>
        <w:t>g</w:t>
      </w:r>
      <w:r>
        <w:rPr>
          <w:noProof/>
        </w:rPr>
        <w:t>. [17]</w:t>
      </w:r>
      <w:r>
        <w:rPr>
          <w:noProof/>
        </w:rPr>
        <w:tab/>
      </w:r>
      <w:r w:rsidR="00B97F42">
        <w:rPr>
          <w:noProof/>
        </w:rPr>
        <w:fldChar w:fldCharType="begin"/>
      </w:r>
      <w:r>
        <w:rPr>
          <w:noProof/>
        </w:rPr>
        <w:instrText xml:space="preserve"> PAGEREF _Toc274772262 \h </w:instrText>
      </w:r>
      <w:r w:rsidR="00B97F42">
        <w:rPr>
          <w:noProof/>
        </w:rPr>
      </w:r>
      <w:r w:rsidR="00B97F42">
        <w:rPr>
          <w:noProof/>
        </w:rPr>
        <w:fldChar w:fldCharType="separate"/>
      </w:r>
      <w:r w:rsidR="006538F2">
        <w:rPr>
          <w:noProof/>
        </w:rPr>
        <w:t>122</w:t>
      </w:r>
      <w:r w:rsidR="00B97F42">
        <w:rPr>
          <w:noProof/>
        </w:rPr>
        <w:fldChar w:fldCharType="end"/>
      </w:r>
    </w:p>
    <w:p w:rsidR="006B69D9" w:rsidRDefault="006B69D9" w:rsidP="006B69D9">
      <w:pPr>
        <w:pStyle w:val="TableofFigures"/>
        <w:ind w:left="1077" w:right="0" w:hanging="1077"/>
        <w:jc w:val="distribute"/>
        <w:rPr>
          <w:noProof/>
        </w:rPr>
      </w:pPr>
      <w:r>
        <w:rPr>
          <w:noProof/>
        </w:rPr>
        <w:t>Figure 5.</w:t>
      </w:r>
      <w:r>
        <w:rPr>
          <w:rFonts w:ascii="Calibri" w:hAnsi="Calibri"/>
          <w:noProof/>
          <w:sz w:val="22"/>
          <w:szCs w:val="22"/>
          <w:lang w:eastAsia="zh-CN"/>
        </w:rPr>
        <w:tab/>
      </w:r>
      <w:r>
        <w:rPr>
          <w:noProof/>
        </w:rPr>
        <w:t>A more intense shear transformation in a disk-shaped volume element,</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which is favored at low temperature. [17]</w:t>
      </w:r>
      <w:r>
        <w:rPr>
          <w:noProof/>
        </w:rPr>
        <w:tab/>
      </w:r>
      <w:r w:rsidR="00B97F42">
        <w:rPr>
          <w:noProof/>
        </w:rPr>
        <w:fldChar w:fldCharType="begin"/>
      </w:r>
      <w:r>
        <w:rPr>
          <w:noProof/>
        </w:rPr>
        <w:instrText xml:space="preserve"> PAGEREF _Toc274772263 \h </w:instrText>
      </w:r>
      <w:r w:rsidR="00B97F42">
        <w:rPr>
          <w:noProof/>
        </w:rPr>
      </w:r>
      <w:r w:rsidR="00B97F42">
        <w:rPr>
          <w:noProof/>
        </w:rPr>
        <w:fldChar w:fldCharType="separate"/>
      </w:r>
      <w:r w:rsidR="006538F2">
        <w:rPr>
          <w:noProof/>
        </w:rPr>
        <w:t>123</w:t>
      </w:r>
      <w:r w:rsidR="00B97F42">
        <w:rPr>
          <w:noProof/>
        </w:rPr>
        <w:fldChar w:fldCharType="end"/>
      </w:r>
    </w:p>
    <w:p w:rsidR="006B69D9" w:rsidRDefault="006B69D9" w:rsidP="006B69D9">
      <w:pPr>
        <w:pStyle w:val="TableofFigures"/>
        <w:ind w:left="1077" w:right="0" w:hanging="1077"/>
        <w:jc w:val="distribute"/>
        <w:rPr>
          <w:noProof/>
        </w:rPr>
      </w:pPr>
      <w:r>
        <w:rPr>
          <w:noProof/>
        </w:rPr>
        <w:t>Figure 6.</w:t>
      </w:r>
      <w:r>
        <w:rPr>
          <w:rFonts w:ascii="Calibri" w:hAnsi="Calibri"/>
          <w:noProof/>
          <w:sz w:val="22"/>
          <w:szCs w:val="22"/>
          <w:lang w:eastAsia="zh-CN"/>
        </w:rPr>
        <w:tab/>
      </w:r>
      <w:r>
        <w:rPr>
          <w:noProof/>
        </w:rPr>
        <w:t>A sketch of a typical in-situ high-energy synchrotron x-ray diffraction</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experiment. [20]</w:t>
      </w:r>
      <w:r>
        <w:rPr>
          <w:noProof/>
        </w:rPr>
        <w:tab/>
      </w:r>
      <w:r w:rsidR="00B97F42">
        <w:rPr>
          <w:noProof/>
        </w:rPr>
        <w:fldChar w:fldCharType="begin"/>
      </w:r>
      <w:r>
        <w:rPr>
          <w:noProof/>
        </w:rPr>
        <w:instrText xml:space="preserve"> PAGEREF _Toc274772264 \h </w:instrText>
      </w:r>
      <w:r w:rsidR="00B97F42">
        <w:rPr>
          <w:noProof/>
        </w:rPr>
      </w:r>
      <w:r w:rsidR="00B97F42">
        <w:rPr>
          <w:noProof/>
        </w:rPr>
        <w:fldChar w:fldCharType="separate"/>
      </w:r>
      <w:r w:rsidR="006538F2">
        <w:rPr>
          <w:noProof/>
        </w:rPr>
        <w:t>124</w:t>
      </w:r>
      <w:r w:rsidR="00B97F42">
        <w:rPr>
          <w:noProof/>
        </w:rPr>
        <w:fldChar w:fldCharType="end"/>
      </w:r>
    </w:p>
    <w:p w:rsidR="006B69D9" w:rsidRDefault="006B69D9" w:rsidP="006B69D9">
      <w:pPr>
        <w:pStyle w:val="TableofFigures"/>
        <w:ind w:left="1077" w:right="0" w:hanging="1077"/>
        <w:jc w:val="distribute"/>
        <w:rPr>
          <w:noProof/>
        </w:rPr>
      </w:pPr>
      <w:r>
        <w:rPr>
          <w:noProof/>
        </w:rPr>
        <w:t>Figure 7.</w:t>
      </w:r>
      <w:r>
        <w:rPr>
          <w:rFonts w:ascii="Calibri" w:hAnsi="Calibri"/>
          <w:noProof/>
          <w:sz w:val="22"/>
          <w:szCs w:val="22"/>
          <w:lang w:eastAsia="zh-CN"/>
        </w:rPr>
        <w:tab/>
      </w:r>
      <w:r>
        <w:rPr>
          <w:noProof/>
        </w:rPr>
        <w:t>(a) Diffraction image as recorded by the MAR 345 2D image plate</w:t>
      </w:r>
    </w:p>
    <w:p w:rsidR="006B69D9" w:rsidRDefault="006B69D9" w:rsidP="006B69D9">
      <w:pPr>
        <w:pStyle w:val="TableofFigures"/>
        <w:ind w:left="1077" w:right="0" w:hanging="1077"/>
        <w:jc w:val="distribute"/>
        <w:rPr>
          <w:noProof/>
        </w:rPr>
      </w:pPr>
      <w:r>
        <w:rPr>
          <w:noProof/>
        </w:rPr>
        <w:tab/>
      </w:r>
      <w:r w:rsidRPr="00636796">
        <w:rPr>
          <w:noProof/>
          <w:lang w:val="es-ES"/>
        </w:rPr>
        <w:t>detector for Zr</w:t>
      </w:r>
      <w:r w:rsidRPr="00636796">
        <w:rPr>
          <w:noProof/>
          <w:vertAlign w:val="subscript"/>
          <w:lang w:val="es-ES"/>
        </w:rPr>
        <w:t>64.13</w:t>
      </w:r>
      <w:r w:rsidRPr="00636796">
        <w:rPr>
          <w:noProof/>
          <w:lang w:val="es-ES"/>
        </w:rPr>
        <w:t>Cu</w:t>
      </w:r>
      <w:r w:rsidRPr="00636796">
        <w:rPr>
          <w:noProof/>
          <w:vertAlign w:val="subscript"/>
          <w:lang w:val="es-ES"/>
        </w:rPr>
        <w:t>15.75</w:t>
      </w:r>
      <w:r w:rsidRPr="00636796">
        <w:rPr>
          <w:noProof/>
          <w:lang w:val="es-ES"/>
        </w:rPr>
        <w:t>Ni</w:t>
      </w:r>
      <w:r w:rsidRPr="00636796">
        <w:rPr>
          <w:noProof/>
          <w:vertAlign w:val="subscript"/>
          <w:lang w:val="es-ES"/>
        </w:rPr>
        <w:t>10.12</w:t>
      </w:r>
      <w:r w:rsidRPr="00636796">
        <w:rPr>
          <w:noProof/>
          <w:lang w:val="es-ES"/>
        </w:rPr>
        <w:t>Al</w:t>
      </w:r>
      <w:r w:rsidRPr="00636796">
        <w:rPr>
          <w:noProof/>
          <w:vertAlign w:val="subscript"/>
          <w:lang w:val="es-ES"/>
        </w:rPr>
        <w:t>10</w:t>
      </w:r>
      <w:r w:rsidRPr="00636796">
        <w:rPr>
          <w:noProof/>
          <w:lang w:val="es-ES"/>
        </w:rPr>
        <w:t xml:space="preserve"> BMG. </w:t>
      </w:r>
      <w:r>
        <w:rPr>
          <w:noProof/>
        </w:rPr>
        <w:t xml:space="preserve">The polar coordinates </w:t>
      </w:r>
      <w:r w:rsidRPr="005B7AA7">
        <w:rPr>
          <w:i/>
          <w:noProof/>
        </w:rPr>
        <w:t>(s, φ)</w:t>
      </w:r>
      <w:r>
        <w:rPr>
          <w:noProof/>
        </w:rPr>
        <w:t xml:space="preserve"> and</w:t>
      </w:r>
    </w:p>
    <w:p w:rsidR="006B69D9" w:rsidRDefault="006B69D9" w:rsidP="006B69D9">
      <w:pPr>
        <w:pStyle w:val="TableofFigures"/>
        <w:ind w:left="1077" w:right="0" w:hanging="1077"/>
        <w:jc w:val="distribute"/>
        <w:rPr>
          <w:noProof/>
        </w:rPr>
      </w:pPr>
      <w:r>
        <w:rPr>
          <w:noProof/>
        </w:rPr>
        <w:tab/>
        <w:t>the axis of tensile deformation are depicted. (b) X-ray diffraction pattern</w:t>
      </w:r>
    </w:p>
    <w:p w:rsidR="006B69D9" w:rsidRDefault="006B69D9" w:rsidP="006B69D9">
      <w:pPr>
        <w:pStyle w:val="TableofFigures"/>
        <w:ind w:left="1077" w:right="0" w:hanging="1077"/>
        <w:jc w:val="distribute"/>
        <w:rPr>
          <w:noProof/>
        </w:rPr>
      </w:pPr>
      <w:r>
        <w:rPr>
          <w:noProof/>
        </w:rPr>
        <w:tab/>
        <w:t xml:space="preserve">resulting from integration among the polar coordinates </w:t>
      </w:r>
      <w:r w:rsidRPr="005B7AA7">
        <w:rPr>
          <w:i/>
          <w:noProof/>
        </w:rPr>
        <w:t>(s, φ)</w:t>
      </w:r>
      <w:r>
        <w:rPr>
          <w:noProof/>
        </w:rPr>
        <w:t xml:space="preserve"> of the image</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presented in (a). [20]</w:t>
      </w:r>
      <w:r>
        <w:rPr>
          <w:noProof/>
        </w:rPr>
        <w:tab/>
      </w:r>
      <w:r w:rsidR="00B97F42">
        <w:rPr>
          <w:noProof/>
        </w:rPr>
        <w:fldChar w:fldCharType="begin"/>
      </w:r>
      <w:r>
        <w:rPr>
          <w:noProof/>
        </w:rPr>
        <w:instrText xml:space="preserve"> PAGEREF _Toc274772265 \h </w:instrText>
      </w:r>
      <w:r w:rsidR="00B97F42">
        <w:rPr>
          <w:noProof/>
        </w:rPr>
      </w:r>
      <w:r w:rsidR="00B97F42">
        <w:rPr>
          <w:noProof/>
        </w:rPr>
        <w:fldChar w:fldCharType="separate"/>
      </w:r>
      <w:r w:rsidR="006538F2">
        <w:rPr>
          <w:noProof/>
        </w:rPr>
        <w:t>125</w:t>
      </w:r>
      <w:r w:rsidR="00B97F42">
        <w:rPr>
          <w:noProof/>
        </w:rPr>
        <w:fldChar w:fldCharType="end"/>
      </w:r>
    </w:p>
    <w:p w:rsidR="006B69D9" w:rsidRDefault="006B69D9" w:rsidP="006B69D9">
      <w:pPr>
        <w:pStyle w:val="TableofFigures"/>
        <w:ind w:left="1077" w:right="0" w:hanging="1077"/>
        <w:jc w:val="distribute"/>
        <w:rPr>
          <w:noProof/>
        </w:rPr>
      </w:pPr>
      <w:r>
        <w:rPr>
          <w:noProof/>
        </w:rPr>
        <w:t>Figure 8.</w:t>
      </w:r>
      <w:r>
        <w:rPr>
          <w:rFonts w:ascii="Calibri" w:hAnsi="Calibri"/>
          <w:noProof/>
          <w:sz w:val="22"/>
          <w:szCs w:val="22"/>
          <w:lang w:eastAsia="zh-CN"/>
        </w:rPr>
        <w:tab/>
      </w:r>
      <w:r>
        <w:rPr>
          <w:noProof/>
        </w:rPr>
        <w:t>Change in the first peak position with applied tensile stress observed in the</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tensile (φ = 90º) and transversal (φ = 0º) direction. [20]</w:t>
      </w:r>
      <w:r>
        <w:rPr>
          <w:noProof/>
        </w:rPr>
        <w:tab/>
      </w:r>
      <w:r w:rsidR="00B97F42">
        <w:rPr>
          <w:noProof/>
        </w:rPr>
        <w:fldChar w:fldCharType="begin"/>
      </w:r>
      <w:r>
        <w:rPr>
          <w:noProof/>
        </w:rPr>
        <w:instrText xml:space="preserve"> PAGEREF _Toc274772266 \h </w:instrText>
      </w:r>
      <w:r w:rsidR="00B97F42">
        <w:rPr>
          <w:noProof/>
        </w:rPr>
      </w:r>
      <w:r w:rsidR="00B97F42">
        <w:rPr>
          <w:noProof/>
        </w:rPr>
        <w:fldChar w:fldCharType="separate"/>
      </w:r>
      <w:r w:rsidR="006538F2">
        <w:rPr>
          <w:noProof/>
        </w:rPr>
        <w:t>126</w:t>
      </w:r>
      <w:r w:rsidR="00B97F42">
        <w:rPr>
          <w:noProof/>
        </w:rPr>
        <w:fldChar w:fldCharType="end"/>
      </w:r>
    </w:p>
    <w:p w:rsidR="006B69D9" w:rsidRDefault="006B69D9" w:rsidP="006B69D9">
      <w:pPr>
        <w:pStyle w:val="TableofFigures"/>
        <w:ind w:left="1077" w:right="0" w:hanging="1077"/>
        <w:jc w:val="distribute"/>
        <w:rPr>
          <w:noProof/>
        </w:rPr>
      </w:pPr>
      <w:r>
        <w:rPr>
          <w:noProof/>
        </w:rPr>
        <w:t>Figure 9.</w:t>
      </w:r>
      <w:r>
        <w:rPr>
          <w:rFonts w:ascii="Calibri" w:hAnsi="Calibri"/>
          <w:noProof/>
          <w:sz w:val="22"/>
          <w:szCs w:val="22"/>
          <w:lang w:eastAsia="zh-CN"/>
        </w:rPr>
        <w:tab/>
      </w:r>
      <w:r>
        <w:rPr>
          <w:noProof/>
        </w:rPr>
        <w:t>Angular dependence of the strain determined at various stages of thensile</w:t>
      </w:r>
    </w:p>
    <w:p w:rsidR="006B69D9" w:rsidRDefault="006B69D9" w:rsidP="006B69D9">
      <w:pPr>
        <w:pStyle w:val="TableofFigures"/>
        <w:ind w:left="1077" w:right="0" w:hanging="1077"/>
        <w:jc w:val="distribute"/>
        <w:rPr>
          <w:noProof/>
        </w:rPr>
      </w:pPr>
      <w:r>
        <w:rPr>
          <w:noProof/>
        </w:rPr>
        <w:tab/>
        <w:t>deformation. The full line denote fits of the experimental data to equation.</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[20]</w:t>
      </w:r>
      <w:r>
        <w:rPr>
          <w:noProof/>
        </w:rPr>
        <w:tab/>
      </w:r>
      <w:r w:rsidR="00B97F42">
        <w:rPr>
          <w:noProof/>
        </w:rPr>
        <w:fldChar w:fldCharType="begin"/>
      </w:r>
      <w:r>
        <w:rPr>
          <w:noProof/>
        </w:rPr>
        <w:instrText xml:space="preserve"> PAGEREF _Toc274772267 \h </w:instrText>
      </w:r>
      <w:r w:rsidR="00B97F42">
        <w:rPr>
          <w:noProof/>
        </w:rPr>
      </w:r>
      <w:r w:rsidR="00B97F42">
        <w:rPr>
          <w:noProof/>
        </w:rPr>
        <w:fldChar w:fldCharType="separate"/>
      </w:r>
      <w:r w:rsidR="006538F2">
        <w:rPr>
          <w:noProof/>
        </w:rPr>
        <w:t>127</w:t>
      </w:r>
      <w:r w:rsidR="00B97F42">
        <w:rPr>
          <w:noProof/>
        </w:rPr>
        <w:fldChar w:fldCharType="end"/>
      </w:r>
    </w:p>
    <w:p w:rsidR="006B69D9" w:rsidRDefault="006B69D9" w:rsidP="006B69D9">
      <w:pPr>
        <w:pStyle w:val="TableofFigures"/>
        <w:ind w:left="1077" w:right="0" w:hanging="1077"/>
        <w:jc w:val="distribute"/>
        <w:rPr>
          <w:noProof/>
        </w:rPr>
      </w:pPr>
      <w:r>
        <w:rPr>
          <w:noProof/>
        </w:rPr>
        <w:t>Figure 10.</w:t>
      </w:r>
      <w:r>
        <w:rPr>
          <w:noProof/>
        </w:rPr>
        <w:tab/>
        <w:t>Stress-strain curves for different strain tensor components. The lines</w:t>
      </w:r>
    </w:p>
    <w:p w:rsidR="006B69D9" w:rsidRDefault="006B69D9" w:rsidP="006B69D9">
      <w:pPr>
        <w:pStyle w:val="TableofFigures"/>
        <w:ind w:left="1077" w:right="0" w:hanging="1077"/>
        <w:jc w:val="distribute"/>
        <w:rPr>
          <w:noProof/>
        </w:rPr>
      </w:pPr>
      <w:r>
        <w:rPr>
          <w:noProof/>
        </w:rPr>
        <w:tab/>
        <w:t>correspond to the fit of the data to a linear function starting from the origin</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of the coordinate system. [20]</w:t>
      </w:r>
      <w:r>
        <w:rPr>
          <w:noProof/>
        </w:rPr>
        <w:tab/>
      </w:r>
      <w:r w:rsidR="00B97F42">
        <w:rPr>
          <w:noProof/>
        </w:rPr>
        <w:fldChar w:fldCharType="begin"/>
      </w:r>
      <w:r>
        <w:rPr>
          <w:noProof/>
        </w:rPr>
        <w:instrText xml:space="preserve"> PAGEREF _Toc274772268 \h </w:instrText>
      </w:r>
      <w:r w:rsidR="00B97F42">
        <w:rPr>
          <w:noProof/>
        </w:rPr>
      </w:r>
      <w:r w:rsidR="00B97F42">
        <w:rPr>
          <w:noProof/>
        </w:rPr>
        <w:fldChar w:fldCharType="separate"/>
      </w:r>
      <w:r w:rsidR="006538F2">
        <w:rPr>
          <w:noProof/>
        </w:rPr>
        <w:t>128</w:t>
      </w:r>
      <w:r w:rsidR="00B97F42">
        <w:rPr>
          <w:noProof/>
        </w:rPr>
        <w:fldChar w:fldCharType="end"/>
      </w:r>
    </w:p>
    <w:p w:rsidR="006B69D9" w:rsidRDefault="006B69D9" w:rsidP="006B69D9">
      <w:pPr>
        <w:pStyle w:val="TableofFigures"/>
        <w:ind w:left="1077" w:right="0" w:hanging="1077"/>
        <w:jc w:val="distribute"/>
        <w:rPr>
          <w:noProof/>
        </w:rPr>
      </w:pPr>
      <w:r>
        <w:rPr>
          <w:noProof/>
        </w:rPr>
        <w:t>Figure 11.</w:t>
      </w:r>
      <w:r>
        <w:rPr>
          <w:rFonts w:ascii="Calibri" w:hAnsi="Calibri"/>
          <w:noProof/>
          <w:sz w:val="22"/>
          <w:szCs w:val="22"/>
          <w:lang w:eastAsia="zh-CN"/>
        </w:rPr>
        <w:tab/>
      </w:r>
      <w:r>
        <w:rPr>
          <w:noProof/>
        </w:rPr>
        <w:t>Strains determined from the diffraction data of tensile/transverse</w:t>
      </w:r>
    </w:p>
    <w:p w:rsidR="006B69D9" w:rsidRDefault="006B69D9" w:rsidP="006B69D9">
      <w:pPr>
        <w:pStyle w:val="TableofFigures"/>
        <w:ind w:left="1077" w:right="0" w:hanging="1077"/>
        <w:jc w:val="distribute"/>
        <w:rPr>
          <w:noProof/>
          <w:vertAlign w:val="subscript"/>
        </w:rPr>
      </w:pPr>
      <w:r>
        <w:rPr>
          <w:noProof/>
        </w:rPr>
        <w:tab/>
        <w:t>directions. In addtion, the tensile stress-strain curves of Zr</w:t>
      </w:r>
      <w:r w:rsidRPr="005B7AA7">
        <w:rPr>
          <w:noProof/>
          <w:vertAlign w:val="subscript"/>
        </w:rPr>
        <w:t>62</w:t>
      </w:r>
      <w:r>
        <w:rPr>
          <w:noProof/>
        </w:rPr>
        <w:t>Al</w:t>
      </w:r>
      <w:r w:rsidRPr="005B7AA7">
        <w:rPr>
          <w:noProof/>
          <w:vertAlign w:val="subscript"/>
        </w:rPr>
        <w:t>8</w:t>
      </w:r>
      <w:r>
        <w:rPr>
          <w:noProof/>
        </w:rPr>
        <w:t>Ni</w:t>
      </w:r>
      <w:r w:rsidRPr="005B7AA7">
        <w:rPr>
          <w:noProof/>
          <w:vertAlign w:val="subscript"/>
        </w:rPr>
        <w:t>13</w:t>
      </w:r>
      <w:r>
        <w:rPr>
          <w:noProof/>
        </w:rPr>
        <w:t>Cu</w:t>
      </w:r>
      <w:r w:rsidRPr="005B7AA7">
        <w:rPr>
          <w:noProof/>
          <w:vertAlign w:val="subscript"/>
        </w:rPr>
        <w:t>17</w:t>
      </w:r>
    </w:p>
    <w:p w:rsidR="006B69D9" w:rsidRDefault="006B69D9" w:rsidP="006B69D9">
      <w:pPr>
        <w:pStyle w:val="TableofFigures"/>
        <w:ind w:left="1077" w:right="0" w:hanging="1077"/>
        <w:jc w:val="distribute"/>
        <w:rPr>
          <w:noProof/>
        </w:rPr>
      </w:pPr>
      <w:r>
        <w:rPr>
          <w:noProof/>
          <w:vertAlign w:val="subscript"/>
        </w:rPr>
        <w:tab/>
      </w:r>
      <w:r>
        <w:rPr>
          <w:noProof/>
        </w:rPr>
        <w:t>and La</w:t>
      </w:r>
      <w:r w:rsidRPr="005B7AA7">
        <w:rPr>
          <w:noProof/>
          <w:vertAlign w:val="subscript"/>
        </w:rPr>
        <w:t>62</w:t>
      </w:r>
      <w:r>
        <w:rPr>
          <w:noProof/>
        </w:rPr>
        <w:t xml:space="preserve"> Al</w:t>
      </w:r>
      <w:r w:rsidRPr="005B7AA7">
        <w:rPr>
          <w:noProof/>
          <w:vertAlign w:val="subscript"/>
        </w:rPr>
        <w:t>14</w:t>
      </w:r>
      <w:r>
        <w:rPr>
          <w:noProof/>
        </w:rPr>
        <w:t>(Cu</w:t>
      </w:r>
      <w:r w:rsidRPr="005B7AA7">
        <w:rPr>
          <w:noProof/>
          <w:vertAlign w:val="subscript"/>
        </w:rPr>
        <w:t>5/6</w:t>
      </w:r>
      <w:r>
        <w:rPr>
          <w:noProof/>
        </w:rPr>
        <w:t>Ag</w:t>
      </w:r>
      <w:r w:rsidRPr="005B7AA7">
        <w:rPr>
          <w:noProof/>
          <w:vertAlign w:val="subscript"/>
        </w:rPr>
        <w:t>1/6</w:t>
      </w:r>
      <w:r>
        <w:rPr>
          <w:noProof/>
        </w:rPr>
        <w:t>)</w:t>
      </w:r>
      <w:r w:rsidRPr="005B7AA7">
        <w:rPr>
          <w:noProof/>
          <w:vertAlign w:val="subscript"/>
        </w:rPr>
        <w:t>14</w:t>
      </w:r>
      <w:r>
        <w:rPr>
          <w:noProof/>
        </w:rPr>
        <w:t>Co</w:t>
      </w:r>
      <w:r w:rsidRPr="005B7AA7">
        <w:rPr>
          <w:noProof/>
          <w:vertAlign w:val="subscript"/>
        </w:rPr>
        <w:t>5</w:t>
      </w:r>
      <w:r>
        <w:rPr>
          <w:noProof/>
        </w:rPr>
        <w:t>Ni</w:t>
      </w:r>
      <w:r w:rsidRPr="005B7AA7">
        <w:rPr>
          <w:noProof/>
          <w:vertAlign w:val="subscript"/>
        </w:rPr>
        <w:t>5</w:t>
      </w:r>
      <w:r>
        <w:rPr>
          <w:noProof/>
        </w:rPr>
        <w:t xml:space="preserve"> BMGs are also included for</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comparison. [23]</w:t>
      </w:r>
      <w:r>
        <w:rPr>
          <w:noProof/>
        </w:rPr>
        <w:tab/>
      </w:r>
      <w:r w:rsidR="00B97F42">
        <w:rPr>
          <w:noProof/>
        </w:rPr>
        <w:fldChar w:fldCharType="begin"/>
      </w:r>
      <w:r>
        <w:rPr>
          <w:noProof/>
        </w:rPr>
        <w:instrText xml:space="preserve"> PAGEREF _Toc274772269 \h </w:instrText>
      </w:r>
      <w:r w:rsidR="00B97F42">
        <w:rPr>
          <w:noProof/>
        </w:rPr>
      </w:r>
      <w:r w:rsidR="00B97F42">
        <w:rPr>
          <w:noProof/>
        </w:rPr>
        <w:fldChar w:fldCharType="separate"/>
      </w:r>
      <w:r w:rsidR="006538F2">
        <w:rPr>
          <w:noProof/>
        </w:rPr>
        <w:t>129</w:t>
      </w:r>
      <w:r w:rsidR="00B97F42">
        <w:rPr>
          <w:noProof/>
        </w:rPr>
        <w:fldChar w:fldCharType="end"/>
      </w:r>
    </w:p>
    <w:p w:rsidR="006B69D9" w:rsidRDefault="006B69D9" w:rsidP="006B69D9">
      <w:pPr>
        <w:pStyle w:val="TableofFigures"/>
        <w:tabs>
          <w:tab w:val="left" w:pos="1440"/>
        </w:tabs>
        <w:ind w:left="1077" w:right="0" w:hanging="1077"/>
        <w:jc w:val="distribute"/>
        <w:rPr>
          <w:noProof/>
        </w:rPr>
      </w:pPr>
      <w:r>
        <w:rPr>
          <w:noProof/>
        </w:rPr>
        <w:t>Figure 12.</w:t>
      </w:r>
      <w:r>
        <w:rPr>
          <w:rFonts w:ascii="Calibri" w:hAnsi="Calibri"/>
          <w:noProof/>
          <w:sz w:val="22"/>
          <w:szCs w:val="22"/>
          <w:lang w:eastAsia="zh-CN"/>
        </w:rPr>
        <w:tab/>
      </w:r>
      <w:r>
        <w:rPr>
          <w:noProof/>
        </w:rPr>
        <w:t>Strain vs. applied stress of Cu</w:t>
      </w:r>
      <w:r w:rsidRPr="005B7AA7">
        <w:rPr>
          <w:noProof/>
          <w:vertAlign w:val="subscript"/>
        </w:rPr>
        <w:t>50</w:t>
      </w:r>
      <w:r>
        <w:rPr>
          <w:noProof/>
        </w:rPr>
        <w:t>Zr</w:t>
      </w:r>
      <w:r w:rsidRPr="005B7AA7">
        <w:rPr>
          <w:noProof/>
          <w:vertAlign w:val="subscript"/>
        </w:rPr>
        <w:t>50</w:t>
      </w:r>
      <w:r>
        <w:rPr>
          <w:noProof/>
        </w:rPr>
        <w:t xml:space="preserve"> glass measured by XRD and</w:t>
      </w:r>
    </w:p>
    <w:p w:rsidR="006B69D9" w:rsidRDefault="006B69D9" w:rsidP="006B69D9">
      <w:pPr>
        <w:pStyle w:val="TableofFigures"/>
        <w:tabs>
          <w:tab w:val="left" w:pos="1440"/>
        </w:tabs>
        <w:ind w:left="1077" w:right="0" w:hanging="1077"/>
        <w:jc w:val="distribute"/>
        <w:rPr>
          <w:rFonts w:ascii="Calibri" w:hAnsi="Calibri"/>
          <w:noProof/>
          <w:sz w:val="22"/>
          <w:szCs w:val="22"/>
          <w:lang w:eastAsia="zh-CN"/>
        </w:rPr>
      </w:pPr>
      <w:r>
        <w:rPr>
          <w:noProof/>
        </w:rPr>
        <w:tab/>
        <w:t>mechanical testing. [25]</w:t>
      </w:r>
      <w:r>
        <w:rPr>
          <w:noProof/>
        </w:rPr>
        <w:tab/>
      </w:r>
      <w:r w:rsidR="00B97F42">
        <w:rPr>
          <w:noProof/>
        </w:rPr>
        <w:fldChar w:fldCharType="begin"/>
      </w:r>
      <w:r>
        <w:rPr>
          <w:noProof/>
        </w:rPr>
        <w:instrText xml:space="preserve"> PAGEREF _Toc274772270 \h </w:instrText>
      </w:r>
      <w:r w:rsidR="00B97F42">
        <w:rPr>
          <w:noProof/>
        </w:rPr>
      </w:r>
      <w:r w:rsidR="00B97F42">
        <w:rPr>
          <w:noProof/>
        </w:rPr>
        <w:fldChar w:fldCharType="separate"/>
      </w:r>
      <w:r w:rsidR="006538F2">
        <w:rPr>
          <w:noProof/>
        </w:rPr>
        <w:t>130</w:t>
      </w:r>
      <w:r w:rsidR="00B97F42">
        <w:rPr>
          <w:noProof/>
        </w:rPr>
        <w:fldChar w:fldCharType="end"/>
      </w:r>
    </w:p>
    <w:p w:rsidR="006B69D9" w:rsidRDefault="006B69D9" w:rsidP="006B69D9">
      <w:pPr>
        <w:pStyle w:val="TableofFigures"/>
        <w:ind w:left="1077" w:right="0" w:hanging="1077"/>
        <w:jc w:val="distribute"/>
        <w:rPr>
          <w:noProof/>
        </w:rPr>
      </w:pPr>
      <w:r>
        <w:rPr>
          <w:noProof/>
        </w:rPr>
        <w:t>Figure 13.</w:t>
      </w:r>
      <w:r>
        <w:rPr>
          <w:rFonts w:ascii="Calibri" w:hAnsi="Calibri"/>
          <w:noProof/>
          <w:sz w:val="22"/>
          <w:szCs w:val="22"/>
          <w:lang w:eastAsia="zh-CN"/>
        </w:rPr>
        <w:tab/>
      </w:r>
      <w:r>
        <w:rPr>
          <w:noProof/>
        </w:rPr>
        <w:t>Evolution of elastic strain components of (a) Zr</w:t>
      </w:r>
      <w:r w:rsidRPr="005B7AA7">
        <w:rPr>
          <w:noProof/>
          <w:vertAlign w:val="subscript"/>
        </w:rPr>
        <w:t>55</w:t>
      </w:r>
      <w:r>
        <w:rPr>
          <w:noProof/>
        </w:rPr>
        <w:t>Cu</w:t>
      </w:r>
      <w:r w:rsidRPr="005B7AA7">
        <w:rPr>
          <w:noProof/>
          <w:vertAlign w:val="subscript"/>
        </w:rPr>
        <w:t>20</w:t>
      </w:r>
      <w:r>
        <w:rPr>
          <w:noProof/>
        </w:rPr>
        <w:t>Ni</w:t>
      </w:r>
      <w:r w:rsidRPr="005B7AA7">
        <w:rPr>
          <w:noProof/>
          <w:vertAlign w:val="subscript"/>
        </w:rPr>
        <w:t>10</w:t>
      </w:r>
      <w:r>
        <w:rPr>
          <w:noProof/>
        </w:rPr>
        <w:t>Al</w:t>
      </w:r>
      <w:r w:rsidRPr="005B7AA7">
        <w:rPr>
          <w:noProof/>
          <w:vertAlign w:val="subscript"/>
        </w:rPr>
        <w:t>10</w:t>
      </w:r>
      <w:r>
        <w:rPr>
          <w:noProof/>
        </w:rPr>
        <w:t>Ti</w:t>
      </w:r>
      <w:r w:rsidRPr="005B7AA7">
        <w:rPr>
          <w:noProof/>
          <w:vertAlign w:val="subscript"/>
        </w:rPr>
        <w:t xml:space="preserve">5 </w:t>
      </w:r>
      <w:r>
        <w:rPr>
          <w:noProof/>
        </w:rPr>
        <w:t>and (b)</w:t>
      </w:r>
    </w:p>
    <w:p w:rsidR="006B69D9" w:rsidRDefault="006B69D9" w:rsidP="006B69D9">
      <w:pPr>
        <w:pStyle w:val="TableofFigures"/>
        <w:ind w:left="1077" w:right="0" w:hanging="1077"/>
        <w:jc w:val="distribute"/>
        <w:rPr>
          <w:noProof/>
        </w:rPr>
      </w:pPr>
      <w:r>
        <w:rPr>
          <w:noProof/>
        </w:rPr>
        <w:tab/>
        <w:t>Cu</w:t>
      </w:r>
      <w:r w:rsidRPr="005B7AA7">
        <w:rPr>
          <w:noProof/>
          <w:vertAlign w:val="subscript"/>
        </w:rPr>
        <w:t>47.5</w:t>
      </w:r>
      <w:r>
        <w:rPr>
          <w:noProof/>
        </w:rPr>
        <w:t>Zr</w:t>
      </w:r>
      <w:r w:rsidRPr="005B7AA7">
        <w:rPr>
          <w:noProof/>
          <w:vertAlign w:val="subscript"/>
        </w:rPr>
        <w:t>47.5</w:t>
      </w:r>
      <w:r>
        <w:rPr>
          <w:noProof/>
        </w:rPr>
        <w:t>Al</w:t>
      </w:r>
      <w:r w:rsidRPr="005B7AA7">
        <w:rPr>
          <w:noProof/>
          <w:vertAlign w:val="subscript"/>
        </w:rPr>
        <w:t xml:space="preserve">5 </w:t>
      </w:r>
      <w:r>
        <w:rPr>
          <w:noProof/>
        </w:rPr>
        <w:t xml:space="preserve">during loading. The increment of </w:t>
      </w:r>
      <w:r w:rsidRPr="005B7AA7">
        <w:rPr>
          <w:i/>
          <w:noProof/>
        </w:rPr>
        <w:t>ε</w:t>
      </w:r>
      <w:r w:rsidRPr="005B7AA7">
        <w:rPr>
          <w:i/>
          <w:noProof/>
          <w:vertAlign w:val="subscript"/>
        </w:rPr>
        <w:t>11</w:t>
      </w:r>
      <w:r>
        <w:rPr>
          <w:noProof/>
        </w:rPr>
        <w:t xml:space="preserve"> and </w:t>
      </w:r>
      <w:r w:rsidRPr="005B7AA7">
        <w:rPr>
          <w:i/>
          <w:noProof/>
        </w:rPr>
        <w:t>ε</w:t>
      </w:r>
      <w:r w:rsidRPr="005B7AA7">
        <w:rPr>
          <w:i/>
          <w:noProof/>
          <w:vertAlign w:val="subscript"/>
        </w:rPr>
        <w:t>22</w:t>
      </w:r>
      <w:r w:rsidRPr="005B7AA7">
        <w:rPr>
          <w:noProof/>
          <w:vertAlign w:val="subscript"/>
        </w:rPr>
        <w:t xml:space="preserve"> </w:t>
      </w:r>
      <w:r>
        <w:rPr>
          <w:noProof/>
        </w:rPr>
        <w:t>strains</w:t>
      </w:r>
    </w:p>
    <w:p w:rsidR="006B69D9" w:rsidRDefault="006B69D9" w:rsidP="006B69D9">
      <w:pPr>
        <w:pStyle w:val="TableofFigures"/>
        <w:ind w:left="1077" w:right="0" w:hanging="1077"/>
        <w:jc w:val="distribute"/>
        <w:rPr>
          <w:noProof/>
        </w:rPr>
      </w:pPr>
      <w:r>
        <w:rPr>
          <w:noProof/>
        </w:rPr>
        <w:tab/>
        <w:t>devviates from linearity on atomic scale before the onset of macroscopic</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yielding. [24]</w:t>
      </w:r>
      <w:r>
        <w:rPr>
          <w:noProof/>
        </w:rPr>
        <w:tab/>
      </w:r>
      <w:r w:rsidR="00B97F42">
        <w:rPr>
          <w:noProof/>
        </w:rPr>
        <w:fldChar w:fldCharType="begin"/>
      </w:r>
      <w:r>
        <w:rPr>
          <w:noProof/>
        </w:rPr>
        <w:instrText xml:space="preserve"> PAGEREF _Toc274772271 \h </w:instrText>
      </w:r>
      <w:r w:rsidR="00B97F42">
        <w:rPr>
          <w:noProof/>
        </w:rPr>
      </w:r>
      <w:r w:rsidR="00B97F42">
        <w:rPr>
          <w:noProof/>
        </w:rPr>
        <w:fldChar w:fldCharType="separate"/>
      </w:r>
      <w:r w:rsidR="006538F2">
        <w:rPr>
          <w:noProof/>
        </w:rPr>
        <w:t>131</w:t>
      </w:r>
      <w:r w:rsidR="00B97F42">
        <w:rPr>
          <w:noProof/>
        </w:rPr>
        <w:fldChar w:fldCharType="end"/>
      </w:r>
    </w:p>
    <w:p w:rsidR="006B69D9" w:rsidRDefault="006B69D9" w:rsidP="006B69D9">
      <w:pPr>
        <w:pStyle w:val="TableofFigures"/>
        <w:ind w:left="1077" w:right="0" w:hanging="1077"/>
        <w:jc w:val="distribute"/>
        <w:rPr>
          <w:noProof/>
        </w:rPr>
      </w:pPr>
      <w:r>
        <w:rPr>
          <w:noProof/>
        </w:rPr>
        <w:t>Figure 14.</w:t>
      </w:r>
      <w:r>
        <w:rPr>
          <w:rFonts w:ascii="Calibri" w:hAnsi="Calibri"/>
          <w:noProof/>
          <w:sz w:val="22"/>
          <w:szCs w:val="22"/>
          <w:lang w:eastAsia="zh-CN"/>
        </w:rPr>
        <w:tab/>
      </w:r>
      <w:r>
        <w:rPr>
          <w:noProof/>
        </w:rPr>
        <w:t xml:space="preserve">Pair correlation function </w:t>
      </w:r>
      <w:r w:rsidRPr="005B7AA7">
        <w:rPr>
          <w:i/>
          <w:noProof/>
        </w:rPr>
        <w:t>g(r)</w:t>
      </w:r>
      <w:r>
        <w:rPr>
          <w:noProof/>
        </w:rPr>
        <w:t xml:space="preserve"> calculated from the </w:t>
      </w:r>
      <w:r w:rsidRPr="005B7AA7">
        <w:rPr>
          <w:i/>
          <w:noProof/>
        </w:rPr>
        <w:t>S(Q)</w:t>
      </w:r>
      <w:r>
        <w:rPr>
          <w:noProof/>
        </w:rPr>
        <w:t>. Inset: shift in the</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 xml:space="preserve">first peak in </w:t>
      </w:r>
      <w:r w:rsidRPr="005B7AA7">
        <w:rPr>
          <w:i/>
          <w:noProof/>
        </w:rPr>
        <w:t>g(r)</w:t>
      </w:r>
      <w:r>
        <w:rPr>
          <w:noProof/>
        </w:rPr>
        <w:t xml:space="preserve"> to smaller r with increasing compressive stress. [22]</w:t>
      </w:r>
      <w:r>
        <w:rPr>
          <w:noProof/>
        </w:rPr>
        <w:tab/>
      </w:r>
      <w:r w:rsidR="00B97F42">
        <w:rPr>
          <w:noProof/>
        </w:rPr>
        <w:fldChar w:fldCharType="begin"/>
      </w:r>
      <w:r>
        <w:rPr>
          <w:noProof/>
        </w:rPr>
        <w:instrText xml:space="preserve"> PAGEREF _Toc274772272 \h </w:instrText>
      </w:r>
      <w:r w:rsidR="00B97F42">
        <w:rPr>
          <w:noProof/>
        </w:rPr>
      </w:r>
      <w:r w:rsidR="00B97F42">
        <w:rPr>
          <w:noProof/>
        </w:rPr>
        <w:fldChar w:fldCharType="separate"/>
      </w:r>
      <w:r w:rsidR="006538F2">
        <w:rPr>
          <w:noProof/>
        </w:rPr>
        <w:t>132</w:t>
      </w:r>
      <w:r w:rsidR="00B97F42">
        <w:rPr>
          <w:noProof/>
        </w:rPr>
        <w:fldChar w:fldCharType="end"/>
      </w:r>
    </w:p>
    <w:p w:rsidR="006B69D9" w:rsidRDefault="006B69D9" w:rsidP="006B69D9">
      <w:pPr>
        <w:pStyle w:val="TableofFigures"/>
        <w:ind w:left="1077" w:right="0" w:hanging="1077"/>
        <w:jc w:val="distribute"/>
        <w:rPr>
          <w:noProof/>
        </w:rPr>
      </w:pPr>
      <w:r>
        <w:rPr>
          <w:noProof/>
        </w:rPr>
        <w:t>Figure 15.</w:t>
      </w:r>
      <w:r>
        <w:rPr>
          <w:rFonts w:ascii="Calibri" w:hAnsi="Calibri"/>
          <w:noProof/>
          <w:sz w:val="22"/>
          <w:szCs w:val="22"/>
          <w:lang w:eastAsia="zh-CN"/>
        </w:rPr>
        <w:tab/>
      </w:r>
      <w:r>
        <w:rPr>
          <w:noProof/>
        </w:rPr>
        <w:t xml:space="preserve">Pair distribution function </w:t>
      </w:r>
      <w:r w:rsidRPr="005B7AA7">
        <w:rPr>
          <w:i/>
          <w:noProof/>
        </w:rPr>
        <w:t>G(r)</w:t>
      </w:r>
      <w:r>
        <w:rPr>
          <w:noProof/>
        </w:rPr>
        <w:t xml:space="preserve"> of as-cast and tensioned samples for</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r>
      <w:r w:rsidRPr="00636796">
        <w:rPr>
          <w:noProof/>
          <w:lang w:val="es-ES"/>
        </w:rPr>
        <w:t>Zr</w:t>
      </w:r>
      <w:r w:rsidRPr="00636796">
        <w:rPr>
          <w:noProof/>
          <w:vertAlign w:val="subscript"/>
          <w:lang w:val="es-ES"/>
        </w:rPr>
        <w:t>62</w:t>
      </w:r>
      <w:r w:rsidRPr="00636796">
        <w:rPr>
          <w:noProof/>
          <w:lang w:val="es-ES"/>
        </w:rPr>
        <w:t>Al</w:t>
      </w:r>
      <w:r w:rsidRPr="00636796">
        <w:rPr>
          <w:noProof/>
          <w:vertAlign w:val="subscript"/>
          <w:lang w:val="es-ES"/>
        </w:rPr>
        <w:t>8</w:t>
      </w:r>
      <w:r w:rsidRPr="00636796">
        <w:rPr>
          <w:noProof/>
          <w:lang w:val="es-ES"/>
        </w:rPr>
        <w:t>Ni</w:t>
      </w:r>
      <w:r w:rsidRPr="00636796">
        <w:rPr>
          <w:noProof/>
          <w:vertAlign w:val="subscript"/>
          <w:lang w:val="es-ES"/>
        </w:rPr>
        <w:t>13</w:t>
      </w:r>
      <w:r w:rsidRPr="00636796">
        <w:rPr>
          <w:noProof/>
          <w:lang w:val="es-ES"/>
        </w:rPr>
        <w:t>Cu</w:t>
      </w:r>
      <w:r w:rsidRPr="00636796">
        <w:rPr>
          <w:noProof/>
          <w:vertAlign w:val="subscript"/>
          <w:lang w:val="es-ES"/>
        </w:rPr>
        <w:t>17</w:t>
      </w:r>
      <w:r w:rsidRPr="00636796">
        <w:rPr>
          <w:noProof/>
          <w:lang w:val="es-ES"/>
        </w:rPr>
        <w:t xml:space="preserve"> and La</w:t>
      </w:r>
      <w:r w:rsidRPr="00636796">
        <w:rPr>
          <w:noProof/>
          <w:vertAlign w:val="subscript"/>
          <w:lang w:val="es-ES"/>
        </w:rPr>
        <w:t>62</w:t>
      </w:r>
      <w:r w:rsidRPr="00636796">
        <w:rPr>
          <w:noProof/>
          <w:lang w:val="es-ES"/>
        </w:rPr>
        <w:t xml:space="preserve"> Al</w:t>
      </w:r>
      <w:r w:rsidRPr="00636796">
        <w:rPr>
          <w:noProof/>
          <w:vertAlign w:val="subscript"/>
          <w:lang w:val="es-ES"/>
        </w:rPr>
        <w:t>14</w:t>
      </w:r>
      <w:r w:rsidRPr="00636796">
        <w:rPr>
          <w:noProof/>
          <w:lang w:val="es-ES"/>
        </w:rPr>
        <w:t>(Cu</w:t>
      </w:r>
      <w:r w:rsidRPr="00636796">
        <w:rPr>
          <w:noProof/>
          <w:vertAlign w:val="subscript"/>
          <w:lang w:val="es-ES"/>
        </w:rPr>
        <w:t>5/6</w:t>
      </w:r>
      <w:r w:rsidRPr="00636796">
        <w:rPr>
          <w:noProof/>
          <w:lang w:val="es-ES"/>
        </w:rPr>
        <w:t>Ag</w:t>
      </w:r>
      <w:r w:rsidRPr="00636796">
        <w:rPr>
          <w:noProof/>
          <w:vertAlign w:val="subscript"/>
          <w:lang w:val="es-ES"/>
        </w:rPr>
        <w:t>1/6</w:t>
      </w:r>
      <w:r w:rsidRPr="00636796">
        <w:rPr>
          <w:noProof/>
          <w:lang w:val="es-ES"/>
        </w:rPr>
        <w:t>)</w:t>
      </w:r>
      <w:r w:rsidRPr="00636796">
        <w:rPr>
          <w:noProof/>
          <w:vertAlign w:val="subscript"/>
          <w:lang w:val="es-ES"/>
        </w:rPr>
        <w:t>14</w:t>
      </w:r>
      <w:r w:rsidRPr="00636796">
        <w:rPr>
          <w:noProof/>
          <w:lang w:val="es-ES"/>
        </w:rPr>
        <w:t>Co</w:t>
      </w:r>
      <w:r w:rsidRPr="00636796">
        <w:rPr>
          <w:noProof/>
          <w:vertAlign w:val="subscript"/>
          <w:lang w:val="es-ES"/>
        </w:rPr>
        <w:t>5</w:t>
      </w:r>
      <w:r w:rsidRPr="00636796">
        <w:rPr>
          <w:noProof/>
          <w:lang w:val="es-ES"/>
        </w:rPr>
        <w:t>Ni</w:t>
      </w:r>
      <w:r w:rsidRPr="00636796">
        <w:rPr>
          <w:noProof/>
          <w:vertAlign w:val="subscript"/>
          <w:lang w:val="es-ES"/>
        </w:rPr>
        <w:t>5</w:t>
      </w:r>
      <w:r w:rsidRPr="00636796">
        <w:rPr>
          <w:noProof/>
          <w:lang w:val="es-ES"/>
        </w:rPr>
        <w:t xml:space="preserve"> BMGs. </w:t>
      </w:r>
      <w:r>
        <w:rPr>
          <w:noProof/>
        </w:rPr>
        <w:t>[21]</w:t>
      </w:r>
      <w:r>
        <w:rPr>
          <w:noProof/>
        </w:rPr>
        <w:tab/>
      </w:r>
      <w:r w:rsidR="00B97F42">
        <w:rPr>
          <w:noProof/>
        </w:rPr>
        <w:fldChar w:fldCharType="begin"/>
      </w:r>
      <w:r>
        <w:rPr>
          <w:noProof/>
        </w:rPr>
        <w:instrText xml:space="preserve"> PAGEREF _Toc274772273 \h </w:instrText>
      </w:r>
      <w:r w:rsidR="00B97F42">
        <w:rPr>
          <w:noProof/>
        </w:rPr>
      </w:r>
      <w:r w:rsidR="00B97F42">
        <w:rPr>
          <w:noProof/>
        </w:rPr>
        <w:fldChar w:fldCharType="separate"/>
      </w:r>
      <w:r w:rsidR="006538F2">
        <w:rPr>
          <w:noProof/>
        </w:rPr>
        <w:t>133</w:t>
      </w:r>
      <w:r w:rsidR="00B97F42">
        <w:rPr>
          <w:noProof/>
        </w:rPr>
        <w:fldChar w:fldCharType="end"/>
      </w:r>
    </w:p>
    <w:p w:rsidR="006B69D9" w:rsidRDefault="006B69D9" w:rsidP="006B69D9">
      <w:pPr>
        <w:pStyle w:val="TableofFigures"/>
        <w:ind w:left="1077" w:right="0" w:hanging="1077"/>
        <w:jc w:val="distribute"/>
        <w:rPr>
          <w:noProof/>
        </w:rPr>
      </w:pPr>
      <w:r>
        <w:rPr>
          <w:noProof/>
        </w:rPr>
        <w:t>Figure 16.</w:t>
      </w:r>
      <w:r>
        <w:rPr>
          <w:rFonts w:ascii="Calibri" w:hAnsi="Calibri"/>
          <w:noProof/>
          <w:sz w:val="22"/>
          <w:szCs w:val="22"/>
          <w:lang w:eastAsia="zh-CN"/>
        </w:rPr>
        <w:tab/>
      </w:r>
      <w:r>
        <w:rPr>
          <w:noProof/>
        </w:rPr>
        <w:t>(a) Deconvolution of the first coordination shell into two Gaussians for an</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unloaded sample and (b) at different stages of deformation. [20]</w:t>
      </w:r>
      <w:r>
        <w:rPr>
          <w:noProof/>
        </w:rPr>
        <w:tab/>
      </w:r>
      <w:r w:rsidR="00B97F42">
        <w:rPr>
          <w:noProof/>
        </w:rPr>
        <w:fldChar w:fldCharType="begin"/>
      </w:r>
      <w:r>
        <w:rPr>
          <w:noProof/>
        </w:rPr>
        <w:instrText xml:space="preserve"> PAGEREF _Toc274772274 \h </w:instrText>
      </w:r>
      <w:r w:rsidR="00B97F42">
        <w:rPr>
          <w:noProof/>
        </w:rPr>
      </w:r>
      <w:r w:rsidR="00B97F42">
        <w:rPr>
          <w:noProof/>
        </w:rPr>
        <w:fldChar w:fldCharType="separate"/>
      </w:r>
      <w:r w:rsidR="006538F2">
        <w:rPr>
          <w:noProof/>
        </w:rPr>
        <w:t>134</w:t>
      </w:r>
      <w:r w:rsidR="00B97F42">
        <w:rPr>
          <w:noProof/>
        </w:rPr>
        <w:fldChar w:fldCharType="end"/>
      </w:r>
    </w:p>
    <w:p w:rsidR="006B69D9" w:rsidRDefault="006B69D9" w:rsidP="006B69D9">
      <w:pPr>
        <w:pStyle w:val="TableofFigures"/>
        <w:ind w:left="1077" w:right="0" w:hanging="1077"/>
        <w:jc w:val="distribute"/>
        <w:rPr>
          <w:noProof/>
        </w:rPr>
      </w:pPr>
      <w:r>
        <w:rPr>
          <w:noProof/>
        </w:rPr>
        <w:lastRenderedPageBreak/>
        <w:t>Figure 17.</w:t>
      </w:r>
      <w:r>
        <w:rPr>
          <w:rFonts w:ascii="Calibri" w:hAnsi="Calibri"/>
          <w:noProof/>
          <w:sz w:val="22"/>
          <w:szCs w:val="22"/>
          <w:lang w:eastAsia="zh-CN"/>
        </w:rPr>
        <w:tab/>
      </w:r>
      <w:r>
        <w:rPr>
          <w:noProof/>
        </w:rPr>
        <w:t>Atomic density ρ(r, χ = 0) of Cu</w:t>
      </w:r>
      <w:r w:rsidRPr="005B7AA7">
        <w:rPr>
          <w:noProof/>
          <w:vertAlign w:val="subscript"/>
        </w:rPr>
        <w:t>50</w:t>
      </w:r>
      <w:r>
        <w:rPr>
          <w:noProof/>
        </w:rPr>
        <w:t>Zr</w:t>
      </w:r>
      <w:r w:rsidRPr="005B7AA7">
        <w:rPr>
          <w:noProof/>
          <w:vertAlign w:val="subscript"/>
        </w:rPr>
        <w:t>50</w:t>
      </w:r>
      <w:r>
        <w:rPr>
          <w:noProof/>
        </w:rPr>
        <w:t xml:space="preserve"> glass in the tensile direction vs. load.</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[25]</w:t>
      </w:r>
      <w:r>
        <w:rPr>
          <w:noProof/>
        </w:rPr>
        <w:tab/>
      </w:r>
      <w:r w:rsidR="00B97F42">
        <w:rPr>
          <w:noProof/>
        </w:rPr>
        <w:fldChar w:fldCharType="begin"/>
      </w:r>
      <w:r>
        <w:rPr>
          <w:noProof/>
        </w:rPr>
        <w:instrText xml:space="preserve"> PAGEREF _Toc274772275 \h </w:instrText>
      </w:r>
      <w:r w:rsidR="00B97F42">
        <w:rPr>
          <w:noProof/>
        </w:rPr>
      </w:r>
      <w:r w:rsidR="00B97F42">
        <w:rPr>
          <w:noProof/>
        </w:rPr>
        <w:fldChar w:fldCharType="separate"/>
      </w:r>
      <w:r w:rsidR="006538F2">
        <w:rPr>
          <w:noProof/>
        </w:rPr>
        <w:t>135</w:t>
      </w:r>
      <w:r w:rsidR="00B97F42">
        <w:rPr>
          <w:noProof/>
        </w:rPr>
        <w:fldChar w:fldCharType="end"/>
      </w:r>
    </w:p>
    <w:p w:rsidR="006B69D9" w:rsidRDefault="006B69D9" w:rsidP="006B69D9">
      <w:pPr>
        <w:pStyle w:val="TableofFigures"/>
        <w:ind w:left="1077" w:right="0" w:hanging="1077"/>
        <w:jc w:val="distribute"/>
        <w:rPr>
          <w:noProof/>
        </w:rPr>
      </w:pPr>
      <w:r>
        <w:rPr>
          <w:noProof/>
        </w:rPr>
        <w:t>Figure 18.</w:t>
      </w:r>
      <w:r>
        <w:rPr>
          <w:rFonts w:ascii="Calibri" w:hAnsi="Calibri"/>
          <w:noProof/>
          <w:sz w:val="22"/>
          <w:szCs w:val="22"/>
          <w:lang w:eastAsia="zh-CN"/>
        </w:rPr>
        <w:tab/>
      </w:r>
      <w:r>
        <w:rPr>
          <w:noProof/>
        </w:rPr>
        <w:t>Strain vs. applied load of Cu</w:t>
      </w:r>
      <w:r w:rsidRPr="005B7AA7">
        <w:rPr>
          <w:noProof/>
          <w:vertAlign w:val="subscript"/>
        </w:rPr>
        <w:t>50</w:t>
      </w:r>
      <w:r>
        <w:rPr>
          <w:noProof/>
        </w:rPr>
        <w:t>Zr</w:t>
      </w:r>
      <w:r w:rsidRPr="005B7AA7">
        <w:rPr>
          <w:noProof/>
          <w:vertAlign w:val="subscript"/>
        </w:rPr>
        <w:t>50</w:t>
      </w:r>
      <w:r>
        <w:rPr>
          <w:noProof/>
        </w:rPr>
        <w:t xml:space="preserve"> glass determined from the shift of maxima</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 xml:space="preserve">positions </w:t>
      </w:r>
      <w:r w:rsidRPr="005B7AA7">
        <w:rPr>
          <w:i/>
          <w:noProof/>
        </w:rPr>
        <w:t>r</w:t>
      </w:r>
      <w:r w:rsidRPr="005B7AA7">
        <w:rPr>
          <w:i/>
          <w:noProof/>
          <w:vertAlign w:val="subscript"/>
        </w:rPr>
        <w:t>i</w:t>
      </w:r>
      <w:r>
        <w:rPr>
          <w:noProof/>
        </w:rPr>
        <w:t xml:space="preserve"> of </w:t>
      </w:r>
      <w:r w:rsidRPr="005B7AA7">
        <w:rPr>
          <w:i/>
          <w:noProof/>
        </w:rPr>
        <w:t>ρ(r, χ)</w:t>
      </w:r>
      <w:r>
        <w:rPr>
          <w:noProof/>
        </w:rPr>
        <w:t>. [25]</w:t>
      </w:r>
      <w:r>
        <w:rPr>
          <w:noProof/>
        </w:rPr>
        <w:tab/>
      </w:r>
      <w:r w:rsidR="00B97F42">
        <w:rPr>
          <w:noProof/>
        </w:rPr>
        <w:fldChar w:fldCharType="begin"/>
      </w:r>
      <w:r>
        <w:rPr>
          <w:noProof/>
        </w:rPr>
        <w:instrText xml:space="preserve"> PAGEREF _Toc274772276 \h </w:instrText>
      </w:r>
      <w:r w:rsidR="00B97F42">
        <w:rPr>
          <w:noProof/>
        </w:rPr>
      </w:r>
      <w:r w:rsidR="00B97F42">
        <w:rPr>
          <w:noProof/>
        </w:rPr>
        <w:fldChar w:fldCharType="separate"/>
      </w:r>
      <w:r w:rsidR="006538F2">
        <w:rPr>
          <w:noProof/>
        </w:rPr>
        <w:t>136</w:t>
      </w:r>
      <w:r w:rsidR="00B97F42">
        <w:rPr>
          <w:noProof/>
        </w:rPr>
        <w:fldChar w:fldCharType="end"/>
      </w:r>
    </w:p>
    <w:p w:rsidR="006B69D9" w:rsidRDefault="006B69D9" w:rsidP="006B69D9">
      <w:pPr>
        <w:pStyle w:val="TableofFigures"/>
        <w:ind w:left="1077" w:right="0" w:hanging="1077"/>
        <w:jc w:val="distribute"/>
        <w:rPr>
          <w:noProof/>
        </w:rPr>
      </w:pPr>
      <w:r>
        <w:rPr>
          <w:noProof/>
        </w:rPr>
        <w:t>Figure 19.</w:t>
      </w:r>
      <w:r>
        <w:rPr>
          <w:rFonts w:ascii="Calibri" w:hAnsi="Calibri"/>
          <w:noProof/>
          <w:sz w:val="22"/>
          <w:szCs w:val="22"/>
          <w:lang w:eastAsia="zh-CN"/>
        </w:rPr>
        <w:tab/>
      </w:r>
      <w:r>
        <w:rPr>
          <w:noProof/>
        </w:rPr>
        <w:t>The change of width [full width at half maximum (FWHM)] with applied</w:t>
      </w:r>
    </w:p>
    <w:p w:rsidR="006B69D9" w:rsidRDefault="006B69D9" w:rsidP="006B69D9">
      <w:pPr>
        <w:pStyle w:val="TableofFigures"/>
        <w:ind w:left="1077" w:right="0" w:hanging="1077"/>
        <w:jc w:val="distribute"/>
        <w:rPr>
          <w:noProof/>
        </w:rPr>
      </w:pPr>
      <w:r>
        <w:rPr>
          <w:noProof/>
        </w:rPr>
        <w:tab/>
        <w:t>stress for the “plastic” Cu</w:t>
      </w:r>
      <w:r w:rsidRPr="005B7AA7">
        <w:rPr>
          <w:noProof/>
          <w:vertAlign w:val="subscript"/>
        </w:rPr>
        <w:t>47.5</w:t>
      </w:r>
      <w:r>
        <w:rPr>
          <w:noProof/>
        </w:rPr>
        <w:t>Zr</w:t>
      </w:r>
      <w:r w:rsidRPr="005B7AA7">
        <w:rPr>
          <w:noProof/>
          <w:vertAlign w:val="subscript"/>
        </w:rPr>
        <w:t>47.5</w:t>
      </w:r>
      <w:r>
        <w:rPr>
          <w:noProof/>
        </w:rPr>
        <w:t>Al</w:t>
      </w:r>
      <w:r w:rsidRPr="005B7AA7">
        <w:rPr>
          <w:noProof/>
          <w:vertAlign w:val="subscript"/>
        </w:rPr>
        <w:t xml:space="preserve">5 </w:t>
      </w:r>
      <w:r>
        <w:rPr>
          <w:noProof/>
        </w:rPr>
        <w:t>is higher than for the macroscopically</w:t>
      </w:r>
    </w:p>
    <w:p w:rsidR="006B69D9" w:rsidRPr="00E63B21" w:rsidRDefault="006B69D9" w:rsidP="006B69D9">
      <w:pPr>
        <w:pStyle w:val="TableofFigures"/>
        <w:ind w:left="1077" w:right="0" w:hanging="1077"/>
        <w:jc w:val="distribute"/>
        <w:rPr>
          <w:rFonts w:ascii="Calibri" w:hAnsi="Calibri"/>
          <w:noProof/>
          <w:sz w:val="22"/>
          <w:szCs w:val="22"/>
          <w:lang w:eastAsia="zh-CN"/>
        </w:rPr>
      </w:pPr>
      <w:r>
        <w:rPr>
          <w:noProof/>
        </w:rPr>
        <w:tab/>
      </w:r>
      <w:r w:rsidRPr="00E63B21">
        <w:rPr>
          <w:noProof/>
        </w:rPr>
        <w:t>“brittle” Zr</w:t>
      </w:r>
      <w:r w:rsidRPr="00E63B21">
        <w:rPr>
          <w:noProof/>
          <w:vertAlign w:val="subscript"/>
        </w:rPr>
        <w:t>55</w:t>
      </w:r>
      <w:r w:rsidRPr="00E63B21">
        <w:rPr>
          <w:noProof/>
        </w:rPr>
        <w:t>Cu</w:t>
      </w:r>
      <w:r w:rsidRPr="00E63B21">
        <w:rPr>
          <w:noProof/>
          <w:vertAlign w:val="subscript"/>
        </w:rPr>
        <w:t>20</w:t>
      </w:r>
      <w:r w:rsidRPr="00E63B21">
        <w:rPr>
          <w:noProof/>
        </w:rPr>
        <w:t>Ni</w:t>
      </w:r>
      <w:r w:rsidRPr="00E63B21">
        <w:rPr>
          <w:noProof/>
          <w:vertAlign w:val="subscript"/>
        </w:rPr>
        <w:t>10</w:t>
      </w:r>
      <w:r w:rsidRPr="00E63B21">
        <w:rPr>
          <w:noProof/>
        </w:rPr>
        <w:t>Al</w:t>
      </w:r>
      <w:r w:rsidRPr="00E63B21">
        <w:rPr>
          <w:noProof/>
          <w:vertAlign w:val="subscript"/>
        </w:rPr>
        <w:t>10</w:t>
      </w:r>
      <w:r w:rsidRPr="00E63B21">
        <w:rPr>
          <w:noProof/>
        </w:rPr>
        <w:t>Ti</w:t>
      </w:r>
      <w:r w:rsidRPr="00E63B21">
        <w:rPr>
          <w:noProof/>
          <w:vertAlign w:val="subscript"/>
        </w:rPr>
        <w:t>5</w:t>
      </w:r>
      <w:r w:rsidRPr="00E63B21">
        <w:rPr>
          <w:noProof/>
        </w:rPr>
        <w:t>.</w:t>
      </w:r>
      <w:r w:rsidRPr="00E63B21">
        <w:rPr>
          <w:noProof/>
          <w:vertAlign w:val="subscript"/>
        </w:rPr>
        <w:t xml:space="preserve"> </w:t>
      </w:r>
      <w:r w:rsidRPr="00E63B21">
        <w:rPr>
          <w:noProof/>
        </w:rPr>
        <w:t>[24]</w:t>
      </w:r>
      <w:r w:rsidRPr="00E63B21">
        <w:rPr>
          <w:noProof/>
        </w:rPr>
        <w:tab/>
      </w:r>
      <w:r w:rsidR="00B97F42">
        <w:rPr>
          <w:noProof/>
        </w:rPr>
        <w:fldChar w:fldCharType="begin"/>
      </w:r>
      <w:r w:rsidRPr="00E63B21">
        <w:rPr>
          <w:noProof/>
        </w:rPr>
        <w:instrText xml:space="preserve"> PAGEREF _Toc274772277 \h </w:instrText>
      </w:r>
      <w:r w:rsidR="00B97F42">
        <w:rPr>
          <w:noProof/>
        </w:rPr>
      </w:r>
      <w:r w:rsidR="00B97F42">
        <w:rPr>
          <w:noProof/>
        </w:rPr>
        <w:fldChar w:fldCharType="separate"/>
      </w:r>
      <w:r w:rsidR="006538F2">
        <w:rPr>
          <w:noProof/>
        </w:rPr>
        <w:t>137</w:t>
      </w:r>
      <w:r w:rsidR="00B97F42">
        <w:rPr>
          <w:noProof/>
        </w:rPr>
        <w:fldChar w:fldCharType="end"/>
      </w:r>
    </w:p>
    <w:p w:rsidR="006B69D9" w:rsidRDefault="006B69D9" w:rsidP="006B69D9">
      <w:pPr>
        <w:pStyle w:val="TableofFigures"/>
        <w:ind w:left="1077" w:right="0" w:hanging="1077"/>
        <w:jc w:val="distribute"/>
        <w:rPr>
          <w:noProof/>
        </w:rPr>
      </w:pPr>
      <w:r w:rsidRPr="00E63B21">
        <w:rPr>
          <w:noProof/>
        </w:rPr>
        <w:t>Figure 20.</w:t>
      </w:r>
      <w:r w:rsidRPr="00E63B21">
        <w:rPr>
          <w:rFonts w:ascii="Calibri" w:hAnsi="Calibri"/>
          <w:noProof/>
          <w:sz w:val="22"/>
          <w:szCs w:val="22"/>
          <w:lang w:eastAsia="zh-CN"/>
        </w:rPr>
        <w:tab/>
      </w:r>
      <w:r>
        <w:rPr>
          <w:noProof/>
        </w:rPr>
        <w:t>Change in the widths (FWHM) of the two overlapping peaks in the RDF.</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[22]</w:t>
      </w:r>
      <w:r>
        <w:rPr>
          <w:noProof/>
        </w:rPr>
        <w:tab/>
      </w:r>
      <w:r w:rsidR="00B97F42">
        <w:rPr>
          <w:noProof/>
        </w:rPr>
        <w:fldChar w:fldCharType="begin"/>
      </w:r>
      <w:r>
        <w:rPr>
          <w:noProof/>
        </w:rPr>
        <w:instrText xml:space="preserve"> PAGEREF _Toc274772278 \h </w:instrText>
      </w:r>
      <w:r w:rsidR="00B97F42">
        <w:rPr>
          <w:noProof/>
        </w:rPr>
      </w:r>
      <w:r w:rsidR="00B97F42">
        <w:rPr>
          <w:noProof/>
        </w:rPr>
        <w:fldChar w:fldCharType="separate"/>
      </w:r>
      <w:r w:rsidR="006538F2">
        <w:rPr>
          <w:noProof/>
        </w:rPr>
        <w:t>138</w:t>
      </w:r>
      <w:r w:rsidR="00B97F42">
        <w:rPr>
          <w:noProof/>
        </w:rPr>
        <w:fldChar w:fldCharType="end"/>
      </w:r>
    </w:p>
    <w:p w:rsidR="006B69D9" w:rsidRDefault="006B69D9" w:rsidP="006B69D9">
      <w:pPr>
        <w:pStyle w:val="TableofFigures"/>
        <w:ind w:left="1077" w:right="0" w:hanging="1077"/>
        <w:jc w:val="distribute"/>
        <w:rPr>
          <w:rFonts w:ascii="Calibri" w:hAnsi="Calibri"/>
          <w:noProof/>
          <w:sz w:val="22"/>
          <w:szCs w:val="22"/>
          <w:lang w:eastAsia="zh-CN"/>
        </w:rPr>
      </w:pPr>
      <w:r>
        <w:rPr>
          <w:noProof/>
        </w:rPr>
        <w:t>Figure 21.</w:t>
      </w:r>
      <w:r>
        <w:rPr>
          <w:rFonts w:ascii="Calibri" w:hAnsi="Calibri"/>
          <w:noProof/>
          <w:sz w:val="22"/>
          <w:szCs w:val="22"/>
          <w:lang w:eastAsia="zh-CN"/>
        </w:rPr>
        <w:tab/>
      </w:r>
      <w:r>
        <w:rPr>
          <w:noProof/>
        </w:rPr>
        <w:t>Schematic view of the scattering setup</w:t>
      </w:r>
      <w:r>
        <w:rPr>
          <w:noProof/>
          <w:lang w:eastAsia="zh-CN"/>
        </w:rPr>
        <w:t xml:space="preserve"> for in-situ compression tests.</w:t>
      </w:r>
      <w:r>
        <w:rPr>
          <w:noProof/>
        </w:rPr>
        <w:tab/>
      </w:r>
      <w:r w:rsidR="00B97F42">
        <w:rPr>
          <w:noProof/>
        </w:rPr>
        <w:fldChar w:fldCharType="begin"/>
      </w:r>
      <w:r>
        <w:rPr>
          <w:noProof/>
        </w:rPr>
        <w:instrText xml:space="preserve"> PAGEREF _Toc274772279 \h </w:instrText>
      </w:r>
      <w:r w:rsidR="00B97F42">
        <w:rPr>
          <w:noProof/>
        </w:rPr>
      </w:r>
      <w:r w:rsidR="00B97F42">
        <w:rPr>
          <w:noProof/>
        </w:rPr>
        <w:fldChar w:fldCharType="separate"/>
      </w:r>
      <w:r w:rsidR="006538F2">
        <w:rPr>
          <w:noProof/>
        </w:rPr>
        <w:t>139</w:t>
      </w:r>
      <w:r w:rsidR="00B97F42">
        <w:rPr>
          <w:noProof/>
        </w:rPr>
        <w:fldChar w:fldCharType="end"/>
      </w:r>
    </w:p>
    <w:p w:rsidR="006B69D9" w:rsidRDefault="006B69D9" w:rsidP="006B69D9">
      <w:pPr>
        <w:pStyle w:val="TableofFigures"/>
        <w:ind w:left="1077" w:right="0" w:hanging="1077"/>
        <w:jc w:val="distribute"/>
        <w:rPr>
          <w:noProof/>
        </w:rPr>
      </w:pPr>
      <w:r>
        <w:rPr>
          <w:noProof/>
        </w:rPr>
        <w:t>Figure 22.</w:t>
      </w:r>
      <w:r>
        <w:rPr>
          <w:noProof/>
        </w:rPr>
        <w:tab/>
      </w:r>
      <w:r w:rsidRPr="005B7AA7">
        <w:rPr>
          <w:noProof/>
        </w:rPr>
        <w:t>DSC traces of (Cu</w:t>
      </w:r>
      <w:r w:rsidRPr="005B7AA7">
        <w:rPr>
          <w:noProof/>
          <w:vertAlign w:val="subscript"/>
        </w:rPr>
        <w:t>50</w:t>
      </w:r>
      <w:r w:rsidRPr="005B7AA7">
        <w:rPr>
          <w:noProof/>
        </w:rPr>
        <w:t>Zr</w:t>
      </w:r>
      <w:r w:rsidRPr="005B7AA7">
        <w:rPr>
          <w:noProof/>
          <w:vertAlign w:val="subscript"/>
        </w:rPr>
        <w:t>50</w:t>
      </w:r>
      <w:r w:rsidRPr="005B7AA7">
        <w:rPr>
          <w:noProof/>
        </w:rPr>
        <w:t>)</w:t>
      </w:r>
      <w:r w:rsidRPr="005B7AA7">
        <w:rPr>
          <w:noProof/>
          <w:vertAlign w:val="subscript"/>
        </w:rPr>
        <w:t>94</w:t>
      </w:r>
      <w:r w:rsidRPr="005B7AA7">
        <w:rPr>
          <w:noProof/>
        </w:rPr>
        <w:t>Al</w:t>
      </w:r>
      <w:r w:rsidRPr="005B7AA7">
        <w:rPr>
          <w:noProof/>
          <w:vertAlign w:val="subscript"/>
        </w:rPr>
        <w:t>6</w:t>
      </w:r>
      <w:r w:rsidRPr="005B7AA7">
        <w:rPr>
          <w:noProof/>
        </w:rPr>
        <w:t xml:space="preserve"> and (Cu</w:t>
      </w:r>
      <w:r w:rsidRPr="005B7AA7">
        <w:rPr>
          <w:noProof/>
          <w:vertAlign w:val="subscript"/>
        </w:rPr>
        <w:t>50</w:t>
      </w:r>
      <w:r w:rsidRPr="005B7AA7">
        <w:rPr>
          <w:noProof/>
        </w:rPr>
        <w:t>Zr</w:t>
      </w:r>
      <w:r w:rsidRPr="005B7AA7">
        <w:rPr>
          <w:noProof/>
          <w:vertAlign w:val="subscript"/>
        </w:rPr>
        <w:t>50</w:t>
      </w:r>
      <w:r w:rsidRPr="005B7AA7">
        <w:rPr>
          <w:noProof/>
        </w:rPr>
        <w:t>)</w:t>
      </w:r>
      <w:r w:rsidRPr="005B7AA7">
        <w:rPr>
          <w:noProof/>
          <w:vertAlign w:val="subscript"/>
        </w:rPr>
        <w:t>92</w:t>
      </w:r>
      <w:r w:rsidRPr="005B7AA7">
        <w:rPr>
          <w:noProof/>
        </w:rPr>
        <w:t>Al</w:t>
      </w:r>
      <w:r w:rsidRPr="005B7AA7">
        <w:rPr>
          <w:noProof/>
          <w:vertAlign w:val="subscript"/>
        </w:rPr>
        <w:t>8</w:t>
      </w:r>
      <w:r w:rsidRPr="005B7AA7">
        <w:rPr>
          <w:noProof/>
        </w:rPr>
        <w:t xml:space="preserve"> </w:t>
      </w:r>
      <w:r w:rsidRPr="005B7AA7">
        <w:rPr>
          <w:noProof/>
          <w:lang w:eastAsia="zh-CN"/>
        </w:rPr>
        <w:t>glass-forming alloys</w:t>
      </w:r>
      <w:r w:rsidRPr="005B7AA7">
        <w:rPr>
          <w:noProof/>
        </w:rPr>
        <w:t xml:space="preserve"> at a</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r>
      <w:r w:rsidRPr="005B7AA7">
        <w:rPr>
          <w:noProof/>
        </w:rPr>
        <w:t>heating rate of 20 K/min.</w:t>
      </w:r>
      <w:r>
        <w:rPr>
          <w:noProof/>
        </w:rPr>
        <w:tab/>
      </w:r>
      <w:r w:rsidR="00B97F42">
        <w:rPr>
          <w:noProof/>
        </w:rPr>
        <w:fldChar w:fldCharType="begin"/>
      </w:r>
      <w:r>
        <w:rPr>
          <w:noProof/>
        </w:rPr>
        <w:instrText xml:space="preserve"> PAGEREF _Toc274772280 \h </w:instrText>
      </w:r>
      <w:r w:rsidR="00B97F42">
        <w:rPr>
          <w:noProof/>
        </w:rPr>
      </w:r>
      <w:r w:rsidR="00B97F42">
        <w:rPr>
          <w:noProof/>
        </w:rPr>
        <w:fldChar w:fldCharType="separate"/>
      </w:r>
      <w:r w:rsidR="006538F2">
        <w:rPr>
          <w:noProof/>
        </w:rPr>
        <w:t>140</w:t>
      </w:r>
      <w:r w:rsidR="00B97F42">
        <w:rPr>
          <w:noProof/>
        </w:rPr>
        <w:fldChar w:fldCharType="end"/>
      </w:r>
    </w:p>
    <w:p w:rsidR="006B69D9" w:rsidRPr="006B69D9" w:rsidRDefault="006B69D9" w:rsidP="006B69D9">
      <w:pPr>
        <w:pStyle w:val="TableofFigures"/>
        <w:ind w:left="1077" w:right="0" w:hanging="1077"/>
        <w:jc w:val="distribute"/>
        <w:rPr>
          <w:noProof/>
        </w:rPr>
      </w:pPr>
      <w:r w:rsidRPr="006B69D9">
        <w:rPr>
          <w:noProof/>
        </w:rPr>
        <w:t>Figure 23.</w:t>
      </w:r>
      <w:r w:rsidRPr="006B69D9">
        <w:rPr>
          <w:noProof/>
        </w:rPr>
        <w:tab/>
        <w:t>Evolution of elastic strain components of (Cu</w:t>
      </w:r>
      <w:r w:rsidRPr="006B69D9">
        <w:rPr>
          <w:noProof/>
          <w:vertAlign w:val="subscript"/>
        </w:rPr>
        <w:t>50</w:t>
      </w:r>
      <w:r w:rsidRPr="006B69D9">
        <w:rPr>
          <w:noProof/>
        </w:rPr>
        <w:t>Zr</w:t>
      </w:r>
      <w:r w:rsidRPr="006B69D9">
        <w:rPr>
          <w:noProof/>
          <w:vertAlign w:val="subscript"/>
        </w:rPr>
        <w:t>50</w:t>
      </w:r>
      <w:r w:rsidRPr="006B69D9">
        <w:rPr>
          <w:noProof/>
        </w:rPr>
        <w:t>)</w:t>
      </w:r>
      <w:r w:rsidRPr="006B69D9">
        <w:rPr>
          <w:noProof/>
          <w:vertAlign w:val="subscript"/>
        </w:rPr>
        <w:t>94</w:t>
      </w:r>
      <w:r w:rsidRPr="006B69D9">
        <w:rPr>
          <w:noProof/>
        </w:rPr>
        <w:t>Al</w:t>
      </w:r>
      <w:r w:rsidRPr="006B69D9">
        <w:rPr>
          <w:noProof/>
          <w:vertAlign w:val="subscript"/>
        </w:rPr>
        <w:t>6</w:t>
      </w:r>
      <w:r w:rsidRPr="006B69D9">
        <w:rPr>
          <w:noProof/>
        </w:rPr>
        <w:t xml:space="preserve"> and</w:t>
      </w:r>
    </w:p>
    <w:p w:rsidR="006B69D9" w:rsidRPr="006B69D9" w:rsidRDefault="006B69D9" w:rsidP="006B69D9">
      <w:pPr>
        <w:pStyle w:val="TableofFigures"/>
        <w:ind w:left="1077" w:right="0" w:hanging="1077"/>
        <w:jc w:val="distribute"/>
        <w:rPr>
          <w:noProof/>
        </w:rPr>
      </w:pPr>
      <w:r w:rsidRPr="006B69D9">
        <w:rPr>
          <w:noProof/>
        </w:rPr>
        <w:tab/>
        <w:t>(Cu</w:t>
      </w:r>
      <w:r w:rsidRPr="006B69D9">
        <w:rPr>
          <w:noProof/>
          <w:vertAlign w:val="subscript"/>
        </w:rPr>
        <w:t>50</w:t>
      </w:r>
      <w:r w:rsidRPr="006B69D9">
        <w:rPr>
          <w:noProof/>
        </w:rPr>
        <w:t>Zr</w:t>
      </w:r>
      <w:r w:rsidRPr="006B69D9">
        <w:rPr>
          <w:noProof/>
          <w:vertAlign w:val="subscript"/>
        </w:rPr>
        <w:t>50</w:t>
      </w:r>
      <w:r w:rsidRPr="006B69D9">
        <w:rPr>
          <w:noProof/>
        </w:rPr>
        <w:t>)</w:t>
      </w:r>
      <w:r w:rsidRPr="006B69D9">
        <w:rPr>
          <w:noProof/>
          <w:vertAlign w:val="subscript"/>
        </w:rPr>
        <w:t>92</w:t>
      </w:r>
      <w:r w:rsidRPr="006B69D9">
        <w:rPr>
          <w:noProof/>
        </w:rPr>
        <w:t>Al</w:t>
      </w:r>
      <w:r w:rsidRPr="006B69D9">
        <w:rPr>
          <w:noProof/>
          <w:vertAlign w:val="subscript"/>
        </w:rPr>
        <w:t>8</w:t>
      </w:r>
      <w:r w:rsidRPr="006B69D9">
        <w:rPr>
          <w:noProof/>
        </w:rPr>
        <w:t xml:space="preserve"> </w:t>
      </w:r>
      <w:r w:rsidRPr="006B69D9">
        <w:rPr>
          <w:noProof/>
          <w:lang w:eastAsia="zh-CN"/>
        </w:rPr>
        <w:t xml:space="preserve">glass-forming alloys </w:t>
      </w:r>
      <w:r w:rsidRPr="006B69D9">
        <w:rPr>
          <w:noProof/>
        </w:rPr>
        <w:t xml:space="preserve">during loading in </w:t>
      </w:r>
      <w:r w:rsidRPr="006B69D9">
        <w:rPr>
          <w:noProof/>
          <w:lang w:eastAsia="zh-CN"/>
        </w:rPr>
        <w:t xml:space="preserve">the </w:t>
      </w:r>
      <w:r w:rsidRPr="006B69D9">
        <w:rPr>
          <w:noProof/>
        </w:rPr>
        <w:t xml:space="preserve">elastic </w:t>
      </w:r>
    </w:p>
    <w:p w:rsidR="006B69D9" w:rsidRDefault="006B69D9" w:rsidP="006B69D9">
      <w:pPr>
        <w:pStyle w:val="TableofFigures"/>
        <w:ind w:left="1077" w:right="0" w:hanging="1077"/>
        <w:jc w:val="distribute"/>
        <w:rPr>
          <w:rFonts w:ascii="Calibri" w:hAnsi="Calibri"/>
          <w:noProof/>
          <w:sz w:val="22"/>
          <w:szCs w:val="22"/>
          <w:lang w:eastAsia="zh-CN"/>
        </w:rPr>
      </w:pPr>
      <w:r w:rsidRPr="006B69D9">
        <w:rPr>
          <w:noProof/>
        </w:rPr>
        <w:tab/>
        <w:t>region.</w:t>
      </w:r>
      <w:r w:rsidRPr="006B69D9">
        <w:rPr>
          <w:noProof/>
        </w:rPr>
        <w:tab/>
      </w:r>
      <w:r w:rsidR="00B97F42">
        <w:rPr>
          <w:noProof/>
        </w:rPr>
        <w:fldChar w:fldCharType="begin"/>
      </w:r>
      <w:r>
        <w:rPr>
          <w:noProof/>
        </w:rPr>
        <w:instrText xml:space="preserve"> PAGEREF _Toc274772281 \h </w:instrText>
      </w:r>
      <w:r w:rsidR="00B97F42">
        <w:rPr>
          <w:noProof/>
        </w:rPr>
      </w:r>
      <w:r w:rsidR="00B97F42">
        <w:rPr>
          <w:noProof/>
        </w:rPr>
        <w:fldChar w:fldCharType="separate"/>
      </w:r>
      <w:r w:rsidR="006538F2">
        <w:rPr>
          <w:noProof/>
        </w:rPr>
        <w:t>141</w:t>
      </w:r>
      <w:r w:rsidR="00B97F42">
        <w:rPr>
          <w:noProof/>
        </w:rPr>
        <w:fldChar w:fldCharType="end"/>
      </w:r>
    </w:p>
    <w:p w:rsidR="006B69D9" w:rsidRDefault="006B69D9" w:rsidP="006B69D9">
      <w:pPr>
        <w:pStyle w:val="TableofFigures"/>
        <w:ind w:left="1077" w:right="0" w:hanging="1077"/>
        <w:jc w:val="distribute"/>
        <w:rPr>
          <w:noProof/>
        </w:rPr>
      </w:pPr>
      <w:r>
        <w:rPr>
          <w:noProof/>
        </w:rPr>
        <w:t>Figure 24.</w:t>
      </w:r>
      <w:r>
        <w:rPr>
          <w:noProof/>
        </w:rPr>
        <w:tab/>
        <w:t xml:space="preserve">The change of width [full width at half maximum (FWHM)] with </w:t>
      </w:r>
      <w:r>
        <w:rPr>
          <w:noProof/>
          <w:lang w:eastAsia="zh-CN"/>
        </w:rPr>
        <w:t>the a</w:t>
      </w:r>
      <w:r>
        <w:rPr>
          <w:noProof/>
        </w:rPr>
        <w:t>pplied</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stress for (Cu</w:t>
      </w:r>
      <w:r w:rsidRPr="005B7AA7">
        <w:rPr>
          <w:noProof/>
          <w:vertAlign w:val="subscript"/>
        </w:rPr>
        <w:t>50</w:t>
      </w:r>
      <w:r>
        <w:rPr>
          <w:noProof/>
        </w:rPr>
        <w:t>Zr</w:t>
      </w:r>
      <w:r w:rsidRPr="005B7AA7">
        <w:rPr>
          <w:noProof/>
          <w:vertAlign w:val="subscript"/>
        </w:rPr>
        <w:t>50</w:t>
      </w:r>
      <w:r>
        <w:rPr>
          <w:noProof/>
        </w:rPr>
        <w:t>)</w:t>
      </w:r>
      <w:r w:rsidRPr="005B7AA7">
        <w:rPr>
          <w:noProof/>
          <w:vertAlign w:val="subscript"/>
        </w:rPr>
        <w:t>94</w:t>
      </w:r>
      <w:r>
        <w:rPr>
          <w:noProof/>
        </w:rPr>
        <w:t>Al</w:t>
      </w:r>
      <w:r w:rsidRPr="005B7AA7">
        <w:rPr>
          <w:noProof/>
          <w:vertAlign w:val="subscript"/>
        </w:rPr>
        <w:t>6</w:t>
      </w:r>
      <w:r>
        <w:rPr>
          <w:noProof/>
        </w:rPr>
        <w:t xml:space="preserve"> and (Cu</w:t>
      </w:r>
      <w:r w:rsidRPr="005B7AA7">
        <w:rPr>
          <w:noProof/>
          <w:vertAlign w:val="subscript"/>
        </w:rPr>
        <w:t>50</w:t>
      </w:r>
      <w:r>
        <w:rPr>
          <w:noProof/>
        </w:rPr>
        <w:t>Zr</w:t>
      </w:r>
      <w:r w:rsidRPr="005B7AA7">
        <w:rPr>
          <w:noProof/>
          <w:vertAlign w:val="subscript"/>
        </w:rPr>
        <w:t>50</w:t>
      </w:r>
      <w:r>
        <w:rPr>
          <w:noProof/>
        </w:rPr>
        <w:t>)</w:t>
      </w:r>
      <w:r w:rsidRPr="005B7AA7">
        <w:rPr>
          <w:noProof/>
          <w:vertAlign w:val="subscript"/>
        </w:rPr>
        <w:t>92</w:t>
      </w:r>
      <w:r>
        <w:rPr>
          <w:noProof/>
        </w:rPr>
        <w:t>Al</w:t>
      </w:r>
      <w:r w:rsidRPr="005B7AA7">
        <w:rPr>
          <w:noProof/>
          <w:vertAlign w:val="subscript"/>
        </w:rPr>
        <w:t>8</w:t>
      </w:r>
      <w:r>
        <w:rPr>
          <w:noProof/>
          <w:lang w:eastAsia="zh-CN"/>
        </w:rPr>
        <w:t xml:space="preserve"> glass-forming alloys</w:t>
      </w:r>
      <w:r>
        <w:rPr>
          <w:noProof/>
        </w:rPr>
        <w:t>.</w:t>
      </w:r>
      <w:r>
        <w:rPr>
          <w:noProof/>
        </w:rPr>
        <w:tab/>
      </w:r>
      <w:r w:rsidR="00B97F42">
        <w:rPr>
          <w:noProof/>
        </w:rPr>
        <w:fldChar w:fldCharType="begin"/>
      </w:r>
      <w:r>
        <w:rPr>
          <w:noProof/>
        </w:rPr>
        <w:instrText xml:space="preserve"> PAGEREF _Toc274772282 \h </w:instrText>
      </w:r>
      <w:r w:rsidR="00B97F42">
        <w:rPr>
          <w:noProof/>
        </w:rPr>
      </w:r>
      <w:r w:rsidR="00B97F42">
        <w:rPr>
          <w:noProof/>
        </w:rPr>
        <w:fldChar w:fldCharType="separate"/>
      </w:r>
      <w:r w:rsidR="006538F2">
        <w:rPr>
          <w:noProof/>
        </w:rPr>
        <w:t>142</w:t>
      </w:r>
      <w:r w:rsidR="00B97F42">
        <w:rPr>
          <w:noProof/>
        </w:rPr>
        <w:fldChar w:fldCharType="end"/>
      </w:r>
    </w:p>
    <w:p w:rsidR="006B69D9" w:rsidRPr="006B69D9" w:rsidRDefault="006B69D9" w:rsidP="006B69D9">
      <w:pPr>
        <w:pStyle w:val="TableofFigures"/>
        <w:ind w:left="1077" w:right="0" w:hanging="1077"/>
        <w:jc w:val="distribute"/>
        <w:rPr>
          <w:noProof/>
        </w:rPr>
      </w:pPr>
      <w:r w:rsidRPr="006B69D9">
        <w:rPr>
          <w:noProof/>
        </w:rPr>
        <w:t>Figure 25.</w:t>
      </w:r>
      <w:r w:rsidRPr="006B69D9">
        <w:rPr>
          <w:noProof/>
        </w:rPr>
        <w:tab/>
        <w:t>Uniaxial compression stress-strain curves of (Cu</w:t>
      </w:r>
      <w:r w:rsidRPr="006B69D9">
        <w:rPr>
          <w:noProof/>
          <w:vertAlign w:val="subscript"/>
        </w:rPr>
        <w:t>50</w:t>
      </w:r>
      <w:r w:rsidRPr="006B69D9">
        <w:rPr>
          <w:noProof/>
        </w:rPr>
        <w:t>Zr</w:t>
      </w:r>
      <w:r w:rsidRPr="006B69D9">
        <w:rPr>
          <w:noProof/>
          <w:vertAlign w:val="subscript"/>
        </w:rPr>
        <w:t>50</w:t>
      </w:r>
      <w:r w:rsidRPr="006B69D9">
        <w:rPr>
          <w:noProof/>
        </w:rPr>
        <w:t>)</w:t>
      </w:r>
      <w:r w:rsidRPr="006B69D9">
        <w:rPr>
          <w:noProof/>
          <w:vertAlign w:val="subscript"/>
        </w:rPr>
        <w:t>94</w:t>
      </w:r>
      <w:r w:rsidRPr="006B69D9">
        <w:rPr>
          <w:noProof/>
        </w:rPr>
        <w:t>Al</w:t>
      </w:r>
      <w:r w:rsidRPr="006B69D9">
        <w:rPr>
          <w:noProof/>
          <w:vertAlign w:val="subscript"/>
        </w:rPr>
        <w:t>6</w:t>
      </w:r>
      <w:r w:rsidRPr="006B69D9">
        <w:rPr>
          <w:noProof/>
        </w:rPr>
        <w:t xml:space="preserve"> and</w:t>
      </w:r>
    </w:p>
    <w:p w:rsidR="006B69D9" w:rsidRPr="006B69D9" w:rsidRDefault="006B69D9" w:rsidP="006B69D9">
      <w:pPr>
        <w:pStyle w:val="TableofFigures"/>
        <w:ind w:left="1077" w:right="0" w:hanging="1077"/>
        <w:jc w:val="distribute"/>
        <w:rPr>
          <w:rFonts w:ascii="Calibri" w:hAnsi="Calibri"/>
          <w:noProof/>
          <w:sz w:val="22"/>
          <w:szCs w:val="22"/>
          <w:lang w:eastAsia="zh-CN"/>
        </w:rPr>
      </w:pPr>
      <w:r w:rsidRPr="006B69D9">
        <w:rPr>
          <w:noProof/>
        </w:rPr>
        <w:tab/>
        <w:t>(Cu</w:t>
      </w:r>
      <w:r w:rsidRPr="006B69D9">
        <w:rPr>
          <w:noProof/>
          <w:vertAlign w:val="subscript"/>
        </w:rPr>
        <w:t>50</w:t>
      </w:r>
      <w:r w:rsidRPr="006B69D9">
        <w:rPr>
          <w:noProof/>
        </w:rPr>
        <w:t>Zr</w:t>
      </w:r>
      <w:r w:rsidRPr="006B69D9">
        <w:rPr>
          <w:noProof/>
          <w:vertAlign w:val="subscript"/>
        </w:rPr>
        <w:t>50</w:t>
      </w:r>
      <w:r w:rsidRPr="006B69D9">
        <w:rPr>
          <w:noProof/>
        </w:rPr>
        <w:t>)</w:t>
      </w:r>
      <w:r w:rsidRPr="006B69D9">
        <w:rPr>
          <w:noProof/>
          <w:vertAlign w:val="subscript"/>
        </w:rPr>
        <w:t>92</w:t>
      </w:r>
      <w:r w:rsidRPr="006B69D9">
        <w:rPr>
          <w:noProof/>
        </w:rPr>
        <w:t>Al</w:t>
      </w:r>
      <w:r w:rsidRPr="006B69D9">
        <w:rPr>
          <w:noProof/>
          <w:vertAlign w:val="subscript"/>
        </w:rPr>
        <w:t>8</w:t>
      </w:r>
      <w:r w:rsidRPr="006B69D9">
        <w:rPr>
          <w:noProof/>
        </w:rPr>
        <w:t xml:space="preserve"> </w:t>
      </w:r>
      <w:r w:rsidRPr="006B69D9">
        <w:rPr>
          <w:noProof/>
          <w:lang w:eastAsia="zh-CN"/>
        </w:rPr>
        <w:t xml:space="preserve">glass-forming alloys </w:t>
      </w:r>
      <w:r w:rsidRPr="006B69D9">
        <w:rPr>
          <w:noProof/>
        </w:rPr>
        <w:t>at a strain rate of 8×10</w:t>
      </w:r>
      <w:r w:rsidRPr="006B69D9">
        <w:rPr>
          <w:noProof/>
          <w:vertAlign w:val="superscript"/>
        </w:rPr>
        <w:t>-4</w:t>
      </w:r>
      <w:r w:rsidRPr="006B69D9">
        <w:rPr>
          <w:noProof/>
        </w:rPr>
        <w:t xml:space="preserve"> s</w:t>
      </w:r>
      <w:r w:rsidRPr="006B69D9">
        <w:rPr>
          <w:noProof/>
          <w:vertAlign w:val="superscript"/>
        </w:rPr>
        <w:t>-1</w:t>
      </w:r>
      <w:r w:rsidRPr="006B69D9">
        <w:rPr>
          <w:noProof/>
        </w:rPr>
        <w:t>.</w:t>
      </w:r>
      <w:r w:rsidRPr="006B69D9">
        <w:rPr>
          <w:noProof/>
        </w:rPr>
        <w:tab/>
      </w:r>
      <w:r w:rsidR="00B97F42" w:rsidRPr="006B69D9">
        <w:rPr>
          <w:noProof/>
        </w:rPr>
        <w:fldChar w:fldCharType="begin"/>
      </w:r>
      <w:r w:rsidRPr="006B69D9">
        <w:rPr>
          <w:noProof/>
        </w:rPr>
        <w:instrText xml:space="preserve"> PAGEREF _Toc274772283 \h </w:instrText>
      </w:r>
      <w:r w:rsidR="00B97F42" w:rsidRPr="006B69D9">
        <w:rPr>
          <w:noProof/>
        </w:rPr>
      </w:r>
      <w:r w:rsidR="00B97F42" w:rsidRPr="006B69D9">
        <w:rPr>
          <w:noProof/>
        </w:rPr>
        <w:fldChar w:fldCharType="separate"/>
      </w:r>
      <w:r w:rsidR="006538F2">
        <w:rPr>
          <w:noProof/>
        </w:rPr>
        <w:t>143</w:t>
      </w:r>
      <w:r w:rsidR="00B97F42" w:rsidRPr="006B69D9">
        <w:rPr>
          <w:noProof/>
        </w:rPr>
        <w:fldChar w:fldCharType="end"/>
      </w:r>
    </w:p>
    <w:p w:rsidR="006B69D9" w:rsidRDefault="006B69D9" w:rsidP="006B69D9">
      <w:pPr>
        <w:pStyle w:val="TableofFigures"/>
        <w:ind w:left="1077" w:right="0" w:hanging="1077"/>
        <w:jc w:val="distribute"/>
        <w:rPr>
          <w:noProof/>
        </w:rPr>
      </w:pPr>
      <w:r>
        <w:rPr>
          <w:noProof/>
        </w:rPr>
        <w:t>Figure 26.</w:t>
      </w:r>
      <w:r>
        <w:rPr>
          <w:noProof/>
        </w:rPr>
        <w:tab/>
        <w:t>Histogram showing the polyhedral fractions with various Voronoi indices for</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r>
      <w:r w:rsidRPr="005B7AA7">
        <w:rPr>
          <w:noProof/>
          <w:color w:val="231F20"/>
          <w:lang w:eastAsia="zh-CN"/>
        </w:rPr>
        <w:t>Cu-centered and Al-centered polyhedral</w:t>
      </w:r>
      <w:r>
        <w:rPr>
          <w:noProof/>
        </w:rPr>
        <w:t>.</w:t>
      </w:r>
      <w:r>
        <w:rPr>
          <w:noProof/>
        </w:rPr>
        <w:tab/>
      </w:r>
      <w:r w:rsidR="00B97F42">
        <w:rPr>
          <w:noProof/>
        </w:rPr>
        <w:fldChar w:fldCharType="begin"/>
      </w:r>
      <w:r>
        <w:rPr>
          <w:noProof/>
        </w:rPr>
        <w:instrText xml:space="preserve"> PAGEREF _Toc274772284 \h </w:instrText>
      </w:r>
      <w:r w:rsidR="00B97F42">
        <w:rPr>
          <w:noProof/>
        </w:rPr>
      </w:r>
      <w:r w:rsidR="00B97F42">
        <w:rPr>
          <w:noProof/>
        </w:rPr>
        <w:fldChar w:fldCharType="separate"/>
      </w:r>
      <w:r w:rsidR="006538F2">
        <w:rPr>
          <w:noProof/>
        </w:rPr>
        <w:t>144</w:t>
      </w:r>
      <w:r w:rsidR="00B97F42">
        <w:rPr>
          <w:noProof/>
        </w:rPr>
        <w:fldChar w:fldCharType="end"/>
      </w:r>
    </w:p>
    <w:p w:rsidR="006B69D9" w:rsidRDefault="006B69D9" w:rsidP="006B69D9">
      <w:pPr>
        <w:pStyle w:val="TableofFigures"/>
        <w:ind w:left="1077" w:right="0" w:hanging="1077"/>
        <w:jc w:val="distribute"/>
        <w:rPr>
          <w:noProof/>
        </w:rPr>
      </w:pPr>
      <w:r>
        <w:rPr>
          <w:noProof/>
        </w:rPr>
        <w:t>Figure 27.</w:t>
      </w:r>
      <w:r>
        <w:rPr>
          <w:noProof/>
        </w:rPr>
        <w:tab/>
        <w:t>Zr-Cu-Al combinations in the shell of (a) Cu-centered FI and (b) Al-centered</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FI in (Cu</w:t>
      </w:r>
      <w:r w:rsidRPr="005B7AA7">
        <w:rPr>
          <w:noProof/>
          <w:vertAlign w:val="subscript"/>
        </w:rPr>
        <w:t>50</w:t>
      </w:r>
      <w:r>
        <w:rPr>
          <w:noProof/>
        </w:rPr>
        <w:t>Zr</w:t>
      </w:r>
      <w:r w:rsidRPr="005B7AA7">
        <w:rPr>
          <w:noProof/>
          <w:vertAlign w:val="subscript"/>
        </w:rPr>
        <w:t>50</w:t>
      </w:r>
      <w:r>
        <w:rPr>
          <w:noProof/>
        </w:rPr>
        <w:t>)</w:t>
      </w:r>
      <w:r w:rsidRPr="005B7AA7">
        <w:rPr>
          <w:noProof/>
          <w:vertAlign w:val="subscript"/>
        </w:rPr>
        <w:t>94</w:t>
      </w:r>
      <w:r>
        <w:rPr>
          <w:noProof/>
        </w:rPr>
        <w:t>Al</w:t>
      </w:r>
      <w:r w:rsidRPr="005B7AA7">
        <w:rPr>
          <w:noProof/>
          <w:vertAlign w:val="subscript"/>
        </w:rPr>
        <w:t>6</w:t>
      </w:r>
      <w:r>
        <w:rPr>
          <w:noProof/>
        </w:rPr>
        <w:t xml:space="preserve"> and (Cu</w:t>
      </w:r>
      <w:r w:rsidRPr="005B7AA7">
        <w:rPr>
          <w:noProof/>
          <w:vertAlign w:val="subscript"/>
        </w:rPr>
        <w:t>50</w:t>
      </w:r>
      <w:r>
        <w:rPr>
          <w:noProof/>
        </w:rPr>
        <w:t>Zr</w:t>
      </w:r>
      <w:r w:rsidRPr="005B7AA7">
        <w:rPr>
          <w:noProof/>
          <w:vertAlign w:val="subscript"/>
        </w:rPr>
        <w:t>50</w:t>
      </w:r>
      <w:r>
        <w:rPr>
          <w:noProof/>
        </w:rPr>
        <w:t>)</w:t>
      </w:r>
      <w:r w:rsidRPr="005B7AA7">
        <w:rPr>
          <w:noProof/>
          <w:vertAlign w:val="subscript"/>
        </w:rPr>
        <w:t>92</w:t>
      </w:r>
      <w:r>
        <w:rPr>
          <w:noProof/>
        </w:rPr>
        <w:t>Al</w:t>
      </w:r>
      <w:r w:rsidRPr="005B7AA7">
        <w:rPr>
          <w:noProof/>
          <w:vertAlign w:val="subscript"/>
        </w:rPr>
        <w:t>8</w:t>
      </w:r>
      <w:r>
        <w:rPr>
          <w:noProof/>
        </w:rPr>
        <w:t>, respectively.</w:t>
      </w:r>
      <w:r>
        <w:rPr>
          <w:noProof/>
        </w:rPr>
        <w:tab/>
      </w:r>
      <w:r w:rsidR="00B97F42">
        <w:rPr>
          <w:noProof/>
        </w:rPr>
        <w:fldChar w:fldCharType="begin"/>
      </w:r>
      <w:r>
        <w:rPr>
          <w:noProof/>
        </w:rPr>
        <w:instrText xml:space="preserve"> PAGEREF _Toc274772285 \h </w:instrText>
      </w:r>
      <w:r w:rsidR="00B97F42">
        <w:rPr>
          <w:noProof/>
        </w:rPr>
      </w:r>
      <w:r w:rsidR="00B97F42">
        <w:rPr>
          <w:noProof/>
        </w:rPr>
        <w:fldChar w:fldCharType="separate"/>
      </w:r>
      <w:r w:rsidR="006538F2">
        <w:rPr>
          <w:noProof/>
        </w:rPr>
        <w:t>145</w:t>
      </w:r>
      <w:r w:rsidR="00B97F42">
        <w:rPr>
          <w:noProof/>
        </w:rPr>
        <w:fldChar w:fldCharType="end"/>
      </w:r>
    </w:p>
    <w:p w:rsidR="006B69D9" w:rsidRDefault="006B69D9" w:rsidP="006B69D9">
      <w:pPr>
        <w:pStyle w:val="TableofFigures"/>
        <w:ind w:left="1077" w:right="0" w:hanging="1077"/>
        <w:jc w:val="distribute"/>
        <w:rPr>
          <w:noProof/>
          <w:lang w:eastAsia="zh-CN"/>
        </w:rPr>
      </w:pPr>
      <w:r>
        <w:rPr>
          <w:noProof/>
        </w:rPr>
        <w:t>Figure 28.</w:t>
      </w:r>
      <w:r>
        <w:rPr>
          <w:noProof/>
        </w:rPr>
        <w:tab/>
      </w:r>
      <w:r>
        <w:rPr>
          <w:noProof/>
          <w:lang w:eastAsia="zh-CN"/>
        </w:rPr>
        <w:t xml:space="preserve">The schematic view of (a) injection casting and (b) in-situ suction </w:t>
      </w:r>
    </w:p>
    <w:p w:rsidR="006B69D9" w:rsidRDefault="006B69D9" w:rsidP="006B69D9">
      <w:pPr>
        <w:pStyle w:val="TableofFigures"/>
        <w:ind w:left="1077" w:right="0" w:hanging="1077"/>
        <w:jc w:val="distribute"/>
        <w:rPr>
          <w:rFonts w:ascii="Calibri" w:hAnsi="Calibri"/>
          <w:noProof/>
          <w:sz w:val="22"/>
          <w:szCs w:val="22"/>
          <w:lang w:eastAsia="zh-CN"/>
        </w:rPr>
      </w:pPr>
      <w:r>
        <w:rPr>
          <w:noProof/>
          <w:lang w:eastAsia="zh-CN"/>
        </w:rPr>
        <w:tab/>
        <w:t>castiong</w:t>
      </w:r>
      <w:r>
        <w:rPr>
          <w:noProof/>
        </w:rPr>
        <w:t>.</w:t>
      </w:r>
      <w:r>
        <w:rPr>
          <w:noProof/>
        </w:rPr>
        <w:tab/>
      </w:r>
      <w:r w:rsidR="00B97F42">
        <w:rPr>
          <w:noProof/>
        </w:rPr>
        <w:fldChar w:fldCharType="begin"/>
      </w:r>
      <w:r>
        <w:rPr>
          <w:noProof/>
        </w:rPr>
        <w:instrText xml:space="preserve"> PAGEREF _Toc274772286 \h </w:instrText>
      </w:r>
      <w:r w:rsidR="00B97F42">
        <w:rPr>
          <w:noProof/>
        </w:rPr>
      </w:r>
      <w:r w:rsidR="00B97F42">
        <w:rPr>
          <w:noProof/>
        </w:rPr>
        <w:fldChar w:fldCharType="separate"/>
      </w:r>
      <w:r w:rsidR="006538F2">
        <w:rPr>
          <w:noProof/>
        </w:rPr>
        <w:t>146</w:t>
      </w:r>
      <w:r w:rsidR="00B97F42">
        <w:rPr>
          <w:noProof/>
        </w:rPr>
        <w:fldChar w:fldCharType="end"/>
      </w:r>
    </w:p>
    <w:p w:rsidR="006B69D9" w:rsidRDefault="006B69D9" w:rsidP="006B69D9">
      <w:pPr>
        <w:pStyle w:val="TableofFigures"/>
        <w:ind w:left="1077" w:right="0" w:hanging="1077"/>
        <w:jc w:val="distribute"/>
        <w:rPr>
          <w:rFonts w:ascii="Calibri" w:hAnsi="Calibri"/>
          <w:noProof/>
          <w:sz w:val="22"/>
          <w:szCs w:val="22"/>
          <w:lang w:eastAsia="zh-CN"/>
        </w:rPr>
      </w:pPr>
      <w:r>
        <w:rPr>
          <w:noProof/>
        </w:rPr>
        <w:t>Figure 29.</w:t>
      </w:r>
      <w:r>
        <w:rPr>
          <w:noProof/>
        </w:rPr>
        <w:tab/>
        <w:t>Schematic view of the scattering setup</w:t>
      </w:r>
      <w:r>
        <w:rPr>
          <w:noProof/>
          <w:lang w:eastAsia="zh-CN"/>
        </w:rPr>
        <w:t xml:space="preserve"> for ex-situ measurement.</w:t>
      </w:r>
      <w:r>
        <w:rPr>
          <w:noProof/>
        </w:rPr>
        <w:tab/>
      </w:r>
      <w:r w:rsidR="00B97F42">
        <w:rPr>
          <w:noProof/>
        </w:rPr>
        <w:fldChar w:fldCharType="begin"/>
      </w:r>
      <w:r>
        <w:rPr>
          <w:noProof/>
        </w:rPr>
        <w:instrText xml:space="preserve"> PAGEREF _Toc274772287 \h </w:instrText>
      </w:r>
      <w:r w:rsidR="00B97F42">
        <w:rPr>
          <w:noProof/>
        </w:rPr>
      </w:r>
      <w:r w:rsidR="00B97F42">
        <w:rPr>
          <w:noProof/>
        </w:rPr>
        <w:fldChar w:fldCharType="separate"/>
      </w:r>
      <w:r w:rsidR="006538F2">
        <w:rPr>
          <w:noProof/>
        </w:rPr>
        <w:t>147</w:t>
      </w:r>
      <w:r w:rsidR="00B97F42">
        <w:rPr>
          <w:noProof/>
        </w:rPr>
        <w:fldChar w:fldCharType="end"/>
      </w:r>
    </w:p>
    <w:p w:rsidR="006B69D9" w:rsidRDefault="006B69D9" w:rsidP="006B69D9">
      <w:pPr>
        <w:pStyle w:val="TableofFigures"/>
        <w:ind w:left="1077" w:right="0" w:hanging="1077"/>
        <w:jc w:val="distribute"/>
        <w:rPr>
          <w:noProof/>
          <w:lang w:eastAsia="zh-CN"/>
        </w:rPr>
      </w:pPr>
      <w:r>
        <w:rPr>
          <w:noProof/>
        </w:rPr>
        <w:t>Figure 30.</w:t>
      </w:r>
      <w:r>
        <w:rPr>
          <w:rFonts w:ascii="Calibri" w:hAnsi="Calibri"/>
          <w:noProof/>
          <w:sz w:val="22"/>
          <w:szCs w:val="22"/>
          <w:lang w:eastAsia="zh-CN"/>
        </w:rPr>
        <w:tab/>
      </w:r>
      <w:r>
        <w:rPr>
          <w:noProof/>
          <w:lang w:eastAsia="zh-CN"/>
        </w:rPr>
        <w:t>The high-energy synchrotron x-ray results of the IC (1550), IC (1250), and SC</w:t>
      </w:r>
    </w:p>
    <w:p w:rsidR="006B69D9" w:rsidRDefault="006B69D9" w:rsidP="006B69D9">
      <w:pPr>
        <w:pStyle w:val="TableofFigures"/>
        <w:ind w:left="1077" w:right="0" w:hanging="1077"/>
        <w:jc w:val="distribute"/>
        <w:rPr>
          <w:noProof/>
          <w:lang w:eastAsia="zh-CN"/>
        </w:rPr>
      </w:pPr>
      <w:r>
        <w:rPr>
          <w:noProof/>
          <w:lang w:eastAsia="zh-CN"/>
        </w:rPr>
        <w:tab/>
        <w:t>samples, and the corresponding diffraction patterns shown in the inset of (b)</w:t>
      </w:r>
    </w:p>
    <w:p w:rsidR="006B69D9" w:rsidRDefault="006B69D9" w:rsidP="006B69D9">
      <w:pPr>
        <w:pStyle w:val="TableofFigures"/>
        <w:ind w:left="1077" w:right="0" w:hanging="1077"/>
        <w:jc w:val="distribute"/>
        <w:rPr>
          <w:rFonts w:ascii="Calibri" w:hAnsi="Calibri"/>
          <w:noProof/>
          <w:sz w:val="22"/>
          <w:szCs w:val="22"/>
          <w:lang w:eastAsia="zh-CN"/>
        </w:rPr>
      </w:pPr>
      <w:r>
        <w:rPr>
          <w:noProof/>
          <w:lang w:eastAsia="zh-CN"/>
        </w:rPr>
        <w:tab/>
        <w:t>SC sample and (c) IC (1250) sample.</w:t>
      </w:r>
      <w:r>
        <w:rPr>
          <w:noProof/>
        </w:rPr>
        <w:tab/>
      </w:r>
      <w:r w:rsidR="00B97F42">
        <w:rPr>
          <w:noProof/>
        </w:rPr>
        <w:fldChar w:fldCharType="begin"/>
      </w:r>
      <w:r>
        <w:rPr>
          <w:noProof/>
        </w:rPr>
        <w:instrText xml:space="preserve"> PAGEREF _Toc274772288 \h </w:instrText>
      </w:r>
      <w:r w:rsidR="00B97F42">
        <w:rPr>
          <w:noProof/>
        </w:rPr>
      </w:r>
      <w:r w:rsidR="00B97F42">
        <w:rPr>
          <w:noProof/>
        </w:rPr>
        <w:fldChar w:fldCharType="separate"/>
      </w:r>
      <w:r w:rsidR="006538F2">
        <w:rPr>
          <w:noProof/>
        </w:rPr>
        <w:t>148</w:t>
      </w:r>
      <w:r w:rsidR="00B97F42">
        <w:rPr>
          <w:noProof/>
        </w:rPr>
        <w:fldChar w:fldCharType="end"/>
      </w:r>
    </w:p>
    <w:p w:rsidR="006B69D9" w:rsidRDefault="006B69D9" w:rsidP="006B69D9">
      <w:pPr>
        <w:pStyle w:val="TableofFigures"/>
        <w:ind w:left="1077" w:right="0" w:hanging="1077"/>
        <w:jc w:val="distribute"/>
        <w:rPr>
          <w:noProof/>
          <w:lang w:eastAsia="zh-CN"/>
        </w:rPr>
      </w:pPr>
      <w:r>
        <w:rPr>
          <w:noProof/>
        </w:rPr>
        <w:t>Figure 31.</w:t>
      </w:r>
      <w:r>
        <w:rPr>
          <w:noProof/>
        </w:rPr>
        <w:tab/>
        <w:t xml:space="preserve">DSC traces of </w:t>
      </w:r>
      <w:r>
        <w:rPr>
          <w:noProof/>
          <w:lang w:eastAsia="zh-CN"/>
        </w:rPr>
        <w:t>the IC (1550), IC (1250), and SC samples</w:t>
      </w:r>
      <w:r>
        <w:rPr>
          <w:noProof/>
        </w:rPr>
        <w:t xml:space="preserve"> </w:t>
      </w:r>
      <w:r>
        <w:rPr>
          <w:noProof/>
          <w:lang w:eastAsia="zh-CN"/>
        </w:rPr>
        <w:t>tested under a</w:t>
      </w:r>
    </w:p>
    <w:p w:rsidR="006B69D9" w:rsidRDefault="006B69D9" w:rsidP="006B69D9">
      <w:pPr>
        <w:pStyle w:val="TableofFigures"/>
        <w:ind w:left="1077" w:right="0" w:hanging="1077"/>
        <w:jc w:val="distribute"/>
        <w:rPr>
          <w:noProof/>
          <w:lang w:eastAsia="zh-CN"/>
        </w:rPr>
      </w:pPr>
      <w:r>
        <w:rPr>
          <w:noProof/>
          <w:lang w:eastAsia="zh-CN"/>
        </w:rPr>
        <w:tab/>
        <w:t xml:space="preserve">continuous argon flow </w:t>
      </w:r>
      <w:r>
        <w:rPr>
          <w:noProof/>
        </w:rPr>
        <w:t>at a heating rate of 20 K</w:t>
      </w:r>
      <w:r>
        <w:rPr>
          <w:noProof/>
          <w:lang w:eastAsia="zh-CN"/>
        </w:rPr>
        <w:t>·min</w:t>
      </w:r>
      <w:r w:rsidRPr="005B7AA7">
        <w:rPr>
          <w:noProof/>
          <w:vertAlign w:val="superscript"/>
          <w:lang w:eastAsia="zh-CN"/>
        </w:rPr>
        <w:t>-1</w:t>
      </w:r>
      <w:r>
        <w:rPr>
          <w:noProof/>
        </w:rPr>
        <w:t>.</w:t>
      </w:r>
      <w:r>
        <w:rPr>
          <w:noProof/>
          <w:lang w:eastAsia="zh-CN"/>
        </w:rPr>
        <w:t xml:space="preserve"> The inset is an</w:t>
      </w:r>
    </w:p>
    <w:p w:rsidR="006B69D9" w:rsidRDefault="006B69D9" w:rsidP="006B69D9">
      <w:pPr>
        <w:pStyle w:val="TableofFigures"/>
        <w:ind w:left="1077" w:right="0" w:hanging="1077"/>
        <w:jc w:val="distribute"/>
        <w:rPr>
          <w:noProof/>
          <w:lang w:eastAsia="zh-CN"/>
        </w:rPr>
      </w:pPr>
      <w:r>
        <w:rPr>
          <w:noProof/>
          <w:lang w:eastAsia="zh-CN"/>
        </w:rPr>
        <w:tab/>
        <w:t xml:space="preserve">enlargement in the temperature range around the glass transition </w:t>
      </w:r>
    </w:p>
    <w:p w:rsidR="006B69D9" w:rsidRDefault="006B69D9" w:rsidP="006B69D9">
      <w:pPr>
        <w:pStyle w:val="TableofFigures"/>
        <w:ind w:left="1077" w:right="0" w:hanging="1077"/>
        <w:jc w:val="distribute"/>
        <w:rPr>
          <w:rFonts w:ascii="Calibri" w:hAnsi="Calibri"/>
          <w:noProof/>
          <w:sz w:val="22"/>
          <w:szCs w:val="22"/>
          <w:lang w:eastAsia="zh-CN"/>
        </w:rPr>
      </w:pPr>
      <w:r>
        <w:rPr>
          <w:noProof/>
          <w:lang w:eastAsia="zh-CN"/>
        </w:rPr>
        <w:tab/>
        <w:t>temperature.</w:t>
      </w:r>
      <w:r>
        <w:rPr>
          <w:noProof/>
        </w:rPr>
        <w:tab/>
      </w:r>
      <w:r w:rsidR="00B97F42">
        <w:rPr>
          <w:noProof/>
        </w:rPr>
        <w:fldChar w:fldCharType="begin"/>
      </w:r>
      <w:r>
        <w:rPr>
          <w:noProof/>
        </w:rPr>
        <w:instrText xml:space="preserve"> PAGEREF _Toc274772289 \h </w:instrText>
      </w:r>
      <w:r w:rsidR="00B97F42">
        <w:rPr>
          <w:noProof/>
        </w:rPr>
      </w:r>
      <w:r w:rsidR="00B97F42">
        <w:rPr>
          <w:noProof/>
        </w:rPr>
        <w:fldChar w:fldCharType="separate"/>
      </w:r>
      <w:r w:rsidR="006538F2">
        <w:rPr>
          <w:noProof/>
        </w:rPr>
        <w:t>149</w:t>
      </w:r>
      <w:r w:rsidR="00B97F42">
        <w:rPr>
          <w:noProof/>
        </w:rPr>
        <w:fldChar w:fldCharType="end"/>
      </w:r>
    </w:p>
    <w:p w:rsidR="006B69D9" w:rsidRDefault="006B69D9" w:rsidP="006B69D9">
      <w:pPr>
        <w:pStyle w:val="TableofFigures"/>
        <w:ind w:left="1077" w:right="0" w:hanging="1077"/>
        <w:jc w:val="distribute"/>
        <w:rPr>
          <w:noProof/>
          <w:lang w:eastAsia="zh-CN"/>
        </w:rPr>
      </w:pPr>
      <w:r>
        <w:rPr>
          <w:noProof/>
        </w:rPr>
        <w:t>Figure 32.</w:t>
      </w:r>
      <w:r>
        <w:rPr>
          <w:noProof/>
        </w:rPr>
        <w:tab/>
        <w:t xml:space="preserve">Uniaxial compression stress-strain curves of </w:t>
      </w:r>
      <w:r>
        <w:rPr>
          <w:noProof/>
          <w:lang w:eastAsia="zh-CN"/>
        </w:rPr>
        <w:t>the IC (1550), IC (1250), and SC</w:t>
      </w:r>
    </w:p>
    <w:p w:rsidR="006B69D9" w:rsidRDefault="006B69D9" w:rsidP="006B69D9">
      <w:pPr>
        <w:pStyle w:val="TableofFigures"/>
        <w:ind w:left="1077" w:right="0" w:hanging="1077"/>
        <w:jc w:val="distribute"/>
        <w:rPr>
          <w:rFonts w:ascii="Calibri" w:hAnsi="Calibri"/>
          <w:noProof/>
          <w:sz w:val="22"/>
          <w:szCs w:val="22"/>
          <w:lang w:eastAsia="zh-CN"/>
        </w:rPr>
      </w:pPr>
      <w:r>
        <w:rPr>
          <w:noProof/>
          <w:lang w:eastAsia="zh-CN"/>
        </w:rPr>
        <w:tab/>
        <w:t>samples</w:t>
      </w:r>
      <w:r>
        <w:rPr>
          <w:noProof/>
        </w:rPr>
        <w:t xml:space="preserve"> at a strain rate of </w:t>
      </w:r>
      <w:r>
        <w:rPr>
          <w:noProof/>
          <w:lang w:eastAsia="zh-CN"/>
        </w:rPr>
        <w:t>4</w:t>
      </w:r>
      <w:r>
        <w:rPr>
          <w:noProof/>
        </w:rPr>
        <w:t>×10</w:t>
      </w:r>
      <w:r w:rsidRPr="005B7AA7">
        <w:rPr>
          <w:noProof/>
          <w:vertAlign w:val="superscript"/>
        </w:rPr>
        <w:t>-4</w:t>
      </w:r>
      <w:r>
        <w:rPr>
          <w:noProof/>
        </w:rPr>
        <w:t xml:space="preserve"> s</w:t>
      </w:r>
      <w:r w:rsidRPr="005B7AA7">
        <w:rPr>
          <w:noProof/>
          <w:vertAlign w:val="superscript"/>
        </w:rPr>
        <w:t>-1</w:t>
      </w:r>
      <w:r>
        <w:rPr>
          <w:noProof/>
          <w:lang w:eastAsia="zh-CN"/>
        </w:rPr>
        <w:t xml:space="preserve"> at room temperature</w:t>
      </w:r>
      <w:r>
        <w:rPr>
          <w:noProof/>
        </w:rPr>
        <w:t>.</w:t>
      </w:r>
      <w:r>
        <w:rPr>
          <w:noProof/>
        </w:rPr>
        <w:tab/>
      </w:r>
      <w:r w:rsidR="00B97F42">
        <w:rPr>
          <w:noProof/>
        </w:rPr>
        <w:fldChar w:fldCharType="begin"/>
      </w:r>
      <w:r>
        <w:rPr>
          <w:noProof/>
        </w:rPr>
        <w:instrText xml:space="preserve"> PAGEREF _Toc274772290 \h </w:instrText>
      </w:r>
      <w:r w:rsidR="00B97F42">
        <w:rPr>
          <w:noProof/>
        </w:rPr>
      </w:r>
      <w:r w:rsidR="00B97F42">
        <w:rPr>
          <w:noProof/>
        </w:rPr>
        <w:fldChar w:fldCharType="separate"/>
      </w:r>
      <w:r w:rsidR="006538F2">
        <w:rPr>
          <w:noProof/>
        </w:rPr>
        <w:t>150</w:t>
      </w:r>
      <w:r w:rsidR="00B97F42">
        <w:rPr>
          <w:noProof/>
        </w:rPr>
        <w:fldChar w:fldCharType="end"/>
      </w:r>
    </w:p>
    <w:p w:rsidR="006B69D9" w:rsidRDefault="006B69D9" w:rsidP="006B69D9">
      <w:pPr>
        <w:pStyle w:val="TableofFigures"/>
        <w:ind w:left="1077" w:right="0" w:hanging="1077"/>
        <w:jc w:val="distribute"/>
        <w:rPr>
          <w:noProof/>
          <w:lang w:eastAsia="zh-CN"/>
        </w:rPr>
      </w:pPr>
      <w:r>
        <w:rPr>
          <w:noProof/>
        </w:rPr>
        <w:t>Figure 33.</w:t>
      </w:r>
      <w:r>
        <w:rPr>
          <w:noProof/>
        </w:rPr>
        <w:tab/>
        <w:t xml:space="preserve">Evolution of elastic strain components of </w:t>
      </w:r>
      <w:r>
        <w:rPr>
          <w:noProof/>
          <w:lang w:eastAsia="zh-CN"/>
        </w:rPr>
        <w:t>the IC (1550) and SC samples</w:t>
      </w:r>
    </w:p>
    <w:p w:rsidR="006B69D9" w:rsidRDefault="006B69D9" w:rsidP="006B69D9">
      <w:pPr>
        <w:pStyle w:val="TableofFigures"/>
        <w:ind w:left="1077" w:right="0" w:hanging="1077"/>
        <w:jc w:val="distribute"/>
        <w:rPr>
          <w:rFonts w:ascii="Calibri" w:hAnsi="Calibri"/>
          <w:noProof/>
          <w:sz w:val="22"/>
          <w:szCs w:val="22"/>
          <w:lang w:eastAsia="zh-CN"/>
        </w:rPr>
      </w:pPr>
      <w:r>
        <w:rPr>
          <w:noProof/>
          <w:lang w:eastAsia="zh-CN"/>
        </w:rPr>
        <w:tab/>
      </w:r>
      <w:r>
        <w:rPr>
          <w:noProof/>
        </w:rPr>
        <w:t xml:space="preserve">during compressive loading in </w:t>
      </w:r>
      <w:r>
        <w:rPr>
          <w:noProof/>
          <w:lang w:eastAsia="zh-CN"/>
        </w:rPr>
        <w:t>loading direction</w:t>
      </w:r>
      <w:r>
        <w:rPr>
          <w:noProof/>
        </w:rPr>
        <w:t>.</w:t>
      </w:r>
      <w:r>
        <w:rPr>
          <w:noProof/>
        </w:rPr>
        <w:tab/>
      </w:r>
      <w:r w:rsidR="00B97F42">
        <w:rPr>
          <w:noProof/>
        </w:rPr>
        <w:fldChar w:fldCharType="begin"/>
      </w:r>
      <w:r>
        <w:rPr>
          <w:noProof/>
        </w:rPr>
        <w:instrText xml:space="preserve"> PAGEREF _Toc274772291 \h </w:instrText>
      </w:r>
      <w:r w:rsidR="00B97F42">
        <w:rPr>
          <w:noProof/>
        </w:rPr>
      </w:r>
      <w:r w:rsidR="00B97F42">
        <w:rPr>
          <w:noProof/>
        </w:rPr>
        <w:fldChar w:fldCharType="separate"/>
      </w:r>
      <w:r w:rsidR="006538F2">
        <w:rPr>
          <w:noProof/>
        </w:rPr>
        <w:t>151</w:t>
      </w:r>
      <w:r w:rsidR="00B97F42">
        <w:rPr>
          <w:noProof/>
        </w:rPr>
        <w:fldChar w:fldCharType="end"/>
      </w:r>
    </w:p>
    <w:p w:rsidR="006B69D9" w:rsidRDefault="006B69D9" w:rsidP="006B69D9">
      <w:pPr>
        <w:pStyle w:val="TableofFigures"/>
        <w:ind w:left="1077" w:right="0" w:hanging="1077"/>
        <w:jc w:val="distribute"/>
        <w:rPr>
          <w:noProof/>
          <w:lang w:eastAsia="zh-CN"/>
        </w:rPr>
      </w:pPr>
      <w:r>
        <w:rPr>
          <w:noProof/>
        </w:rPr>
        <w:t>Figure 34.</w:t>
      </w:r>
      <w:r>
        <w:rPr>
          <w:noProof/>
        </w:rPr>
        <w:tab/>
        <w:t>The shear-band morphology on side surface</w:t>
      </w:r>
      <w:r>
        <w:rPr>
          <w:noProof/>
          <w:lang w:eastAsia="zh-CN"/>
        </w:rPr>
        <w:t>s</w:t>
      </w:r>
      <w:r>
        <w:rPr>
          <w:noProof/>
        </w:rPr>
        <w:t xml:space="preserve"> of fractured rods </w:t>
      </w:r>
      <w:r>
        <w:rPr>
          <w:noProof/>
          <w:lang w:eastAsia="zh-CN"/>
        </w:rPr>
        <w:t>of (a) IC (1550)</w:t>
      </w:r>
    </w:p>
    <w:p w:rsidR="006B69D9" w:rsidRDefault="006B69D9" w:rsidP="006B69D9">
      <w:pPr>
        <w:pStyle w:val="TableofFigures"/>
        <w:ind w:left="1077" w:right="0" w:hanging="1077"/>
        <w:jc w:val="distribute"/>
        <w:rPr>
          <w:rFonts w:ascii="Calibri" w:hAnsi="Calibri"/>
          <w:noProof/>
          <w:sz w:val="22"/>
          <w:szCs w:val="22"/>
          <w:lang w:eastAsia="zh-CN"/>
        </w:rPr>
      </w:pPr>
      <w:r>
        <w:rPr>
          <w:noProof/>
          <w:lang w:eastAsia="zh-CN"/>
        </w:rPr>
        <w:tab/>
        <w:t>and (b) SC</w:t>
      </w:r>
      <w:r>
        <w:rPr>
          <w:noProof/>
        </w:rPr>
        <w:t>.</w:t>
      </w:r>
      <w:r>
        <w:rPr>
          <w:noProof/>
        </w:rPr>
        <w:tab/>
      </w:r>
      <w:r w:rsidR="00B97F42">
        <w:rPr>
          <w:noProof/>
        </w:rPr>
        <w:fldChar w:fldCharType="begin"/>
      </w:r>
      <w:r>
        <w:rPr>
          <w:noProof/>
        </w:rPr>
        <w:instrText xml:space="preserve"> PAGEREF _Toc274772292 \h </w:instrText>
      </w:r>
      <w:r w:rsidR="00B97F42">
        <w:rPr>
          <w:noProof/>
        </w:rPr>
      </w:r>
      <w:r w:rsidR="00B97F42">
        <w:rPr>
          <w:noProof/>
        </w:rPr>
        <w:fldChar w:fldCharType="separate"/>
      </w:r>
      <w:r w:rsidR="006538F2">
        <w:rPr>
          <w:noProof/>
        </w:rPr>
        <w:t>152</w:t>
      </w:r>
      <w:r w:rsidR="00B97F42">
        <w:rPr>
          <w:noProof/>
        </w:rPr>
        <w:fldChar w:fldCharType="end"/>
      </w:r>
    </w:p>
    <w:p w:rsidR="006B69D9" w:rsidRDefault="006B69D9" w:rsidP="006B69D9">
      <w:pPr>
        <w:pStyle w:val="TableofFigures"/>
        <w:ind w:left="1077" w:right="0" w:hanging="1077"/>
        <w:jc w:val="distribute"/>
        <w:rPr>
          <w:rFonts w:ascii="Calibri" w:hAnsi="Calibri"/>
          <w:noProof/>
          <w:sz w:val="22"/>
          <w:szCs w:val="22"/>
          <w:lang w:eastAsia="zh-CN"/>
        </w:rPr>
      </w:pPr>
      <w:r>
        <w:rPr>
          <w:noProof/>
        </w:rPr>
        <w:t>Figure 35</w:t>
      </w:r>
      <w:r>
        <w:rPr>
          <w:rFonts w:ascii="TimesNewRomanPSMT" w:hAnsi="TimesNewRomanPSMT" w:cs="TimesNewRomanPSMT"/>
          <w:noProof/>
          <w:lang w:eastAsia="zh-CN"/>
        </w:rPr>
        <w:t>.</w:t>
      </w:r>
      <w:r>
        <w:rPr>
          <w:rFonts w:ascii="TimesNewRomanPSMT" w:hAnsi="TimesNewRomanPSMT" w:cs="TimesNewRomanPSMT"/>
          <w:noProof/>
          <w:lang w:eastAsia="zh-CN"/>
        </w:rPr>
        <w:tab/>
      </w:r>
      <w:r w:rsidRPr="005B7AA7">
        <w:rPr>
          <w:rFonts w:ascii="TimesNewRomanPSMT" w:hAnsi="TimesNewRomanPSMT" w:cs="TimesNewRomanPSMT"/>
          <w:noProof/>
          <w:lang w:eastAsia="zh-CN"/>
        </w:rPr>
        <w:t>The schematic view of the fatigue treatment.</w:t>
      </w:r>
      <w:r>
        <w:rPr>
          <w:noProof/>
        </w:rPr>
        <w:tab/>
      </w:r>
      <w:r w:rsidR="00B97F42">
        <w:rPr>
          <w:noProof/>
        </w:rPr>
        <w:fldChar w:fldCharType="begin"/>
      </w:r>
      <w:r>
        <w:rPr>
          <w:noProof/>
        </w:rPr>
        <w:instrText xml:space="preserve"> PAGEREF _Toc274772293 \h </w:instrText>
      </w:r>
      <w:r w:rsidR="00B97F42">
        <w:rPr>
          <w:noProof/>
        </w:rPr>
      </w:r>
      <w:r w:rsidR="00B97F42">
        <w:rPr>
          <w:noProof/>
        </w:rPr>
        <w:fldChar w:fldCharType="separate"/>
      </w:r>
      <w:r w:rsidR="006538F2">
        <w:rPr>
          <w:noProof/>
        </w:rPr>
        <w:t>153</w:t>
      </w:r>
      <w:r w:rsidR="00B97F42">
        <w:rPr>
          <w:noProof/>
        </w:rPr>
        <w:fldChar w:fldCharType="end"/>
      </w:r>
    </w:p>
    <w:p w:rsidR="006B69D9" w:rsidRDefault="006B69D9" w:rsidP="006B69D9">
      <w:pPr>
        <w:pStyle w:val="TableofFigures"/>
        <w:ind w:left="1077" w:right="0" w:hanging="1077"/>
        <w:jc w:val="distribute"/>
        <w:rPr>
          <w:noProof/>
          <w:lang w:eastAsia="zh-CN"/>
        </w:rPr>
      </w:pPr>
      <w:r>
        <w:rPr>
          <w:noProof/>
        </w:rPr>
        <w:t>Figure 36</w:t>
      </w:r>
      <w:r>
        <w:rPr>
          <w:noProof/>
          <w:lang w:eastAsia="zh-CN"/>
        </w:rPr>
        <w:t>.</w:t>
      </w:r>
      <w:r>
        <w:rPr>
          <w:noProof/>
          <w:lang w:eastAsia="zh-CN"/>
        </w:rPr>
        <w:tab/>
        <w:t xml:space="preserve">Shear band </w:t>
      </w:r>
      <w:r>
        <w:rPr>
          <w:noProof/>
        </w:rPr>
        <w:t>morphology</w:t>
      </w:r>
      <w:r>
        <w:rPr>
          <w:noProof/>
          <w:lang w:eastAsia="zh-CN"/>
        </w:rPr>
        <w:t xml:space="preserve"> for (a) the compressive and (b) tensile-side surfaces</w:t>
      </w:r>
    </w:p>
    <w:p w:rsidR="006B69D9" w:rsidRDefault="006B69D9" w:rsidP="006B69D9">
      <w:pPr>
        <w:pStyle w:val="TableofFigures"/>
        <w:ind w:left="1077" w:right="0" w:hanging="1077"/>
        <w:jc w:val="distribute"/>
        <w:rPr>
          <w:rFonts w:ascii="Calibri" w:hAnsi="Calibri"/>
          <w:noProof/>
          <w:sz w:val="22"/>
          <w:szCs w:val="22"/>
          <w:lang w:eastAsia="zh-CN"/>
        </w:rPr>
      </w:pPr>
      <w:r>
        <w:rPr>
          <w:noProof/>
          <w:lang w:eastAsia="zh-CN"/>
        </w:rPr>
        <w:tab/>
        <w:t xml:space="preserve">of section a in </w:t>
      </w:r>
      <w:r>
        <w:rPr>
          <w:noProof/>
        </w:rPr>
        <w:t>(Zr</w:t>
      </w:r>
      <w:r w:rsidRPr="005B7AA7">
        <w:rPr>
          <w:noProof/>
          <w:vertAlign w:val="subscript"/>
        </w:rPr>
        <w:t>55</w:t>
      </w:r>
      <w:r>
        <w:rPr>
          <w:noProof/>
        </w:rPr>
        <w:t>Al</w:t>
      </w:r>
      <w:r w:rsidRPr="005B7AA7">
        <w:rPr>
          <w:noProof/>
          <w:vertAlign w:val="subscript"/>
        </w:rPr>
        <w:t>10</w:t>
      </w:r>
      <w:r>
        <w:rPr>
          <w:noProof/>
        </w:rPr>
        <w:t>Ni</w:t>
      </w:r>
      <w:r w:rsidRPr="005B7AA7">
        <w:rPr>
          <w:noProof/>
          <w:vertAlign w:val="subscript"/>
        </w:rPr>
        <w:t>5</w:t>
      </w:r>
      <w:r>
        <w:rPr>
          <w:noProof/>
        </w:rPr>
        <w:t>Cu</w:t>
      </w:r>
      <w:r w:rsidRPr="005B7AA7">
        <w:rPr>
          <w:noProof/>
          <w:vertAlign w:val="subscript"/>
        </w:rPr>
        <w:t>30</w:t>
      </w:r>
      <w:r>
        <w:rPr>
          <w:noProof/>
        </w:rPr>
        <w:t>)</w:t>
      </w:r>
      <w:r w:rsidRPr="005B7AA7">
        <w:rPr>
          <w:noProof/>
          <w:vertAlign w:val="subscript"/>
        </w:rPr>
        <w:t>99</w:t>
      </w:r>
      <w:r>
        <w:rPr>
          <w:noProof/>
        </w:rPr>
        <w:t>Y</w:t>
      </w:r>
      <w:r w:rsidRPr="005B7AA7">
        <w:rPr>
          <w:noProof/>
          <w:vertAlign w:val="subscript"/>
        </w:rPr>
        <w:t>1</w:t>
      </w:r>
      <w:r>
        <w:rPr>
          <w:noProof/>
          <w:lang w:eastAsia="zh-CN"/>
        </w:rPr>
        <w:t>, respectively.</w:t>
      </w:r>
      <w:r>
        <w:rPr>
          <w:noProof/>
        </w:rPr>
        <w:tab/>
      </w:r>
      <w:r w:rsidR="00B97F42">
        <w:rPr>
          <w:noProof/>
        </w:rPr>
        <w:fldChar w:fldCharType="begin"/>
      </w:r>
      <w:r>
        <w:rPr>
          <w:noProof/>
        </w:rPr>
        <w:instrText xml:space="preserve"> PAGEREF _Toc274772294 \h </w:instrText>
      </w:r>
      <w:r w:rsidR="00B97F42">
        <w:rPr>
          <w:noProof/>
        </w:rPr>
      </w:r>
      <w:r w:rsidR="00B97F42">
        <w:rPr>
          <w:noProof/>
        </w:rPr>
        <w:fldChar w:fldCharType="separate"/>
      </w:r>
      <w:r w:rsidR="006538F2">
        <w:rPr>
          <w:noProof/>
        </w:rPr>
        <w:t>154</w:t>
      </w:r>
      <w:r w:rsidR="00B97F42">
        <w:rPr>
          <w:noProof/>
        </w:rPr>
        <w:fldChar w:fldCharType="end"/>
      </w:r>
    </w:p>
    <w:p w:rsidR="006B69D9" w:rsidRDefault="006B69D9" w:rsidP="006B69D9">
      <w:pPr>
        <w:pStyle w:val="TableofFigures"/>
        <w:ind w:left="1077" w:right="0" w:hanging="1077"/>
        <w:jc w:val="distribute"/>
        <w:rPr>
          <w:noProof/>
        </w:rPr>
      </w:pPr>
      <w:r>
        <w:rPr>
          <w:noProof/>
        </w:rPr>
        <w:t>Figure 37.</w:t>
      </w:r>
      <w:r>
        <w:rPr>
          <w:noProof/>
        </w:rPr>
        <w:tab/>
        <w:t>The evolution of strains in loading and transverse directions with the applied</w:t>
      </w:r>
    </w:p>
    <w:p w:rsidR="006B69D9" w:rsidRDefault="006B69D9" w:rsidP="006B69D9">
      <w:pPr>
        <w:pStyle w:val="TableofFigures"/>
        <w:ind w:left="1077" w:right="0" w:hanging="1077"/>
        <w:jc w:val="distribute"/>
        <w:rPr>
          <w:rFonts w:ascii="Calibri" w:hAnsi="Calibri"/>
          <w:noProof/>
          <w:sz w:val="22"/>
          <w:szCs w:val="22"/>
          <w:lang w:eastAsia="zh-CN"/>
        </w:rPr>
      </w:pPr>
      <w:r>
        <w:rPr>
          <w:noProof/>
        </w:rPr>
        <w:lastRenderedPageBreak/>
        <w:tab/>
        <w:t xml:space="preserve">stress for inside-pin and outside-pin samples </w:t>
      </w:r>
      <w:r>
        <w:rPr>
          <w:noProof/>
          <w:lang w:eastAsia="zh-CN"/>
        </w:rPr>
        <w:t xml:space="preserve">in </w:t>
      </w:r>
      <w:r>
        <w:rPr>
          <w:noProof/>
        </w:rPr>
        <w:t>(Zr</w:t>
      </w:r>
      <w:r w:rsidRPr="005B7AA7">
        <w:rPr>
          <w:noProof/>
          <w:vertAlign w:val="subscript"/>
        </w:rPr>
        <w:t>55</w:t>
      </w:r>
      <w:r>
        <w:rPr>
          <w:noProof/>
        </w:rPr>
        <w:t>Al</w:t>
      </w:r>
      <w:r w:rsidRPr="005B7AA7">
        <w:rPr>
          <w:noProof/>
          <w:vertAlign w:val="subscript"/>
        </w:rPr>
        <w:t>10</w:t>
      </w:r>
      <w:r>
        <w:rPr>
          <w:noProof/>
        </w:rPr>
        <w:t>Ni</w:t>
      </w:r>
      <w:r w:rsidRPr="005B7AA7">
        <w:rPr>
          <w:noProof/>
          <w:vertAlign w:val="subscript"/>
        </w:rPr>
        <w:t>5</w:t>
      </w:r>
      <w:r>
        <w:rPr>
          <w:noProof/>
        </w:rPr>
        <w:t>Cu</w:t>
      </w:r>
      <w:r w:rsidRPr="005B7AA7">
        <w:rPr>
          <w:noProof/>
          <w:vertAlign w:val="subscript"/>
        </w:rPr>
        <w:t>30</w:t>
      </w:r>
      <w:r>
        <w:rPr>
          <w:noProof/>
        </w:rPr>
        <w:t>)</w:t>
      </w:r>
      <w:r w:rsidRPr="005B7AA7">
        <w:rPr>
          <w:noProof/>
          <w:vertAlign w:val="subscript"/>
        </w:rPr>
        <w:t>99</w:t>
      </w:r>
      <w:r>
        <w:rPr>
          <w:noProof/>
        </w:rPr>
        <w:t>Y</w:t>
      </w:r>
      <w:r w:rsidRPr="005B7AA7">
        <w:rPr>
          <w:noProof/>
          <w:vertAlign w:val="subscript"/>
        </w:rPr>
        <w:t>1</w:t>
      </w:r>
      <w:r>
        <w:rPr>
          <w:noProof/>
        </w:rPr>
        <w:t>, respectively.</w:t>
      </w:r>
      <w:r>
        <w:rPr>
          <w:noProof/>
        </w:rPr>
        <w:tab/>
      </w:r>
      <w:r w:rsidR="00B97F42">
        <w:rPr>
          <w:noProof/>
        </w:rPr>
        <w:fldChar w:fldCharType="begin"/>
      </w:r>
      <w:r>
        <w:rPr>
          <w:noProof/>
        </w:rPr>
        <w:instrText xml:space="preserve"> PAGEREF _Toc274772295 \h </w:instrText>
      </w:r>
      <w:r w:rsidR="00B97F42">
        <w:rPr>
          <w:noProof/>
        </w:rPr>
      </w:r>
      <w:r w:rsidR="00B97F42">
        <w:rPr>
          <w:noProof/>
        </w:rPr>
        <w:fldChar w:fldCharType="separate"/>
      </w:r>
      <w:r w:rsidR="006538F2">
        <w:rPr>
          <w:noProof/>
        </w:rPr>
        <w:t>155</w:t>
      </w:r>
      <w:r w:rsidR="00B97F42">
        <w:rPr>
          <w:noProof/>
        </w:rPr>
        <w:fldChar w:fldCharType="end"/>
      </w:r>
    </w:p>
    <w:p w:rsidR="006B69D9" w:rsidRDefault="006B69D9" w:rsidP="006B69D9">
      <w:pPr>
        <w:pStyle w:val="TableofFigures"/>
        <w:ind w:left="1077" w:right="0" w:hanging="1077"/>
        <w:jc w:val="distribute"/>
        <w:rPr>
          <w:noProof/>
        </w:rPr>
      </w:pPr>
      <w:r>
        <w:rPr>
          <w:noProof/>
        </w:rPr>
        <w:t>Figure 38.</w:t>
      </w:r>
      <w:r>
        <w:rPr>
          <w:noProof/>
        </w:rPr>
        <w:tab/>
        <w:t xml:space="preserve">Strain determined from G(r) at several stresses </w:t>
      </w:r>
      <w:r>
        <w:rPr>
          <w:noProof/>
          <w:lang w:eastAsia="zh-CN"/>
        </w:rPr>
        <w:t xml:space="preserve">for </w:t>
      </w:r>
      <w:r>
        <w:rPr>
          <w:noProof/>
        </w:rPr>
        <w:t>inside-pin and outside-pin</w:t>
      </w:r>
    </w:p>
    <w:p w:rsidR="006B69D9" w:rsidRPr="00636796" w:rsidRDefault="006B69D9" w:rsidP="006B69D9">
      <w:pPr>
        <w:pStyle w:val="TableofFigures"/>
        <w:ind w:left="1077" w:right="0" w:hanging="1077"/>
        <w:jc w:val="distribute"/>
        <w:rPr>
          <w:rFonts w:ascii="Calibri" w:hAnsi="Calibri"/>
          <w:noProof/>
          <w:sz w:val="22"/>
          <w:szCs w:val="22"/>
          <w:lang w:val="es-ES" w:eastAsia="zh-CN"/>
        </w:rPr>
      </w:pPr>
      <w:r>
        <w:rPr>
          <w:noProof/>
        </w:rPr>
        <w:tab/>
      </w:r>
      <w:r w:rsidRPr="00636796">
        <w:rPr>
          <w:noProof/>
          <w:lang w:val="es-ES"/>
        </w:rPr>
        <w:t xml:space="preserve">samples </w:t>
      </w:r>
      <w:r w:rsidRPr="00636796">
        <w:rPr>
          <w:noProof/>
          <w:lang w:val="es-ES" w:eastAsia="zh-CN"/>
        </w:rPr>
        <w:t xml:space="preserve">in </w:t>
      </w:r>
      <w:r w:rsidRPr="00636796">
        <w:rPr>
          <w:noProof/>
          <w:lang w:val="es-ES"/>
        </w:rPr>
        <w:t>(Zr</w:t>
      </w:r>
      <w:r w:rsidRPr="00636796">
        <w:rPr>
          <w:noProof/>
          <w:vertAlign w:val="subscript"/>
          <w:lang w:val="es-ES"/>
        </w:rPr>
        <w:t>55</w:t>
      </w:r>
      <w:r w:rsidRPr="00636796">
        <w:rPr>
          <w:noProof/>
          <w:lang w:val="es-ES"/>
        </w:rPr>
        <w:t>Al</w:t>
      </w:r>
      <w:r w:rsidRPr="00636796">
        <w:rPr>
          <w:noProof/>
          <w:vertAlign w:val="subscript"/>
          <w:lang w:val="es-ES"/>
        </w:rPr>
        <w:t>10</w:t>
      </w:r>
      <w:r w:rsidRPr="00636796">
        <w:rPr>
          <w:noProof/>
          <w:lang w:val="es-ES"/>
        </w:rPr>
        <w:t>Ni</w:t>
      </w:r>
      <w:r w:rsidRPr="00636796">
        <w:rPr>
          <w:noProof/>
          <w:vertAlign w:val="subscript"/>
          <w:lang w:val="es-ES"/>
        </w:rPr>
        <w:t>5</w:t>
      </w:r>
      <w:r w:rsidRPr="00636796">
        <w:rPr>
          <w:noProof/>
          <w:lang w:val="es-ES"/>
        </w:rPr>
        <w:t>Cu</w:t>
      </w:r>
      <w:r w:rsidRPr="00636796">
        <w:rPr>
          <w:noProof/>
          <w:vertAlign w:val="subscript"/>
          <w:lang w:val="es-ES"/>
        </w:rPr>
        <w:t>30</w:t>
      </w:r>
      <w:r w:rsidRPr="00636796">
        <w:rPr>
          <w:noProof/>
          <w:lang w:val="es-ES"/>
        </w:rPr>
        <w:t>)</w:t>
      </w:r>
      <w:r w:rsidRPr="00636796">
        <w:rPr>
          <w:noProof/>
          <w:vertAlign w:val="subscript"/>
          <w:lang w:val="es-ES"/>
        </w:rPr>
        <w:t>99</w:t>
      </w:r>
      <w:r w:rsidRPr="00636796">
        <w:rPr>
          <w:noProof/>
          <w:lang w:val="es-ES"/>
        </w:rPr>
        <w:t>Y</w:t>
      </w:r>
      <w:r w:rsidRPr="00636796">
        <w:rPr>
          <w:noProof/>
          <w:vertAlign w:val="subscript"/>
          <w:lang w:val="es-ES"/>
        </w:rPr>
        <w:t>1</w:t>
      </w:r>
      <w:r w:rsidRPr="00636796">
        <w:rPr>
          <w:noProof/>
          <w:lang w:val="es-ES"/>
        </w:rPr>
        <w:t>, respectively.</w:t>
      </w:r>
      <w:r w:rsidRPr="00636796">
        <w:rPr>
          <w:noProof/>
          <w:lang w:val="es-ES"/>
        </w:rPr>
        <w:tab/>
      </w:r>
      <w:r w:rsidR="00B97F42">
        <w:rPr>
          <w:noProof/>
        </w:rPr>
        <w:fldChar w:fldCharType="begin"/>
      </w:r>
      <w:r w:rsidRPr="00636796">
        <w:rPr>
          <w:noProof/>
          <w:lang w:val="es-ES"/>
        </w:rPr>
        <w:instrText xml:space="preserve"> PAGEREF _Toc274772296 \h </w:instrText>
      </w:r>
      <w:r w:rsidR="00B97F42">
        <w:rPr>
          <w:noProof/>
        </w:rPr>
      </w:r>
      <w:r w:rsidR="00B97F42">
        <w:rPr>
          <w:noProof/>
        </w:rPr>
        <w:fldChar w:fldCharType="separate"/>
      </w:r>
      <w:r w:rsidR="006538F2">
        <w:rPr>
          <w:noProof/>
          <w:lang w:val="es-ES"/>
        </w:rPr>
        <w:t>156</w:t>
      </w:r>
      <w:r w:rsidR="00B97F42">
        <w:rPr>
          <w:noProof/>
        </w:rPr>
        <w:fldChar w:fldCharType="end"/>
      </w:r>
    </w:p>
    <w:p w:rsidR="006B69D9" w:rsidRDefault="006B69D9" w:rsidP="006B69D9">
      <w:pPr>
        <w:pStyle w:val="TableofFigures"/>
        <w:ind w:left="1077" w:right="0" w:hanging="1077"/>
        <w:jc w:val="distribute"/>
        <w:rPr>
          <w:rFonts w:ascii="Calibri" w:hAnsi="Calibri"/>
          <w:noProof/>
          <w:sz w:val="22"/>
          <w:szCs w:val="22"/>
          <w:lang w:eastAsia="zh-CN"/>
        </w:rPr>
      </w:pPr>
      <w:r>
        <w:rPr>
          <w:noProof/>
        </w:rPr>
        <w:t>Figure 39.</w:t>
      </w:r>
      <w:r>
        <w:rPr>
          <w:noProof/>
        </w:rPr>
        <w:tab/>
        <w:t xml:space="preserve">The change of width [full width at half maximum (FWHM)] with </w:t>
      </w:r>
      <w:r>
        <w:rPr>
          <w:noProof/>
          <w:lang w:eastAsia="zh-CN"/>
        </w:rPr>
        <w:t>the</w:t>
      </w:r>
      <w:r>
        <w:rPr>
          <w:noProof/>
        </w:rPr>
        <w:tab/>
      </w:r>
      <w:r w:rsidR="00B97F42">
        <w:rPr>
          <w:noProof/>
        </w:rPr>
        <w:fldChar w:fldCharType="begin"/>
      </w:r>
      <w:r>
        <w:rPr>
          <w:noProof/>
        </w:rPr>
        <w:instrText xml:space="preserve"> PAGEREF _Toc274772297 \h </w:instrText>
      </w:r>
      <w:r w:rsidR="00B97F42">
        <w:rPr>
          <w:noProof/>
        </w:rPr>
      </w:r>
      <w:r w:rsidR="00B97F42">
        <w:rPr>
          <w:noProof/>
        </w:rPr>
        <w:fldChar w:fldCharType="separate"/>
      </w:r>
      <w:r w:rsidR="006538F2">
        <w:rPr>
          <w:noProof/>
        </w:rPr>
        <w:t>157</w:t>
      </w:r>
      <w:r w:rsidR="00B97F42">
        <w:rPr>
          <w:noProof/>
        </w:rPr>
        <w:fldChar w:fldCharType="end"/>
      </w:r>
    </w:p>
    <w:p w:rsidR="006B69D9" w:rsidRDefault="006B69D9" w:rsidP="006B69D9">
      <w:pPr>
        <w:pStyle w:val="TableofFigures"/>
        <w:ind w:left="1077" w:right="0" w:hanging="1077"/>
        <w:jc w:val="distribute"/>
        <w:rPr>
          <w:noProof/>
          <w:lang w:eastAsia="zh-CN"/>
        </w:rPr>
      </w:pPr>
      <w:r>
        <w:rPr>
          <w:noProof/>
        </w:rPr>
        <w:t>Figure 40</w:t>
      </w:r>
      <w:r>
        <w:rPr>
          <w:noProof/>
          <w:lang w:eastAsia="zh-CN"/>
        </w:rPr>
        <w:t>.</w:t>
      </w:r>
      <w:r>
        <w:rPr>
          <w:noProof/>
          <w:lang w:eastAsia="zh-CN"/>
        </w:rPr>
        <w:tab/>
        <w:t xml:space="preserve">Shear band </w:t>
      </w:r>
      <w:r>
        <w:rPr>
          <w:noProof/>
        </w:rPr>
        <w:t>morphology</w:t>
      </w:r>
      <w:r>
        <w:rPr>
          <w:noProof/>
          <w:lang w:eastAsia="zh-CN"/>
        </w:rPr>
        <w:t xml:space="preserve"> for tensile-side surface of section a in </w:t>
      </w:r>
    </w:p>
    <w:p w:rsidR="006B69D9" w:rsidRDefault="006B69D9" w:rsidP="006B69D9">
      <w:pPr>
        <w:pStyle w:val="TableofFigures"/>
        <w:ind w:left="1077" w:right="0" w:hanging="1077"/>
        <w:jc w:val="distribute"/>
        <w:rPr>
          <w:rFonts w:ascii="Calibri" w:hAnsi="Calibri"/>
          <w:noProof/>
          <w:sz w:val="22"/>
          <w:szCs w:val="22"/>
          <w:lang w:eastAsia="zh-CN"/>
        </w:rPr>
      </w:pPr>
      <w:r>
        <w:rPr>
          <w:noProof/>
          <w:lang w:eastAsia="zh-CN"/>
        </w:rPr>
        <w:tab/>
      </w:r>
      <w:r>
        <w:rPr>
          <w:noProof/>
        </w:rPr>
        <w:t>Zr</w:t>
      </w:r>
      <w:r w:rsidRPr="005B7AA7">
        <w:rPr>
          <w:noProof/>
          <w:vertAlign w:val="subscript"/>
        </w:rPr>
        <w:t>50</w:t>
      </w:r>
      <w:r>
        <w:rPr>
          <w:noProof/>
        </w:rPr>
        <w:t>Cu</w:t>
      </w:r>
      <w:r w:rsidRPr="005B7AA7">
        <w:rPr>
          <w:noProof/>
          <w:vertAlign w:val="subscript"/>
        </w:rPr>
        <w:t>40</w:t>
      </w:r>
      <w:r>
        <w:rPr>
          <w:noProof/>
        </w:rPr>
        <w:t>Al</w:t>
      </w:r>
      <w:r w:rsidRPr="005B7AA7">
        <w:rPr>
          <w:noProof/>
          <w:vertAlign w:val="subscript"/>
        </w:rPr>
        <w:t>10</w:t>
      </w:r>
      <w:r>
        <w:rPr>
          <w:noProof/>
          <w:lang w:eastAsia="zh-CN"/>
        </w:rPr>
        <w:t>.</w:t>
      </w:r>
      <w:r>
        <w:rPr>
          <w:noProof/>
        </w:rPr>
        <w:tab/>
      </w:r>
      <w:r w:rsidR="00B97F42">
        <w:rPr>
          <w:noProof/>
        </w:rPr>
        <w:fldChar w:fldCharType="begin"/>
      </w:r>
      <w:r>
        <w:rPr>
          <w:noProof/>
        </w:rPr>
        <w:instrText xml:space="preserve"> PAGEREF _Toc274772298 \h </w:instrText>
      </w:r>
      <w:r w:rsidR="00B97F42">
        <w:rPr>
          <w:noProof/>
        </w:rPr>
      </w:r>
      <w:r w:rsidR="00B97F42">
        <w:rPr>
          <w:noProof/>
        </w:rPr>
        <w:fldChar w:fldCharType="separate"/>
      </w:r>
      <w:r w:rsidR="006538F2">
        <w:rPr>
          <w:noProof/>
        </w:rPr>
        <w:t>158</w:t>
      </w:r>
      <w:r w:rsidR="00B97F42">
        <w:rPr>
          <w:noProof/>
        </w:rPr>
        <w:fldChar w:fldCharType="end"/>
      </w:r>
    </w:p>
    <w:p w:rsidR="006B69D9" w:rsidRDefault="006B69D9" w:rsidP="006B69D9">
      <w:pPr>
        <w:pStyle w:val="TableofFigures"/>
        <w:ind w:left="1077" w:right="0" w:hanging="1077"/>
        <w:jc w:val="distribute"/>
        <w:rPr>
          <w:noProof/>
        </w:rPr>
      </w:pPr>
      <w:r>
        <w:rPr>
          <w:noProof/>
        </w:rPr>
        <w:t>Figure 41.</w:t>
      </w:r>
      <w:r>
        <w:rPr>
          <w:noProof/>
        </w:rPr>
        <w:tab/>
        <w:t>The evolution of strains in loading and transverse directions with the applied</w:t>
      </w:r>
    </w:p>
    <w:p w:rsidR="006B69D9" w:rsidRDefault="006B69D9" w:rsidP="006B69D9">
      <w:pPr>
        <w:pStyle w:val="TableofFigures"/>
        <w:ind w:left="1077" w:right="0" w:hanging="1077"/>
        <w:jc w:val="distribute"/>
        <w:rPr>
          <w:noProof/>
        </w:rPr>
      </w:pPr>
      <w:r>
        <w:rPr>
          <w:noProof/>
        </w:rPr>
        <w:tab/>
        <w:t>stress for inside-pin and outside-pin samples in Zr</w:t>
      </w:r>
      <w:r w:rsidRPr="005B7AA7">
        <w:rPr>
          <w:noProof/>
          <w:vertAlign w:val="subscript"/>
        </w:rPr>
        <w:t>50</w:t>
      </w:r>
      <w:r>
        <w:rPr>
          <w:noProof/>
        </w:rPr>
        <w:t>Cu</w:t>
      </w:r>
      <w:r w:rsidRPr="005B7AA7">
        <w:rPr>
          <w:noProof/>
          <w:vertAlign w:val="subscript"/>
        </w:rPr>
        <w:t>40</w:t>
      </w:r>
      <w:r>
        <w:rPr>
          <w:noProof/>
        </w:rPr>
        <w:t>Al</w:t>
      </w:r>
      <w:r w:rsidRPr="005B7AA7">
        <w:rPr>
          <w:noProof/>
          <w:vertAlign w:val="subscript"/>
        </w:rPr>
        <w:t>10</w:t>
      </w:r>
      <w:r>
        <w:rPr>
          <w:noProof/>
        </w:rPr>
        <w:t xml:space="preserve">, </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respectively.</w:t>
      </w:r>
      <w:r>
        <w:rPr>
          <w:noProof/>
        </w:rPr>
        <w:tab/>
      </w:r>
      <w:r w:rsidR="00B97F42">
        <w:rPr>
          <w:noProof/>
        </w:rPr>
        <w:fldChar w:fldCharType="begin"/>
      </w:r>
      <w:r>
        <w:rPr>
          <w:noProof/>
        </w:rPr>
        <w:instrText xml:space="preserve"> PAGEREF _Toc274772299 \h </w:instrText>
      </w:r>
      <w:r w:rsidR="00B97F42">
        <w:rPr>
          <w:noProof/>
        </w:rPr>
      </w:r>
      <w:r w:rsidR="00B97F42">
        <w:rPr>
          <w:noProof/>
        </w:rPr>
        <w:fldChar w:fldCharType="separate"/>
      </w:r>
      <w:r w:rsidR="006538F2">
        <w:rPr>
          <w:noProof/>
        </w:rPr>
        <w:t>159</w:t>
      </w:r>
      <w:r w:rsidR="00B97F42">
        <w:rPr>
          <w:noProof/>
        </w:rPr>
        <w:fldChar w:fldCharType="end"/>
      </w:r>
    </w:p>
    <w:p w:rsidR="006B69D9" w:rsidRDefault="006B69D9" w:rsidP="006B69D9">
      <w:pPr>
        <w:pStyle w:val="TableofFigures"/>
        <w:ind w:left="1077" w:right="0" w:hanging="1077"/>
        <w:jc w:val="distribute"/>
        <w:rPr>
          <w:noProof/>
        </w:rPr>
      </w:pPr>
      <w:r>
        <w:rPr>
          <w:noProof/>
        </w:rPr>
        <w:t xml:space="preserve">Figure 42. The change of width [full width at half maximum (FWHM)] with </w:t>
      </w:r>
      <w:r>
        <w:rPr>
          <w:noProof/>
          <w:lang w:eastAsia="zh-CN"/>
        </w:rPr>
        <w:t>the a</w:t>
      </w:r>
      <w:r>
        <w:rPr>
          <w:noProof/>
        </w:rPr>
        <w:t>pplied</w:t>
      </w:r>
    </w:p>
    <w:p w:rsidR="006B69D9" w:rsidRDefault="006B69D9" w:rsidP="006B69D9">
      <w:pPr>
        <w:pStyle w:val="TableofFigures"/>
        <w:ind w:left="1077" w:right="0" w:hanging="1077"/>
        <w:jc w:val="distribute"/>
        <w:rPr>
          <w:noProof/>
        </w:rPr>
      </w:pPr>
      <w:r>
        <w:rPr>
          <w:noProof/>
        </w:rPr>
        <w:tab/>
        <w:t xml:space="preserve">stress for inside-pin and outside-pin samples </w:t>
      </w:r>
      <w:r>
        <w:rPr>
          <w:noProof/>
          <w:lang w:eastAsia="zh-CN"/>
        </w:rPr>
        <w:t xml:space="preserve">in </w:t>
      </w:r>
      <w:r>
        <w:rPr>
          <w:noProof/>
        </w:rPr>
        <w:t>Zr</w:t>
      </w:r>
      <w:r w:rsidRPr="005B7AA7">
        <w:rPr>
          <w:noProof/>
          <w:vertAlign w:val="subscript"/>
        </w:rPr>
        <w:t>50</w:t>
      </w:r>
      <w:r>
        <w:rPr>
          <w:noProof/>
        </w:rPr>
        <w:t>Cu</w:t>
      </w:r>
      <w:r w:rsidRPr="005B7AA7">
        <w:rPr>
          <w:noProof/>
          <w:vertAlign w:val="subscript"/>
        </w:rPr>
        <w:t>40</w:t>
      </w:r>
      <w:r>
        <w:rPr>
          <w:noProof/>
        </w:rPr>
        <w:t>Al</w:t>
      </w:r>
      <w:r w:rsidRPr="005B7AA7">
        <w:rPr>
          <w:noProof/>
          <w:vertAlign w:val="subscript"/>
        </w:rPr>
        <w:t>10</w:t>
      </w:r>
      <w:r>
        <w:rPr>
          <w:noProof/>
        </w:rPr>
        <w:t xml:space="preserve">, </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respectively.</w:t>
      </w:r>
      <w:r>
        <w:rPr>
          <w:noProof/>
        </w:rPr>
        <w:tab/>
      </w:r>
      <w:r w:rsidR="00B97F42">
        <w:rPr>
          <w:noProof/>
        </w:rPr>
        <w:fldChar w:fldCharType="begin"/>
      </w:r>
      <w:r>
        <w:rPr>
          <w:noProof/>
        </w:rPr>
        <w:instrText xml:space="preserve"> PAGEREF _Toc274772300 \h </w:instrText>
      </w:r>
      <w:r w:rsidR="00B97F42">
        <w:rPr>
          <w:noProof/>
        </w:rPr>
      </w:r>
      <w:r w:rsidR="00B97F42">
        <w:rPr>
          <w:noProof/>
        </w:rPr>
        <w:fldChar w:fldCharType="separate"/>
      </w:r>
      <w:r w:rsidR="006538F2">
        <w:rPr>
          <w:noProof/>
        </w:rPr>
        <w:t>160</w:t>
      </w:r>
      <w:r w:rsidR="00B97F42">
        <w:rPr>
          <w:noProof/>
        </w:rPr>
        <w:fldChar w:fldCharType="end"/>
      </w:r>
    </w:p>
    <w:p w:rsidR="006B69D9" w:rsidRDefault="006B69D9" w:rsidP="006B69D9">
      <w:pPr>
        <w:pStyle w:val="TableofFigures"/>
        <w:ind w:left="1077" w:right="0" w:hanging="1077"/>
        <w:jc w:val="distribute"/>
        <w:rPr>
          <w:rFonts w:ascii="Calibri" w:hAnsi="Calibri"/>
          <w:noProof/>
          <w:sz w:val="22"/>
          <w:szCs w:val="22"/>
          <w:lang w:eastAsia="zh-CN"/>
        </w:rPr>
      </w:pPr>
      <w:r>
        <w:rPr>
          <w:noProof/>
        </w:rPr>
        <w:t>Figure 43.</w:t>
      </w:r>
      <w:r>
        <w:rPr>
          <w:noProof/>
        </w:rPr>
        <w:tab/>
        <w:t>The evolution of strains in loading directions with the applied stress for inside-pin and outside-pin samples in 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8</w:t>
      </w:r>
      <w:r>
        <w:rPr>
          <w:noProof/>
        </w:rPr>
        <w:t>, respectively.</w:t>
      </w:r>
      <w:r>
        <w:rPr>
          <w:noProof/>
        </w:rPr>
        <w:tab/>
      </w:r>
      <w:r w:rsidR="00B97F42">
        <w:rPr>
          <w:noProof/>
        </w:rPr>
        <w:fldChar w:fldCharType="begin"/>
      </w:r>
      <w:r>
        <w:rPr>
          <w:noProof/>
        </w:rPr>
        <w:instrText xml:space="preserve"> PAGEREF _Toc274772301 \h </w:instrText>
      </w:r>
      <w:r w:rsidR="00B97F42">
        <w:rPr>
          <w:noProof/>
        </w:rPr>
      </w:r>
      <w:r w:rsidR="00B97F42">
        <w:rPr>
          <w:noProof/>
        </w:rPr>
        <w:fldChar w:fldCharType="separate"/>
      </w:r>
      <w:r w:rsidR="006538F2">
        <w:rPr>
          <w:noProof/>
        </w:rPr>
        <w:t>161</w:t>
      </w:r>
      <w:r w:rsidR="00B97F42">
        <w:rPr>
          <w:noProof/>
        </w:rPr>
        <w:fldChar w:fldCharType="end"/>
      </w:r>
    </w:p>
    <w:p w:rsidR="006B69D9" w:rsidRDefault="006B69D9" w:rsidP="006B69D9">
      <w:pPr>
        <w:pStyle w:val="TableofFigures"/>
        <w:ind w:left="1077" w:right="0" w:hanging="1077"/>
        <w:jc w:val="distribute"/>
        <w:rPr>
          <w:noProof/>
        </w:rPr>
      </w:pPr>
      <w:r>
        <w:rPr>
          <w:noProof/>
        </w:rPr>
        <w:t>Figure 44.</w:t>
      </w:r>
      <w:r>
        <w:rPr>
          <w:noProof/>
        </w:rPr>
        <w:tab/>
        <w:t>The difference in scattering intensity, ∆</w:t>
      </w:r>
      <w:r w:rsidRPr="005B7AA7">
        <w:rPr>
          <w:i/>
          <w:noProof/>
        </w:rPr>
        <w:t>S(Q)</w:t>
      </w:r>
      <w:r>
        <w:rPr>
          <w:noProof/>
        </w:rPr>
        <w:t>, for the preload samples of</w:t>
      </w:r>
    </w:p>
    <w:p w:rsidR="006B69D9" w:rsidRDefault="006B69D9" w:rsidP="006B69D9">
      <w:pPr>
        <w:pStyle w:val="TableofFigures"/>
        <w:ind w:left="1077" w:right="0" w:hanging="1077"/>
        <w:jc w:val="distribute"/>
        <w:rPr>
          <w:noProof/>
        </w:rPr>
      </w:pPr>
      <w:r>
        <w:rPr>
          <w:noProof/>
        </w:rPr>
        <w:tab/>
        <w:t>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8</w:t>
      </w:r>
      <w:r>
        <w:rPr>
          <w:noProof/>
        </w:rPr>
        <w:t xml:space="preserve"> in loading direction plane for two measurement geometries,</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respectively, in the first group.</w:t>
      </w:r>
      <w:r>
        <w:rPr>
          <w:noProof/>
        </w:rPr>
        <w:tab/>
      </w:r>
      <w:r w:rsidR="00B97F42">
        <w:rPr>
          <w:noProof/>
        </w:rPr>
        <w:fldChar w:fldCharType="begin"/>
      </w:r>
      <w:r>
        <w:rPr>
          <w:noProof/>
        </w:rPr>
        <w:instrText xml:space="preserve"> PAGEREF _Toc274772302 \h </w:instrText>
      </w:r>
      <w:r w:rsidR="00B97F42">
        <w:rPr>
          <w:noProof/>
        </w:rPr>
      </w:r>
      <w:r w:rsidR="00B97F42">
        <w:rPr>
          <w:noProof/>
        </w:rPr>
        <w:fldChar w:fldCharType="separate"/>
      </w:r>
      <w:r w:rsidR="006538F2">
        <w:rPr>
          <w:noProof/>
        </w:rPr>
        <w:t>162</w:t>
      </w:r>
      <w:r w:rsidR="00B97F42">
        <w:rPr>
          <w:noProof/>
        </w:rPr>
        <w:fldChar w:fldCharType="end"/>
      </w:r>
    </w:p>
    <w:p w:rsidR="006B69D9" w:rsidRDefault="006B69D9" w:rsidP="006B69D9">
      <w:pPr>
        <w:pStyle w:val="TableofFigures"/>
        <w:ind w:left="1077" w:right="0" w:hanging="1077"/>
        <w:jc w:val="distribute"/>
        <w:rPr>
          <w:noProof/>
        </w:rPr>
      </w:pPr>
      <w:r>
        <w:rPr>
          <w:noProof/>
        </w:rPr>
        <w:t>Figure 45.</w:t>
      </w:r>
      <w:r>
        <w:rPr>
          <w:noProof/>
        </w:rPr>
        <w:tab/>
        <w:t>The difference in scattering intensity, ∆</w:t>
      </w:r>
      <w:r w:rsidRPr="005B7AA7">
        <w:rPr>
          <w:i/>
          <w:noProof/>
        </w:rPr>
        <w:t>S(Q)</w:t>
      </w:r>
      <w:r>
        <w:rPr>
          <w:noProof/>
        </w:rPr>
        <w:t>, for the preload samples of</w:t>
      </w:r>
    </w:p>
    <w:p w:rsidR="006B69D9" w:rsidRDefault="006B69D9" w:rsidP="006B69D9">
      <w:pPr>
        <w:pStyle w:val="TableofFigures"/>
        <w:ind w:left="1077" w:right="0" w:hanging="1077"/>
        <w:jc w:val="distribute"/>
        <w:rPr>
          <w:noProof/>
        </w:rPr>
      </w:pPr>
      <w:r>
        <w:rPr>
          <w:noProof/>
        </w:rPr>
        <w:tab/>
        <w:t>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8</w:t>
      </w:r>
      <w:r>
        <w:rPr>
          <w:noProof/>
        </w:rPr>
        <w:t xml:space="preserve"> in loading direction plane for two measurement geometries,</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respectively, in the second group.</w:t>
      </w:r>
      <w:r>
        <w:rPr>
          <w:noProof/>
        </w:rPr>
        <w:tab/>
      </w:r>
      <w:r w:rsidR="00B97F42">
        <w:rPr>
          <w:noProof/>
        </w:rPr>
        <w:fldChar w:fldCharType="begin"/>
      </w:r>
      <w:r>
        <w:rPr>
          <w:noProof/>
        </w:rPr>
        <w:instrText xml:space="preserve"> PAGEREF _Toc274772303 \h </w:instrText>
      </w:r>
      <w:r w:rsidR="00B97F42">
        <w:rPr>
          <w:noProof/>
        </w:rPr>
      </w:r>
      <w:r w:rsidR="00B97F42">
        <w:rPr>
          <w:noProof/>
        </w:rPr>
        <w:fldChar w:fldCharType="separate"/>
      </w:r>
      <w:r w:rsidR="006538F2">
        <w:rPr>
          <w:noProof/>
        </w:rPr>
        <w:t>163</w:t>
      </w:r>
      <w:r w:rsidR="00B97F42">
        <w:rPr>
          <w:noProof/>
        </w:rPr>
        <w:fldChar w:fldCharType="end"/>
      </w:r>
    </w:p>
    <w:p w:rsidR="006B69D9" w:rsidRDefault="006B69D9" w:rsidP="006B69D9">
      <w:pPr>
        <w:pStyle w:val="TableofFigures"/>
        <w:ind w:left="1077" w:right="0" w:hanging="1077"/>
        <w:jc w:val="distribute"/>
        <w:rPr>
          <w:noProof/>
        </w:rPr>
      </w:pPr>
      <w:r>
        <w:rPr>
          <w:noProof/>
        </w:rPr>
        <w:t>Figure 46.</w:t>
      </w:r>
      <w:r>
        <w:rPr>
          <w:noProof/>
        </w:rPr>
        <w:tab/>
        <w:t xml:space="preserve">Structure factor </w:t>
      </w:r>
      <w:r>
        <w:rPr>
          <w:noProof/>
          <w:lang w:eastAsia="zh-CN"/>
        </w:rPr>
        <w:t xml:space="preserve">S(Q, φ=90º) of </w:t>
      </w:r>
      <w:r>
        <w:rPr>
          <w:noProof/>
        </w:rPr>
        <w:t>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r>
        <w:rPr>
          <w:noProof/>
        </w:rPr>
        <w:t xml:space="preserve">glass as a function of </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load.</w:t>
      </w:r>
      <w:r>
        <w:rPr>
          <w:noProof/>
        </w:rPr>
        <w:tab/>
      </w:r>
      <w:r w:rsidR="00B97F42">
        <w:rPr>
          <w:noProof/>
        </w:rPr>
        <w:fldChar w:fldCharType="begin"/>
      </w:r>
      <w:r>
        <w:rPr>
          <w:noProof/>
        </w:rPr>
        <w:instrText xml:space="preserve"> PAGEREF _Toc274772304 \h </w:instrText>
      </w:r>
      <w:r w:rsidR="00B97F42">
        <w:rPr>
          <w:noProof/>
        </w:rPr>
      </w:r>
      <w:r w:rsidR="00B97F42">
        <w:rPr>
          <w:noProof/>
        </w:rPr>
        <w:fldChar w:fldCharType="separate"/>
      </w:r>
      <w:r w:rsidR="006538F2">
        <w:rPr>
          <w:noProof/>
        </w:rPr>
        <w:t>164</w:t>
      </w:r>
      <w:r w:rsidR="00B97F42">
        <w:rPr>
          <w:noProof/>
        </w:rPr>
        <w:fldChar w:fldCharType="end"/>
      </w:r>
    </w:p>
    <w:p w:rsidR="006B69D9" w:rsidRDefault="006B69D9" w:rsidP="006B69D9">
      <w:pPr>
        <w:pStyle w:val="TableofFigures"/>
        <w:ind w:left="1077" w:right="0" w:hanging="1077"/>
        <w:jc w:val="distribute"/>
        <w:rPr>
          <w:noProof/>
        </w:rPr>
      </w:pPr>
      <w:r>
        <w:rPr>
          <w:noProof/>
        </w:rPr>
        <w:t>Figure 47.</w:t>
      </w:r>
      <w:r>
        <w:rPr>
          <w:noProof/>
        </w:rPr>
        <w:tab/>
        <w:t>Strain vs. applied stress of 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r>
        <w:rPr>
          <w:noProof/>
        </w:rPr>
        <w:t>glass along loading and transverse</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directions.</w:t>
      </w:r>
      <w:r>
        <w:rPr>
          <w:noProof/>
        </w:rPr>
        <w:tab/>
      </w:r>
      <w:r w:rsidR="00B97F42">
        <w:rPr>
          <w:noProof/>
        </w:rPr>
        <w:fldChar w:fldCharType="begin"/>
      </w:r>
      <w:r>
        <w:rPr>
          <w:noProof/>
        </w:rPr>
        <w:instrText xml:space="preserve"> PAGEREF _Toc274772305 \h </w:instrText>
      </w:r>
      <w:r w:rsidR="00B97F42">
        <w:rPr>
          <w:noProof/>
        </w:rPr>
      </w:r>
      <w:r w:rsidR="00B97F42">
        <w:rPr>
          <w:noProof/>
        </w:rPr>
        <w:fldChar w:fldCharType="separate"/>
      </w:r>
      <w:r w:rsidR="006538F2">
        <w:rPr>
          <w:noProof/>
        </w:rPr>
        <w:t>165</w:t>
      </w:r>
      <w:r w:rsidR="00B97F42">
        <w:rPr>
          <w:noProof/>
        </w:rPr>
        <w:fldChar w:fldCharType="end"/>
      </w:r>
    </w:p>
    <w:p w:rsidR="006B69D9" w:rsidRDefault="006B69D9" w:rsidP="006B69D9">
      <w:pPr>
        <w:pStyle w:val="TableofFigures"/>
        <w:ind w:left="1077" w:right="0" w:hanging="1077"/>
        <w:jc w:val="distribute"/>
        <w:rPr>
          <w:rFonts w:ascii="Calibri" w:hAnsi="Calibri"/>
          <w:noProof/>
          <w:sz w:val="22"/>
          <w:szCs w:val="22"/>
          <w:lang w:eastAsia="zh-CN"/>
        </w:rPr>
      </w:pPr>
      <w:r>
        <w:rPr>
          <w:noProof/>
        </w:rPr>
        <w:t>Figure 48. Change of isotropic structure factor S</w:t>
      </w:r>
      <w:r w:rsidRPr="005B7AA7">
        <w:rPr>
          <w:noProof/>
          <w:vertAlign w:val="subscript"/>
        </w:rPr>
        <w:t>0</w:t>
      </w:r>
      <w:r>
        <w:rPr>
          <w:noProof/>
        </w:rPr>
        <w:t xml:space="preserve"> vs load and anisotropic structure factor  S</w:t>
      </w:r>
      <w:r w:rsidRPr="005B7AA7">
        <w:rPr>
          <w:noProof/>
          <w:vertAlign w:val="subscript"/>
        </w:rPr>
        <w:t xml:space="preserve">2 </w:t>
      </w:r>
      <w:r>
        <w:rPr>
          <w:noProof/>
        </w:rPr>
        <w:t>of 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r>
        <w:rPr>
          <w:noProof/>
        </w:rPr>
        <w:t>glass.</w:t>
      </w:r>
      <w:r>
        <w:rPr>
          <w:noProof/>
        </w:rPr>
        <w:tab/>
      </w:r>
      <w:r w:rsidR="00B97F42">
        <w:rPr>
          <w:noProof/>
        </w:rPr>
        <w:fldChar w:fldCharType="begin"/>
      </w:r>
      <w:r>
        <w:rPr>
          <w:noProof/>
        </w:rPr>
        <w:instrText xml:space="preserve"> PAGEREF _Toc274772306 \h </w:instrText>
      </w:r>
      <w:r w:rsidR="00B97F42">
        <w:rPr>
          <w:noProof/>
        </w:rPr>
      </w:r>
      <w:r w:rsidR="00B97F42">
        <w:rPr>
          <w:noProof/>
        </w:rPr>
        <w:fldChar w:fldCharType="separate"/>
      </w:r>
      <w:r w:rsidR="006538F2">
        <w:rPr>
          <w:noProof/>
        </w:rPr>
        <w:t>166</w:t>
      </w:r>
      <w:r w:rsidR="00B97F42">
        <w:rPr>
          <w:noProof/>
        </w:rPr>
        <w:fldChar w:fldCharType="end"/>
      </w:r>
    </w:p>
    <w:p w:rsidR="006B69D9" w:rsidRDefault="006B69D9" w:rsidP="006B69D9">
      <w:pPr>
        <w:pStyle w:val="TableofFigures"/>
        <w:ind w:left="1077" w:right="0" w:hanging="1077"/>
        <w:jc w:val="distribute"/>
        <w:rPr>
          <w:rFonts w:ascii="Calibri" w:hAnsi="Calibri"/>
          <w:noProof/>
          <w:sz w:val="22"/>
          <w:szCs w:val="22"/>
          <w:lang w:eastAsia="zh-CN"/>
        </w:rPr>
      </w:pPr>
      <w:r>
        <w:rPr>
          <w:noProof/>
        </w:rPr>
        <w:t>Figure 49.</w:t>
      </w:r>
      <w:r>
        <w:rPr>
          <w:noProof/>
        </w:rPr>
        <w:tab/>
        <w:t xml:space="preserve">Anisotropic </w:t>
      </w:r>
      <w:r w:rsidR="007D416B">
        <w:rPr>
          <w:noProof/>
        </w:rPr>
        <w:t>pair density functions (</w:t>
      </w:r>
      <w:r>
        <w:rPr>
          <w:noProof/>
        </w:rPr>
        <w:t>PDFs</w:t>
      </w:r>
      <w:r w:rsidR="007D416B">
        <w:rPr>
          <w:noProof/>
        </w:rPr>
        <w:t>)</w:t>
      </w:r>
      <w:r>
        <w:rPr>
          <w:noProof/>
        </w:rPr>
        <w:t xml:space="preserve"> ρ</w:t>
      </w:r>
      <w:r w:rsidRPr="005B7AA7">
        <w:rPr>
          <w:noProof/>
          <w:vertAlign w:val="subscript"/>
        </w:rPr>
        <w:t>2</w:t>
      </w:r>
      <w:r>
        <w:rPr>
          <w:noProof/>
        </w:rPr>
        <w:t>(r) of 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r>
        <w:rPr>
          <w:noProof/>
        </w:rPr>
        <w:t>glass under different loads.</w:t>
      </w:r>
      <w:r>
        <w:rPr>
          <w:noProof/>
        </w:rPr>
        <w:tab/>
      </w:r>
      <w:r w:rsidR="00B97F42">
        <w:rPr>
          <w:noProof/>
        </w:rPr>
        <w:fldChar w:fldCharType="begin"/>
      </w:r>
      <w:r>
        <w:rPr>
          <w:noProof/>
        </w:rPr>
        <w:instrText xml:space="preserve"> PAGEREF _Toc274772307 \h </w:instrText>
      </w:r>
      <w:r w:rsidR="00B97F42">
        <w:rPr>
          <w:noProof/>
        </w:rPr>
      </w:r>
      <w:r w:rsidR="00B97F42">
        <w:rPr>
          <w:noProof/>
        </w:rPr>
        <w:fldChar w:fldCharType="separate"/>
      </w:r>
      <w:r w:rsidR="006538F2">
        <w:rPr>
          <w:noProof/>
        </w:rPr>
        <w:t>167</w:t>
      </w:r>
      <w:r w:rsidR="00B97F42">
        <w:rPr>
          <w:noProof/>
        </w:rPr>
        <w:fldChar w:fldCharType="end"/>
      </w:r>
    </w:p>
    <w:p w:rsidR="006B69D9" w:rsidRDefault="006B69D9" w:rsidP="006B69D9">
      <w:pPr>
        <w:pStyle w:val="TableofFigures"/>
        <w:ind w:left="1077" w:right="0" w:hanging="1077"/>
        <w:jc w:val="distribute"/>
        <w:rPr>
          <w:noProof/>
        </w:rPr>
      </w:pPr>
      <w:r>
        <w:rPr>
          <w:noProof/>
        </w:rPr>
        <w:t>Figure 50.</w:t>
      </w:r>
      <w:r>
        <w:rPr>
          <w:noProof/>
        </w:rPr>
        <w:tab/>
        <w:t>Anisotropic PDFs ρ</w:t>
      </w:r>
      <w:r w:rsidRPr="005B7AA7">
        <w:rPr>
          <w:noProof/>
          <w:vertAlign w:val="subscript"/>
        </w:rPr>
        <w:t>2</w:t>
      </w:r>
      <w:r>
        <w:rPr>
          <w:noProof/>
        </w:rPr>
        <w:t>(r) and first derivative of ρ</w:t>
      </w:r>
      <w:r w:rsidRPr="005B7AA7">
        <w:rPr>
          <w:noProof/>
          <w:vertAlign w:val="subscript"/>
        </w:rPr>
        <w:t>0</w:t>
      </w:r>
      <w:r>
        <w:rPr>
          <w:noProof/>
        </w:rPr>
        <w:t>(r) of 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r>
        <w:rPr>
          <w:noProof/>
        </w:rPr>
        <w:t>glass at</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1200 MPa.</w:t>
      </w:r>
      <w:r>
        <w:rPr>
          <w:noProof/>
        </w:rPr>
        <w:tab/>
      </w:r>
      <w:r w:rsidR="00B97F42">
        <w:rPr>
          <w:noProof/>
        </w:rPr>
        <w:fldChar w:fldCharType="begin"/>
      </w:r>
      <w:r>
        <w:rPr>
          <w:noProof/>
        </w:rPr>
        <w:instrText xml:space="preserve"> PAGEREF _Toc274772308 \h </w:instrText>
      </w:r>
      <w:r w:rsidR="00B97F42">
        <w:rPr>
          <w:noProof/>
        </w:rPr>
      </w:r>
      <w:r w:rsidR="00B97F42">
        <w:rPr>
          <w:noProof/>
        </w:rPr>
        <w:fldChar w:fldCharType="separate"/>
      </w:r>
      <w:r w:rsidR="006538F2">
        <w:rPr>
          <w:noProof/>
        </w:rPr>
        <w:t>168</w:t>
      </w:r>
      <w:r w:rsidR="00B97F42">
        <w:rPr>
          <w:noProof/>
        </w:rPr>
        <w:fldChar w:fldCharType="end"/>
      </w:r>
    </w:p>
    <w:p w:rsidR="006B69D9" w:rsidRDefault="006B69D9" w:rsidP="006B69D9">
      <w:pPr>
        <w:pStyle w:val="TableofFigures"/>
        <w:ind w:left="1077" w:right="0" w:hanging="1077"/>
        <w:jc w:val="distribute"/>
        <w:rPr>
          <w:noProof/>
          <w:lang w:eastAsia="zh-CN"/>
        </w:rPr>
      </w:pPr>
      <w:r>
        <w:rPr>
          <w:noProof/>
        </w:rPr>
        <w:t>Figure 51.</w:t>
      </w:r>
      <w:r>
        <w:rPr>
          <w:noProof/>
        </w:rPr>
        <w:tab/>
        <w:t xml:space="preserve">The strains obtained by fitting </w:t>
      </w:r>
      <w:r>
        <w:rPr>
          <w:noProof/>
          <w:lang w:eastAsia="zh-CN"/>
        </w:rPr>
        <w:t>the anisotropic part, ρ</w:t>
      </w:r>
      <w:r w:rsidRPr="005B7AA7">
        <w:rPr>
          <w:noProof/>
          <w:vertAlign w:val="subscript"/>
          <w:lang w:eastAsia="zh-CN"/>
        </w:rPr>
        <w:t>2</w:t>
      </w:r>
      <w:r>
        <w:rPr>
          <w:noProof/>
          <w:lang w:eastAsia="zh-CN"/>
        </w:rPr>
        <w:t>(r) and the first</w:t>
      </w:r>
    </w:p>
    <w:p w:rsidR="006B69D9" w:rsidRDefault="006B69D9" w:rsidP="006B69D9">
      <w:pPr>
        <w:pStyle w:val="TableofFigures"/>
        <w:ind w:left="1077" w:right="0" w:hanging="1077"/>
        <w:jc w:val="distribute"/>
        <w:rPr>
          <w:noProof/>
          <w:lang w:eastAsia="zh-CN"/>
        </w:rPr>
      </w:pPr>
      <w:r>
        <w:rPr>
          <w:noProof/>
          <w:lang w:eastAsia="zh-CN"/>
        </w:rPr>
        <w:tab/>
        <w:t>derivative of the isotropic PDF, ρ</w:t>
      </w:r>
      <w:r w:rsidRPr="005B7AA7">
        <w:rPr>
          <w:noProof/>
          <w:vertAlign w:val="subscript"/>
          <w:lang w:eastAsia="zh-CN"/>
        </w:rPr>
        <w:t>0</w:t>
      </w:r>
      <w:r>
        <w:rPr>
          <w:noProof/>
          <w:lang w:eastAsia="zh-CN"/>
        </w:rPr>
        <w:t xml:space="preserve">(r) with the equation </w:t>
      </w:r>
      <w:r w:rsidR="00856E87">
        <w:rPr>
          <w:noProof/>
          <w:lang w:eastAsia="zh-CN"/>
        </w:rPr>
        <w:t xml:space="preserve">(37) </w:t>
      </w:r>
      <w:r>
        <w:rPr>
          <w:noProof/>
          <w:lang w:eastAsia="zh-CN"/>
        </w:rPr>
        <w:t>at different stress</w:t>
      </w:r>
    </w:p>
    <w:p w:rsidR="006B69D9" w:rsidRDefault="006B69D9" w:rsidP="006B69D9">
      <w:pPr>
        <w:pStyle w:val="TableofFigures"/>
        <w:ind w:left="1077" w:right="0" w:hanging="1077"/>
        <w:jc w:val="distribute"/>
        <w:rPr>
          <w:rFonts w:ascii="Calibri" w:hAnsi="Calibri"/>
          <w:noProof/>
          <w:sz w:val="22"/>
          <w:szCs w:val="22"/>
          <w:lang w:eastAsia="zh-CN"/>
        </w:rPr>
      </w:pPr>
      <w:r>
        <w:rPr>
          <w:noProof/>
          <w:lang w:eastAsia="zh-CN"/>
        </w:rPr>
        <w:tab/>
        <w:t xml:space="preserve">levels for </w:t>
      </w:r>
      <w:r>
        <w:rPr>
          <w:noProof/>
        </w:rPr>
        <w:t>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r>
        <w:rPr>
          <w:noProof/>
        </w:rPr>
        <w:t>glass.</w:t>
      </w:r>
      <w:r>
        <w:rPr>
          <w:noProof/>
        </w:rPr>
        <w:tab/>
      </w:r>
      <w:r w:rsidR="00B97F42">
        <w:rPr>
          <w:noProof/>
        </w:rPr>
        <w:fldChar w:fldCharType="begin"/>
      </w:r>
      <w:r>
        <w:rPr>
          <w:noProof/>
        </w:rPr>
        <w:instrText xml:space="preserve"> PAGEREF _Toc274772309 \h </w:instrText>
      </w:r>
      <w:r w:rsidR="00B97F42">
        <w:rPr>
          <w:noProof/>
        </w:rPr>
      </w:r>
      <w:r w:rsidR="00B97F42">
        <w:rPr>
          <w:noProof/>
        </w:rPr>
        <w:fldChar w:fldCharType="separate"/>
      </w:r>
      <w:r w:rsidR="006538F2">
        <w:rPr>
          <w:noProof/>
        </w:rPr>
        <w:t>169</w:t>
      </w:r>
      <w:r w:rsidR="00B97F42">
        <w:rPr>
          <w:noProof/>
        </w:rPr>
        <w:fldChar w:fldCharType="end"/>
      </w:r>
    </w:p>
    <w:p w:rsidR="006B69D9" w:rsidRDefault="006B69D9" w:rsidP="006B69D9">
      <w:pPr>
        <w:pStyle w:val="TableofFigures"/>
        <w:ind w:left="1077" w:right="0" w:hanging="1077"/>
        <w:jc w:val="distribute"/>
        <w:rPr>
          <w:noProof/>
        </w:rPr>
      </w:pPr>
      <w:r>
        <w:rPr>
          <w:noProof/>
        </w:rPr>
        <w:t>Figure 52.</w:t>
      </w:r>
      <w:r>
        <w:rPr>
          <w:noProof/>
        </w:rPr>
        <w:tab/>
        <w:t>Direction dependence of nearest neighbourhood of 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r>
        <w:rPr>
          <w:noProof/>
        </w:rPr>
        <w:t xml:space="preserve">glass; </w:t>
      </w:r>
    </w:p>
    <w:p w:rsidR="006B69D9" w:rsidRPr="00636796" w:rsidRDefault="006B69D9" w:rsidP="006B69D9">
      <w:pPr>
        <w:pStyle w:val="TableofFigures"/>
        <w:ind w:left="1077" w:right="0" w:hanging="1077"/>
        <w:jc w:val="distribute"/>
        <w:rPr>
          <w:rFonts w:ascii="Calibri" w:hAnsi="Calibri"/>
          <w:noProof/>
          <w:sz w:val="22"/>
          <w:szCs w:val="22"/>
          <w:lang w:val="it-IT" w:eastAsia="zh-CN"/>
        </w:rPr>
      </w:pPr>
      <w:r>
        <w:rPr>
          <w:noProof/>
        </w:rPr>
        <w:tab/>
      </w:r>
      <w:r w:rsidRPr="00636796">
        <w:rPr>
          <w:noProof/>
          <w:lang w:val="it-IT"/>
        </w:rPr>
        <w:t>(a) 0MPa, (b) 1200 MPa.</w:t>
      </w:r>
      <w:r w:rsidRPr="00636796">
        <w:rPr>
          <w:noProof/>
          <w:lang w:val="it-IT"/>
        </w:rPr>
        <w:tab/>
      </w:r>
      <w:r w:rsidR="00B97F42">
        <w:rPr>
          <w:noProof/>
        </w:rPr>
        <w:fldChar w:fldCharType="begin"/>
      </w:r>
      <w:r w:rsidRPr="00636796">
        <w:rPr>
          <w:noProof/>
          <w:lang w:val="it-IT"/>
        </w:rPr>
        <w:instrText xml:space="preserve"> PAGEREF _Toc274772310 \h </w:instrText>
      </w:r>
      <w:r w:rsidR="00B97F42">
        <w:rPr>
          <w:noProof/>
        </w:rPr>
      </w:r>
      <w:r w:rsidR="00B97F42">
        <w:rPr>
          <w:noProof/>
        </w:rPr>
        <w:fldChar w:fldCharType="separate"/>
      </w:r>
      <w:r w:rsidR="006538F2">
        <w:rPr>
          <w:noProof/>
          <w:lang w:val="it-IT"/>
        </w:rPr>
        <w:t>170</w:t>
      </w:r>
      <w:r w:rsidR="00B97F42">
        <w:rPr>
          <w:noProof/>
        </w:rPr>
        <w:fldChar w:fldCharType="end"/>
      </w:r>
    </w:p>
    <w:p w:rsidR="006B69D9" w:rsidRDefault="006B69D9" w:rsidP="006B69D9">
      <w:pPr>
        <w:pStyle w:val="TableofFigures"/>
        <w:ind w:left="1077" w:right="0" w:hanging="1077"/>
        <w:jc w:val="distribute"/>
        <w:rPr>
          <w:noProof/>
        </w:rPr>
      </w:pPr>
      <w:r w:rsidRPr="00636796">
        <w:rPr>
          <w:noProof/>
          <w:lang w:val="it-IT"/>
        </w:rPr>
        <w:t>Figure 53.</w:t>
      </w:r>
      <w:r w:rsidRPr="00636796">
        <w:rPr>
          <w:noProof/>
          <w:lang w:val="it-IT"/>
        </w:rPr>
        <w:tab/>
      </w:r>
      <w:r>
        <w:rPr>
          <w:noProof/>
        </w:rPr>
        <w:t>The evolution of strains in loading and transverse directions with the applied</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stress to plastic region for the sample 2 of 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r>
        <w:rPr>
          <w:noProof/>
        </w:rPr>
        <w:t>glass.</w:t>
      </w:r>
      <w:r>
        <w:rPr>
          <w:noProof/>
        </w:rPr>
        <w:tab/>
      </w:r>
      <w:r w:rsidR="00B97F42">
        <w:rPr>
          <w:noProof/>
        </w:rPr>
        <w:fldChar w:fldCharType="begin"/>
      </w:r>
      <w:r>
        <w:rPr>
          <w:noProof/>
        </w:rPr>
        <w:instrText xml:space="preserve"> PAGEREF _Toc274772311 \h </w:instrText>
      </w:r>
      <w:r w:rsidR="00B97F42">
        <w:rPr>
          <w:noProof/>
        </w:rPr>
      </w:r>
      <w:r w:rsidR="00B97F42">
        <w:rPr>
          <w:noProof/>
        </w:rPr>
        <w:fldChar w:fldCharType="separate"/>
      </w:r>
      <w:r w:rsidR="006538F2">
        <w:rPr>
          <w:noProof/>
        </w:rPr>
        <w:t>171</w:t>
      </w:r>
      <w:r w:rsidR="00B97F42">
        <w:rPr>
          <w:noProof/>
        </w:rPr>
        <w:fldChar w:fldCharType="end"/>
      </w:r>
    </w:p>
    <w:p w:rsidR="006B69D9" w:rsidRDefault="006B69D9" w:rsidP="006B69D9">
      <w:pPr>
        <w:pStyle w:val="TableofFigures"/>
        <w:ind w:left="1077" w:right="0" w:hanging="1077"/>
        <w:jc w:val="distribute"/>
        <w:rPr>
          <w:noProof/>
        </w:rPr>
      </w:pPr>
      <w:r>
        <w:rPr>
          <w:noProof/>
        </w:rPr>
        <w:t>Figure 54.</w:t>
      </w:r>
      <w:r>
        <w:rPr>
          <w:noProof/>
        </w:rPr>
        <w:tab/>
        <w:t>The evolution of stress and the change of FWHM in the loading direction with</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the displacement for the sample 2 of 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r>
        <w:rPr>
          <w:noProof/>
        </w:rPr>
        <w:t>glass.</w:t>
      </w:r>
      <w:r>
        <w:rPr>
          <w:noProof/>
        </w:rPr>
        <w:tab/>
      </w:r>
      <w:r w:rsidR="00B97F42">
        <w:rPr>
          <w:noProof/>
        </w:rPr>
        <w:fldChar w:fldCharType="begin"/>
      </w:r>
      <w:r>
        <w:rPr>
          <w:noProof/>
        </w:rPr>
        <w:instrText xml:space="preserve"> PAGEREF _Toc274772312 \h </w:instrText>
      </w:r>
      <w:r w:rsidR="00B97F42">
        <w:rPr>
          <w:noProof/>
        </w:rPr>
      </w:r>
      <w:r w:rsidR="00B97F42">
        <w:rPr>
          <w:noProof/>
        </w:rPr>
        <w:fldChar w:fldCharType="separate"/>
      </w:r>
      <w:r w:rsidR="006538F2">
        <w:rPr>
          <w:noProof/>
        </w:rPr>
        <w:t>172</w:t>
      </w:r>
      <w:r w:rsidR="00B97F42">
        <w:rPr>
          <w:noProof/>
        </w:rPr>
        <w:fldChar w:fldCharType="end"/>
      </w:r>
    </w:p>
    <w:p w:rsidR="006B69D9" w:rsidRDefault="006B69D9" w:rsidP="006B69D9">
      <w:pPr>
        <w:pStyle w:val="TableofFigures"/>
        <w:ind w:left="1077" w:right="0" w:hanging="1077"/>
        <w:jc w:val="distribute"/>
        <w:rPr>
          <w:rFonts w:eastAsia="Times New Roman"/>
          <w:noProof/>
        </w:rPr>
      </w:pPr>
      <w:r>
        <w:rPr>
          <w:noProof/>
        </w:rPr>
        <w:t>Figure 55.</w:t>
      </w:r>
      <w:r>
        <w:rPr>
          <w:noProof/>
        </w:rPr>
        <w:tab/>
      </w:r>
      <w:r w:rsidRPr="005B7AA7">
        <w:rPr>
          <w:rFonts w:eastAsia="Times New Roman"/>
          <w:noProof/>
        </w:rPr>
        <w:t>The rate of change of FWHM on the change of stress as function of the</w:t>
      </w:r>
    </w:p>
    <w:p w:rsidR="006B69D9" w:rsidRDefault="006B69D9" w:rsidP="006B69D9">
      <w:pPr>
        <w:pStyle w:val="TableofFigures"/>
        <w:ind w:left="1077" w:right="0" w:hanging="1077"/>
        <w:jc w:val="distribute"/>
        <w:rPr>
          <w:noProof/>
          <w:vertAlign w:val="subscript"/>
        </w:rPr>
      </w:pPr>
      <w:r>
        <w:rPr>
          <w:rFonts w:eastAsia="Times New Roman"/>
          <w:noProof/>
        </w:rPr>
        <w:tab/>
      </w:r>
      <w:r w:rsidRPr="005B7AA7">
        <w:rPr>
          <w:rFonts w:eastAsia="Times New Roman"/>
          <w:noProof/>
        </w:rPr>
        <w:t xml:space="preserve">displacement </w:t>
      </w:r>
      <w:r>
        <w:rPr>
          <w:noProof/>
        </w:rPr>
        <w:t>in the loading direction for the sample 2 of 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p>
    <w:p w:rsidR="006B69D9" w:rsidRDefault="006B69D9" w:rsidP="006B69D9">
      <w:pPr>
        <w:pStyle w:val="TableofFigures"/>
        <w:ind w:left="1077" w:right="0" w:hanging="1077"/>
        <w:jc w:val="distribute"/>
        <w:rPr>
          <w:rFonts w:ascii="Calibri" w:hAnsi="Calibri"/>
          <w:noProof/>
          <w:sz w:val="22"/>
          <w:szCs w:val="22"/>
          <w:lang w:eastAsia="zh-CN"/>
        </w:rPr>
      </w:pPr>
      <w:r>
        <w:rPr>
          <w:noProof/>
          <w:vertAlign w:val="subscript"/>
        </w:rPr>
        <w:tab/>
      </w:r>
      <w:r>
        <w:rPr>
          <w:noProof/>
        </w:rPr>
        <w:t>glass.</w:t>
      </w:r>
      <w:r>
        <w:rPr>
          <w:noProof/>
        </w:rPr>
        <w:tab/>
      </w:r>
      <w:r w:rsidR="00B97F42">
        <w:rPr>
          <w:noProof/>
        </w:rPr>
        <w:fldChar w:fldCharType="begin"/>
      </w:r>
      <w:r>
        <w:rPr>
          <w:noProof/>
        </w:rPr>
        <w:instrText xml:space="preserve"> PAGEREF _Toc274772313 \h </w:instrText>
      </w:r>
      <w:r w:rsidR="00B97F42">
        <w:rPr>
          <w:noProof/>
        </w:rPr>
      </w:r>
      <w:r w:rsidR="00B97F42">
        <w:rPr>
          <w:noProof/>
        </w:rPr>
        <w:fldChar w:fldCharType="separate"/>
      </w:r>
      <w:r w:rsidR="006538F2">
        <w:rPr>
          <w:noProof/>
        </w:rPr>
        <w:t>173</w:t>
      </w:r>
      <w:r w:rsidR="00B97F42">
        <w:rPr>
          <w:noProof/>
        </w:rPr>
        <w:fldChar w:fldCharType="end"/>
      </w:r>
    </w:p>
    <w:p w:rsidR="006B69D9" w:rsidRDefault="006B69D9" w:rsidP="006B69D9">
      <w:pPr>
        <w:pStyle w:val="TableofFigures"/>
        <w:ind w:left="1077" w:right="0" w:hanging="1077"/>
        <w:jc w:val="distribute"/>
        <w:rPr>
          <w:noProof/>
        </w:rPr>
      </w:pPr>
      <w:r>
        <w:rPr>
          <w:noProof/>
        </w:rPr>
        <w:t>Figure 56.</w:t>
      </w:r>
      <w:r>
        <w:rPr>
          <w:noProof/>
        </w:rPr>
        <w:tab/>
        <w:t xml:space="preserve">The </w:t>
      </w:r>
      <w:r w:rsidRPr="005B7AA7">
        <w:rPr>
          <w:rFonts w:eastAsia="Times New Roman"/>
          <w:noProof/>
        </w:rPr>
        <w:t>curve of stress vs. strain in the loading direction</w:t>
      </w:r>
      <w:r>
        <w:rPr>
          <w:noProof/>
        </w:rPr>
        <w:t xml:space="preserve"> for the sample 2 of</w:t>
      </w:r>
    </w:p>
    <w:p w:rsidR="006B69D9" w:rsidRDefault="006B69D9" w:rsidP="006B69D9">
      <w:pPr>
        <w:pStyle w:val="TableofFigures"/>
        <w:ind w:left="1077" w:right="0" w:hanging="1077"/>
        <w:jc w:val="distribute"/>
        <w:rPr>
          <w:rFonts w:ascii="Calibri" w:hAnsi="Calibri"/>
          <w:noProof/>
          <w:sz w:val="22"/>
          <w:szCs w:val="22"/>
          <w:lang w:eastAsia="zh-CN"/>
        </w:rPr>
      </w:pPr>
      <w:r>
        <w:rPr>
          <w:noProof/>
        </w:rPr>
        <w:lastRenderedPageBreak/>
        <w:tab/>
        <w:t>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r>
        <w:rPr>
          <w:noProof/>
        </w:rPr>
        <w:t>glass.</w:t>
      </w:r>
      <w:r>
        <w:rPr>
          <w:noProof/>
        </w:rPr>
        <w:tab/>
      </w:r>
      <w:r w:rsidR="00B97F42">
        <w:rPr>
          <w:noProof/>
        </w:rPr>
        <w:fldChar w:fldCharType="begin"/>
      </w:r>
      <w:r>
        <w:rPr>
          <w:noProof/>
        </w:rPr>
        <w:instrText xml:space="preserve"> PAGEREF _Toc274772314 \h </w:instrText>
      </w:r>
      <w:r w:rsidR="00B97F42">
        <w:rPr>
          <w:noProof/>
        </w:rPr>
      </w:r>
      <w:r w:rsidR="00B97F42">
        <w:rPr>
          <w:noProof/>
        </w:rPr>
        <w:fldChar w:fldCharType="separate"/>
      </w:r>
      <w:r w:rsidR="006538F2">
        <w:rPr>
          <w:noProof/>
        </w:rPr>
        <w:t>174</w:t>
      </w:r>
      <w:r w:rsidR="00B97F42">
        <w:rPr>
          <w:noProof/>
        </w:rPr>
        <w:fldChar w:fldCharType="end"/>
      </w:r>
    </w:p>
    <w:p w:rsidR="006B69D9" w:rsidRDefault="006B69D9" w:rsidP="006B69D9">
      <w:pPr>
        <w:pStyle w:val="TableofFigures"/>
        <w:ind w:left="1077" w:right="0" w:hanging="1077"/>
        <w:jc w:val="distribute"/>
        <w:rPr>
          <w:noProof/>
        </w:rPr>
      </w:pPr>
      <w:r>
        <w:rPr>
          <w:noProof/>
        </w:rPr>
        <w:t>Figure 57.</w:t>
      </w:r>
      <w:r>
        <w:rPr>
          <w:noProof/>
        </w:rPr>
        <w:tab/>
        <w:t>Measured peak position of the first scattering maxima in (a) the loading and</w:t>
      </w:r>
    </w:p>
    <w:p w:rsidR="006B69D9" w:rsidRDefault="006B69D9" w:rsidP="006B69D9">
      <w:pPr>
        <w:pStyle w:val="TableofFigures"/>
        <w:ind w:left="1077" w:right="0" w:hanging="1077"/>
        <w:jc w:val="distribute"/>
        <w:rPr>
          <w:noProof/>
        </w:rPr>
      </w:pPr>
      <w:r>
        <w:rPr>
          <w:noProof/>
        </w:rPr>
        <w:tab/>
        <w:t>(b) transverse directions as a function of the displacement for the sample 2 of</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r>
        <w:rPr>
          <w:noProof/>
        </w:rPr>
        <w:t>glass.</w:t>
      </w:r>
      <w:r>
        <w:rPr>
          <w:noProof/>
        </w:rPr>
        <w:tab/>
      </w:r>
      <w:r w:rsidR="00B97F42">
        <w:rPr>
          <w:noProof/>
        </w:rPr>
        <w:fldChar w:fldCharType="begin"/>
      </w:r>
      <w:r>
        <w:rPr>
          <w:noProof/>
        </w:rPr>
        <w:instrText xml:space="preserve"> PAGEREF _Toc274772315 \h </w:instrText>
      </w:r>
      <w:r w:rsidR="00B97F42">
        <w:rPr>
          <w:noProof/>
        </w:rPr>
      </w:r>
      <w:r w:rsidR="00B97F42">
        <w:rPr>
          <w:noProof/>
        </w:rPr>
        <w:fldChar w:fldCharType="separate"/>
      </w:r>
      <w:r w:rsidR="006538F2">
        <w:rPr>
          <w:noProof/>
        </w:rPr>
        <w:t>175</w:t>
      </w:r>
      <w:r w:rsidR="00B97F42">
        <w:rPr>
          <w:noProof/>
        </w:rPr>
        <w:fldChar w:fldCharType="end"/>
      </w:r>
    </w:p>
    <w:p w:rsidR="006B69D9" w:rsidRDefault="006B69D9" w:rsidP="006B69D9">
      <w:pPr>
        <w:pStyle w:val="TableofFigures"/>
        <w:ind w:left="1077" w:right="0" w:hanging="1077"/>
        <w:jc w:val="distribute"/>
        <w:rPr>
          <w:noProof/>
        </w:rPr>
      </w:pPr>
      <w:r>
        <w:rPr>
          <w:noProof/>
        </w:rPr>
        <w:t>Figure 58.</w:t>
      </w:r>
      <w:r>
        <w:rPr>
          <w:noProof/>
        </w:rPr>
        <w:tab/>
        <w:t>Measured excess free volume in the sample 2 of Zr</w:t>
      </w:r>
      <w:r w:rsidRPr="005B7AA7">
        <w:rPr>
          <w:noProof/>
          <w:vertAlign w:val="subscript"/>
        </w:rPr>
        <w:t>70</w:t>
      </w:r>
      <w:r>
        <w:rPr>
          <w:noProof/>
        </w:rPr>
        <w:t>Cu</w:t>
      </w:r>
      <w:r w:rsidRPr="005B7AA7">
        <w:rPr>
          <w:noProof/>
          <w:vertAlign w:val="subscript"/>
        </w:rPr>
        <w:t>6</w:t>
      </w:r>
      <w:r>
        <w:rPr>
          <w:noProof/>
        </w:rPr>
        <w:t>Ni</w:t>
      </w:r>
      <w:r w:rsidRPr="005B7AA7">
        <w:rPr>
          <w:noProof/>
          <w:vertAlign w:val="subscript"/>
        </w:rPr>
        <w:t>16</w:t>
      </w:r>
      <w:r>
        <w:rPr>
          <w:noProof/>
        </w:rPr>
        <w:t>Al</w:t>
      </w:r>
      <w:r w:rsidRPr="005B7AA7">
        <w:rPr>
          <w:noProof/>
          <w:vertAlign w:val="subscript"/>
        </w:rPr>
        <w:t xml:space="preserve">8 </w:t>
      </w:r>
      <w:r>
        <w:rPr>
          <w:noProof/>
        </w:rPr>
        <w:t>glass as a</w:t>
      </w:r>
    </w:p>
    <w:p w:rsidR="006B69D9" w:rsidRDefault="006B69D9" w:rsidP="006B69D9">
      <w:pPr>
        <w:pStyle w:val="TableofFigures"/>
        <w:ind w:left="1077" w:right="0" w:hanging="1077"/>
        <w:jc w:val="distribute"/>
        <w:rPr>
          <w:rFonts w:ascii="Calibri" w:hAnsi="Calibri"/>
          <w:noProof/>
          <w:sz w:val="22"/>
          <w:szCs w:val="22"/>
          <w:lang w:eastAsia="zh-CN"/>
        </w:rPr>
      </w:pPr>
      <w:r>
        <w:rPr>
          <w:noProof/>
        </w:rPr>
        <w:tab/>
        <w:t>function of the displacement.</w:t>
      </w:r>
      <w:r>
        <w:rPr>
          <w:noProof/>
        </w:rPr>
        <w:tab/>
      </w:r>
      <w:r w:rsidR="00B97F42">
        <w:rPr>
          <w:noProof/>
        </w:rPr>
        <w:fldChar w:fldCharType="begin"/>
      </w:r>
      <w:r>
        <w:rPr>
          <w:noProof/>
        </w:rPr>
        <w:instrText xml:space="preserve"> PAGEREF _Toc274772316 \h </w:instrText>
      </w:r>
      <w:r w:rsidR="00B97F42">
        <w:rPr>
          <w:noProof/>
        </w:rPr>
      </w:r>
      <w:r w:rsidR="00B97F42">
        <w:rPr>
          <w:noProof/>
        </w:rPr>
        <w:fldChar w:fldCharType="separate"/>
      </w:r>
      <w:r w:rsidR="006538F2">
        <w:rPr>
          <w:noProof/>
        </w:rPr>
        <w:t>176</w:t>
      </w:r>
      <w:r w:rsidR="00B97F42">
        <w:rPr>
          <w:noProof/>
        </w:rPr>
        <w:fldChar w:fldCharType="end"/>
      </w:r>
    </w:p>
    <w:p w:rsidR="00C619A7" w:rsidRDefault="00B97F42" w:rsidP="006B69D9">
      <w:pPr>
        <w:ind w:left="1077" w:right="0" w:hanging="1077"/>
        <w:jc w:val="distribute"/>
        <w:sectPr w:rsidR="00C619A7" w:rsidSect="002D2FB9">
          <w:footerReference w:type="default" r:id="rId10"/>
          <w:footerReference w:type="first" r:id="rId11"/>
          <w:endnotePr>
            <w:numFmt w:val="decimal"/>
          </w:endnotePr>
          <w:pgSz w:w="12240" w:h="15840"/>
          <w:pgMar w:top="1440" w:right="1440" w:bottom="1872" w:left="2160" w:header="0" w:footer="1440" w:gutter="0"/>
          <w:pgNumType w:fmt="lowerRoman" w:start="2"/>
          <w:cols w:space="720"/>
          <w:docGrid w:linePitch="360"/>
        </w:sectPr>
      </w:pPr>
      <w:r>
        <w:fldChar w:fldCharType="end"/>
      </w:r>
    </w:p>
    <w:p w:rsidR="00C619A7" w:rsidRDefault="00C619A7" w:rsidP="005D2935">
      <w:pPr>
        <w:pStyle w:val="Heading1"/>
      </w:pPr>
      <w:bookmarkStart w:id="7" w:name="_Toc292869326"/>
      <w:r>
        <w:lastRenderedPageBreak/>
        <w:t>CHAPTER 1:</w:t>
      </w:r>
      <w:r>
        <w:tab/>
      </w:r>
      <w:r w:rsidR="00010EF5">
        <w:t xml:space="preserve"> </w:t>
      </w:r>
      <w:r>
        <w:t>I</w:t>
      </w:r>
      <w:r w:rsidR="00010EF5">
        <w:t>NTRODUCTION</w:t>
      </w:r>
      <w:bookmarkEnd w:id="7"/>
    </w:p>
    <w:p w:rsidR="00BB549A" w:rsidRDefault="00C619A7" w:rsidP="00677C80">
      <w:pPr>
        <w:pStyle w:val="BodyText2"/>
        <w:ind w:right="0" w:firstLine="862"/>
        <w:rPr>
          <w:sz w:val="24"/>
        </w:rPr>
      </w:pPr>
      <w:r>
        <w:rPr>
          <w:sz w:val="24"/>
        </w:rPr>
        <w:t xml:space="preserve">In the past </w:t>
      </w:r>
      <w:r w:rsidR="00A8558C">
        <w:rPr>
          <w:sz w:val="24"/>
        </w:rPr>
        <w:t xml:space="preserve">decade, </w:t>
      </w:r>
      <w:r>
        <w:rPr>
          <w:rFonts w:eastAsia="SimSun"/>
          <w:sz w:val="24"/>
          <w:lang w:eastAsia="zh-CN"/>
        </w:rPr>
        <w:t>much</w:t>
      </w:r>
      <w:r>
        <w:rPr>
          <w:sz w:val="24"/>
        </w:rPr>
        <w:t xml:space="preserve"> interest ha</w:t>
      </w:r>
      <w:r>
        <w:rPr>
          <w:rFonts w:eastAsia="SimSun" w:hint="eastAsia"/>
          <w:sz w:val="24"/>
          <w:lang w:eastAsia="zh-CN"/>
        </w:rPr>
        <w:t>s</w:t>
      </w:r>
      <w:r>
        <w:rPr>
          <w:sz w:val="24"/>
        </w:rPr>
        <w:t xml:space="preserve"> been drawn up</w:t>
      </w:r>
      <w:r w:rsidR="00FD672C">
        <w:rPr>
          <w:sz w:val="24"/>
        </w:rPr>
        <w:t xml:space="preserve">on bulk-metallic glasses (BMGs) </w:t>
      </w:r>
      <w:r>
        <w:rPr>
          <w:sz w:val="24"/>
        </w:rPr>
        <w:t>[</w:t>
      </w:r>
      <w:r w:rsidR="00677C80">
        <w:rPr>
          <w:sz w:val="24"/>
        </w:rPr>
        <w:t>1, 2</w:t>
      </w:r>
      <w:r w:rsidR="00A8558C">
        <w:rPr>
          <w:sz w:val="24"/>
        </w:rPr>
        <w:t xml:space="preserve">], which can fabricated up to </w:t>
      </w:r>
      <w:r w:rsidR="005344E5">
        <w:rPr>
          <w:sz w:val="24"/>
        </w:rPr>
        <w:t xml:space="preserve">a </w:t>
      </w:r>
      <w:r w:rsidR="00A8558C">
        <w:rPr>
          <w:sz w:val="24"/>
        </w:rPr>
        <w:t xml:space="preserve">bulk size (over 1 mm) by chilling gas or liquid phases, through avoiding the crystallization processes. Without </w:t>
      </w:r>
      <w:r w:rsidR="00AB57A0">
        <w:rPr>
          <w:sz w:val="24"/>
        </w:rPr>
        <w:t xml:space="preserve">any </w:t>
      </w:r>
      <w:r w:rsidR="00A8558C">
        <w:rPr>
          <w:sz w:val="24"/>
        </w:rPr>
        <w:t>long-range order, BMGs exhibit excellent physical, chemical, and mechanical properties.</w:t>
      </w:r>
      <w:r w:rsidR="00E71638">
        <w:rPr>
          <w:sz w:val="24"/>
        </w:rPr>
        <w:t xml:space="preserve"> </w:t>
      </w:r>
      <w:r w:rsidR="00724B8C">
        <w:rPr>
          <w:sz w:val="24"/>
        </w:rPr>
        <w:t>[1-5]</w:t>
      </w:r>
      <w:r w:rsidR="00A8558C">
        <w:rPr>
          <w:sz w:val="24"/>
        </w:rPr>
        <w:t xml:space="preserve"> </w:t>
      </w:r>
      <w:r w:rsidR="005344E5">
        <w:rPr>
          <w:sz w:val="24"/>
        </w:rPr>
        <w:t>A c</w:t>
      </w:r>
      <w:r w:rsidR="00A8558C">
        <w:rPr>
          <w:sz w:val="24"/>
        </w:rPr>
        <w:t xml:space="preserve">ombination of the </w:t>
      </w:r>
      <w:r w:rsidR="00AB57A0">
        <w:rPr>
          <w:sz w:val="24"/>
        </w:rPr>
        <w:t xml:space="preserve">ability </w:t>
      </w:r>
      <w:r w:rsidR="005344E5">
        <w:rPr>
          <w:sz w:val="24"/>
        </w:rPr>
        <w:t xml:space="preserve">of being </w:t>
      </w:r>
      <w:r w:rsidR="00AB57A0">
        <w:rPr>
          <w:sz w:val="24"/>
        </w:rPr>
        <w:t xml:space="preserve">fabricated to </w:t>
      </w:r>
      <w:r w:rsidR="005344E5">
        <w:rPr>
          <w:sz w:val="24"/>
        </w:rPr>
        <w:t xml:space="preserve">a </w:t>
      </w:r>
      <w:r w:rsidR="00AB57A0">
        <w:rPr>
          <w:sz w:val="24"/>
        </w:rPr>
        <w:t>bulk size and excellent properties makes BMGs as potential structural materials.</w:t>
      </w:r>
      <w:r w:rsidR="00FD672C">
        <w:rPr>
          <w:sz w:val="24"/>
        </w:rPr>
        <w:t xml:space="preserve"> [3,</w:t>
      </w:r>
      <w:r w:rsidR="0055523D">
        <w:rPr>
          <w:sz w:val="24"/>
        </w:rPr>
        <w:t xml:space="preserve"> </w:t>
      </w:r>
      <w:r w:rsidR="00FD672C">
        <w:rPr>
          <w:sz w:val="24"/>
        </w:rPr>
        <w:t>6,</w:t>
      </w:r>
      <w:r w:rsidR="0055523D">
        <w:rPr>
          <w:sz w:val="24"/>
        </w:rPr>
        <w:t xml:space="preserve"> </w:t>
      </w:r>
      <w:r w:rsidR="00724B8C">
        <w:rPr>
          <w:sz w:val="24"/>
        </w:rPr>
        <w:t>7]</w:t>
      </w:r>
    </w:p>
    <w:p w:rsidR="00A8558C" w:rsidRPr="00FA1856" w:rsidRDefault="00C24D41" w:rsidP="00677C80">
      <w:pPr>
        <w:pStyle w:val="BodyText2"/>
        <w:ind w:right="0" w:firstLine="862"/>
        <w:rPr>
          <w:sz w:val="24"/>
          <w:szCs w:val="24"/>
        </w:rPr>
      </w:pPr>
      <w:r w:rsidRPr="00077A9A">
        <w:rPr>
          <w:sz w:val="24"/>
          <w:szCs w:val="24"/>
        </w:rPr>
        <w:t>At high stress levels and low temperatures, BMGs normally present inhomogeneous deformation</w:t>
      </w:r>
      <w:r w:rsidR="005344E5">
        <w:rPr>
          <w:sz w:val="24"/>
          <w:szCs w:val="24"/>
        </w:rPr>
        <w:t>,</w:t>
      </w:r>
      <w:r w:rsidRPr="00077A9A">
        <w:rPr>
          <w:sz w:val="24"/>
          <w:szCs w:val="24"/>
        </w:rPr>
        <w:t xml:space="preserve"> which is cha</w:t>
      </w:r>
      <w:r>
        <w:rPr>
          <w:sz w:val="24"/>
          <w:szCs w:val="24"/>
        </w:rPr>
        <w:t xml:space="preserve">racterized by the formation </w:t>
      </w:r>
      <w:r w:rsidRPr="00077A9A">
        <w:rPr>
          <w:sz w:val="24"/>
          <w:szCs w:val="24"/>
        </w:rPr>
        <w:t>of localized shear b</w:t>
      </w:r>
      <w:r>
        <w:rPr>
          <w:sz w:val="24"/>
          <w:szCs w:val="24"/>
        </w:rPr>
        <w:t>ands, followed by the rapid propag</w:t>
      </w:r>
      <w:r w:rsidRPr="00077A9A">
        <w:rPr>
          <w:sz w:val="24"/>
          <w:szCs w:val="24"/>
        </w:rPr>
        <w:t>ation of these shear bands, and finally sudden fracture of materials.</w:t>
      </w:r>
      <w:r>
        <w:rPr>
          <w:sz w:val="24"/>
          <w:szCs w:val="24"/>
        </w:rPr>
        <w:t xml:space="preserve"> </w:t>
      </w:r>
      <w:r w:rsidR="00724B8C">
        <w:rPr>
          <w:sz w:val="24"/>
          <w:szCs w:val="24"/>
        </w:rPr>
        <w:t>[8-10]</w:t>
      </w:r>
      <w:r w:rsidR="00077A9A" w:rsidRPr="00077A9A">
        <w:rPr>
          <w:sz w:val="24"/>
          <w:szCs w:val="24"/>
        </w:rPr>
        <w:t xml:space="preserve"> </w:t>
      </w:r>
      <w:r w:rsidR="00077A9A">
        <w:rPr>
          <w:sz w:val="24"/>
          <w:szCs w:val="24"/>
        </w:rPr>
        <w:t>While</w:t>
      </w:r>
      <w:r w:rsidR="005344E5">
        <w:rPr>
          <w:sz w:val="24"/>
          <w:szCs w:val="24"/>
        </w:rPr>
        <w:t xml:space="preserve"> the</w:t>
      </w:r>
      <w:r w:rsidR="00077A9A">
        <w:rPr>
          <w:sz w:val="24"/>
          <w:szCs w:val="24"/>
        </w:rPr>
        <w:t xml:space="preserve"> </w:t>
      </w:r>
      <w:r w:rsidR="00077A9A" w:rsidRPr="00077A9A">
        <w:rPr>
          <w:sz w:val="24"/>
          <w:szCs w:val="24"/>
        </w:rPr>
        <w:t>homogeneous deformation of amorphous alloys is typically believed to occur only at low stresses a</w:t>
      </w:r>
      <w:r w:rsidR="00724B8C">
        <w:rPr>
          <w:sz w:val="24"/>
          <w:szCs w:val="24"/>
        </w:rPr>
        <w:t>nd high temperatures (usually ~</w:t>
      </w:r>
      <w:r w:rsidR="00077A9A" w:rsidRPr="00077A9A">
        <w:rPr>
          <w:sz w:val="24"/>
          <w:szCs w:val="24"/>
        </w:rPr>
        <w:t>70% of</w:t>
      </w:r>
      <w:r w:rsidR="005344E5">
        <w:rPr>
          <w:sz w:val="24"/>
          <w:szCs w:val="24"/>
        </w:rPr>
        <w:t xml:space="preserve"> glass transition temperature, </w:t>
      </w:r>
      <w:r w:rsidR="00077A9A" w:rsidRPr="00077A9A">
        <w:rPr>
          <w:i/>
          <w:sz w:val="24"/>
          <w:szCs w:val="24"/>
        </w:rPr>
        <w:t>T</w:t>
      </w:r>
      <w:r w:rsidR="00077A9A" w:rsidRPr="00077A9A">
        <w:rPr>
          <w:i/>
          <w:sz w:val="24"/>
          <w:szCs w:val="24"/>
          <w:vertAlign w:val="subscript"/>
        </w:rPr>
        <w:t>g</w:t>
      </w:r>
      <w:r w:rsidR="00077A9A" w:rsidRPr="00077A9A">
        <w:rPr>
          <w:sz w:val="24"/>
          <w:szCs w:val="24"/>
        </w:rPr>
        <w:t>)</w:t>
      </w:r>
      <w:r w:rsidR="00FD672C">
        <w:rPr>
          <w:sz w:val="24"/>
          <w:szCs w:val="24"/>
        </w:rPr>
        <w:t xml:space="preserve"> </w:t>
      </w:r>
      <w:r w:rsidR="00077A9A" w:rsidRPr="00077A9A">
        <w:rPr>
          <w:sz w:val="24"/>
          <w:szCs w:val="24"/>
        </w:rPr>
        <w:t>[</w:t>
      </w:r>
      <w:r w:rsidR="00724B8C">
        <w:rPr>
          <w:sz w:val="24"/>
          <w:szCs w:val="24"/>
        </w:rPr>
        <w:t>9</w:t>
      </w:r>
      <w:r w:rsidR="00077A9A" w:rsidRPr="00077A9A">
        <w:rPr>
          <w:sz w:val="24"/>
          <w:szCs w:val="24"/>
        </w:rPr>
        <w:t>]. However, recently Lee’s group demonstrated</w:t>
      </w:r>
      <w:r w:rsidR="005344E5">
        <w:rPr>
          <w:sz w:val="24"/>
          <w:szCs w:val="24"/>
        </w:rPr>
        <w:t xml:space="preserve"> that a</w:t>
      </w:r>
      <w:r w:rsidR="00077A9A" w:rsidRPr="00077A9A">
        <w:rPr>
          <w:sz w:val="24"/>
          <w:szCs w:val="24"/>
        </w:rPr>
        <w:t xml:space="preserve"> homogeneous flow of amorphous alloys is feasible in their bulk form, especially when subjected to a stress below the global yield </w:t>
      </w:r>
      <w:r w:rsidR="00077A9A" w:rsidRPr="00FA1856">
        <w:rPr>
          <w:sz w:val="24"/>
          <w:szCs w:val="24"/>
        </w:rPr>
        <w:t>strength at room temperature.</w:t>
      </w:r>
      <w:r w:rsidR="00FD672C">
        <w:rPr>
          <w:sz w:val="24"/>
          <w:szCs w:val="24"/>
        </w:rPr>
        <w:t xml:space="preserve"> </w:t>
      </w:r>
      <w:r w:rsidR="00724B8C" w:rsidRPr="00FA1856">
        <w:rPr>
          <w:sz w:val="24"/>
          <w:szCs w:val="24"/>
        </w:rPr>
        <w:t>[</w:t>
      </w:r>
      <w:r w:rsidR="00FA1856" w:rsidRPr="00FA1856">
        <w:rPr>
          <w:sz w:val="24"/>
          <w:szCs w:val="24"/>
        </w:rPr>
        <w:t>11-16</w:t>
      </w:r>
      <w:r w:rsidR="00724B8C" w:rsidRPr="00FA1856">
        <w:rPr>
          <w:sz w:val="24"/>
          <w:szCs w:val="24"/>
        </w:rPr>
        <w:t>]</w:t>
      </w:r>
      <w:r w:rsidR="005344E5">
        <w:rPr>
          <w:sz w:val="24"/>
          <w:szCs w:val="24"/>
        </w:rPr>
        <w:t xml:space="preserve"> Although a </w:t>
      </w:r>
      <w:r w:rsidRPr="00FA1856">
        <w:rPr>
          <w:sz w:val="24"/>
          <w:szCs w:val="24"/>
        </w:rPr>
        <w:t>free-volume model</w:t>
      </w:r>
      <w:r w:rsidR="00FD672C">
        <w:rPr>
          <w:sz w:val="24"/>
          <w:szCs w:val="24"/>
        </w:rPr>
        <w:t xml:space="preserve"> </w:t>
      </w:r>
      <w:r w:rsidR="00FA1856" w:rsidRPr="00FA1856">
        <w:rPr>
          <w:sz w:val="24"/>
          <w:szCs w:val="24"/>
        </w:rPr>
        <w:t>[9]</w:t>
      </w:r>
      <w:r w:rsidR="00077A9A" w:rsidRPr="00FA1856">
        <w:rPr>
          <w:sz w:val="24"/>
          <w:szCs w:val="24"/>
        </w:rPr>
        <w:t>, shear transformation zone model</w:t>
      </w:r>
      <w:r w:rsidR="00FD672C">
        <w:rPr>
          <w:sz w:val="24"/>
          <w:szCs w:val="24"/>
        </w:rPr>
        <w:t xml:space="preserve"> </w:t>
      </w:r>
      <w:r w:rsidR="00FA1856" w:rsidRPr="00FA1856">
        <w:rPr>
          <w:sz w:val="24"/>
          <w:szCs w:val="24"/>
        </w:rPr>
        <w:t>[17]</w:t>
      </w:r>
      <w:r w:rsidR="00077A9A" w:rsidRPr="00FA1856">
        <w:rPr>
          <w:sz w:val="24"/>
          <w:szCs w:val="24"/>
        </w:rPr>
        <w:t>, and local-density-function theory</w:t>
      </w:r>
      <w:r w:rsidR="00FD672C">
        <w:rPr>
          <w:sz w:val="24"/>
          <w:szCs w:val="24"/>
        </w:rPr>
        <w:t xml:space="preserve"> </w:t>
      </w:r>
      <w:r w:rsidR="00FA1856" w:rsidRPr="00FA1856">
        <w:rPr>
          <w:sz w:val="24"/>
          <w:szCs w:val="24"/>
        </w:rPr>
        <w:t>[18]</w:t>
      </w:r>
      <w:r w:rsidR="00077A9A" w:rsidRPr="00FA1856">
        <w:rPr>
          <w:sz w:val="24"/>
          <w:szCs w:val="24"/>
        </w:rPr>
        <w:t xml:space="preserve"> were proposed, the mechanism of deformation for BMGs is still not</w:t>
      </w:r>
      <w:r w:rsidR="0076567E" w:rsidRPr="00FA1856">
        <w:rPr>
          <w:sz w:val="24"/>
          <w:szCs w:val="24"/>
        </w:rPr>
        <w:t xml:space="preserve"> fully understood. </w:t>
      </w:r>
    </w:p>
    <w:p w:rsidR="0076567E" w:rsidRPr="00FA1856" w:rsidRDefault="002B6ECC" w:rsidP="00677C80">
      <w:pPr>
        <w:pStyle w:val="BodyText2"/>
        <w:ind w:right="0" w:firstLine="862"/>
        <w:rPr>
          <w:sz w:val="24"/>
          <w:szCs w:val="24"/>
        </w:rPr>
      </w:pPr>
      <w:r w:rsidRPr="00FA1856">
        <w:rPr>
          <w:sz w:val="24"/>
          <w:szCs w:val="24"/>
        </w:rPr>
        <w:t>A</w:t>
      </w:r>
      <w:r w:rsidR="0076567E" w:rsidRPr="00FA1856">
        <w:rPr>
          <w:sz w:val="24"/>
          <w:szCs w:val="24"/>
        </w:rPr>
        <w:t>lmost</w:t>
      </w:r>
      <w:r w:rsidR="00E818E3">
        <w:rPr>
          <w:sz w:val="24"/>
          <w:szCs w:val="24"/>
        </w:rPr>
        <w:t xml:space="preserve"> 50 years </w:t>
      </w:r>
      <w:r w:rsidRPr="00FA1856">
        <w:rPr>
          <w:sz w:val="24"/>
          <w:szCs w:val="24"/>
        </w:rPr>
        <w:t xml:space="preserve">passed </w:t>
      </w:r>
      <w:r w:rsidR="0076567E" w:rsidRPr="00FA1856">
        <w:rPr>
          <w:sz w:val="24"/>
          <w:szCs w:val="24"/>
        </w:rPr>
        <w:t xml:space="preserve">since the first amorphous alloy was discovered. However, the structure model of metallic glasses is still a </w:t>
      </w:r>
      <w:r w:rsidR="005344E5">
        <w:rPr>
          <w:sz w:val="24"/>
          <w:szCs w:val="24"/>
        </w:rPr>
        <w:t>great</w:t>
      </w:r>
      <w:r w:rsidR="0076567E" w:rsidRPr="00FA1856">
        <w:rPr>
          <w:sz w:val="24"/>
          <w:szCs w:val="24"/>
        </w:rPr>
        <w:t xml:space="preserve"> challenge for </w:t>
      </w:r>
      <w:r w:rsidR="005344E5">
        <w:rPr>
          <w:sz w:val="24"/>
          <w:szCs w:val="24"/>
        </w:rPr>
        <w:t xml:space="preserve">the </w:t>
      </w:r>
      <w:r w:rsidR="00C24D41" w:rsidRPr="00FA1856">
        <w:rPr>
          <w:sz w:val="24"/>
          <w:szCs w:val="24"/>
        </w:rPr>
        <w:t>science</w:t>
      </w:r>
      <w:r w:rsidR="0076567E" w:rsidRPr="00FA1856">
        <w:rPr>
          <w:sz w:val="24"/>
          <w:szCs w:val="24"/>
        </w:rPr>
        <w:t xml:space="preserve"> community and not resolved. </w:t>
      </w:r>
    </w:p>
    <w:p w:rsidR="00DB6F88" w:rsidRPr="00FA1856" w:rsidRDefault="0076567E" w:rsidP="00677C80">
      <w:pPr>
        <w:spacing w:line="480" w:lineRule="auto"/>
        <w:ind w:right="0" w:firstLine="862"/>
      </w:pPr>
      <w:r w:rsidRPr="00FA1856">
        <w:lastRenderedPageBreak/>
        <w:t>Recently, high-energy synchrotron x-ray diffraction provide</w:t>
      </w:r>
      <w:r w:rsidR="00ED58C9" w:rsidRPr="00FA1856">
        <w:t>s</w:t>
      </w:r>
      <w:r w:rsidRPr="00FA1856">
        <w:t xml:space="preserve"> a novel way to investigate the mechanical response and structural evolution of BMGs </w:t>
      </w:r>
      <w:r w:rsidR="00ED58C9" w:rsidRPr="00FA1856">
        <w:t xml:space="preserve">simultaneously. </w:t>
      </w:r>
      <w:r w:rsidR="007D0DBB" w:rsidRPr="00FA1856">
        <w:t xml:space="preserve">In 2005, the measurement of </w:t>
      </w:r>
      <w:r w:rsidR="005344E5">
        <w:t xml:space="preserve">the </w:t>
      </w:r>
      <w:r w:rsidR="007D0DBB" w:rsidRPr="00FA1856">
        <w:t>strain distribution by synchrotron radiation was first established by Poulsen et al</w:t>
      </w:r>
      <w:r w:rsidR="00FD672C">
        <w:t>.</w:t>
      </w:r>
      <w:r w:rsidR="007D0DBB" w:rsidRPr="00FA1856">
        <w:t xml:space="preserve"> in a brittle Mg</w:t>
      </w:r>
      <w:r w:rsidR="007D0DBB" w:rsidRPr="00FA1856">
        <w:rPr>
          <w:vertAlign w:val="subscript"/>
        </w:rPr>
        <w:t>60</w:t>
      </w:r>
      <w:r w:rsidR="007D0DBB" w:rsidRPr="00FA1856">
        <w:t>Cu</w:t>
      </w:r>
      <w:r w:rsidR="007D0DBB" w:rsidRPr="00FA1856">
        <w:rPr>
          <w:vertAlign w:val="subscript"/>
        </w:rPr>
        <w:t>30</w:t>
      </w:r>
      <w:r w:rsidR="007D0DBB" w:rsidRPr="00FA1856">
        <w:t>Y</w:t>
      </w:r>
      <w:r w:rsidR="007D0DBB" w:rsidRPr="00FA1856">
        <w:rPr>
          <w:vertAlign w:val="subscript"/>
        </w:rPr>
        <w:t>10</w:t>
      </w:r>
      <w:r w:rsidR="007D0DBB" w:rsidRPr="00FA1856">
        <w:t xml:space="preserve"> BMG.</w:t>
      </w:r>
      <w:r w:rsidR="00FD672C">
        <w:t xml:space="preserve"> </w:t>
      </w:r>
      <w:r w:rsidR="00FA1856">
        <w:t>[19]</w:t>
      </w:r>
      <w:r w:rsidR="007D0DBB" w:rsidRPr="00FA1856">
        <w:t xml:space="preserve"> </w:t>
      </w:r>
      <w:r w:rsidR="005344E5">
        <w:t>After that, some work</w:t>
      </w:r>
      <w:r w:rsidR="00FD672C">
        <w:t xml:space="preserve"> </w:t>
      </w:r>
      <w:r w:rsidR="00FA1856">
        <w:t xml:space="preserve">[20-26] </w:t>
      </w:r>
      <w:r w:rsidR="005344E5">
        <w:t>has</w:t>
      </w:r>
      <w:r w:rsidR="006E278A" w:rsidRPr="00FA1856">
        <w:t xml:space="preserve"> been done on various BMG systems either under </w:t>
      </w:r>
      <w:r w:rsidR="00FD672C">
        <w:t xml:space="preserve">the </w:t>
      </w:r>
      <w:r w:rsidR="006E278A" w:rsidRPr="00FA1856">
        <w:t xml:space="preserve">compressive or tensile load. The tensors of the strain are extracted from the data both in the reciprocal and real space. However, the elastic constants calculated from the tensors of the strain are different from the measurement of </w:t>
      </w:r>
      <w:r w:rsidR="005344E5">
        <w:t xml:space="preserve">the </w:t>
      </w:r>
      <w:r w:rsidR="006E278A" w:rsidRPr="00FA1856">
        <w:t xml:space="preserve">resonant ultrasonic spectroscopy. The structural evolution in the elastic region under loading is more direct from the real space. </w:t>
      </w:r>
      <w:r w:rsidR="002B6ECC" w:rsidRPr="00FA1856">
        <w:t>M</w:t>
      </w:r>
      <w:r w:rsidR="005344E5">
        <w:t>ost of the work</w:t>
      </w:r>
      <w:r w:rsidR="00FD672C">
        <w:t xml:space="preserve"> </w:t>
      </w:r>
      <w:r w:rsidR="00FA1856">
        <w:t xml:space="preserve">[20-23] </w:t>
      </w:r>
      <w:r w:rsidR="00DB6F88" w:rsidRPr="00FA1856">
        <w:t>assume</w:t>
      </w:r>
      <w:r w:rsidR="005344E5">
        <w:t>s that</w:t>
      </w:r>
      <w:r w:rsidR="00DB6F88" w:rsidRPr="00FA1856">
        <w:t xml:space="preserve"> the structure is still isotropic when the data is analyzed in </w:t>
      </w:r>
      <w:r w:rsidR="005344E5">
        <w:t>the real space, which is</w:t>
      </w:r>
      <w:r w:rsidR="00DB6F88" w:rsidRPr="00FA1856">
        <w:t xml:space="preserve"> not the case since the sample becomes anisotropic under the</w:t>
      </w:r>
      <w:r w:rsidR="00FD672C">
        <w:t xml:space="preserve"> applied load. Very few studies </w:t>
      </w:r>
      <w:r w:rsidR="00FA1856">
        <w:t xml:space="preserve">[25-26] </w:t>
      </w:r>
      <w:r w:rsidR="00DB6F88" w:rsidRPr="00FA1856">
        <w:t xml:space="preserve">investigated the structural evolution in the elastic region with </w:t>
      </w:r>
      <w:r w:rsidR="005344E5">
        <w:t xml:space="preserve">the </w:t>
      </w:r>
      <w:r w:rsidR="00C24D41" w:rsidRPr="00FA1856">
        <w:t>anisotropic</w:t>
      </w:r>
      <w:r w:rsidR="00DB6F88" w:rsidRPr="00FA1856">
        <w:t xml:space="preserve"> </w:t>
      </w:r>
      <w:r w:rsidR="007D416B">
        <w:t>pair density</w:t>
      </w:r>
      <w:r w:rsidR="005344E5">
        <w:t xml:space="preserve"> function (</w:t>
      </w:r>
      <w:r w:rsidR="00DB6F88" w:rsidRPr="00FA1856">
        <w:t>PDF</w:t>
      </w:r>
      <w:r w:rsidR="005344E5">
        <w:t>)</w:t>
      </w:r>
      <w:r w:rsidR="00DB6F88" w:rsidRPr="00FA1856">
        <w:t xml:space="preserve">. Using this analysis method of </w:t>
      </w:r>
      <w:r w:rsidR="005344E5">
        <w:t xml:space="preserve">the </w:t>
      </w:r>
      <w:r w:rsidR="00DB6F88" w:rsidRPr="00FA1856">
        <w:t>anisotropy pair d</w:t>
      </w:r>
      <w:r w:rsidR="00FD672C">
        <w:t xml:space="preserve">ensity function, Mattern et al. </w:t>
      </w:r>
      <w:r w:rsidR="00FA1856">
        <w:t xml:space="preserve">[25] </w:t>
      </w:r>
      <w:r w:rsidR="00DB6F88" w:rsidRPr="00FA1856">
        <w:t xml:space="preserve">investigated </w:t>
      </w:r>
      <w:r w:rsidR="005B71D7" w:rsidRPr="00FA1856">
        <w:t>Cu</w:t>
      </w:r>
      <w:r w:rsidR="005B71D7" w:rsidRPr="00FA1856">
        <w:rPr>
          <w:vertAlign w:val="subscript"/>
        </w:rPr>
        <w:t>50</w:t>
      </w:r>
      <w:r w:rsidR="005B71D7" w:rsidRPr="00FA1856">
        <w:t>Zr</w:t>
      </w:r>
      <w:r w:rsidR="005B71D7" w:rsidRPr="00FA1856">
        <w:rPr>
          <w:vertAlign w:val="subscript"/>
        </w:rPr>
        <w:t>50</w:t>
      </w:r>
      <w:r w:rsidR="005B71D7" w:rsidRPr="00FA1856">
        <w:t xml:space="preserve"> and Cu</w:t>
      </w:r>
      <w:r w:rsidR="005B71D7" w:rsidRPr="00FA1856">
        <w:rPr>
          <w:vertAlign w:val="subscript"/>
        </w:rPr>
        <w:t>65</w:t>
      </w:r>
      <w:r w:rsidR="005B71D7" w:rsidRPr="00FA1856">
        <w:t>Zr</w:t>
      </w:r>
      <w:r w:rsidR="005B71D7" w:rsidRPr="00FA1856">
        <w:rPr>
          <w:vertAlign w:val="subscript"/>
        </w:rPr>
        <w:t xml:space="preserve">35 </w:t>
      </w:r>
      <w:r w:rsidR="005B71D7" w:rsidRPr="00FA1856">
        <w:t xml:space="preserve">under tensile loading. They found topological rearrangements within the atomic nearest-neighbor environment in </w:t>
      </w:r>
      <w:r w:rsidR="00FD672C">
        <w:t xml:space="preserve">the elastic region. Wang et al. </w:t>
      </w:r>
      <w:r w:rsidR="00FA1856">
        <w:t xml:space="preserve">[26] </w:t>
      </w:r>
      <w:r w:rsidR="005B71D7" w:rsidRPr="00FA1856">
        <w:t>observed the similar results in Cu</w:t>
      </w:r>
      <w:r w:rsidR="005B71D7" w:rsidRPr="00FA1856">
        <w:rPr>
          <w:vertAlign w:val="subscript"/>
        </w:rPr>
        <w:t>64.5</w:t>
      </w:r>
      <w:r w:rsidR="005B71D7" w:rsidRPr="00FA1856">
        <w:t>Zr</w:t>
      </w:r>
      <w:r w:rsidR="005B71D7" w:rsidRPr="00FA1856">
        <w:rPr>
          <w:vertAlign w:val="subscript"/>
        </w:rPr>
        <w:t>35.5</w:t>
      </w:r>
      <w:r w:rsidR="005B71D7" w:rsidRPr="00FA1856">
        <w:t xml:space="preserve"> in the case of compressive stresses.</w:t>
      </w:r>
    </w:p>
    <w:p w:rsidR="005B71D7" w:rsidRPr="00FA1856" w:rsidRDefault="005B71D7" w:rsidP="00677C80">
      <w:pPr>
        <w:spacing w:line="480" w:lineRule="auto"/>
        <w:ind w:right="0" w:firstLine="862"/>
      </w:pPr>
      <w:r w:rsidRPr="00FA1856">
        <w:t>However, it is very difficult to study the structural evolution of BMGs in the plastic region at room temperature with in-situ high-energy synchrotron x-ray diffraction</w:t>
      </w:r>
      <w:r w:rsidR="005344E5">
        <w:t>,</w:t>
      </w:r>
      <w:r w:rsidRPr="00FA1856">
        <w:t xml:space="preserve"> since the BMG has </w:t>
      </w:r>
      <w:r w:rsidR="005344E5">
        <w:t xml:space="preserve">a </w:t>
      </w:r>
      <w:r w:rsidRPr="00FA1856">
        <w:t xml:space="preserve">very limited plastic strain. To our knowledge, there is no report on this issue so far. </w:t>
      </w:r>
    </w:p>
    <w:p w:rsidR="005B71D7" w:rsidRPr="00FA1856" w:rsidRDefault="002B6ECC" w:rsidP="00677C80">
      <w:pPr>
        <w:spacing w:line="480" w:lineRule="auto"/>
        <w:ind w:right="0" w:firstLine="862"/>
      </w:pPr>
      <w:r w:rsidRPr="00FA1856">
        <w:t xml:space="preserve">In this dissertation, </w:t>
      </w:r>
      <w:r w:rsidR="00D82DF9" w:rsidRPr="00FA1856">
        <w:t>with the t</w:t>
      </w:r>
      <w:r w:rsidR="0061289C" w:rsidRPr="00FA1856">
        <w:t>echnique</w:t>
      </w:r>
      <w:r w:rsidR="00D82DF9" w:rsidRPr="00FA1856">
        <w:t xml:space="preserve"> of high-energy synchrotron diffraction, the effect of composition, fabrication</w:t>
      </w:r>
      <w:r w:rsidR="009B53B9" w:rsidRPr="00FA1856">
        <w:t xml:space="preserve"> method</w:t>
      </w:r>
      <w:r w:rsidR="00D82DF9" w:rsidRPr="00FA1856">
        <w:t xml:space="preserve">, and pretreatment of plastic deformation on </w:t>
      </w:r>
      <w:r w:rsidR="00D82DF9" w:rsidRPr="00FA1856">
        <w:lastRenderedPageBreak/>
        <w:t>the mechanical properties and structure</w:t>
      </w:r>
      <w:r w:rsidR="00942651">
        <w:t>s</w:t>
      </w:r>
      <w:r w:rsidR="00D82DF9" w:rsidRPr="00FA1856">
        <w:t xml:space="preserve"> of BMGs will be investigated. The structural evolution in the elastic region will be explored with the method of </w:t>
      </w:r>
      <w:r w:rsidR="005344E5">
        <w:t xml:space="preserve">the </w:t>
      </w:r>
      <w:r w:rsidR="00D82DF9" w:rsidRPr="00FA1856">
        <w:t xml:space="preserve">anisotropic PDF. </w:t>
      </w:r>
      <w:r w:rsidR="00942651">
        <w:t>Moreover</w:t>
      </w:r>
      <w:r w:rsidR="00D82DF9" w:rsidRPr="00FA1856">
        <w:t>, the structural evolution in the plastic region will be the first time to be addressed from the data in the reciprocal space.</w:t>
      </w:r>
    </w:p>
    <w:p w:rsidR="0076567E" w:rsidRDefault="00C24D41" w:rsidP="00677C80">
      <w:pPr>
        <w:pStyle w:val="BodyText2"/>
        <w:ind w:right="0" w:firstLine="862"/>
        <w:rPr>
          <w:sz w:val="24"/>
          <w:szCs w:val="24"/>
        </w:rPr>
      </w:pPr>
      <w:r w:rsidRPr="004B15B3">
        <w:rPr>
          <w:b/>
          <w:sz w:val="24"/>
          <w:szCs w:val="24"/>
        </w:rPr>
        <w:t>Intellectual</w:t>
      </w:r>
      <w:r w:rsidR="004B15B3" w:rsidRPr="004B15B3">
        <w:rPr>
          <w:b/>
          <w:sz w:val="24"/>
          <w:szCs w:val="24"/>
        </w:rPr>
        <w:t xml:space="preserve"> </w:t>
      </w:r>
      <w:r w:rsidR="004B15B3">
        <w:rPr>
          <w:b/>
          <w:sz w:val="24"/>
          <w:szCs w:val="24"/>
        </w:rPr>
        <w:t xml:space="preserve">Merit: </w:t>
      </w:r>
      <w:r w:rsidR="004B15B3">
        <w:rPr>
          <w:sz w:val="24"/>
          <w:szCs w:val="24"/>
        </w:rPr>
        <w:t xml:space="preserve">This research explores the mechanical response and structural evolution in the elastic and plastic region of BMGs under </w:t>
      </w:r>
      <w:r w:rsidR="005344E5">
        <w:rPr>
          <w:sz w:val="24"/>
          <w:szCs w:val="24"/>
        </w:rPr>
        <w:t xml:space="preserve">a </w:t>
      </w:r>
      <w:r w:rsidR="004B15B3">
        <w:rPr>
          <w:sz w:val="24"/>
          <w:szCs w:val="24"/>
        </w:rPr>
        <w:t xml:space="preserve">compressive load with high-energy synchrotron x-ray diffraction. The present study will (i) develop a novel approach to obtain the strain tensors in BMGs, (ii) further the fundamental understanding of the deformation mechanisms of the BMGs, and (iii) promote the application of the high-energy synchrotron x-ray diffraction on the research in BMGs. </w:t>
      </w:r>
    </w:p>
    <w:p w:rsidR="004B15B3" w:rsidRPr="005344E5" w:rsidRDefault="004B15B3" w:rsidP="00677C80">
      <w:pPr>
        <w:pStyle w:val="BodyText2"/>
        <w:ind w:right="0" w:firstLine="862"/>
        <w:rPr>
          <w:sz w:val="24"/>
          <w:szCs w:val="24"/>
        </w:rPr>
      </w:pPr>
      <w:r w:rsidRPr="005344E5">
        <w:rPr>
          <w:b/>
          <w:sz w:val="24"/>
          <w:szCs w:val="24"/>
        </w:rPr>
        <w:t xml:space="preserve">Broader Impacts: </w:t>
      </w:r>
      <w:r w:rsidRPr="005344E5">
        <w:rPr>
          <w:sz w:val="24"/>
          <w:szCs w:val="24"/>
        </w:rPr>
        <w:t>The dissertation work contributes to the fundamental knowledge in the mechanical response and structural evolution in the elastic and plastic region</w:t>
      </w:r>
      <w:r w:rsidR="005344E5">
        <w:rPr>
          <w:sz w:val="24"/>
          <w:szCs w:val="24"/>
        </w:rPr>
        <w:t>s</w:t>
      </w:r>
      <w:r w:rsidRPr="005344E5">
        <w:rPr>
          <w:sz w:val="24"/>
          <w:szCs w:val="24"/>
        </w:rPr>
        <w:t xml:space="preserve"> of BMGs. </w:t>
      </w:r>
      <w:r w:rsidR="009B53B9" w:rsidRPr="005344E5">
        <w:rPr>
          <w:sz w:val="24"/>
          <w:szCs w:val="24"/>
        </w:rPr>
        <w:t xml:space="preserve">The effect of composition, fabrication method, and pretreatment of plastic deformation on the mechanical properties and structure of BMGs are systemically investigated. In particular, the anisotropic PDF is used to analyze the structural evolution in </w:t>
      </w:r>
      <w:r w:rsidR="005344E5">
        <w:rPr>
          <w:sz w:val="24"/>
          <w:szCs w:val="24"/>
        </w:rPr>
        <w:t xml:space="preserve">the </w:t>
      </w:r>
      <w:r w:rsidR="009B53B9" w:rsidRPr="005344E5">
        <w:rPr>
          <w:sz w:val="24"/>
          <w:szCs w:val="24"/>
        </w:rPr>
        <w:t xml:space="preserve">elastic region of </w:t>
      </w:r>
      <w:r w:rsidR="005344E5">
        <w:rPr>
          <w:sz w:val="24"/>
          <w:szCs w:val="24"/>
        </w:rPr>
        <w:t xml:space="preserve">the </w:t>
      </w:r>
      <w:r w:rsidR="009B53B9" w:rsidRPr="005344E5">
        <w:rPr>
          <w:sz w:val="24"/>
          <w:szCs w:val="24"/>
        </w:rPr>
        <w:t xml:space="preserve">BMG, giving a more </w:t>
      </w:r>
      <w:r w:rsidR="00C24D41" w:rsidRPr="005344E5">
        <w:rPr>
          <w:sz w:val="24"/>
          <w:szCs w:val="24"/>
        </w:rPr>
        <w:t>novel</w:t>
      </w:r>
      <w:r w:rsidR="009B53B9" w:rsidRPr="005344E5">
        <w:rPr>
          <w:sz w:val="24"/>
          <w:szCs w:val="24"/>
        </w:rPr>
        <w:t xml:space="preserve"> and accurate way to understand the deformation mechanisms. Specifically, the structural evolution in the plastic region is the first time to be investigated with high-energy synchrotron x-ray diffraction. Therefore, </w:t>
      </w:r>
      <w:r w:rsidR="008E7D7F" w:rsidRPr="005344E5">
        <w:rPr>
          <w:sz w:val="24"/>
          <w:szCs w:val="24"/>
        </w:rPr>
        <w:t xml:space="preserve">the dissertation provides </w:t>
      </w:r>
      <w:r w:rsidR="005344E5">
        <w:rPr>
          <w:sz w:val="24"/>
          <w:szCs w:val="24"/>
        </w:rPr>
        <w:t xml:space="preserve">the </w:t>
      </w:r>
      <w:r w:rsidR="008E7D7F" w:rsidRPr="005344E5">
        <w:rPr>
          <w:sz w:val="24"/>
          <w:szCs w:val="24"/>
        </w:rPr>
        <w:t>useful information for the BMG-research community, especially in the area of the mechanical response and structural evolution of BMGs using the technique of high-energy synchrotron x-ray diffraction.</w:t>
      </w:r>
    </w:p>
    <w:p w:rsidR="00F65B1E" w:rsidRDefault="00F65B1E" w:rsidP="005F4E27">
      <w:pPr>
        <w:pStyle w:val="BodyText2"/>
        <w:ind w:right="0" w:firstLine="900"/>
        <w:rPr>
          <w:sz w:val="24"/>
        </w:rPr>
      </w:pPr>
    </w:p>
    <w:p w:rsidR="00C619A7" w:rsidRDefault="00C619A7" w:rsidP="005F4E27">
      <w:pPr>
        <w:ind w:right="0"/>
      </w:pPr>
    </w:p>
    <w:p w:rsidR="00C619A7" w:rsidRDefault="00C619A7" w:rsidP="005D2935">
      <w:pPr>
        <w:pStyle w:val="Heading1"/>
      </w:pPr>
      <w:r>
        <w:br w:type="page"/>
      </w:r>
      <w:bookmarkStart w:id="8" w:name="_Toc292869327"/>
      <w:r>
        <w:lastRenderedPageBreak/>
        <w:t>CHAPTER 2:</w:t>
      </w:r>
      <w:r>
        <w:tab/>
      </w:r>
      <w:r w:rsidR="005F4E27">
        <w:t xml:space="preserve"> </w:t>
      </w:r>
      <w:r>
        <w:t>R</w:t>
      </w:r>
      <w:r w:rsidR="00010EF5">
        <w:t>EVIEW OF LITERATURE</w:t>
      </w:r>
      <w:bookmarkEnd w:id="8"/>
    </w:p>
    <w:p w:rsidR="00AE21AC" w:rsidRPr="00E06778" w:rsidRDefault="00677C80" w:rsidP="005F4E27">
      <w:pPr>
        <w:pStyle w:val="Heading2"/>
        <w:ind w:right="0" w:firstLine="0"/>
        <w:rPr>
          <w:i w:val="0"/>
          <w:lang w:eastAsia="zh-CN"/>
        </w:rPr>
      </w:pPr>
      <w:bookmarkStart w:id="9" w:name="_Toc292869328"/>
      <w:r>
        <w:rPr>
          <w:i w:val="0"/>
        </w:rPr>
        <w:t>2.1.</w:t>
      </w:r>
      <w:r>
        <w:rPr>
          <w:i w:val="0"/>
        </w:rPr>
        <w:tab/>
      </w:r>
      <w:r w:rsidR="00C24D41" w:rsidRPr="00E06778">
        <w:rPr>
          <w:i w:val="0"/>
          <w:lang w:eastAsia="zh-CN"/>
        </w:rPr>
        <w:t>Development</w:t>
      </w:r>
      <w:r w:rsidR="007130D8" w:rsidRPr="00E06778">
        <w:rPr>
          <w:rFonts w:hint="eastAsia"/>
          <w:i w:val="0"/>
          <w:lang w:eastAsia="zh-CN"/>
        </w:rPr>
        <w:t xml:space="preserve"> of </w:t>
      </w:r>
      <w:r w:rsidR="007130D8" w:rsidRPr="00E06778">
        <w:rPr>
          <w:i w:val="0"/>
        </w:rPr>
        <w:t>Bulk Metallic Glass</w:t>
      </w:r>
      <w:r w:rsidR="005344E5">
        <w:rPr>
          <w:i w:val="0"/>
        </w:rPr>
        <w:t>es</w:t>
      </w:r>
      <w:bookmarkEnd w:id="9"/>
      <w:r w:rsidR="007130D8" w:rsidRPr="00E06778">
        <w:rPr>
          <w:i w:val="0"/>
        </w:rPr>
        <w:t xml:space="preserve"> </w:t>
      </w:r>
      <w:r w:rsidR="00AE21AC" w:rsidRPr="00E06778">
        <w:rPr>
          <w:i w:val="0"/>
        </w:rPr>
        <w:tab/>
        <w:t xml:space="preserve"> </w:t>
      </w:r>
    </w:p>
    <w:p w:rsidR="00E55A76" w:rsidRDefault="002D5BE7" w:rsidP="00677C80">
      <w:pPr>
        <w:spacing w:line="480" w:lineRule="auto"/>
        <w:ind w:right="0" w:firstLine="862"/>
        <w:rPr>
          <w:lang w:eastAsia="zh-CN"/>
        </w:rPr>
      </w:pPr>
      <w:r>
        <w:rPr>
          <w:lang w:eastAsia="zh-CN"/>
        </w:rPr>
        <w:t>F</w:t>
      </w:r>
      <w:r>
        <w:rPr>
          <w:rFonts w:hint="eastAsia"/>
          <w:lang w:eastAsia="zh-CN"/>
        </w:rPr>
        <w:t>or the last several thousands years, t</w:t>
      </w:r>
      <w:r w:rsidR="00C619A7">
        <w:t xml:space="preserve">he conventional bulk metallic materials are </w:t>
      </w:r>
      <w:r>
        <w:rPr>
          <w:rFonts w:hint="eastAsia"/>
          <w:lang w:eastAsia="zh-CN"/>
        </w:rPr>
        <w:t xml:space="preserve">being widely used in our daily life and their importance remains unchanged even at present. </w:t>
      </w:r>
      <w:r w:rsidR="00C619A7">
        <w:t xml:space="preserve">These conventional bulk metallic materials </w:t>
      </w:r>
      <w:r w:rsidR="001C4E14">
        <w:rPr>
          <w:rFonts w:hint="eastAsia"/>
          <w:lang w:eastAsia="zh-CN"/>
        </w:rPr>
        <w:t>exhibit a three-dimensional periodic atomic configuration.</w:t>
      </w:r>
      <w:r w:rsidR="00595FBF">
        <w:rPr>
          <w:rFonts w:hint="eastAsia"/>
          <w:lang w:eastAsia="zh-CN"/>
        </w:rPr>
        <w:t xml:space="preserve"> </w:t>
      </w:r>
      <w:r w:rsidR="00595FBF">
        <w:rPr>
          <w:lang w:eastAsia="zh-CN"/>
        </w:rPr>
        <w:t>H</w:t>
      </w:r>
      <w:r w:rsidR="00595FBF">
        <w:rPr>
          <w:rFonts w:hint="eastAsia"/>
          <w:lang w:eastAsia="zh-CN"/>
        </w:rPr>
        <w:t>owever, a number of bulk amorphous material</w:t>
      </w:r>
      <w:r w:rsidR="00601E6F">
        <w:rPr>
          <w:rFonts w:hint="eastAsia"/>
          <w:lang w:eastAsia="zh-CN"/>
        </w:rPr>
        <w:t>s</w:t>
      </w:r>
      <w:r w:rsidR="00595FBF">
        <w:rPr>
          <w:rFonts w:hint="eastAsia"/>
          <w:lang w:eastAsia="zh-CN"/>
        </w:rPr>
        <w:t xml:space="preserve"> with the absence of the long-range periodicity and related grain structure</w:t>
      </w:r>
      <w:r w:rsidR="00601E6F">
        <w:rPr>
          <w:rFonts w:hint="eastAsia"/>
          <w:lang w:eastAsia="zh-CN"/>
        </w:rPr>
        <w:t xml:space="preserve"> can be fabricated by rapid </w:t>
      </w:r>
      <w:r w:rsidR="00601E6F">
        <w:rPr>
          <w:lang w:eastAsia="zh-CN"/>
        </w:rPr>
        <w:t>solidification</w:t>
      </w:r>
      <w:r w:rsidR="00601E6F">
        <w:rPr>
          <w:rFonts w:hint="eastAsia"/>
          <w:lang w:eastAsia="zh-CN"/>
        </w:rPr>
        <w:t xml:space="preserve"> from gas or liquid phases, through bypassing the crystallization processes. </w:t>
      </w:r>
      <w:r w:rsidR="00C619A7">
        <w:t xml:space="preserve">In </w:t>
      </w:r>
      <w:r w:rsidR="00601E6F">
        <w:t>th</w:t>
      </w:r>
      <w:r w:rsidR="00BF1FD3">
        <w:rPr>
          <w:rFonts w:hint="eastAsia"/>
          <w:lang w:eastAsia="zh-CN"/>
        </w:rPr>
        <w:t xml:space="preserve">ese </w:t>
      </w:r>
      <w:r w:rsidR="00C619A7">
        <w:t>glass</w:t>
      </w:r>
      <w:r w:rsidR="00BF1FD3">
        <w:rPr>
          <w:rFonts w:hint="eastAsia"/>
          <w:lang w:eastAsia="zh-CN"/>
        </w:rPr>
        <w:t>es</w:t>
      </w:r>
      <w:r w:rsidR="00C619A7">
        <w:t xml:space="preserve">, atoms are randomly packed, </w:t>
      </w:r>
      <w:r w:rsidR="00BF1FD3">
        <w:rPr>
          <w:rFonts w:hint="eastAsia"/>
          <w:lang w:eastAsia="zh-CN"/>
        </w:rPr>
        <w:t xml:space="preserve">which form a </w:t>
      </w:r>
      <w:r w:rsidR="00BF1FD3">
        <w:rPr>
          <w:lang w:eastAsia="zh-CN"/>
        </w:rPr>
        <w:t>specific</w:t>
      </w:r>
      <w:r w:rsidR="00BF1FD3">
        <w:rPr>
          <w:rFonts w:hint="eastAsia"/>
          <w:lang w:eastAsia="zh-CN"/>
        </w:rPr>
        <w:t xml:space="preserve"> structure with the short and medium ra</w:t>
      </w:r>
      <w:r w:rsidR="005344E5">
        <w:rPr>
          <w:rFonts w:hint="eastAsia"/>
          <w:lang w:eastAsia="zh-CN"/>
        </w:rPr>
        <w:t>nge orders but without the long</w:t>
      </w:r>
      <w:r w:rsidR="005344E5">
        <w:rPr>
          <w:lang w:eastAsia="zh-CN"/>
        </w:rPr>
        <w:t>-</w:t>
      </w:r>
      <w:r w:rsidR="00BF1FD3">
        <w:rPr>
          <w:rFonts w:hint="eastAsia"/>
          <w:lang w:eastAsia="zh-CN"/>
        </w:rPr>
        <w:t>range order.</w:t>
      </w:r>
      <w:r w:rsidR="00FD672C">
        <w:rPr>
          <w:lang w:eastAsia="zh-CN"/>
        </w:rPr>
        <w:t xml:space="preserve"> </w:t>
      </w:r>
      <w:r w:rsidR="00FA1856">
        <w:rPr>
          <w:lang w:eastAsia="zh-CN"/>
        </w:rPr>
        <w:t>[27]</w:t>
      </w:r>
      <w:r w:rsidR="00BF1FD3">
        <w:rPr>
          <w:rFonts w:hint="eastAsia"/>
          <w:lang w:eastAsia="zh-CN"/>
        </w:rPr>
        <w:t xml:space="preserve"> </w:t>
      </w:r>
      <w:r w:rsidR="00E55A76">
        <w:rPr>
          <w:lang w:eastAsia="zh-CN"/>
        </w:rPr>
        <w:t>T</w:t>
      </w:r>
      <w:r w:rsidR="00E55A76">
        <w:rPr>
          <w:rFonts w:hint="eastAsia"/>
          <w:lang w:eastAsia="zh-CN"/>
        </w:rPr>
        <w:t>he major bonding types in glasses include ionic, covalent,</w:t>
      </w:r>
      <w:r w:rsidR="00E511AC">
        <w:rPr>
          <w:rFonts w:hint="eastAsia"/>
          <w:lang w:eastAsia="zh-CN"/>
        </w:rPr>
        <w:t xml:space="preserve"> van der Waals, hydrogen, and metallic bonding. </w:t>
      </w:r>
      <w:r w:rsidR="00E511AC">
        <w:rPr>
          <w:lang w:eastAsia="zh-CN"/>
        </w:rPr>
        <w:t>I</w:t>
      </w:r>
      <w:r w:rsidR="00E511AC">
        <w:rPr>
          <w:rFonts w:hint="eastAsia"/>
          <w:lang w:eastAsia="zh-CN"/>
        </w:rPr>
        <w:t>n which, a glass mainly formed through the metall</w:t>
      </w:r>
      <w:r w:rsidR="002F179A">
        <w:rPr>
          <w:rFonts w:hint="eastAsia"/>
          <w:lang w:eastAsia="zh-CN"/>
        </w:rPr>
        <w:t xml:space="preserve">ic bond is named </w:t>
      </w:r>
      <w:r w:rsidR="005344E5">
        <w:rPr>
          <w:lang w:eastAsia="zh-CN"/>
        </w:rPr>
        <w:t xml:space="preserve">a </w:t>
      </w:r>
      <w:r w:rsidR="002F179A">
        <w:rPr>
          <w:rFonts w:hint="eastAsia"/>
          <w:lang w:eastAsia="zh-CN"/>
        </w:rPr>
        <w:t>metallic glass</w:t>
      </w:r>
      <w:r w:rsidR="005344E5">
        <w:rPr>
          <w:lang w:eastAsia="zh-CN"/>
        </w:rPr>
        <w:t>,</w:t>
      </w:r>
      <w:r w:rsidR="002F179A">
        <w:rPr>
          <w:rFonts w:hint="eastAsia"/>
          <w:lang w:eastAsia="zh-CN"/>
        </w:rPr>
        <w:t xml:space="preserve"> which is comparatively a newcomer to the amorphous materials group.</w:t>
      </w:r>
      <w:r w:rsidR="00FD672C">
        <w:rPr>
          <w:lang w:eastAsia="zh-CN"/>
        </w:rPr>
        <w:t xml:space="preserve"> </w:t>
      </w:r>
      <w:r w:rsidR="00FA1856">
        <w:rPr>
          <w:lang w:eastAsia="zh-CN"/>
        </w:rPr>
        <w:t>[28]</w:t>
      </w:r>
      <w:r w:rsidR="002F179A">
        <w:rPr>
          <w:rFonts w:hint="eastAsia"/>
          <w:lang w:eastAsia="zh-CN"/>
        </w:rPr>
        <w:t xml:space="preserve">  </w:t>
      </w:r>
      <w:r w:rsidR="00E55A76">
        <w:rPr>
          <w:rFonts w:hint="eastAsia"/>
          <w:lang w:eastAsia="zh-CN"/>
        </w:rPr>
        <w:t xml:space="preserve"> </w:t>
      </w:r>
    </w:p>
    <w:p w:rsidR="00C20572" w:rsidRDefault="00515753" w:rsidP="00677C80">
      <w:pPr>
        <w:spacing w:line="480" w:lineRule="auto"/>
        <w:ind w:right="0" w:firstLine="862"/>
      </w:pPr>
      <w:r>
        <w:rPr>
          <w:rFonts w:hint="eastAsia"/>
          <w:lang w:eastAsia="zh-CN"/>
        </w:rPr>
        <w:t>Metallic glasses, also named as amorphous alloys or glassy alloy</w:t>
      </w:r>
      <w:r w:rsidR="005344E5">
        <w:rPr>
          <w:lang w:eastAsia="zh-CN"/>
        </w:rPr>
        <w:t>s</w:t>
      </w:r>
      <w:r>
        <w:rPr>
          <w:rFonts w:hint="eastAsia"/>
          <w:lang w:eastAsia="zh-CN"/>
        </w:rPr>
        <w:t>, were first synthesized in the Au-Si system by Duwez at the California Institute of Technology (Caltech) in 1960, using a rapid-solidification technology.</w:t>
      </w:r>
      <w:r w:rsidR="00FD672C">
        <w:rPr>
          <w:lang w:eastAsia="zh-CN"/>
        </w:rPr>
        <w:t xml:space="preserve"> </w:t>
      </w:r>
      <w:r w:rsidR="00FA1856">
        <w:rPr>
          <w:lang w:eastAsia="zh-CN"/>
        </w:rPr>
        <w:t>[29]</w:t>
      </w:r>
      <w:r w:rsidR="00CA3D4A">
        <w:rPr>
          <w:rFonts w:hint="eastAsia"/>
          <w:lang w:eastAsia="zh-CN"/>
        </w:rPr>
        <w:t xml:space="preserve"> </w:t>
      </w:r>
      <w:r w:rsidR="000155B1">
        <w:rPr>
          <w:lang w:eastAsia="zh-CN"/>
        </w:rPr>
        <w:t>T</w:t>
      </w:r>
      <w:r w:rsidR="000155B1">
        <w:rPr>
          <w:rFonts w:hint="eastAsia"/>
          <w:lang w:eastAsia="zh-CN"/>
        </w:rPr>
        <w:t xml:space="preserve">he rapid quenching techniques </w:t>
      </w:r>
      <w:r w:rsidR="005344E5">
        <w:rPr>
          <w:lang w:eastAsia="zh-CN"/>
        </w:rPr>
        <w:t xml:space="preserve">that </w:t>
      </w:r>
      <w:r w:rsidR="00733B5E">
        <w:rPr>
          <w:rFonts w:hint="eastAsia"/>
          <w:lang w:eastAsia="zh-CN"/>
        </w:rPr>
        <w:t>they developed for chilling metallic liquid</w:t>
      </w:r>
      <w:r w:rsidR="005344E5">
        <w:rPr>
          <w:lang w:eastAsia="zh-CN"/>
        </w:rPr>
        <w:t>s</w:t>
      </w:r>
      <w:r w:rsidR="00733B5E">
        <w:rPr>
          <w:rFonts w:hint="eastAsia"/>
          <w:lang w:eastAsia="zh-CN"/>
        </w:rPr>
        <w:t xml:space="preserve"> can provide a cooling rate as high as 10</w:t>
      </w:r>
      <w:r w:rsidR="00733B5E">
        <w:rPr>
          <w:rFonts w:hint="eastAsia"/>
          <w:vertAlign w:val="superscript"/>
          <w:lang w:eastAsia="zh-CN"/>
        </w:rPr>
        <w:t>5</w:t>
      </w:r>
      <w:r w:rsidR="00733B5E">
        <w:rPr>
          <w:rFonts w:hint="eastAsia"/>
          <w:lang w:eastAsia="zh-CN"/>
        </w:rPr>
        <w:t>-10</w:t>
      </w:r>
      <w:r w:rsidR="00733B5E">
        <w:rPr>
          <w:rFonts w:hint="eastAsia"/>
          <w:vertAlign w:val="superscript"/>
          <w:lang w:eastAsia="zh-CN"/>
        </w:rPr>
        <w:t>6</w:t>
      </w:r>
      <w:r w:rsidR="00733B5E">
        <w:rPr>
          <w:rFonts w:hint="eastAsia"/>
          <w:lang w:eastAsia="zh-CN"/>
        </w:rPr>
        <w:t xml:space="preserve"> K/s. As a result, the process of nucleation and growth of crystalline phase</w:t>
      </w:r>
      <w:r w:rsidR="005344E5">
        <w:rPr>
          <w:lang w:eastAsia="zh-CN"/>
        </w:rPr>
        <w:t>s</w:t>
      </w:r>
      <w:r w:rsidR="00733B5E">
        <w:rPr>
          <w:rFonts w:hint="eastAsia"/>
          <w:lang w:eastAsia="zh-CN"/>
        </w:rPr>
        <w:t xml:space="preserve"> could be </w:t>
      </w:r>
      <w:r w:rsidR="00CB0F8C">
        <w:rPr>
          <w:rFonts w:hint="eastAsia"/>
          <w:lang w:eastAsia="zh-CN"/>
        </w:rPr>
        <w:t xml:space="preserve">constrained to achieve a frozen liquid configuration at room temperature and yield a metallic glass. </w:t>
      </w:r>
      <w:r w:rsidR="00CB0F8C">
        <w:rPr>
          <w:lang w:eastAsia="zh-CN"/>
        </w:rPr>
        <w:t>T</w:t>
      </w:r>
      <w:r w:rsidR="00CB0F8C">
        <w:rPr>
          <w:rFonts w:hint="eastAsia"/>
          <w:lang w:eastAsia="zh-CN"/>
        </w:rPr>
        <w:t>he significance of Duwez</w:t>
      </w:r>
      <w:r w:rsidR="00CB0F8C">
        <w:rPr>
          <w:lang w:eastAsia="zh-CN"/>
        </w:rPr>
        <w:t>’</w:t>
      </w:r>
      <w:r w:rsidR="00CB0F8C">
        <w:rPr>
          <w:rFonts w:hint="eastAsia"/>
          <w:lang w:eastAsia="zh-CN"/>
        </w:rPr>
        <w:t xml:space="preserve">s work was that their method permits large quantities of an alloy to be made into </w:t>
      </w:r>
      <w:r w:rsidR="005344E5">
        <w:rPr>
          <w:lang w:eastAsia="zh-CN"/>
        </w:rPr>
        <w:t xml:space="preserve">a </w:t>
      </w:r>
      <w:r w:rsidR="00CB0F8C">
        <w:rPr>
          <w:rFonts w:hint="eastAsia"/>
          <w:lang w:eastAsia="zh-CN"/>
        </w:rPr>
        <w:t>glassy state</w:t>
      </w:r>
      <w:r w:rsidR="005344E5">
        <w:rPr>
          <w:lang w:eastAsia="zh-CN"/>
        </w:rPr>
        <w:t>,</w:t>
      </w:r>
      <w:r w:rsidR="00CB0F8C">
        <w:rPr>
          <w:rFonts w:hint="eastAsia"/>
          <w:lang w:eastAsia="zh-CN"/>
        </w:rPr>
        <w:t xml:space="preserve"> compar</w:t>
      </w:r>
      <w:r w:rsidR="005344E5">
        <w:rPr>
          <w:lang w:eastAsia="zh-CN"/>
        </w:rPr>
        <w:t>ed</w:t>
      </w:r>
      <w:r w:rsidR="00CB0F8C">
        <w:rPr>
          <w:rFonts w:hint="eastAsia"/>
          <w:lang w:eastAsia="zh-CN"/>
        </w:rPr>
        <w:t xml:space="preserve"> to other methods, for e</w:t>
      </w:r>
      <w:r w:rsidR="00C20572">
        <w:rPr>
          <w:rFonts w:hint="eastAsia"/>
          <w:lang w:eastAsia="zh-CN"/>
        </w:rPr>
        <w:t xml:space="preserve">xample, vapor condensation. Investigating on </w:t>
      </w:r>
      <w:r w:rsidR="00C20572">
        <w:t xml:space="preserve">the formation, structure, and </w:t>
      </w:r>
      <w:r w:rsidR="00C24D41">
        <w:lastRenderedPageBreak/>
        <w:t>properti</w:t>
      </w:r>
      <w:r w:rsidR="00C24D41">
        <w:rPr>
          <w:lang w:eastAsia="zh-CN"/>
        </w:rPr>
        <w:t>es</w:t>
      </w:r>
      <w:r w:rsidR="00C20572">
        <w:rPr>
          <w:rFonts w:hint="eastAsia"/>
          <w:lang w:eastAsia="zh-CN"/>
        </w:rPr>
        <w:t xml:space="preserve"> </w:t>
      </w:r>
      <w:r w:rsidR="00C20572">
        <w:t xml:space="preserve">of metallic glasses </w:t>
      </w:r>
      <w:r w:rsidR="00C20572">
        <w:rPr>
          <w:rFonts w:hint="eastAsia"/>
          <w:lang w:eastAsia="zh-CN"/>
        </w:rPr>
        <w:t xml:space="preserve">started to </w:t>
      </w:r>
      <w:r w:rsidR="00C20572">
        <w:t>attract increasing attentions because of their fundamental scientific importance and eng</w:t>
      </w:r>
      <w:r w:rsidR="00FD672C">
        <w:t xml:space="preserve">ineering application potentials </w:t>
      </w:r>
      <w:r w:rsidR="00C20572">
        <w:t>[</w:t>
      </w:r>
      <w:r w:rsidR="00FA1856">
        <w:t>30</w:t>
      </w:r>
      <w:r w:rsidR="00C20572">
        <w:t>-</w:t>
      </w:r>
      <w:r w:rsidR="00FA1856">
        <w:t>32</w:t>
      </w:r>
      <w:r w:rsidR="00C20572">
        <w:t xml:space="preserve">]. </w:t>
      </w:r>
    </w:p>
    <w:p w:rsidR="00C619A7" w:rsidRDefault="00C619A7" w:rsidP="00677C80">
      <w:pPr>
        <w:spacing w:line="480" w:lineRule="auto"/>
        <w:ind w:right="0" w:firstLine="862"/>
      </w:pPr>
      <w:r>
        <w:t xml:space="preserve">In the 1960s, Chen and Turnbull </w:t>
      </w:r>
      <w:r w:rsidR="00747A80">
        <w:t xml:space="preserve">successfully fabricated </w:t>
      </w:r>
      <w:r>
        <w:t xml:space="preserve">amorphous alloys of ternary Pd-Si-N with N = Ag, Cu, or Au. The </w:t>
      </w:r>
      <w:r w:rsidR="00747A80">
        <w:t xml:space="preserve">thicknesses of these Pd-Si-N glassy </w:t>
      </w:r>
      <w:r>
        <w:t>alloy</w:t>
      </w:r>
      <w:r w:rsidR="00747A80">
        <w:t>s</w:t>
      </w:r>
      <w:r>
        <w:t xml:space="preserve"> could be </w:t>
      </w:r>
      <w:r w:rsidR="00747A80">
        <w:t xml:space="preserve">up to </w:t>
      </w:r>
      <w:r w:rsidR="00FD672C">
        <w:t xml:space="preserve">1 mm </w:t>
      </w:r>
      <w:r>
        <w:t>[</w:t>
      </w:r>
      <w:r w:rsidR="00FA1856">
        <w:t>31</w:t>
      </w:r>
      <w:r>
        <w:t>]. In addition, Chen systematic</w:t>
      </w:r>
      <w:r w:rsidR="000217A5">
        <w:t>ally</w:t>
      </w:r>
      <w:r>
        <w:t xml:space="preserve"> investigat</w:t>
      </w:r>
      <w:r w:rsidR="000217A5">
        <w:t>ed</w:t>
      </w:r>
      <w:r>
        <w:t xml:space="preserve"> Pd-Si-based, Pd-P-based, and Pt-P-based alloys in 1974 and </w:t>
      </w:r>
      <w:r w:rsidR="000217A5">
        <w:t xml:space="preserve">developed these ternary glassy alloys with </w:t>
      </w:r>
      <w:r>
        <w:t>a critical casting thickness on 1-3 mm by quenching the melt, contained in a drawn fus</w:t>
      </w:r>
      <w:r w:rsidR="00FD672C">
        <w:t xml:space="preserve">ed quartz capillary, into water </w:t>
      </w:r>
      <w:r>
        <w:t>[</w:t>
      </w:r>
      <w:r w:rsidR="00FA1856">
        <w:t>32</w:t>
      </w:r>
      <w:r>
        <w:t xml:space="preserve">]. </w:t>
      </w:r>
      <w:r w:rsidR="000217A5">
        <w:t xml:space="preserve">If </w:t>
      </w:r>
      <w:r w:rsidR="005344E5">
        <w:t xml:space="preserve">a </w:t>
      </w:r>
      <w:r w:rsidR="000217A5">
        <w:t xml:space="preserve">critical size of </w:t>
      </w:r>
      <w:r w:rsidR="005344E5">
        <w:t xml:space="preserve">the </w:t>
      </w:r>
      <w:r w:rsidR="000217A5">
        <w:t xml:space="preserve">metallic glass is above 1 mm, the metallic glass is defined as a bulk-metallic glass (BMG). </w:t>
      </w:r>
      <w:r>
        <w:t>The first bulk meta</w:t>
      </w:r>
      <w:r w:rsidR="000217A5">
        <w:t xml:space="preserve">llic glass was </w:t>
      </w:r>
      <w:r>
        <w:t xml:space="preserve">the ternary Pd-Cu-Si alloy prepared by Chen. In the </w:t>
      </w:r>
      <w:r w:rsidR="0016404F">
        <w:t xml:space="preserve">beginning of </w:t>
      </w:r>
      <w:r>
        <w:t xml:space="preserve">1980s, the Turnbull group </w:t>
      </w:r>
      <w:r w:rsidR="0016404F">
        <w:t>re-investigated Pd</w:t>
      </w:r>
      <w:r>
        <w:t xml:space="preserve">-Ni-P alloys. </w:t>
      </w:r>
      <w:r w:rsidR="0016404F">
        <w:t>They were able to make glassy ingots of Pd</w:t>
      </w:r>
      <w:r w:rsidR="0016404F">
        <w:rPr>
          <w:vertAlign w:val="subscript"/>
        </w:rPr>
        <w:t>40</w:t>
      </w:r>
      <w:r w:rsidR="0016404F">
        <w:t>Ni</w:t>
      </w:r>
      <w:r w:rsidR="0016404F">
        <w:rPr>
          <w:vertAlign w:val="subscript"/>
        </w:rPr>
        <w:t>40</w:t>
      </w:r>
      <w:r w:rsidR="0016404F">
        <w:t>P</w:t>
      </w:r>
      <w:r w:rsidR="0016404F">
        <w:rPr>
          <w:vertAlign w:val="subscript"/>
        </w:rPr>
        <w:t>20</w:t>
      </w:r>
      <w:r w:rsidR="0016404F">
        <w:t xml:space="preserve"> with a diameter of 5 mm by successfully decreasing </w:t>
      </w:r>
      <w:r>
        <w:t>heterogene</w:t>
      </w:r>
      <w:r w:rsidR="00FD672C">
        <w:t xml:space="preserve">ous nucleation </w:t>
      </w:r>
      <w:r>
        <w:t>[</w:t>
      </w:r>
      <w:r w:rsidR="00FA1856">
        <w:t>33</w:t>
      </w:r>
      <w:r>
        <w:t>]. In 1984, the Turnbull group had extended the critical casting thickness to 1 cm by processing the Pd-</w:t>
      </w:r>
      <w:r w:rsidR="00FD672C">
        <w:t xml:space="preserve">Ni-P melt in a boron oxide flux </w:t>
      </w:r>
      <w:r>
        <w:t>[</w:t>
      </w:r>
      <w:r w:rsidR="00FA1856">
        <w:t>34</w:t>
      </w:r>
      <w:r>
        <w:t xml:space="preserve">]. </w:t>
      </w:r>
      <w:r w:rsidR="008E4A88">
        <w:t xml:space="preserve">There is no doubt that </w:t>
      </w:r>
      <w:r>
        <w:t xml:space="preserve">the formation of </w:t>
      </w:r>
      <w:r w:rsidR="005344E5">
        <w:t xml:space="preserve">the </w:t>
      </w:r>
      <w:r>
        <w:t>Pd-based</w:t>
      </w:r>
      <w:r w:rsidR="008E4A88">
        <w:t xml:space="preserve"> BMG is an exciting achievement. However, due to the high cost of the Pd element, the investigation on this system only interested the academic field. The development of new BMG systems with lower cost and </w:t>
      </w:r>
      <w:r w:rsidR="005344E5">
        <w:t xml:space="preserve">greater </w:t>
      </w:r>
      <w:r w:rsidR="008E4A88">
        <w:t>critical thickness intrigue</w:t>
      </w:r>
      <w:r w:rsidR="00F41CE9">
        <w:t>s</w:t>
      </w:r>
      <w:r w:rsidR="008E4A88">
        <w:t xml:space="preserve"> the more activity of the research community. </w:t>
      </w:r>
      <w:r>
        <w:t xml:space="preserve"> </w:t>
      </w:r>
    </w:p>
    <w:p w:rsidR="00D32B45" w:rsidRDefault="00677C80" w:rsidP="00677C80">
      <w:pPr>
        <w:spacing w:line="480" w:lineRule="auto"/>
        <w:ind w:right="0" w:firstLine="862"/>
      </w:pPr>
      <w:r>
        <w:t>In the late 1980s, Inoue et</w:t>
      </w:r>
      <w:r w:rsidR="00C619A7">
        <w:t xml:space="preserve"> al. successfully </w:t>
      </w:r>
      <w:r w:rsidR="002F5E75">
        <w:t xml:space="preserve">developed </w:t>
      </w:r>
      <w:r w:rsidR="00942651">
        <w:t>new multicomponent-</w:t>
      </w:r>
      <w:r w:rsidR="00C619A7">
        <w:t xml:space="preserve">alloy systems comprised </w:t>
      </w:r>
      <w:r w:rsidR="002F5E75">
        <w:t xml:space="preserve">mainly of </w:t>
      </w:r>
      <w:r w:rsidR="00C619A7">
        <w:t>common metallic elements with lower critical cooling rates [</w:t>
      </w:r>
      <w:r w:rsidR="00FA1856">
        <w:t>35</w:t>
      </w:r>
      <w:r w:rsidR="00C619A7">
        <w:t>-</w:t>
      </w:r>
      <w:r w:rsidR="00FA1856">
        <w:t>36</w:t>
      </w:r>
      <w:r w:rsidR="00C619A7">
        <w:t xml:space="preserve">]. They </w:t>
      </w:r>
      <w:r w:rsidR="002F5E75">
        <w:t xml:space="preserve">investigated </w:t>
      </w:r>
      <w:r w:rsidR="005344E5">
        <w:t xml:space="preserve">the </w:t>
      </w:r>
      <w:r w:rsidR="002F5E75">
        <w:t xml:space="preserve">rare-earth-based system and found </w:t>
      </w:r>
      <w:r w:rsidR="00C619A7">
        <w:t xml:space="preserve">an exceptional </w:t>
      </w:r>
      <w:r w:rsidR="002F5E75">
        <w:t>glass-forming ability (</w:t>
      </w:r>
      <w:r w:rsidR="00C619A7">
        <w:t>GFA</w:t>
      </w:r>
      <w:r w:rsidR="002F5E75">
        <w:t>)</w:t>
      </w:r>
      <w:r w:rsidR="00C619A7">
        <w:t xml:space="preserve"> in La-Al-Ni and La-Al-Cu </w:t>
      </w:r>
      <w:r w:rsidR="002F5E75">
        <w:t xml:space="preserve">alloys </w:t>
      </w:r>
      <w:r w:rsidR="00C619A7">
        <w:t>[</w:t>
      </w:r>
      <w:r w:rsidR="00FA1856">
        <w:t>35</w:t>
      </w:r>
      <w:r w:rsidR="00C619A7">
        <w:t>]. By casting t</w:t>
      </w:r>
      <w:r w:rsidR="005344E5">
        <w:t>he alloy melt in water-cooling c</w:t>
      </w:r>
      <w:r w:rsidR="00C619A7">
        <w:t xml:space="preserve">opper molds, they </w:t>
      </w:r>
      <w:r w:rsidR="008C63A6">
        <w:t xml:space="preserve">were able to fabricate </w:t>
      </w:r>
      <w:r w:rsidR="00C619A7">
        <w:t xml:space="preserve">fully glassy </w:t>
      </w:r>
      <w:r w:rsidR="008C63A6">
        <w:t xml:space="preserve">alloys </w:t>
      </w:r>
      <w:r w:rsidR="00C619A7">
        <w:t xml:space="preserve">with </w:t>
      </w:r>
      <w:r w:rsidR="008C63A6">
        <w:t xml:space="preserve">critical </w:t>
      </w:r>
      <w:r w:rsidR="00C619A7">
        <w:lastRenderedPageBreak/>
        <w:t>thicknesses of several millimeters</w:t>
      </w:r>
      <w:r w:rsidR="008C63A6">
        <w:t xml:space="preserve">, even several centimeters in quaternary and </w:t>
      </w:r>
      <w:r w:rsidR="00C24D41">
        <w:t>quandary</w:t>
      </w:r>
      <w:r w:rsidR="008C63A6">
        <w:t xml:space="preserve"> systems </w:t>
      </w:r>
      <w:r w:rsidR="00C619A7">
        <w:t>[</w:t>
      </w:r>
      <w:r w:rsidR="00FA1856">
        <w:t>37</w:t>
      </w:r>
      <w:r w:rsidR="008C63A6">
        <w:t xml:space="preserve">], such as </w:t>
      </w:r>
      <w:r w:rsidR="00C619A7">
        <w:t>Mg-Cu-Y and Mg-Ni-Y alloys, along with a family of multicomponent</w:t>
      </w:r>
      <w:r w:rsidR="005344E5">
        <w:t xml:space="preserve"> Zr-based BMGs (e.g., Zr-Cu-Ni and </w:t>
      </w:r>
      <w:r w:rsidR="00C619A7">
        <w:t>Zr-Cu-Ni-Al BMGs) [</w:t>
      </w:r>
      <w:r w:rsidR="00FA1856">
        <w:t>38</w:t>
      </w:r>
      <w:r w:rsidR="00451063">
        <w:t xml:space="preserve">, </w:t>
      </w:r>
      <w:r w:rsidR="00FA1856">
        <w:t>39</w:t>
      </w:r>
      <w:r w:rsidR="00C619A7">
        <w:t xml:space="preserve">]. </w:t>
      </w:r>
    </w:p>
    <w:p w:rsidR="006E1EF1" w:rsidRDefault="00C619A7" w:rsidP="00677C80">
      <w:pPr>
        <w:spacing w:line="480" w:lineRule="auto"/>
        <w:ind w:right="0" w:firstLine="862"/>
      </w:pPr>
      <w:r>
        <w:t xml:space="preserve">In </w:t>
      </w:r>
      <w:r w:rsidR="00D32B45">
        <w:t xml:space="preserve">the early 1990s, the </w:t>
      </w:r>
      <w:r>
        <w:t xml:space="preserve">Johnson </w:t>
      </w:r>
      <w:r w:rsidR="00D32B45">
        <w:t xml:space="preserve">group started the search for </w:t>
      </w:r>
      <w:r w:rsidR="005344E5">
        <w:t xml:space="preserve">BMG </w:t>
      </w:r>
      <w:r w:rsidR="00D32B45">
        <w:t xml:space="preserve">glass compositions with good GFA and successfully discovered the </w:t>
      </w:r>
      <w:r w:rsidR="00C24D41">
        <w:t>quandary</w:t>
      </w:r>
      <w:r w:rsidR="00D32B45">
        <w:t xml:space="preserve"> system of Zr-Ti-Cu-Ni-Be. For example, in 1993, Johnson and Peker developed the </w:t>
      </w:r>
      <w:r w:rsidR="00C24D41">
        <w:t>quandary</w:t>
      </w:r>
      <w:r w:rsidR="00D32B45">
        <w:t xml:space="preserve"> glassy </w:t>
      </w:r>
      <w:r>
        <w:t xml:space="preserve">alloy </w:t>
      </w:r>
      <w:r w:rsidR="00D32B45">
        <w:t xml:space="preserve">of </w:t>
      </w:r>
      <w:r w:rsidR="00D32B45">
        <w:rPr>
          <w:lang w:eastAsia="zh-CN"/>
        </w:rPr>
        <w:t>Zr</w:t>
      </w:r>
      <w:r w:rsidR="00D32B45">
        <w:rPr>
          <w:vertAlign w:val="subscript"/>
          <w:lang w:eastAsia="zh-CN"/>
        </w:rPr>
        <w:t>41.2</w:t>
      </w:r>
      <w:r w:rsidR="00D32B45">
        <w:rPr>
          <w:lang w:eastAsia="zh-CN"/>
        </w:rPr>
        <w:t>Cu</w:t>
      </w:r>
      <w:r w:rsidR="00D32B45">
        <w:rPr>
          <w:vertAlign w:val="subscript"/>
          <w:lang w:eastAsia="zh-CN"/>
        </w:rPr>
        <w:t>12.5</w:t>
      </w:r>
      <w:r w:rsidR="00D32B45">
        <w:rPr>
          <w:lang w:eastAsia="zh-CN"/>
        </w:rPr>
        <w:t>Ni</w:t>
      </w:r>
      <w:r w:rsidR="00D32B45">
        <w:rPr>
          <w:vertAlign w:val="subscript"/>
          <w:lang w:eastAsia="zh-CN"/>
        </w:rPr>
        <w:t>10</w:t>
      </w:r>
      <w:r w:rsidR="00D32B45">
        <w:rPr>
          <w:lang w:eastAsia="zh-CN"/>
        </w:rPr>
        <w:t>Ti</w:t>
      </w:r>
      <w:r w:rsidR="00D32B45">
        <w:rPr>
          <w:vertAlign w:val="subscript"/>
          <w:lang w:eastAsia="zh-CN"/>
        </w:rPr>
        <w:t>13.8</w:t>
      </w:r>
      <w:r w:rsidR="00D32B45">
        <w:rPr>
          <w:lang w:eastAsia="zh-CN"/>
        </w:rPr>
        <w:t>Be</w:t>
      </w:r>
      <w:r w:rsidR="00D32B45">
        <w:rPr>
          <w:vertAlign w:val="subscript"/>
          <w:lang w:eastAsia="zh-CN"/>
        </w:rPr>
        <w:t>22.5</w:t>
      </w:r>
      <w:r>
        <w:t xml:space="preserve"> with significantly lower critical cooling rates down to 1 K/s [</w:t>
      </w:r>
      <w:r w:rsidR="00FA1856">
        <w:t>40</w:t>
      </w:r>
      <w:r>
        <w:t>]. Th</w:t>
      </w:r>
      <w:r w:rsidR="006E1EF1">
        <w:t xml:space="preserve">is </w:t>
      </w:r>
      <w:r>
        <w:t>alloy</w:t>
      </w:r>
      <w:r w:rsidR="006E1EF1">
        <w:t xml:space="preserve"> is commonly referred </w:t>
      </w:r>
      <w:r>
        <w:t xml:space="preserve">as VITRELOY 1 (Vit 1), the first commercial BMG. </w:t>
      </w:r>
      <w:r w:rsidR="006E1EF1">
        <w:t xml:space="preserve">The </w:t>
      </w:r>
      <w:r w:rsidR="00281AC3">
        <w:t>finding of Vit 1</w:t>
      </w:r>
      <w:r w:rsidR="006E1EF1">
        <w:t xml:space="preserve"> alloy</w:t>
      </w:r>
      <w:r w:rsidR="00281AC3">
        <w:t xml:space="preserve"> together with the work of the Inoue group can be considered as the beginning of the structural applications of bulk metallic glasses.</w:t>
      </w:r>
      <w:r w:rsidR="006E1EF1">
        <w:t xml:space="preserve"> </w:t>
      </w:r>
    </w:p>
    <w:p w:rsidR="00C619A7" w:rsidRDefault="00C619A7" w:rsidP="00677C80">
      <w:pPr>
        <w:spacing w:line="480" w:lineRule="auto"/>
        <w:ind w:right="0" w:firstLine="862"/>
      </w:pPr>
      <w:r>
        <w:t xml:space="preserve">Starting with the first metallic glass developed by Duwez et al., </w:t>
      </w:r>
      <w:r w:rsidR="00281AC3">
        <w:t>the history of metallic glasses is almost 50 years. T</w:t>
      </w:r>
      <w:r>
        <w:t xml:space="preserve">he critical casting thickness increased by more than three </w:t>
      </w:r>
      <w:r w:rsidR="00281AC3">
        <w:t>orders of magnitudes in the past</w:t>
      </w:r>
      <w:r>
        <w:t xml:space="preserve"> </w:t>
      </w:r>
      <w:r w:rsidR="00281AC3">
        <w:t>5</w:t>
      </w:r>
      <w:r>
        <w:t>0 years</w:t>
      </w:r>
      <w:r w:rsidR="00281AC3">
        <w:t xml:space="preserve"> </w:t>
      </w:r>
      <w:r w:rsidR="006315D4">
        <w:t xml:space="preserve">as </w:t>
      </w:r>
      <w:r w:rsidR="00281AC3">
        <w:t xml:space="preserve">shown </w:t>
      </w:r>
      <w:r w:rsidR="006315D4">
        <w:t xml:space="preserve">in </w:t>
      </w:r>
      <w:r w:rsidR="003B794F">
        <w:t>Figure 1</w:t>
      </w:r>
      <w:r w:rsidR="00FD672C">
        <w:t xml:space="preserve"> </w:t>
      </w:r>
      <w:r>
        <w:t>[</w:t>
      </w:r>
      <w:r w:rsidR="00677C80">
        <w:t>2</w:t>
      </w:r>
      <w:r>
        <w:t xml:space="preserve">]. Over the last two decades, </w:t>
      </w:r>
      <w:r w:rsidR="006315D4">
        <w:t xml:space="preserve">significant achievements have been made in exploring </w:t>
      </w:r>
      <w:r w:rsidR="005344E5">
        <w:t xml:space="preserve">the </w:t>
      </w:r>
      <w:r w:rsidR="0046424E">
        <w:t>metallic-glass alloy system. Numerous metallic glasses have been developed, including Zr-</w:t>
      </w:r>
      <w:r w:rsidR="00931D8B">
        <w:t xml:space="preserve"> [41, </w:t>
      </w:r>
      <w:r w:rsidR="00FA1856">
        <w:t>42]</w:t>
      </w:r>
      <w:r w:rsidR="0046424E">
        <w:t>, Ni-</w:t>
      </w:r>
      <w:r w:rsidR="00FA1856">
        <w:t xml:space="preserve"> [43</w:t>
      </w:r>
      <w:r w:rsidR="00931D8B">
        <w:t xml:space="preserve">, </w:t>
      </w:r>
      <w:r w:rsidR="00FA1856">
        <w:t>44]</w:t>
      </w:r>
      <w:r w:rsidR="0046424E">
        <w:t>, Ti-</w:t>
      </w:r>
      <w:r w:rsidR="00FA1856">
        <w:t xml:space="preserve"> [45</w:t>
      </w:r>
      <w:r w:rsidR="00931D8B">
        <w:t xml:space="preserve">, </w:t>
      </w:r>
      <w:r w:rsidR="00FA1856">
        <w:t>46]</w:t>
      </w:r>
      <w:r w:rsidR="0046424E">
        <w:t>, Mg-</w:t>
      </w:r>
      <w:r w:rsidR="00931D8B">
        <w:t xml:space="preserve"> [47, </w:t>
      </w:r>
      <w:r w:rsidR="00FA1856">
        <w:t>48]</w:t>
      </w:r>
      <w:r w:rsidR="0046424E">
        <w:t>, Cu-</w:t>
      </w:r>
      <w:r w:rsidR="00931D8B">
        <w:t xml:space="preserve"> [49, </w:t>
      </w:r>
      <w:r w:rsidR="00FA1856">
        <w:t>50]</w:t>
      </w:r>
      <w:r w:rsidR="0046424E">
        <w:t>, Al-</w:t>
      </w:r>
      <w:r w:rsidR="00931D8B">
        <w:t xml:space="preserve"> [51, </w:t>
      </w:r>
      <w:r w:rsidR="00FA1856">
        <w:t>52]</w:t>
      </w:r>
      <w:r w:rsidR="0046424E">
        <w:t>, Fe-</w:t>
      </w:r>
      <w:r w:rsidR="00931D8B">
        <w:t xml:space="preserve"> [53, </w:t>
      </w:r>
      <w:r w:rsidR="00FA1856">
        <w:t>54]</w:t>
      </w:r>
      <w:r w:rsidR="0046424E">
        <w:t>, La-</w:t>
      </w:r>
      <w:r w:rsidR="00FA1856">
        <w:t xml:space="preserve"> [35]</w:t>
      </w:r>
      <w:r w:rsidR="0046424E">
        <w:t>, and Pd-</w:t>
      </w:r>
      <w:r w:rsidR="00931D8B">
        <w:t xml:space="preserve"> [55, </w:t>
      </w:r>
      <w:r w:rsidR="00FA1856">
        <w:t xml:space="preserve">56] </w:t>
      </w:r>
      <w:r w:rsidR="0046424E">
        <w:t xml:space="preserve">based alloy systems. </w:t>
      </w:r>
    </w:p>
    <w:p w:rsidR="003A7442" w:rsidRDefault="003A7442" w:rsidP="005F4E27">
      <w:pPr>
        <w:spacing w:line="480" w:lineRule="auto"/>
        <w:ind w:right="0" w:firstLine="900"/>
      </w:pPr>
    </w:p>
    <w:p w:rsidR="003A7442" w:rsidRPr="00E06778" w:rsidRDefault="007130D8" w:rsidP="005F4E27">
      <w:pPr>
        <w:pStyle w:val="Heading2"/>
        <w:ind w:right="0" w:firstLine="0"/>
        <w:rPr>
          <w:i w:val="0"/>
          <w:lang w:eastAsia="zh-CN"/>
        </w:rPr>
      </w:pPr>
      <w:bookmarkStart w:id="10" w:name="_Toc292869329"/>
      <w:r w:rsidRPr="00E06778">
        <w:rPr>
          <w:i w:val="0"/>
        </w:rPr>
        <w:t>2.</w:t>
      </w:r>
      <w:r w:rsidR="007C127D" w:rsidRPr="00E06778">
        <w:rPr>
          <w:i w:val="0"/>
        </w:rPr>
        <w:t>2</w:t>
      </w:r>
      <w:r w:rsidR="00677C80">
        <w:rPr>
          <w:i w:val="0"/>
        </w:rPr>
        <w:tab/>
      </w:r>
      <w:r w:rsidRPr="00E06778">
        <w:rPr>
          <w:i w:val="0"/>
        </w:rPr>
        <w:t>Deformation</w:t>
      </w:r>
      <w:bookmarkEnd w:id="10"/>
    </w:p>
    <w:p w:rsidR="007130D8" w:rsidRPr="00E06778" w:rsidRDefault="007130D8" w:rsidP="005F4E27">
      <w:pPr>
        <w:pStyle w:val="Heading3"/>
        <w:ind w:right="0" w:firstLine="0"/>
        <w:rPr>
          <w:b/>
          <w:u w:val="none"/>
        </w:rPr>
      </w:pPr>
      <w:bookmarkStart w:id="11" w:name="_Toc292869330"/>
      <w:r w:rsidRPr="00E06778">
        <w:rPr>
          <w:b/>
          <w:u w:val="none"/>
        </w:rPr>
        <w:t>2.2.1</w:t>
      </w:r>
      <w:r w:rsidR="00677C80">
        <w:rPr>
          <w:b/>
          <w:u w:val="none"/>
        </w:rPr>
        <w:tab/>
      </w:r>
      <w:r w:rsidRPr="00E06778">
        <w:rPr>
          <w:b/>
          <w:u w:val="none"/>
        </w:rPr>
        <w:t>Deformation Mechanisms</w:t>
      </w:r>
      <w:bookmarkEnd w:id="11"/>
    </w:p>
    <w:p w:rsidR="001D2C0B" w:rsidRPr="00E06778" w:rsidRDefault="00677C80" w:rsidP="005F4E27">
      <w:pPr>
        <w:pStyle w:val="Heading4"/>
        <w:ind w:right="0" w:firstLine="0"/>
        <w:rPr>
          <w:b/>
          <w:i w:val="0"/>
        </w:rPr>
      </w:pPr>
      <w:r>
        <w:rPr>
          <w:b/>
          <w:i w:val="0"/>
        </w:rPr>
        <w:t>2.2.1.1</w:t>
      </w:r>
      <w:r>
        <w:rPr>
          <w:b/>
          <w:i w:val="0"/>
        </w:rPr>
        <w:tab/>
      </w:r>
      <w:r w:rsidR="00FD672C" w:rsidRPr="00E06778">
        <w:rPr>
          <w:b/>
          <w:i w:val="0"/>
        </w:rPr>
        <w:t xml:space="preserve">Free-Volume Model </w:t>
      </w:r>
      <w:r w:rsidR="00FA1856" w:rsidRPr="00E06778">
        <w:rPr>
          <w:b/>
          <w:i w:val="0"/>
        </w:rPr>
        <w:t xml:space="preserve"> [9]</w:t>
      </w:r>
    </w:p>
    <w:p w:rsidR="001D2C0B" w:rsidRDefault="001D2C0B" w:rsidP="00677C80">
      <w:pPr>
        <w:spacing w:line="480" w:lineRule="auto"/>
        <w:ind w:right="0" w:firstLine="862"/>
      </w:pPr>
      <w:r>
        <w:t>A classical model on the mechanism of deformation in metallic glass</w:t>
      </w:r>
      <w:r w:rsidR="005344E5">
        <w:t>es</w:t>
      </w:r>
      <w:r>
        <w:t xml:space="preserve"> is so called as the “free-volume” model, developed by Turnbull and co-workers [</w:t>
      </w:r>
      <w:r w:rsidR="00931D8B">
        <w:t xml:space="preserve">57, </w:t>
      </w:r>
      <w:r w:rsidR="00FA1856">
        <w:t>58</w:t>
      </w:r>
      <w:r>
        <w:t xml:space="preserve">] and </w:t>
      </w:r>
      <w:r>
        <w:lastRenderedPageBreak/>
        <w:t>applied to the case of glass deformation by Spaepen [</w:t>
      </w:r>
      <w:r w:rsidR="00FA1856">
        <w:t>9</w:t>
      </w:r>
      <w:r>
        <w:t>]. The free volume is defined as the average atomic volume minus the avera</w:t>
      </w:r>
      <w:r w:rsidR="005344E5">
        <w:t>ge atomic volume in the ideally-</w:t>
      </w:r>
      <w:r>
        <w:t xml:space="preserve">ordered structure. It is the excessive volume that atoms can freely move in. </w:t>
      </w:r>
    </w:p>
    <w:p w:rsidR="001D2C0B" w:rsidRDefault="001D2C0B" w:rsidP="00677C80">
      <w:pPr>
        <w:spacing w:line="480" w:lineRule="auto"/>
        <w:ind w:right="0" w:firstLine="862"/>
      </w:pPr>
      <w:r>
        <w:t xml:space="preserve">In this model, the deformation is viewed as a series of </w:t>
      </w:r>
      <w:r w:rsidR="00C24D41">
        <w:t>discrete</w:t>
      </w:r>
      <w:r>
        <w:t xml:space="preserve"> atomic jumps in the glass</w:t>
      </w:r>
      <w:r w:rsidR="005344E5">
        <w:t>,</w:t>
      </w:r>
      <w:r>
        <w:t xml:space="preserve"> and these jumps are </w:t>
      </w:r>
      <w:r w:rsidR="00C24D41">
        <w:t>obviously</w:t>
      </w:r>
      <w:r>
        <w:t xml:space="preserve"> favored to have a nearest neighbor environment of high free volume</w:t>
      </w:r>
      <w:r w:rsidR="005344E5">
        <w:t>s</w:t>
      </w:r>
      <w:r>
        <w:t xml:space="preserve"> as shown in Figure</w:t>
      </w:r>
      <w:r w:rsidR="0094016B">
        <w:t xml:space="preserve"> 2</w:t>
      </w:r>
      <w:r>
        <w:t xml:space="preserve">. These sites can more readily accommodate the atom with the volume of </w:t>
      </w:r>
      <w:r w:rsidRPr="00FD672C">
        <w:rPr>
          <w:i/>
        </w:rPr>
        <w:t>ν</w:t>
      </w:r>
      <w:r w:rsidRPr="00FD672C">
        <w:rPr>
          <w:i/>
          <w:vertAlign w:val="superscript"/>
        </w:rPr>
        <w:t>*</w:t>
      </w:r>
      <w:r>
        <w:t xml:space="preserve">. It is assumed that the atomic positions before and after the jump are relatively stable with the minimum local free energy. The activation-energy barrier of motion, </w:t>
      </w:r>
      <w:r w:rsidRPr="00FD672C">
        <w:rPr>
          <w:i/>
        </w:rPr>
        <w:t>ΔG</w:t>
      </w:r>
      <w:r w:rsidRPr="00FD672C">
        <w:rPr>
          <w:i/>
          <w:vertAlign w:val="superscript"/>
        </w:rPr>
        <w:t>m</w:t>
      </w:r>
      <w:r>
        <w:t xml:space="preserve">, is necessarily supplied to make the atom jump. </w:t>
      </w:r>
      <w:r w:rsidR="005344E5">
        <w:t>W</w:t>
      </w:r>
      <w:r>
        <w:t xml:space="preserve">ithout </w:t>
      </w:r>
      <w:r w:rsidR="005344E5">
        <w:t xml:space="preserve">the </w:t>
      </w:r>
      <w:r>
        <w:t xml:space="preserve">applied stress, the activation barrier is obtained from thermal fluctuations. The rate of forward jumps of an atom across the activation barrier equals that of backward jumps. This is the basic microscopic-diffusion mechanism. When the glass is under </w:t>
      </w:r>
      <w:r w:rsidR="005344E5">
        <w:t xml:space="preserve">the </w:t>
      </w:r>
      <w:r>
        <w:t>applied external force, for example</w:t>
      </w:r>
      <w:r w:rsidR="005344E5">
        <w:t>,</w:t>
      </w:r>
      <w:r>
        <w:t xml:space="preserve"> shear stress, the activation-energy barrier that the atom jumps is biased in the direction of the force. In other word, the number of forward jumps is larger than the number of backward jumps. This </w:t>
      </w:r>
      <w:r w:rsidR="005344E5">
        <w:t xml:space="preserve">trend </w:t>
      </w:r>
      <w:r>
        <w:t>results in a net forward flux of atoms and forms the basic mechanism of a flow. Quantitatively, the flux can be expressed as f</w:t>
      </w:r>
      <w:r w:rsidR="0061289C">
        <w:t>o</w:t>
      </w:r>
      <w:r>
        <w:t xml:space="preserve">llows. </w:t>
      </w:r>
      <w:r w:rsidR="005344E5">
        <w:t xml:space="preserve">When all the atoms in a specimen, under the deformation of shear, make one jump (≈ 1 atomic diameter) in the direction of the shear, this would result in a </w:t>
      </w:r>
      <w:r>
        <w:t>macroscopic shear strain</w:t>
      </w:r>
      <w:r w:rsidR="005344E5">
        <w:t xml:space="preserve"> (γ ≈ 1).</w:t>
      </w:r>
      <w:r>
        <w:t xml:space="preserve"> </w:t>
      </w:r>
      <w:r w:rsidR="0077626D">
        <w:t xml:space="preserve">If only a fraction of atoms jump, the shear-strain </w:t>
      </w:r>
      <w:proofErr w:type="gramStart"/>
      <w:r w:rsidR="0077626D">
        <w:t>rate,</w:t>
      </w:r>
      <w:proofErr w:type="gramEnd"/>
      <w:r w:rsidR="0077626D" w:rsidRPr="003A02C0">
        <w:rPr>
          <w:position w:val="-10"/>
        </w:rPr>
        <w:object w:dxaOrig="2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5.75pt" o:ole="">
            <v:imagedata r:id="rId12" o:title=""/>
          </v:shape>
          <o:OLEObject Type="Embed" ProgID="Equation.3" ShapeID="_x0000_i1025" DrawAspect="Content" ObjectID="_1366788633" r:id="rId13"/>
        </w:object>
      </w:r>
      <w:r w:rsidR="0077626D">
        <w:t xml:space="preserve"> is the fraction of atoms that make forward jumps per second. </w:t>
      </w:r>
      <w:r>
        <w:t xml:space="preserve">The </w:t>
      </w:r>
      <w:r w:rsidRPr="003A02C0">
        <w:rPr>
          <w:position w:val="-10"/>
        </w:rPr>
        <w:object w:dxaOrig="200" w:dyaOrig="320">
          <v:shape id="_x0000_i1026" type="#_x0000_t75" style="width:9.75pt;height:15.75pt" o:ole="">
            <v:imagedata r:id="rId12" o:title=""/>
          </v:shape>
          <o:OLEObject Type="Embed" ProgID="Equation.3" ShapeID="_x0000_i1026" DrawAspect="Content" ObjectID="_1366788634" r:id="rId14"/>
        </w:object>
      </w:r>
      <w:r>
        <w:t xml:space="preserve"> can be written as</w:t>
      </w:r>
    </w:p>
    <w:p w:rsidR="001D2C0B" w:rsidRDefault="001D2C0B" w:rsidP="00E71638">
      <w:pPr>
        <w:spacing w:line="480" w:lineRule="auto"/>
        <w:ind w:right="0" w:firstLine="902"/>
        <w:jc w:val="right"/>
      </w:pPr>
      <w:r w:rsidRPr="003A02C0">
        <w:rPr>
          <w:position w:val="-10"/>
        </w:rPr>
        <w:object w:dxaOrig="200" w:dyaOrig="320">
          <v:shape id="_x0000_i1027" type="#_x0000_t75" style="width:9.75pt;height:15.75pt" o:ole="">
            <v:imagedata r:id="rId15" o:title=""/>
          </v:shape>
          <o:OLEObject Type="Embed" ProgID="Equation.3" ShapeID="_x0000_i1027" DrawAspect="Content" ObjectID="_1366788635" r:id="rId16"/>
        </w:object>
      </w:r>
      <w:r>
        <w:t xml:space="preserve"> = (fraction of potential jump sites) × (</w:t>
      </w:r>
      <w:r w:rsidR="005344E5">
        <w:t xml:space="preserve">a </w:t>
      </w:r>
      <w:r>
        <w:t>net number of forward jumps on each of those sites per second)</w:t>
      </w:r>
      <w:r w:rsidR="00FD672C">
        <w:t xml:space="preserve">  </w:t>
      </w:r>
      <w:r w:rsidR="0000764F">
        <w:t xml:space="preserve"> </w:t>
      </w:r>
      <w:r w:rsidR="00FD672C">
        <w:t xml:space="preserve">                                                                              </w:t>
      </w:r>
      <w:r w:rsidR="00E71638">
        <w:t xml:space="preserve">              </w:t>
      </w:r>
      <w:r w:rsidR="00FD672C">
        <w:t xml:space="preserve">   (1)</w:t>
      </w:r>
    </w:p>
    <w:p w:rsidR="001D2C0B" w:rsidRDefault="001D2C0B" w:rsidP="00677C80">
      <w:pPr>
        <w:spacing w:line="480" w:lineRule="auto"/>
        <w:ind w:right="0" w:firstLine="862"/>
      </w:pPr>
      <w:r>
        <w:lastRenderedPageBreak/>
        <w:t xml:space="preserve">Based on Cohen and Turnbull’ theory, the probability, </w:t>
      </w:r>
      <w:r w:rsidRPr="00FD672C">
        <w:rPr>
          <w:i/>
        </w:rPr>
        <w:t>p(ν)dν</w:t>
      </w:r>
      <w:r>
        <w:t xml:space="preserve">, of finding an atom with a free volume between </w:t>
      </w:r>
      <w:r w:rsidRPr="00FD672C">
        <w:rPr>
          <w:i/>
        </w:rPr>
        <w:t>ν</w:t>
      </w:r>
      <w:r>
        <w:t xml:space="preserve"> and </w:t>
      </w:r>
      <w:r w:rsidRPr="00FD672C">
        <w:rPr>
          <w:i/>
        </w:rPr>
        <w:t>ν + dν</w:t>
      </w:r>
      <w:r>
        <w:t xml:space="preserve"> can be calculated as:</w:t>
      </w:r>
    </w:p>
    <w:p w:rsidR="001D2C0B" w:rsidRDefault="00FD672C" w:rsidP="00C20E86">
      <w:pPr>
        <w:spacing w:line="480" w:lineRule="auto"/>
        <w:ind w:right="0" w:firstLine="902"/>
        <w:jc w:val="right"/>
      </w:pPr>
      <w:r>
        <w:t xml:space="preserve">                            </w:t>
      </w:r>
      <w:r w:rsidR="00E71638">
        <w:t xml:space="preserve">    </w:t>
      </w:r>
      <w:r>
        <w:t xml:space="preserve">  </w:t>
      </w:r>
      <w:r w:rsidR="001D2C0B" w:rsidRPr="00155213">
        <w:rPr>
          <w:position w:val="-32"/>
        </w:rPr>
        <w:object w:dxaOrig="2700" w:dyaOrig="700">
          <v:shape id="_x0000_i1028" type="#_x0000_t75" style="width:135pt;height:35.25pt" o:ole="">
            <v:imagedata r:id="rId17" o:title=""/>
          </v:shape>
          <o:OLEObject Type="Embed" ProgID="Equation.3" ShapeID="_x0000_i1028" DrawAspect="Content" ObjectID="_1366788636" r:id="rId18"/>
        </w:object>
      </w:r>
      <w:r>
        <w:t xml:space="preserve">                    </w:t>
      </w:r>
      <w:r w:rsidR="00E71638">
        <w:t xml:space="preserve">  </w:t>
      </w:r>
      <w:r>
        <w:t xml:space="preserve">                       (2)</w:t>
      </w:r>
    </w:p>
    <w:p w:rsidR="001D2C0B" w:rsidRDefault="001D2C0B" w:rsidP="00677C80">
      <w:pPr>
        <w:spacing w:line="480" w:lineRule="auto"/>
        <w:ind w:right="0" w:firstLine="862"/>
      </w:pPr>
      <w:r>
        <w:t xml:space="preserve">Where </w:t>
      </w:r>
      <w:r w:rsidRPr="00FD672C">
        <w:rPr>
          <w:i/>
        </w:rPr>
        <w:t>α</w:t>
      </w:r>
      <w:r>
        <w:t xml:space="preserve"> is a </w:t>
      </w:r>
      <w:r w:rsidR="00C24D41">
        <w:t>geometrical</w:t>
      </w:r>
      <w:r>
        <w:t xml:space="preserve"> factor between 1/2 and 1, and </w:t>
      </w:r>
      <w:r w:rsidRPr="00FD672C">
        <w:rPr>
          <w:i/>
        </w:rPr>
        <w:t>ν</w:t>
      </w:r>
      <w:r w:rsidRPr="00FD672C">
        <w:rPr>
          <w:i/>
          <w:vertAlign w:val="subscript"/>
        </w:rPr>
        <w:t>f</w:t>
      </w:r>
      <w:r>
        <w:t xml:space="preserve"> is the average free volume of an atom. If an atom is a potential jump site, its free volume must be larger than the effective hard-sphere size of the atom, </w:t>
      </w:r>
      <w:r w:rsidRPr="00FD672C">
        <w:rPr>
          <w:i/>
        </w:rPr>
        <w:t>ν</w:t>
      </w:r>
      <w:r w:rsidRPr="00FD672C">
        <w:rPr>
          <w:i/>
          <w:vertAlign w:val="superscript"/>
        </w:rPr>
        <w:t>*</w:t>
      </w:r>
      <w:r>
        <w:t>. Thus, the total probability that an atom is on a potential jump site can be written as:</w:t>
      </w:r>
    </w:p>
    <w:p w:rsidR="001D2C0B" w:rsidRDefault="001D2C0B" w:rsidP="00C20E86">
      <w:pPr>
        <w:spacing w:line="480" w:lineRule="auto"/>
        <w:ind w:right="0" w:firstLine="902"/>
        <w:jc w:val="right"/>
      </w:pPr>
      <w:r w:rsidRPr="007C756C">
        <w:rPr>
          <w:position w:val="-32"/>
        </w:rPr>
        <w:object w:dxaOrig="3340" w:dyaOrig="740">
          <v:shape id="_x0000_i1029" type="#_x0000_t75" style="width:167.25pt;height:36.75pt" o:ole="">
            <v:imagedata r:id="rId19" o:title=""/>
          </v:shape>
          <o:OLEObject Type="Embed" ProgID="Equation.3" ShapeID="_x0000_i1029" DrawAspect="Content" ObjectID="_1366788637" r:id="rId20"/>
        </w:object>
      </w:r>
      <w:r w:rsidR="00FD672C">
        <w:t xml:space="preserve">                  </w:t>
      </w:r>
      <w:r w:rsidR="00C20E86">
        <w:t xml:space="preserve">             </w:t>
      </w:r>
      <w:r w:rsidR="00FD672C">
        <w:t xml:space="preserve">       (3)</w:t>
      </w:r>
    </w:p>
    <w:p w:rsidR="001D2C0B" w:rsidRDefault="001D2C0B" w:rsidP="00677C80">
      <w:pPr>
        <w:spacing w:line="480" w:lineRule="auto"/>
        <w:ind w:right="0" w:firstLine="862"/>
      </w:pPr>
      <w:r>
        <w:t xml:space="preserve">Of course, a factor of </w:t>
      </w:r>
      <w:r w:rsidRPr="00FD672C">
        <w:rPr>
          <w:i/>
        </w:rPr>
        <w:t xml:space="preserve">Δf </w:t>
      </w:r>
      <w:r>
        <w:t>is needed</w:t>
      </w:r>
      <w:r w:rsidR="005344E5">
        <w:t>,</w:t>
      </w:r>
      <w:r>
        <w:t xml:space="preserve"> considering the flow </w:t>
      </w:r>
      <w:r w:rsidR="00C24D41">
        <w:t>in homogeneity</w:t>
      </w:r>
      <w:r>
        <w:t xml:space="preserve">. </w:t>
      </w:r>
      <w:r w:rsidRPr="00FD672C">
        <w:rPr>
          <w:i/>
        </w:rPr>
        <w:t>Δf</w:t>
      </w:r>
      <w:r>
        <w:t xml:space="preserve"> is the fraction of the sample volume in which potential jump sites can be found. For a </w:t>
      </w:r>
      <w:r w:rsidR="00C24D41">
        <w:t>homogeneous</w:t>
      </w:r>
      <w:r>
        <w:t xml:space="preserve"> flow, all the atoms contribute to the flow, </w:t>
      </w:r>
      <w:r w:rsidRPr="00FD672C">
        <w:rPr>
          <w:i/>
        </w:rPr>
        <w:t>Δf</w:t>
      </w:r>
      <w:r>
        <w:t xml:space="preserve"> = 1. However, for an </w:t>
      </w:r>
      <w:r w:rsidR="00C24D41">
        <w:t>inhomogeneous</w:t>
      </w:r>
      <w:r>
        <w:t xml:space="preserve"> flow, the plastic flow is </w:t>
      </w:r>
      <w:r w:rsidR="00C24D41">
        <w:t>localized</w:t>
      </w:r>
      <w:r w:rsidR="005344E5">
        <w:t xml:space="preserve"> in very thin shear-</w:t>
      </w:r>
      <w:r>
        <w:t xml:space="preserve">band regions, </w:t>
      </w:r>
      <w:r w:rsidRPr="00FD672C">
        <w:rPr>
          <w:i/>
        </w:rPr>
        <w:t>Δf</w:t>
      </w:r>
      <w:r>
        <w:t xml:space="preserve"> &lt;&lt; 1. Therefore, the fraction of potential jump sites is:</w:t>
      </w:r>
    </w:p>
    <w:p w:rsidR="001D2C0B" w:rsidRDefault="001D2C0B" w:rsidP="005F4E27">
      <w:pPr>
        <w:spacing w:line="480" w:lineRule="auto"/>
        <w:ind w:right="0" w:firstLine="900"/>
        <w:jc w:val="right"/>
      </w:pPr>
      <w:r w:rsidRPr="00D10E45">
        <w:rPr>
          <w:position w:val="-32"/>
        </w:rPr>
        <w:object w:dxaOrig="1500" w:dyaOrig="740">
          <v:shape id="_x0000_i1030" type="#_x0000_t75" style="width:75pt;height:36.75pt" o:ole="">
            <v:imagedata r:id="rId21" o:title=""/>
          </v:shape>
          <o:OLEObject Type="Embed" ProgID="Equation.3" ShapeID="_x0000_i1030" DrawAspect="Content" ObjectID="_1366788638" r:id="rId22"/>
        </w:object>
      </w:r>
      <w:r w:rsidR="00FD672C">
        <w:t xml:space="preserve">                                                       (4)</w:t>
      </w:r>
    </w:p>
    <w:p w:rsidR="001D2C0B" w:rsidRDefault="001D2C0B" w:rsidP="00677C80">
      <w:pPr>
        <w:spacing w:line="480" w:lineRule="auto"/>
        <w:ind w:right="0" w:firstLine="862"/>
      </w:pPr>
      <w:r>
        <w:t xml:space="preserve">If a shear stress of </w:t>
      </w:r>
      <w:r w:rsidRPr="00FD672C">
        <w:rPr>
          <w:i/>
        </w:rPr>
        <w:t>τ</w:t>
      </w:r>
      <w:r>
        <w:t xml:space="preserve"> is applied on an atom, when this atom makes a jump, the work done is </w:t>
      </w:r>
      <w:r w:rsidRPr="00FD672C">
        <w:rPr>
          <w:i/>
        </w:rPr>
        <w:t>τΩ</w:t>
      </w:r>
      <w:r>
        <w:t xml:space="preserve"> where </w:t>
      </w:r>
      <w:r w:rsidRPr="00FD672C">
        <w:rPr>
          <w:i/>
        </w:rPr>
        <w:t>Ω</w:t>
      </w:r>
      <w:r>
        <w:t xml:space="preserve"> is the atomic volume. The free energy of the atom after the jump is</w:t>
      </w:r>
      <w:r w:rsidR="005344E5">
        <w:t>,</w:t>
      </w:r>
      <w:r>
        <w:t xml:space="preserve"> therefore</w:t>
      </w:r>
      <w:r w:rsidR="005344E5">
        <w:t>,</w:t>
      </w:r>
      <w:r>
        <w:t xml:space="preserve"> decreased by </w:t>
      </w:r>
      <w:r w:rsidRPr="00FD672C">
        <w:rPr>
          <w:i/>
        </w:rPr>
        <w:t>ΔG</w:t>
      </w:r>
      <w:r>
        <w:t xml:space="preserve"> = </w:t>
      </w:r>
      <w:r w:rsidRPr="00FD672C">
        <w:rPr>
          <w:i/>
        </w:rPr>
        <w:t>τΩ</w:t>
      </w:r>
      <w:r>
        <w:t>. Then, the net number of forward jumps per sec</w:t>
      </w:r>
      <w:r w:rsidR="005344E5">
        <w:t>ond</w:t>
      </w:r>
      <w:r>
        <w:t xml:space="preserve"> can be calculated as the difference between a forward flux over an activation barrier</w:t>
      </w:r>
      <w:r w:rsidR="005344E5">
        <w:t>,</w:t>
      </w:r>
      <w:r>
        <w:t xml:space="preserve"> </w:t>
      </w:r>
      <w:r w:rsidRPr="00FD672C">
        <w:rPr>
          <w:i/>
        </w:rPr>
        <w:t>ΔG</w:t>
      </w:r>
      <w:r w:rsidRPr="00FD672C">
        <w:rPr>
          <w:i/>
          <w:vertAlign w:val="superscript"/>
        </w:rPr>
        <w:t xml:space="preserve">m </w:t>
      </w:r>
      <w:r w:rsidRPr="00FD672C">
        <w:rPr>
          <w:i/>
        </w:rPr>
        <w:t>– ΔG/2</w:t>
      </w:r>
      <w:r w:rsidR="005344E5">
        <w:t>,</w:t>
      </w:r>
      <w:r>
        <w:t xml:space="preserve"> and a backward flux over an activation barrier</w:t>
      </w:r>
      <w:r w:rsidR="005344E5">
        <w:t>,</w:t>
      </w:r>
      <w:r>
        <w:t xml:space="preserve"> </w:t>
      </w:r>
      <w:r w:rsidRPr="00FD672C">
        <w:rPr>
          <w:i/>
        </w:rPr>
        <w:t>ΔG</w:t>
      </w:r>
      <w:r w:rsidRPr="00FD672C">
        <w:rPr>
          <w:i/>
          <w:vertAlign w:val="superscript"/>
        </w:rPr>
        <w:t xml:space="preserve">m </w:t>
      </w:r>
      <w:r w:rsidRPr="00FD672C">
        <w:rPr>
          <w:i/>
        </w:rPr>
        <w:t>+ ΔG/2</w:t>
      </w:r>
      <w:r>
        <w:t>. The net number of forward jumps per second per potential jump site is given by:</w:t>
      </w:r>
    </w:p>
    <w:p w:rsidR="001D2C0B" w:rsidRDefault="00FD672C" w:rsidP="00C20E86">
      <w:pPr>
        <w:spacing w:line="480" w:lineRule="auto"/>
        <w:ind w:right="0" w:firstLine="900"/>
        <w:jc w:val="right"/>
      </w:pPr>
      <w:r>
        <w:lastRenderedPageBreak/>
        <w:t xml:space="preserve">             </w:t>
      </w:r>
      <w:r w:rsidR="001D2C0B" w:rsidRPr="005C43BD">
        <w:rPr>
          <w:position w:val="-24"/>
        </w:rPr>
        <w:object w:dxaOrig="4459" w:dyaOrig="660">
          <v:shape id="_x0000_i1031" type="#_x0000_t75" style="width:222.75pt;height:33pt" o:ole="">
            <v:imagedata r:id="rId23" o:title=""/>
          </v:shape>
          <o:OLEObject Type="Embed" ProgID="Equation.3" ShapeID="_x0000_i1031" DrawAspect="Content" ObjectID="_1366788639" r:id="rId24"/>
        </w:object>
      </w:r>
      <w:r>
        <w:t xml:space="preserve">                               (5)</w:t>
      </w:r>
    </w:p>
    <w:p w:rsidR="001D2C0B" w:rsidRDefault="001D2C0B" w:rsidP="00677C80">
      <w:pPr>
        <w:spacing w:line="480" w:lineRule="auto"/>
        <w:ind w:right="0" w:firstLine="862"/>
      </w:pPr>
      <w:r>
        <w:t xml:space="preserve">where </w:t>
      </w:r>
      <w:r w:rsidRPr="00FD672C">
        <w:rPr>
          <w:i/>
        </w:rPr>
        <w:t>ν</w:t>
      </w:r>
      <w:r>
        <w:t xml:space="preserve"> is the frequency of the atomic</w:t>
      </w:r>
      <w:r w:rsidR="00FD672C">
        <w:t xml:space="preserve"> vibration (~</w:t>
      </w:r>
      <w:r w:rsidR="005344E5">
        <w:t xml:space="preserve"> Debye frequency). Substituting E</w:t>
      </w:r>
      <w:r>
        <w:t>quations (</w:t>
      </w:r>
      <w:r w:rsidR="00FD672C">
        <w:t>4</w:t>
      </w:r>
      <w:r>
        <w:t>) and (</w:t>
      </w:r>
      <w:r w:rsidR="00FD672C">
        <w:t>5</w:t>
      </w:r>
      <w:r>
        <w:t>) into (</w:t>
      </w:r>
      <w:r w:rsidR="00FD672C">
        <w:t>1</w:t>
      </w:r>
      <w:r>
        <w:t>), the strain rate can be given as:</w:t>
      </w:r>
    </w:p>
    <w:p w:rsidR="001D2C0B" w:rsidRDefault="00FD672C" w:rsidP="00C20E86">
      <w:pPr>
        <w:spacing w:line="480" w:lineRule="auto"/>
        <w:ind w:right="0" w:firstLine="900"/>
        <w:jc w:val="right"/>
      </w:pPr>
      <w:r>
        <w:t xml:space="preserve">         </w:t>
      </w:r>
      <w:r w:rsidR="001D2C0B" w:rsidRPr="00FE63EF">
        <w:rPr>
          <w:position w:val="-32"/>
        </w:rPr>
        <w:object w:dxaOrig="5040" w:dyaOrig="740">
          <v:shape id="_x0000_i1032" type="#_x0000_t75" style="width:252pt;height:36.75pt" o:ole="">
            <v:imagedata r:id="rId25" o:title=""/>
          </v:shape>
          <o:OLEObject Type="Embed" ProgID="Equation.3" ShapeID="_x0000_i1032" DrawAspect="Content" ObjectID="_1366788640" r:id="rId26"/>
        </w:object>
      </w:r>
      <w:r>
        <w:t xml:space="preserve">                         (6)</w:t>
      </w:r>
    </w:p>
    <w:p w:rsidR="001D2C0B" w:rsidRDefault="001D2C0B" w:rsidP="00677C80">
      <w:pPr>
        <w:spacing w:line="480" w:lineRule="auto"/>
        <w:ind w:right="0" w:firstLine="862"/>
      </w:pPr>
      <w:r>
        <w:t>This is the general flow equation</w:t>
      </w:r>
      <w:r w:rsidR="005344E5">
        <w:t>,</w:t>
      </w:r>
      <w:r>
        <w:t xml:space="preserve"> which is applicable for both homogeneous and inhomogeneous deformation of glass</w:t>
      </w:r>
      <w:r w:rsidR="005344E5">
        <w:t>es</w:t>
      </w:r>
      <w:r>
        <w:t xml:space="preserve">. </w:t>
      </w:r>
    </w:p>
    <w:p w:rsidR="003A7442" w:rsidRPr="00E06778" w:rsidRDefault="00677C80" w:rsidP="005F4E27">
      <w:pPr>
        <w:pStyle w:val="Heading4"/>
        <w:ind w:right="0" w:firstLine="0"/>
        <w:rPr>
          <w:b/>
          <w:i w:val="0"/>
        </w:rPr>
      </w:pPr>
      <w:r>
        <w:rPr>
          <w:b/>
          <w:i w:val="0"/>
        </w:rPr>
        <w:t>2.2.1.2</w:t>
      </w:r>
      <w:r>
        <w:rPr>
          <w:b/>
          <w:i w:val="0"/>
        </w:rPr>
        <w:tab/>
      </w:r>
      <w:r w:rsidR="003A7442" w:rsidRPr="00E06778">
        <w:rPr>
          <w:b/>
          <w:i w:val="0"/>
        </w:rPr>
        <w:t>Shear-Transformation-Zone Model</w:t>
      </w:r>
      <w:r w:rsidR="00FA1856" w:rsidRPr="00E06778">
        <w:rPr>
          <w:b/>
          <w:i w:val="0"/>
        </w:rPr>
        <w:t xml:space="preserve"> [17]</w:t>
      </w:r>
    </w:p>
    <w:p w:rsidR="00B42B2A" w:rsidRDefault="00B42B2A" w:rsidP="00677C80">
      <w:pPr>
        <w:spacing w:line="480" w:lineRule="auto"/>
        <w:ind w:right="0" w:firstLine="862"/>
      </w:pPr>
      <w:r>
        <w:t xml:space="preserve">In 1979, Argon proposed </w:t>
      </w:r>
      <w:r w:rsidR="00E61E7A">
        <w:t xml:space="preserve">a </w:t>
      </w:r>
      <w:r>
        <w:t>shear-transformation-zone model. It discusses a mechanism of plastic flow</w:t>
      </w:r>
      <w:r w:rsidR="00E61E7A">
        <w:t>s</w:t>
      </w:r>
      <w:r>
        <w:t xml:space="preserve"> in metallic glasses in which strain is produced by local shear transformations nucleated under the applied stress and the assistance of thermal fluc</w:t>
      </w:r>
      <w:r w:rsidR="00E61E7A">
        <w:t>tuations in regions around free-</w:t>
      </w:r>
      <w:r>
        <w:t xml:space="preserve">volume sites of the glass structure. In </w:t>
      </w:r>
      <w:r w:rsidR="00743B32">
        <w:t>this model, the fundamental unit process underlying deformation is a local rearrangement of atoms that can accommodate shear strain</w:t>
      </w:r>
      <w:r w:rsidR="00E61E7A">
        <w:t>s</w:t>
      </w:r>
      <w:r w:rsidR="00743B32">
        <w:t>. This local rearrangement is referred to as “</w:t>
      </w:r>
      <w:r w:rsidR="00E61E7A">
        <w:t xml:space="preserve">a </w:t>
      </w:r>
      <w:r w:rsidR="00743B32">
        <w:t>local inelastic transition” or more commonly “</w:t>
      </w:r>
      <w:r w:rsidR="00E61E7A">
        <w:t>a shear-</w:t>
      </w:r>
      <w:r w:rsidR="00743B32">
        <w:t xml:space="preserve">transformation zone (STZ)”. The STZ is a local cluster of atoms that undergoes an inelastic shear distortion </w:t>
      </w:r>
      <w:r w:rsidR="00E61E7A">
        <w:t>from one relatively low-</w:t>
      </w:r>
      <w:r w:rsidR="00743B32">
        <w:t xml:space="preserve">energy configuration to another such configuration, crossing an activated </w:t>
      </w:r>
      <w:r w:rsidR="00B14AD2">
        <w:t>configuration of higher energy and volume. Argon discussed this theory</w:t>
      </w:r>
      <w:r w:rsidR="00E61E7A">
        <w:t>,</w:t>
      </w:r>
      <w:r w:rsidR="00B14AD2">
        <w:t xml:space="preserve"> based on the temperature below the </w:t>
      </w:r>
      <w:r w:rsidR="00B14AD2" w:rsidRPr="00FD672C">
        <w:rPr>
          <w:i/>
        </w:rPr>
        <w:t>T</w:t>
      </w:r>
      <w:r w:rsidR="00B14AD2" w:rsidRPr="00FD672C">
        <w:rPr>
          <w:i/>
          <w:vertAlign w:val="subscript"/>
        </w:rPr>
        <w:t>g</w:t>
      </w:r>
      <w:r w:rsidR="00B14AD2">
        <w:t>. At high temperature</w:t>
      </w:r>
      <w:r w:rsidR="00E61E7A">
        <w:t>s</w:t>
      </w:r>
      <w:r w:rsidR="00B14AD2">
        <w:t xml:space="preserve"> (0.6</w:t>
      </w:r>
      <w:r w:rsidR="00B14AD2" w:rsidRPr="00FD672C">
        <w:rPr>
          <w:i/>
        </w:rPr>
        <w:t>T</w:t>
      </w:r>
      <w:r w:rsidR="00B14AD2" w:rsidRPr="00FD672C">
        <w:rPr>
          <w:i/>
          <w:vertAlign w:val="subscript"/>
        </w:rPr>
        <w:t>g</w:t>
      </w:r>
      <w:r w:rsidR="00B14AD2">
        <w:t xml:space="preserve"> ≤ </w:t>
      </w:r>
      <w:r w:rsidR="00B14AD2" w:rsidRPr="00FD672C">
        <w:rPr>
          <w:i/>
        </w:rPr>
        <w:t>T</w:t>
      </w:r>
      <w:r w:rsidR="00B14AD2">
        <w:t xml:space="preserve"> ≤ </w:t>
      </w:r>
      <w:r w:rsidR="00B14AD2" w:rsidRPr="00FD672C">
        <w:rPr>
          <w:i/>
        </w:rPr>
        <w:t>T</w:t>
      </w:r>
      <w:r w:rsidR="00B14AD2" w:rsidRPr="00FD672C">
        <w:rPr>
          <w:i/>
          <w:vertAlign w:val="subscript"/>
        </w:rPr>
        <w:t>g</w:t>
      </w:r>
      <w:r w:rsidR="00B14AD2">
        <w:t xml:space="preserve">) the transformation is a diffuse rearrangement producing a relatively small local shear strain in </w:t>
      </w:r>
      <w:r w:rsidR="00E61E7A">
        <w:t xml:space="preserve">a </w:t>
      </w:r>
      <w:r w:rsidR="00B14AD2">
        <w:t>roughly spherical region. At low temperature</w:t>
      </w:r>
      <w:r w:rsidR="00E61E7A">
        <w:t>s</w:t>
      </w:r>
      <w:r w:rsidR="00B14AD2">
        <w:t xml:space="preserve"> (</w:t>
      </w:r>
      <w:r w:rsidR="00B14AD2" w:rsidRPr="00FD672C">
        <w:rPr>
          <w:i/>
        </w:rPr>
        <w:t xml:space="preserve">0 </w:t>
      </w:r>
      <w:r w:rsidR="00B14AD2">
        <w:t xml:space="preserve">≤ </w:t>
      </w:r>
      <w:r w:rsidR="00B14AD2" w:rsidRPr="00FD672C">
        <w:rPr>
          <w:i/>
        </w:rPr>
        <w:t>T</w:t>
      </w:r>
      <w:r w:rsidR="00FD672C">
        <w:t xml:space="preserve"> ≤ 0.6</w:t>
      </w:r>
      <w:r w:rsidR="00B14AD2" w:rsidRPr="00FD672C">
        <w:rPr>
          <w:i/>
        </w:rPr>
        <w:t>T</w:t>
      </w:r>
      <w:r w:rsidR="00B14AD2" w:rsidRPr="00FD672C">
        <w:rPr>
          <w:i/>
          <w:vertAlign w:val="subscript"/>
        </w:rPr>
        <w:t>g</w:t>
      </w:r>
      <w:r w:rsidR="00B14AD2">
        <w:t>)</w:t>
      </w:r>
      <w:r w:rsidR="00E61E7A">
        <w:t>,</w:t>
      </w:r>
      <w:r w:rsidR="00B14AD2">
        <w:t xml:space="preserve"> the tra</w:t>
      </w:r>
      <w:r w:rsidR="00E61E7A">
        <w:t>nsformation is in a narrow disk-</w:t>
      </w:r>
      <w:r w:rsidR="00B14AD2">
        <w:t xml:space="preserve">shaped region and resembles closely the nucleation of a dislocation loop. </w:t>
      </w:r>
    </w:p>
    <w:p w:rsidR="00E103BD" w:rsidRDefault="00E103BD" w:rsidP="005F4E27">
      <w:pPr>
        <w:spacing w:line="480" w:lineRule="auto"/>
        <w:ind w:right="0" w:firstLine="0"/>
      </w:pPr>
      <w:r w:rsidRPr="00883252">
        <w:rPr>
          <w:b/>
        </w:rPr>
        <w:lastRenderedPageBreak/>
        <w:t xml:space="preserve">High-temperature </w:t>
      </w:r>
      <w:r w:rsidR="00883252">
        <w:rPr>
          <w:b/>
        </w:rPr>
        <w:t xml:space="preserve">low-stress </w:t>
      </w:r>
      <w:r w:rsidRPr="00883252">
        <w:rPr>
          <w:b/>
        </w:rPr>
        <w:t xml:space="preserve">mechanism: </w:t>
      </w:r>
      <w:r w:rsidR="00883252">
        <w:t xml:space="preserve">when the liquid is rapidly cooled below </w:t>
      </w:r>
      <w:r w:rsidR="00883252" w:rsidRPr="00FD672C">
        <w:rPr>
          <w:i/>
        </w:rPr>
        <w:t>T</w:t>
      </w:r>
      <w:r w:rsidR="00883252" w:rsidRPr="00FD672C">
        <w:rPr>
          <w:i/>
          <w:vertAlign w:val="subscript"/>
        </w:rPr>
        <w:t>g</w:t>
      </w:r>
      <w:r w:rsidR="00E61E7A">
        <w:t>, the free-</w:t>
      </w:r>
      <w:r w:rsidR="00883252">
        <w:t>volume state of the structure remains largely frozen-in. In this range, the deformation is isoconfigurational</w:t>
      </w:r>
      <w:r w:rsidR="00E61E7A">
        <w:t>,</w:t>
      </w:r>
      <w:r w:rsidR="00883252">
        <w:t xml:space="preserve"> and </w:t>
      </w:r>
      <w:r w:rsidR="00E61E7A">
        <w:t>the large-</w:t>
      </w:r>
      <w:r w:rsidR="00883252">
        <w:t>strain plastic flow is dominated by the kinetics of the rearrangement of t</w:t>
      </w:r>
      <w:r w:rsidR="00E61E7A">
        <w:t>he atoms in regions around free-</w:t>
      </w:r>
      <w:r w:rsidR="00883252">
        <w:t xml:space="preserve">volume sites. </w:t>
      </w:r>
      <w:r w:rsidR="00EA5B82">
        <w:t>In order to compute the specific form of the activation free ent</w:t>
      </w:r>
      <w:r w:rsidR="00E61E7A">
        <w:t>halpy for the shear-</w:t>
      </w:r>
      <w:r w:rsidR="00EA5B82">
        <w:t xml:space="preserve">transformation process, it can be assumed that the binding is largely metallic, the shear resistance of the structure across a </w:t>
      </w:r>
      <w:r w:rsidR="00E61E7A">
        <w:t>plane resembles that of a close-</w:t>
      </w:r>
      <w:r w:rsidR="00EA5B82">
        <w:t>packed metal, and a skewed sinusoidal curve can nicely represent this resistance shown in Figure</w:t>
      </w:r>
      <w:r w:rsidR="00D5779B">
        <w:t xml:space="preserve"> 3</w:t>
      </w:r>
      <w:r w:rsidR="00EA5B82">
        <w:t>. Furthermore, for convenience of operation, a smoothly varying skewed sinusoidal resistance can be replaced by the linearized and discontinuous</w:t>
      </w:r>
      <w:r w:rsidR="00D41D1C">
        <w:t xml:space="preserve"> form.</w:t>
      </w:r>
    </w:p>
    <w:p w:rsidR="0093793D" w:rsidRDefault="00D41D1C" w:rsidP="00677C80">
      <w:pPr>
        <w:spacing w:line="480" w:lineRule="auto"/>
        <w:ind w:right="0" w:firstLine="862"/>
      </w:pPr>
      <w:r>
        <w:t>The important parameters of this interlayer shear resistance include: the initial slope</w:t>
      </w:r>
      <w:r w:rsidR="00E61E7A">
        <w:t>,</w:t>
      </w:r>
      <w:r>
        <w:t xml:space="preserve"> which is taken to be equal to the shear modulus</w:t>
      </w:r>
      <w:r w:rsidR="00E61E7A">
        <w:t>,</w:t>
      </w:r>
      <w:r>
        <w:t xml:space="preserve"> </w:t>
      </w:r>
      <w:r w:rsidRPr="00FD672C">
        <w:rPr>
          <w:i/>
        </w:rPr>
        <w:t>μ</w:t>
      </w:r>
      <w:r w:rsidR="00E61E7A">
        <w:t>,</w:t>
      </w:r>
      <w:r>
        <w:t xml:space="preserve"> of the glass, the ideal shear resistance, </w:t>
      </w:r>
      <w:r w:rsidRPr="00FD672C">
        <w:rPr>
          <w:i/>
        </w:rPr>
        <w:t>τ</w:t>
      </w:r>
      <w:r>
        <w:t xml:space="preserve">, </w:t>
      </w:r>
      <w:r w:rsidR="00C24D41">
        <w:t>and the</w:t>
      </w:r>
      <w:r>
        <w:t xml:space="preserve"> period, </w:t>
      </w:r>
      <w:r w:rsidRPr="00FD672C">
        <w:rPr>
          <w:i/>
        </w:rPr>
        <w:t>d</w:t>
      </w:r>
      <w:r w:rsidR="00E61E7A">
        <w:t>,</w:t>
      </w:r>
      <w:r>
        <w:t xml:space="preserve"> which is taken to be equal to the nearest neighbor distance given by the position of the first peak in the radial distribution function. The flow unit is taken as a region of volume</w:t>
      </w:r>
      <w:r w:rsidR="00E61E7A">
        <w:t>s</w:t>
      </w:r>
      <w:r>
        <w:t xml:space="preserve">, </w:t>
      </w:r>
      <w:r w:rsidRPr="00FD672C">
        <w:rPr>
          <w:i/>
        </w:rPr>
        <w:t>Ω</w:t>
      </w:r>
      <w:r w:rsidRPr="00FD672C">
        <w:rPr>
          <w:i/>
          <w:vertAlign w:val="subscript"/>
        </w:rPr>
        <w:t>f</w:t>
      </w:r>
      <w:r w:rsidR="00E61E7A">
        <w:t>, consisting of a free-</w:t>
      </w:r>
      <w:r w:rsidR="00760547">
        <w:t xml:space="preserve">volume site and its immediate surroundings. It is assumed that under an applied shear stress, </w:t>
      </w:r>
      <w:r w:rsidR="00760547" w:rsidRPr="00FD672C">
        <w:rPr>
          <w:i/>
        </w:rPr>
        <w:t>σ</w:t>
      </w:r>
      <w:r w:rsidR="00760547">
        <w:t>, a relatively diffuse internal rearran</w:t>
      </w:r>
      <w:r w:rsidR="00E61E7A">
        <w:t>gement of atoms around the free-</w:t>
      </w:r>
      <w:r w:rsidR="00760547">
        <w:t>volume site occurs</w:t>
      </w:r>
      <w:r w:rsidR="00E61E7A">
        <w:t>,</w:t>
      </w:r>
      <w:r w:rsidR="00760547">
        <w:t xml:space="preserve"> as depicted in Figure</w:t>
      </w:r>
      <w:r w:rsidR="00D5779B">
        <w:t xml:space="preserve"> 4</w:t>
      </w:r>
      <w:r w:rsidR="00760547">
        <w:t xml:space="preserve"> and results in a local shear strain of </w:t>
      </w:r>
      <w:r w:rsidR="00760547" w:rsidRPr="00FD672C">
        <w:rPr>
          <w:i/>
        </w:rPr>
        <w:t>γ</w:t>
      </w:r>
      <w:r w:rsidR="00760547" w:rsidRPr="00FD672C">
        <w:rPr>
          <w:i/>
          <w:vertAlign w:val="subscript"/>
        </w:rPr>
        <w:t>0</w:t>
      </w:r>
      <w:r w:rsidR="00760547">
        <w:t xml:space="preserve"> in this region. This type of shear transformation in a spherical region of size, </w:t>
      </w:r>
      <w:r w:rsidR="00760547" w:rsidRPr="00FD672C">
        <w:rPr>
          <w:i/>
        </w:rPr>
        <w:t>Ω</w:t>
      </w:r>
      <w:r w:rsidR="00760547" w:rsidRPr="00FD672C">
        <w:rPr>
          <w:i/>
          <w:vertAlign w:val="subscript"/>
        </w:rPr>
        <w:t>f</w:t>
      </w:r>
      <w:r w:rsidR="00760547">
        <w:t>,</w:t>
      </w:r>
      <w:r w:rsidR="0093793D">
        <w:t xml:space="preserve"> can increase the elastic strain energy by </w:t>
      </w:r>
      <w:r w:rsidR="0093793D" w:rsidRPr="00FD672C">
        <w:rPr>
          <w:i/>
        </w:rPr>
        <w:t>Δε</w:t>
      </w:r>
      <w:r w:rsidR="0093793D">
        <w:t>:</w:t>
      </w:r>
    </w:p>
    <w:p w:rsidR="00D41D1C" w:rsidRDefault="0093793D" w:rsidP="005F4E27">
      <w:pPr>
        <w:spacing w:line="480" w:lineRule="auto"/>
        <w:ind w:right="0"/>
        <w:jc w:val="right"/>
      </w:pPr>
      <w:r w:rsidRPr="0093793D">
        <w:rPr>
          <w:position w:val="-28"/>
        </w:rPr>
        <w:object w:dxaOrig="2200" w:dyaOrig="660">
          <v:shape id="_x0000_i1033" type="#_x0000_t75" style="width:110.25pt;height:33pt" o:ole="">
            <v:imagedata r:id="rId27" o:title=""/>
          </v:shape>
          <o:OLEObject Type="Embed" ProgID="Equation.3" ShapeID="_x0000_i1033" DrawAspect="Content" ObjectID="_1366788641" r:id="rId28"/>
        </w:object>
      </w:r>
      <w:r w:rsidR="00FD672C">
        <w:t xml:space="preserve">             </w:t>
      </w:r>
      <w:r w:rsidR="00C20E86">
        <w:t xml:space="preserve">  </w:t>
      </w:r>
      <w:r w:rsidR="00FD672C">
        <w:t xml:space="preserve">                                    (7)</w:t>
      </w:r>
    </w:p>
    <w:p w:rsidR="0093793D" w:rsidRDefault="0093793D" w:rsidP="005F4E27">
      <w:pPr>
        <w:spacing w:line="480" w:lineRule="auto"/>
        <w:ind w:right="0" w:firstLine="0"/>
      </w:pPr>
      <w:r>
        <w:lastRenderedPageBreak/>
        <w:t xml:space="preserve">Here </w:t>
      </w:r>
      <w:r w:rsidRPr="00FD672C">
        <w:rPr>
          <w:i/>
        </w:rPr>
        <w:t xml:space="preserve">ν </w:t>
      </w:r>
      <w:r>
        <w:t>i</w:t>
      </w:r>
      <w:r w:rsidR="00E61E7A">
        <w:t>s Poisson’s ratio. This elastic-strain-</w:t>
      </w:r>
      <w:r>
        <w:t xml:space="preserve">energy increment is short lived and will be dissipated soon, resulting in </w:t>
      </w:r>
      <w:r w:rsidR="00E61E7A">
        <w:t xml:space="preserve">a </w:t>
      </w:r>
      <w:r>
        <w:t xml:space="preserve">loss of memory for the initial state in the first region. Thus, the shear strain rate at </w:t>
      </w:r>
      <w:r w:rsidR="00E61E7A">
        <w:t xml:space="preserve">a </w:t>
      </w:r>
      <w:r>
        <w:t>low stress (</w:t>
      </w:r>
      <w:r w:rsidRPr="00FD672C">
        <w:rPr>
          <w:i/>
        </w:rPr>
        <w:t>σ</w:t>
      </w:r>
      <w:r>
        <w:t xml:space="preserve"> &lt;&lt; </w:t>
      </w:r>
      <w:r w:rsidRPr="00FD672C">
        <w:rPr>
          <w:i/>
        </w:rPr>
        <w:t>τ</w:t>
      </w:r>
      <w:r>
        <w:t>) can be given by</w:t>
      </w:r>
    </w:p>
    <w:p w:rsidR="0093793D" w:rsidRDefault="00FD672C" w:rsidP="00C20E86">
      <w:pPr>
        <w:spacing w:line="480" w:lineRule="auto"/>
        <w:ind w:right="0"/>
        <w:jc w:val="right"/>
      </w:pPr>
      <w:r>
        <w:t xml:space="preserve">                           </w:t>
      </w:r>
      <w:r w:rsidR="0093793D" w:rsidRPr="0093793D">
        <w:rPr>
          <w:position w:val="-24"/>
        </w:rPr>
        <w:object w:dxaOrig="4300" w:dyaOrig="660">
          <v:shape id="_x0000_i1034" type="#_x0000_t75" style="width:215.25pt;height:33pt" o:ole="">
            <v:imagedata r:id="rId29" o:title=""/>
          </v:shape>
          <o:OLEObject Type="Embed" ProgID="Equation.3" ShapeID="_x0000_i1034" DrawAspect="Content" ObjectID="_1366788642" r:id="rId30"/>
        </w:object>
      </w:r>
      <w:r>
        <w:t xml:space="preserve">         </w:t>
      </w:r>
      <w:r w:rsidR="00C20E86">
        <w:t xml:space="preserve"> </w:t>
      </w:r>
      <w:r>
        <w:t xml:space="preserve">                        (8)</w:t>
      </w:r>
    </w:p>
    <w:p w:rsidR="0093793D" w:rsidRDefault="0093793D" w:rsidP="005F4E27">
      <w:pPr>
        <w:spacing w:line="480" w:lineRule="auto"/>
        <w:ind w:right="0" w:firstLine="0"/>
      </w:pPr>
      <w:r>
        <w:t>In this equation, the effect of a “</w:t>
      </w:r>
      <w:r w:rsidR="00C16C09">
        <w:t>back flux</w:t>
      </w:r>
      <w:r>
        <w:t>”</w:t>
      </w:r>
      <w:r w:rsidR="00C16C09">
        <w:t xml:space="preserve"> of reverse transformations against the applied stress is also incorporated. </w:t>
      </w:r>
      <w:r w:rsidR="00C16C09" w:rsidRPr="00FD672C">
        <w:rPr>
          <w:i/>
        </w:rPr>
        <w:t>ν</w:t>
      </w:r>
      <w:r w:rsidR="00C16C09" w:rsidRPr="00FD672C">
        <w:rPr>
          <w:i/>
          <w:vertAlign w:val="subscript"/>
        </w:rPr>
        <w:t>G</w:t>
      </w:r>
      <w:r w:rsidR="00C16C09">
        <w:t xml:space="preserve"> is the normal mode frequency of the flow unit along the activation path. </w:t>
      </w:r>
      <w:r w:rsidR="00C16C09" w:rsidRPr="00FD672C">
        <w:rPr>
          <w:i/>
        </w:rPr>
        <w:t>α</w:t>
      </w:r>
      <w:r w:rsidR="00C16C09">
        <w:t xml:space="preserve"> incorporates numerical constants and the steady state volume fraction of flow units contributing to </w:t>
      </w:r>
      <w:r w:rsidR="00E61E7A">
        <w:t xml:space="preserve">the </w:t>
      </w:r>
      <w:r w:rsidR="00C16C09">
        <w:t>plastic flow. The strain rate could be rewritten as:</w:t>
      </w:r>
    </w:p>
    <w:p w:rsidR="00C16C09" w:rsidRPr="00C16C09" w:rsidRDefault="00FD672C" w:rsidP="00C20E86">
      <w:pPr>
        <w:spacing w:line="480" w:lineRule="auto"/>
        <w:ind w:right="0"/>
        <w:jc w:val="right"/>
      </w:pPr>
      <w:r>
        <w:t xml:space="preserve">                           </w:t>
      </w:r>
      <w:r w:rsidR="00636AE9" w:rsidRPr="00C16C09">
        <w:rPr>
          <w:position w:val="-28"/>
        </w:rPr>
        <w:object w:dxaOrig="4160" w:dyaOrig="700">
          <v:shape id="_x0000_i1035" type="#_x0000_t75" style="width:207.75pt;height:35.25pt" o:ole="">
            <v:imagedata r:id="rId31" o:title=""/>
          </v:shape>
          <o:OLEObject Type="Embed" ProgID="Equation.3" ShapeID="_x0000_i1035" DrawAspect="Content" ObjectID="_1366788643" r:id="rId32"/>
        </w:object>
      </w:r>
      <w:r>
        <w:t xml:space="preserve">                                   (9)</w:t>
      </w:r>
    </w:p>
    <w:p w:rsidR="00636AE9" w:rsidRDefault="00E61E7A" w:rsidP="005F4E27">
      <w:pPr>
        <w:spacing w:line="480" w:lineRule="auto"/>
        <w:ind w:right="0" w:firstLine="0"/>
      </w:pPr>
      <w:proofErr w:type="gramStart"/>
      <w:r>
        <w:t>w</w:t>
      </w:r>
      <w:r w:rsidR="00636AE9">
        <w:t>here</w:t>
      </w:r>
      <w:proofErr w:type="gramEnd"/>
      <w:r w:rsidR="00636AE9">
        <w:t xml:space="preserve"> </w:t>
      </w:r>
      <w:r w:rsidR="00636AE9" w:rsidRPr="00636AE9">
        <w:rPr>
          <w:position w:val="-28"/>
        </w:rPr>
        <w:object w:dxaOrig="2220" w:dyaOrig="660">
          <v:shape id="_x0000_i1036" type="#_x0000_t75" style="width:111pt;height:33pt" o:ole="">
            <v:imagedata r:id="rId33" o:title=""/>
          </v:shape>
          <o:OLEObject Type="Embed" ProgID="Equation.3" ShapeID="_x0000_i1036" DrawAspect="Content" ObjectID="_1366788644" r:id="rId34"/>
        </w:object>
      </w:r>
      <w:r w:rsidR="00636AE9">
        <w:t xml:space="preserve">    </w:t>
      </w:r>
      <w:r w:rsidR="00636AE9" w:rsidRPr="00636AE9">
        <w:rPr>
          <w:position w:val="-32"/>
        </w:rPr>
        <w:object w:dxaOrig="1240" w:dyaOrig="740">
          <v:shape id="_x0000_i1037" type="#_x0000_t75" style="width:62.25pt;height:36.75pt" o:ole="">
            <v:imagedata r:id="rId35" o:title=""/>
          </v:shape>
          <o:OLEObject Type="Embed" ProgID="Equation.3" ShapeID="_x0000_i1037" DrawAspect="Content" ObjectID="_1366788645" r:id="rId36"/>
        </w:object>
      </w:r>
      <w:r>
        <w:t xml:space="preserve">, and </w:t>
      </w:r>
      <w:r w:rsidR="00636AE9" w:rsidRPr="00FD672C">
        <w:rPr>
          <w:i/>
        </w:rPr>
        <w:t>τ/μ</w:t>
      </w:r>
      <w:r w:rsidR="00636AE9">
        <w:t xml:space="preserve"> is the ideal </w:t>
      </w:r>
      <w:r w:rsidR="00C24D41">
        <w:t>elastic</w:t>
      </w:r>
      <w:r w:rsidR="00636AE9">
        <w:t>-shear strain at which the ideal shear strength is reached.</w:t>
      </w:r>
    </w:p>
    <w:p w:rsidR="00636AE9" w:rsidRDefault="00E61E7A" w:rsidP="005F4E27">
      <w:pPr>
        <w:spacing w:line="480" w:lineRule="auto"/>
        <w:ind w:right="0" w:firstLine="0"/>
      </w:pPr>
      <w:r>
        <w:t>For the high-</w:t>
      </w:r>
      <w:r w:rsidR="00636AE9">
        <w:t>te</w:t>
      </w:r>
      <w:r>
        <w:t>mperature mechanism, the strain-</w:t>
      </w:r>
      <w:r w:rsidR="00636AE9">
        <w:t>rate sensitivity exponent</w:t>
      </w:r>
      <w:r>
        <w:t>,</w:t>
      </w:r>
      <w:r w:rsidR="00636AE9">
        <w:t xml:space="preserve"> </w:t>
      </w:r>
      <w:r w:rsidR="00636AE9" w:rsidRPr="00FD672C">
        <w:rPr>
          <w:i/>
        </w:rPr>
        <w:t>m</w:t>
      </w:r>
      <w:r>
        <w:t>,</w:t>
      </w:r>
      <w:r w:rsidR="00636AE9">
        <w:t xml:space="preserve"> can be defined as:</w:t>
      </w:r>
    </w:p>
    <w:p w:rsidR="00636AE9" w:rsidRDefault="00FD672C" w:rsidP="00C20E86">
      <w:pPr>
        <w:spacing w:line="480" w:lineRule="auto"/>
        <w:ind w:right="0"/>
        <w:jc w:val="right"/>
      </w:pPr>
      <w:r>
        <w:t xml:space="preserve">                 </w:t>
      </w:r>
      <w:r w:rsidR="0000764F">
        <w:t xml:space="preserve">        </w:t>
      </w:r>
      <w:r>
        <w:t xml:space="preserve">  </w:t>
      </w:r>
      <w:r w:rsidR="005764F6" w:rsidRPr="00636AE9">
        <w:rPr>
          <w:position w:val="-28"/>
        </w:rPr>
        <w:object w:dxaOrig="4819" w:dyaOrig="700">
          <v:shape id="_x0000_i1038" type="#_x0000_t75" style="width:240.75pt;height:35.25pt" o:ole="">
            <v:imagedata r:id="rId37" o:title=""/>
          </v:shape>
          <o:OLEObject Type="Embed" ProgID="Equation.3" ShapeID="_x0000_i1038" DrawAspect="Content" ObjectID="_1366788646" r:id="rId38"/>
        </w:object>
      </w:r>
      <w:r>
        <w:t xml:space="preserve">   </w:t>
      </w:r>
      <w:r w:rsidR="00C20E86">
        <w:t xml:space="preserve"> </w:t>
      </w:r>
      <w:r>
        <w:t xml:space="preserve">                   (10)</w:t>
      </w:r>
    </w:p>
    <w:p w:rsidR="00B94F5F" w:rsidRDefault="00B94F5F" w:rsidP="005F4E27">
      <w:pPr>
        <w:spacing w:line="480" w:lineRule="auto"/>
        <w:ind w:right="0" w:firstLine="0"/>
      </w:pPr>
      <w:r>
        <w:rPr>
          <w:b/>
        </w:rPr>
        <w:t>Low</w:t>
      </w:r>
      <w:r w:rsidRPr="00883252">
        <w:rPr>
          <w:b/>
        </w:rPr>
        <w:t xml:space="preserve">-temperature </w:t>
      </w:r>
      <w:r>
        <w:rPr>
          <w:b/>
        </w:rPr>
        <w:t xml:space="preserve">high-stress </w:t>
      </w:r>
      <w:r w:rsidRPr="00883252">
        <w:rPr>
          <w:b/>
        </w:rPr>
        <w:t>mechanism:</w:t>
      </w:r>
      <w:r w:rsidR="007C5A47">
        <w:rPr>
          <w:b/>
        </w:rPr>
        <w:t xml:space="preserve"> </w:t>
      </w:r>
      <w:r w:rsidR="00E61E7A">
        <w:t>T</w:t>
      </w:r>
      <w:r w:rsidR="007C5A47" w:rsidRPr="007C5A47">
        <w:t xml:space="preserve">he </w:t>
      </w:r>
      <w:r w:rsidR="007C5A47">
        <w:t>Bragg experiment and computer simulation demonstrate that the shear transformation at high stresses becomes more intense but narrows down to a region between two short rows of 4-6 atoms around a free</w:t>
      </w:r>
      <w:r w:rsidR="00E61E7A">
        <w:t>-</w:t>
      </w:r>
      <w:r w:rsidR="007C5A47">
        <w:t>volume site depicted in Figure</w:t>
      </w:r>
      <w:r w:rsidR="00D5779B">
        <w:t xml:space="preserve"> 5</w:t>
      </w:r>
      <w:r w:rsidR="007C5A47">
        <w:t>. This process</w:t>
      </w:r>
      <w:r w:rsidR="008D12F2">
        <w:t xml:space="preserve"> closely resembles the nucleation of a dislocation loop that does not expand. Such alternation in the local shear </w:t>
      </w:r>
      <w:r w:rsidR="00C24D41">
        <w:t>transformation</w:t>
      </w:r>
      <w:r w:rsidR="008D12F2">
        <w:t xml:space="preserve"> can be expected under high stresses</w:t>
      </w:r>
      <w:r w:rsidR="00E61E7A">
        <w:t>,</w:t>
      </w:r>
      <w:r w:rsidR="008D12F2">
        <w:t xml:space="preserve"> </w:t>
      </w:r>
      <w:r w:rsidR="00E61E7A">
        <w:t>which</w:t>
      </w:r>
      <w:r w:rsidR="008D12F2">
        <w:t xml:space="preserve"> permit</w:t>
      </w:r>
      <w:r w:rsidR="00E61E7A">
        <w:t>s</w:t>
      </w:r>
      <w:r w:rsidR="008D12F2">
        <w:t xml:space="preserve"> the attainment of larger local shear </w:t>
      </w:r>
      <w:r w:rsidR="008D12F2">
        <w:lastRenderedPageBreak/>
        <w:t xml:space="preserve">strains in small regions, around free </w:t>
      </w:r>
      <w:r w:rsidR="00E61E7A">
        <w:t>volume sites. The energetically-</w:t>
      </w:r>
      <w:r w:rsidR="008D12F2">
        <w:t>favored transformation configuration is in the shape of a thin disk containing the shear</w:t>
      </w:r>
      <w:r w:rsidR="00E61E7A">
        <w:t>-</w:t>
      </w:r>
      <w:r w:rsidR="008D12F2">
        <w:t>transformation direction in its p</w:t>
      </w:r>
      <w:r w:rsidR="00E61E7A">
        <w:t>lane. In this case, the elastic-strain-</w:t>
      </w:r>
      <w:r w:rsidR="008D12F2">
        <w:t xml:space="preserve">energy increment, </w:t>
      </w:r>
      <w:r w:rsidR="008D12F2" w:rsidRPr="00FD672C">
        <w:rPr>
          <w:i/>
        </w:rPr>
        <w:t>Δε</w:t>
      </w:r>
      <w:r w:rsidR="008D12F2">
        <w:t xml:space="preserve">, due to the transformation is that of a circular dislocation loop of </w:t>
      </w:r>
      <w:r w:rsidR="00E61E7A">
        <w:t xml:space="preserve">a </w:t>
      </w:r>
      <w:r w:rsidR="008D12F2">
        <w:t>radius</w:t>
      </w:r>
      <w:r w:rsidR="00E61E7A">
        <w:t>,</w:t>
      </w:r>
      <w:r w:rsidR="008D12F2">
        <w:t xml:space="preserve"> </w:t>
      </w:r>
      <w:r w:rsidR="008D12F2" w:rsidRPr="00FD672C">
        <w:rPr>
          <w:i/>
        </w:rPr>
        <w:t>R</w:t>
      </w:r>
      <w:r w:rsidR="008D12F2">
        <w:t>,</w:t>
      </w:r>
    </w:p>
    <w:p w:rsidR="008D12F2" w:rsidRDefault="00FD672C" w:rsidP="00C20E86">
      <w:pPr>
        <w:spacing w:line="480" w:lineRule="auto"/>
        <w:ind w:right="0"/>
        <w:jc w:val="right"/>
      </w:pPr>
      <w:r>
        <w:t xml:space="preserve">                                  </w:t>
      </w:r>
      <w:r w:rsidR="008D12F2" w:rsidRPr="008D12F2">
        <w:rPr>
          <w:position w:val="-28"/>
        </w:rPr>
        <w:object w:dxaOrig="3379" w:dyaOrig="700">
          <v:shape id="_x0000_i1039" type="#_x0000_t75" style="width:168.75pt;height:35.25pt" o:ole="">
            <v:imagedata r:id="rId39" o:title=""/>
          </v:shape>
          <o:OLEObject Type="Embed" ProgID="Equation.3" ShapeID="_x0000_i1039" DrawAspect="Content" ObjectID="_1366788648" r:id="rId40"/>
        </w:object>
      </w:r>
      <w:r>
        <w:t xml:space="preserve">                                       (11)</w:t>
      </w:r>
    </w:p>
    <w:p w:rsidR="008D12F2" w:rsidRDefault="00E61E7A" w:rsidP="005F4E27">
      <w:pPr>
        <w:spacing w:line="480" w:lineRule="auto"/>
        <w:ind w:right="0" w:firstLine="0"/>
      </w:pPr>
      <w:r>
        <w:t>w</w:t>
      </w:r>
      <w:r w:rsidR="008D12F2">
        <w:t>here</w:t>
      </w:r>
      <w:r w:rsidR="007D5AA9">
        <w:t xml:space="preserve"> </w:t>
      </w:r>
      <w:r w:rsidR="008D12F2" w:rsidRPr="00FD672C">
        <w:rPr>
          <w:i/>
        </w:rPr>
        <w:t>Δx</w:t>
      </w:r>
      <w:r w:rsidR="008D12F2">
        <w:t xml:space="preserve"> is the relative shear displacement across the plane of the loop between a stable and an unstable equilibrium position</w:t>
      </w:r>
      <w:r>
        <w:t>s</w:t>
      </w:r>
      <w:r w:rsidR="008D12F2">
        <w:t xml:space="preserve"> of the configuration under the combined effect of the applied </w:t>
      </w:r>
      <w:r w:rsidR="00C24D41">
        <w:t>stress</w:t>
      </w:r>
      <w:r w:rsidR="007D5AA9">
        <w:t xml:space="preserve">. The </w:t>
      </w:r>
      <w:r w:rsidR="009D0846">
        <w:t xml:space="preserve">shear resistance of the structure, </w:t>
      </w:r>
      <w:r w:rsidR="009D0846" w:rsidRPr="00FD672C">
        <w:rPr>
          <w:i/>
        </w:rPr>
        <w:t>d</w:t>
      </w:r>
      <w:r w:rsidR="009D0846">
        <w:t xml:space="preserve">, is the nearest neighbor distance in the glass, and </w:t>
      </w:r>
      <w:r w:rsidR="009D0846" w:rsidRPr="00FD672C">
        <w:rPr>
          <w:i/>
        </w:rPr>
        <w:t>α</w:t>
      </w:r>
      <w:r w:rsidR="009D0846">
        <w:t xml:space="preserve"> is a core cut-off parameter (≈ 1 for the type o</w:t>
      </w:r>
      <w:r>
        <w:t>f binding appropriate for close-</w:t>
      </w:r>
      <w:r w:rsidR="009D0846">
        <w:t>packed metals). The plastic deformation rate can be given by:</w:t>
      </w:r>
    </w:p>
    <w:p w:rsidR="009D0846" w:rsidRDefault="00FD672C" w:rsidP="00C20E86">
      <w:pPr>
        <w:spacing w:line="480" w:lineRule="auto"/>
        <w:ind w:right="0"/>
        <w:jc w:val="right"/>
      </w:pPr>
      <w:r>
        <w:t xml:space="preserve">                  </w:t>
      </w:r>
      <w:r w:rsidR="0000764F">
        <w:t xml:space="preserve">                         </w:t>
      </w:r>
      <w:r>
        <w:t xml:space="preserve">     </w:t>
      </w:r>
      <w:r w:rsidR="009D0846" w:rsidRPr="009D0846">
        <w:rPr>
          <w:position w:val="-24"/>
        </w:rPr>
        <w:object w:dxaOrig="1900" w:dyaOrig="660">
          <v:shape id="_x0000_i1040" type="#_x0000_t75" style="width:95.25pt;height:33pt" o:ole="">
            <v:imagedata r:id="rId41" o:title=""/>
          </v:shape>
          <o:OLEObject Type="Embed" ProgID="Equation.3" ShapeID="_x0000_i1040" DrawAspect="Content" ObjectID="_1366788649" r:id="rId42"/>
        </w:object>
      </w:r>
      <w:r>
        <w:t xml:space="preserve">                                                  (12)</w:t>
      </w:r>
    </w:p>
    <w:p w:rsidR="009D0846" w:rsidRDefault="009D0846" w:rsidP="005F4E27">
      <w:pPr>
        <w:spacing w:line="480" w:lineRule="auto"/>
        <w:ind w:right="0" w:firstLine="0"/>
      </w:pPr>
      <w:r w:rsidRPr="00FD672C">
        <w:rPr>
          <w:i/>
        </w:rPr>
        <w:t>ΔG</w:t>
      </w:r>
      <w:r w:rsidRPr="00FD672C">
        <w:rPr>
          <w:i/>
          <w:vertAlign w:val="superscript"/>
        </w:rPr>
        <w:t>*</w:t>
      </w:r>
      <w:r>
        <w:t xml:space="preserve"> is the activation energy under a large applied shear stress</w:t>
      </w:r>
      <w:r w:rsidR="00E61E7A">
        <w:t>,</w:t>
      </w:r>
      <w:r>
        <w:t xml:space="preserve"> and it is mo</w:t>
      </w:r>
      <w:r w:rsidR="00E61E7A">
        <w:t>re complicated than in the high-</w:t>
      </w:r>
      <w:r>
        <w:t xml:space="preserve">temperature mechanism. </w:t>
      </w:r>
      <w:r w:rsidRPr="009D0846">
        <w:rPr>
          <w:position w:val="-12"/>
        </w:rPr>
        <w:object w:dxaOrig="320" w:dyaOrig="360">
          <v:shape id="_x0000_i1041" type="#_x0000_t75" style="width:15.75pt;height:18pt" o:ole="">
            <v:imagedata r:id="rId43" o:title=""/>
          </v:shape>
          <o:OLEObject Type="Embed" ProgID="Equation.3" ShapeID="_x0000_i1041" DrawAspect="Content" ObjectID="_1366788650" r:id="rId44"/>
        </w:object>
      </w:r>
      <w:r>
        <w:t xml:space="preserve"> </w:t>
      </w:r>
      <w:proofErr w:type="gramStart"/>
      <w:r>
        <w:t>presents</w:t>
      </w:r>
      <w:proofErr w:type="gramEnd"/>
      <w:r>
        <w:t xml:space="preserve"> a very similar composition and magnitude as the pre</w:t>
      </w:r>
      <w:r w:rsidR="00E61E7A">
        <w:t>-</w:t>
      </w:r>
      <w:r>
        <w:t>expo</w:t>
      </w:r>
      <w:r w:rsidR="00E61E7A">
        <w:t>nential term for the high-</w:t>
      </w:r>
      <w:r>
        <w:t>temperature mechanism.</w:t>
      </w:r>
    </w:p>
    <w:p w:rsidR="000E37CF" w:rsidRDefault="000E37CF" w:rsidP="00677C80">
      <w:pPr>
        <w:spacing w:line="480" w:lineRule="auto"/>
        <w:ind w:right="0" w:firstLine="862"/>
      </w:pPr>
      <w:r>
        <w:t>The free-volume model views the deformation as a series of discrete atomic jumps in the glass. These jumps are obviously favored near sites of high free volume</w:t>
      </w:r>
      <w:r w:rsidR="00E61E7A">
        <w:t>s,</w:t>
      </w:r>
      <w:r>
        <w:t xml:space="preserve"> which can more readily accommodate them. Due to the diffusion-like character of the process, the characteristic energy scale in </w:t>
      </w:r>
      <w:r w:rsidR="00E61E7A">
        <w:t xml:space="preserve">the </w:t>
      </w:r>
      <w:r>
        <w:t xml:space="preserve">free-volume model is of the order of the activation energy </w:t>
      </w:r>
      <w:r w:rsidR="006869DD">
        <w:t xml:space="preserve">for diffusion, </w:t>
      </w:r>
      <w:r w:rsidR="004D61D8">
        <w:t>~ 15</w:t>
      </w:r>
      <w:r w:rsidR="00E61E7A">
        <w:t xml:space="preserve"> </w:t>
      </w:r>
      <w:r w:rsidR="004D61D8">
        <w:t>-</w:t>
      </w:r>
      <w:r w:rsidR="00E61E7A">
        <w:t xml:space="preserve"> </w:t>
      </w:r>
      <w:r w:rsidR="004D61D8">
        <w:t xml:space="preserve">25 </w:t>
      </w:r>
      <w:r w:rsidR="004D61D8" w:rsidRPr="00FD672C">
        <w:rPr>
          <w:i/>
        </w:rPr>
        <w:t>kT</w:t>
      </w:r>
      <w:r w:rsidR="004D61D8" w:rsidRPr="00FD672C">
        <w:rPr>
          <w:i/>
          <w:vertAlign w:val="subscript"/>
        </w:rPr>
        <w:t>g</w:t>
      </w:r>
      <w:r w:rsidR="00931D8B">
        <w:t xml:space="preserve"> [9, 58, </w:t>
      </w:r>
      <w:r w:rsidR="00FA1856">
        <w:t>59]</w:t>
      </w:r>
      <w:r w:rsidR="004D61D8">
        <w:t xml:space="preserve">, which is quite similar to the lower end of the range for the expected energy </w:t>
      </w:r>
      <w:r w:rsidR="00E61E7A">
        <w:t>of</w:t>
      </w:r>
      <w:r w:rsidR="004D61D8">
        <w:t xml:space="preserve"> an STZ operation. </w:t>
      </w:r>
      <w:r w:rsidR="004E6E41">
        <w:t xml:space="preserve">However, the activation energy in two models corresponds differently. In </w:t>
      </w:r>
      <w:r w:rsidR="00E61E7A">
        <w:t xml:space="preserve">the </w:t>
      </w:r>
      <w:r w:rsidR="004E6E41">
        <w:t xml:space="preserve">STZ model, the activation </w:t>
      </w:r>
      <w:r w:rsidR="004E6E41">
        <w:lastRenderedPageBreak/>
        <w:t>energy corresponds to a subtle redistribution of many atoms over a diffuse volume, while the activation energy in the free-volume model corresponds to a more highly localized atomic jump into a “vacancy” in the glass structure.</w:t>
      </w:r>
      <w:r w:rsidR="00FD672C">
        <w:t xml:space="preserve"> [8</w:t>
      </w:r>
      <w:r w:rsidR="00FA1856">
        <w:t>]</w:t>
      </w:r>
      <w:r w:rsidR="004E6E41">
        <w:t xml:space="preserve"> Mechanisms in both models may occur homogeneously throughout a glass body or in </w:t>
      </w:r>
      <w:r w:rsidR="00E61E7A">
        <w:t xml:space="preserve">a localized mode </w:t>
      </w:r>
      <w:r w:rsidR="004E6E41">
        <w:t xml:space="preserve">during the formation of a shear band. </w:t>
      </w:r>
      <w:r w:rsidR="001766AB">
        <w:t xml:space="preserve">Despite differences in the </w:t>
      </w:r>
      <w:r w:rsidR="00C24D41">
        <w:t>conceived</w:t>
      </w:r>
      <w:r w:rsidR="001766AB">
        <w:t xml:space="preserve"> atomic motions underlying the shear-</w:t>
      </w:r>
      <w:r w:rsidR="00C24D41">
        <w:t>transformation</w:t>
      </w:r>
      <w:r w:rsidR="001766AB">
        <w:t>-zone model and the free-volume model and differences in the macroscopic mechanical response between these two cases, the deformation mechanism is, at least nominally, the same. The atomic-level mechanisms, including STZ and free-volume models</w:t>
      </w:r>
      <w:r w:rsidR="00E61E7A">
        <w:t>,</w:t>
      </w:r>
      <w:r w:rsidR="001766AB">
        <w:t xml:space="preserve"> provide the basis for a more quantitative understanding of </w:t>
      </w:r>
      <w:r w:rsidR="00E61E7A">
        <w:t xml:space="preserve">the </w:t>
      </w:r>
      <w:r w:rsidR="001766AB">
        <w:t>deformation of metallic glasses.</w:t>
      </w:r>
    </w:p>
    <w:p w:rsidR="0055523D" w:rsidRDefault="00D039C5" w:rsidP="00677C80">
      <w:pPr>
        <w:spacing w:line="480" w:lineRule="auto"/>
        <w:ind w:right="0" w:firstLine="862"/>
      </w:pPr>
      <w:r>
        <w:t xml:space="preserve">However, recently Egami </w:t>
      </w:r>
      <w:r w:rsidR="00FD672C">
        <w:t>[60</w:t>
      </w:r>
      <w:r w:rsidR="00FA1856">
        <w:t xml:space="preserve">] </w:t>
      </w:r>
      <w:r>
        <w:t>pointed out that</w:t>
      </w:r>
      <w:r w:rsidR="0068175F">
        <w:t xml:space="preserve"> </w:t>
      </w:r>
      <w:r w:rsidR="00E61E7A">
        <w:t xml:space="preserve">the </w:t>
      </w:r>
      <w:r w:rsidR="0068175F">
        <w:t>free-volume model is a phenomenological theory</w:t>
      </w:r>
      <w:r w:rsidR="00E61E7A">
        <w:t>,</w:t>
      </w:r>
      <w:r w:rsidR="0068175F">
        <w:t xml:space="preserve"> based upon the experimental observations. Although it is able to explain some mysteries of glasses and liquids beautifully, for example, viscosity changes </w:t>
      </w:r>
      <w:r w:rsidR="00E61E7A">
        <w:t>greatly</w:t>
      </w:r>
      <w:r w:rsidR="0068175F">
        <w:t xml:space="preserve"> over a relatively small temperature range just above </w:t>
      </w:r>
      <w:r w:rsidR="0068175F" w:rsidRPr="00FD672C">
        <w:rPr>
          <w:i/>
        </w:rPr>
        <w:t>T</w:t>
      </w:r>
      <w:r w:rsidR="0068175F" w:rsidRPr="00FD672C">
        <w:rPr>
          <w:i/>
          <w:vertAlign w:val="subscript"/>
        </w:rPr>
        <w:t>g</w:t>
      </w:r>
      <w:r w:rsidR="0068175F">
        <w:t xml:space="preserve">, the free-volume model in its original form does not work well for metallic glasses. </w:t>
      </w:r>
      <w:r w:rsidR="007B57A5">
        <w:t xml:space="preserve">The most important parameter in the free-volume theory is the ratio of the critical value of the free-volume to accept an atom, </w:t>
      </w:r>
      <w:r w:rsidR="007B57A5" w:rsidRPr="00FD672C">
        <w:rPr>
          <w:i/>
        </w:rPr>
        <w:t>ν</w:t>
      </w:r>
      <w:r w:rsidR="007B57A5" w:rsidRPr="00FD672C">
        <w:rPr>
          <w:i/>
          <w:vertAlign w:val="superscript"/>
        </w:rPr>
        <w:t>*</w:t>
      </w:r>
      <w:r w:rsidR="007B57A5">
        <w:t xml:space="preserve">, to the atomic volume, </w:t>
      </w:r>
      <w:r w:rsidR="007B57A5" w:rsidRPr="00FD672C">
        <w:rPr>
          <w:i/>
        </w:rPr>
        <w:t>ν</w:t>
      </w:r>
      <w:r w:rsidR="007B57A5" w:rsidRPr="00FD672C">
        <w:rPr>
          <w:i/>
          <w:vertAlign w:val="subscript"/>
        </w:rPr>
        <w:t>a</w:t>
      </w:r>
      <w:r w:rsidR="007B57A5">
        <w:t xml:space="preserve">, </w:t>
      </w:r>
      <w:r w:rsidR="007B57A5" w:rsidRPr="00FD672C">
        <w:rPr>
          <w:i/>
        </w:rPr>
        <w:t>ν</w:t>
      </w:r>
      <w:r w:rsidR="007B57A5" w:rsidRPr="00FD672C">
        <w:rPr>
          <w:i/>
          <w:vertAlign w:val="superscript"/>
        </w:rPr>
        <w:t>*</w:t>
      </w:r>
      <w:r w:rsidR="007B57A5">
        <w:t>/</w:t>
      </w:r>
      <w:r w:rsidR="007B57A5" w:rsidRPr="007B57A5">
        <w:t xml:space="preserve"> </w:t>
      </w:r>
      <w:r w:rsidR="007B57A5" w:rsidRPr="00FD672C">
        <w:rPr>
          <w:i/>
        </w:rPr>
        <w:t>ν</w:t>
      </w:r>
      <w:r w:rsidR="007B57A5" w:rsidRPr="00FD672C">
        <w:rPr>
          <w:i/>
          <w:vertAlign w:val="subscript"/>
        </w:rPr>
        <w:t>a</w:t>
      </w:r>
      <w:r w:rsidR="007B57A5">
        <w:t xml:space="preserve">. The theory assumes </w:t>
      </w:r>
      <w:r w:rsidR="00E61E7A">
        <w:t xml:space="preserve">that </w:t>
      </w:r>
      <w:r w:rsidR="007B57A5">
        <w:t xml:space="preserve">this value is </w:t>
      </w:r>
      <w:r w:rsidR="00C24D41">
        <w:t>close to</w:t>
      </w:r>
      <w:r w:rsidR="007B57A5">
        <w:t xml:space="preserve"> unity. In reality, it is about 0.8 for van der Waals liquids and much less than </w:t>
      </w:r>
      <w:r w:rsidR="00E61E7A">
        <w:t>1</w:t>
      </w:r>
      <w:r w:rsidR="007B57A5">
        <w:t>, is close to 0.1 for metallic liquids. Moreover, the validity of the free-volume concept is obvious for system</w:t>
      </w:r>
      <w:r w:rsidR="00E61E7A">
        <w:t xml:space="preserve">s of hard </w:t>
      </w:r>
      <w:r w:rsidR="007B57A5">
        <w:t>spheres (HS). For a hard sphere to move in a close-packed structure</w:t>
      </w:r>
      <w:r w:rsidR="00E61E7A">
        <w:t>,</w:t>
      </w:r>
      <w:r w:rsidR="007B57A5">
        <w:t xml:space="preserve"> there must be extra space between the spheres, otherwise they are trapped in the cage made by neighbors and cannot move. </w:t>
      </w:r>
      <w:r w:rsidR="00905582">
        <w:t>H</w:t>
      </w:r>
      <w:r w:rsidR="007B57A5">
        <w:t>owever</w:t>
      </w:r>
      <w:r w:rsidR="00905582">
        <w:t>, in the case of metals, the atoms</w:t>
      </w:r>
      <w:r w:rsidR="00E61E7A">
        <w:t>,</w:t>
      </w:r>
      <w:r w:rsidR="00905582">
        <w:t xml:space="preserve"> which are soft and squeezable</w:t>
      </w:r>
      <w:r w:rsidR="00E61E7A">
        <w:t>,</w:t>
      </w:r>
      <w:r w:rsidR="00905582">
        <w:t xml:space="preserve"> are able to move without </w:t>
      </w:r>
      <w:r w:rsidR="00E61E7A">
        <w:t xml:space="preserve">a </w:t>
      </w:r>
      <w:r w:rsidR="00905582">
        <w:t xml:space="preserve">free space, simply by </w:t>
      </w:r>
      <w:r w:rsidR="00905582">
        <w:lastRenderedPageBreak/>
        <w:t>squeezing in. Thus</w:t>
      </w:r>
      <w:r w:rsidR="00E61E7A">
        <w:t>,</w:t>
      </w:r>
      <w:r w:rsidR="00905582">
        <w:t xml:space="preserve"> the relevance of the free-volume concept is less obvious for metal systems with softer interatomic potentials. Based on the above discussion, caution should be taken when the free-volume theory is used for metallic glasses</w:t>
      </w:r>
      <w:r w:rsidR="007C6807">
        <w:t xml:space="preserve">. </w:t>
      </w:r>
      <w:r w:rsidR="00145C7D">
        <w:t xml:space="preserve">Other </w:t>
      </w:r>
      <w:r w:rsidR="00C24D41">
        <w:t>theories</w:t>
      </w:r>
      <w:r w:rsidR="00145C7D">
        <w:t xml:space="preserve">, such as </w:t>
      </w:r>
      <w:r w:rsidR="00E61E7A">
        <w:t xml:space="preserve">the </w:t>
      </w:r>
      <w:r w:rsidR="00145C7D">
        <w:t>local-density-function theory, are under development. In the future, more realistic and accurate microscopic and atomistic description of metallic glasses may be available</w:t>
      </w:r>
      <w:r w:rsidR="00E61E7A">
        <w:t>,</w:t>
      </w:r>
      <w:r w:rsidR="00145C7D">
        <w:t xml:space="preserve"> based on local structural fluctuations.</w:t>
      </w:r>
    </w:p>
    <w:p w:rsidR="005F4E27" w:rsidRDefault="005F4E27" w:rsidP="005F4E27">
      <w:pPr>
        <w:spacing w:line="480" w:lineRule="auto"/>
        <w:ind w:right="0" w:firstLine="862"/>
      </w:pPr>
    </w:p>
    <w:p w:rsidR="007C127D" w:rsidRPr="004D08EE" w:rsidRDefault="007130D8" w:rsidP="005F4E27">
      <w:pPr>
        <w:pStyle w:val="Heading3"/>
        <w:ind w:right="0" w:firstLine="0"/>
        <w:rPr>
          <w:b/>
          <w:u w:val="none"/>
        </w:rPr>
      </w:pPr>
      <w:bookmarkStart w:id="12" w:name="_Toc292869331"/>
      <w:r w:rsidRPr="004D08EE">
        <w:rPr>
          <w:b/>
          <w:u w:val="none"/>
        </w:rPr>
        <w:t>2.2.2</w:t>
      </w:r>
      <w:r w:rsidR="00677C80">
        <w:rPr>
          <w:b/>
          <w:u w:val="none"/>
        </w:rPr>
        <w:tab/>
      </w:r>
      <w:r w:rsidR="007C127D" w:rsidRPr="004D08EE">
        <w:rPr>
          <w:b/>
          <w:u w:val="none"/>
        </w:rPr>
        <w:t>Elastic Deformation</w:t>
      </w:r>
      <w:bookmarkEnd w:id="12"/>
    </w:p>
    <w:p w:rsidR="007C127D" w:rsidRDefault="00A949AF" w:rsidP="00677C80">
      <w:pPr>
        <w:spacing w:line="480" w:lineRule="auto"/>
        <w:ind w:right="0" w:firstLine="862"/>
      </w:pPr>
      <w:r>
        <w:tab/>
      </w:r>
      <w:r w:rsidR="00C96003">
        <w:t xml:space="preserve">Elastic deformation is a change in </w:t>
      </w:r>
      <w:r w:rsidR="00E61E7A">
        <w:t xml:space="preserve">the </w:t>
      </w:r>
      <w:r w:rsidR="00C96003">
        <w:t>shape of a material at low stress</w:t>
      </w:r>
      <w:r w:rsidR="00E61E7A">
        <w:t>es,</w:t>
      </w:r>
      <w:r w:rsidR="00C96003">
        <w:t xml:space="preserve"> </w:t>
      </w:r>
      <w:r w:rsidR="00E61E7A">
        <w:t>which</w:t>
      </w:r>
      <w:r w:rsidR="00C96003">
        <w:t xml:space="preserve"> is recoverable after the stress is removed. This type of deformation </w:t>
      </w:r>
      <w:r w:rsidR="00C24D41">
        <w:t>involves</w:t>
      </w:r>
      <w:r w:rsidR="00C96003">
        <w:t xml:space="preserve"> stretching of the bonds, but the atoms do not slip past each other. Thus, it is easy to understand that the ability of elastic deformat</w:t>
      </w:r>
      <w:r w:rsidR="00E61E7A">
        <w:t>ion will be related to the atom-</w:t>
      </w:r>
      <w:r w:rsidR="00C96003">
        <w:t xml:space="preserve">bond strength. </w:t>
      </w:r>
      <w:r w:rsidR="00C209D8">
        <w:t xml:space="preserve">In general, the force, </w:t>
      </w:r>
      <w:r w:rsidR="00C24D41" w:rsidRPr="00FD672C">
        <w:rPr>
          <w:i/>
        </w:rPr>
        <w:t>F</w:t>
      </w:r>
      <w:r w:rsidR="00E61E7A">
        <w:t xml:space="preserve">, which </w:t>
      </w:r>
      <w:r w:rsidR="00C209D8">
        <w:t>holds atoms together</w:t>
      </w:r>
      <w:r w:rsidR="00E61E7A">
        <w:t>,</w:t>
      </w:r>
      <w:r w:rsidR="00C209D8">
        <w:t xml:space="preserve"> can be defined as </w:t>
      </w:r>
      <w:r w:rsidR="00FD672C">
        <w:t>[61</w:t>
      </w:r>
      <w:r w:rsidR="00FA1856">
        <w:t>]</w:t>
      </w:r>
    </w:p>
    <w:p w:rsidR="00C209D8" w:rsidRDefault="00FD672C" w:rsidP="00C20E86">
      <w:pPr>
        <w:spacing w:line="480" w:lineRule="auto"/>
        <w:ind w:right="0" w:firstLine="862"/>
        <w:jc w:val="right"/>
      </w:pPr>
      <w:r>
        <w:t xml:space="preserve">                                              </w:t>
      </w:r>
      <w:r w:rsidR="00C209D8" w:rsidRPr="00C209D8">
        <w:rPr>
          <w:position w:val="-24"/>
        </w:rPr>
        <w:object w:dxaOrig="1060" w:dyaOrig="660">
          <v:shape id="_x0000_i1042" type="#_x0000_t75" style="width:53.25pt;height:33pt" o:ole="">
            <v:imagedata r:id="rId45" o:title=""/>
          </v:shape>
          <o:OLEObject Type="Embed" ProgID="Equation.3" ShapeID="_x0000_i1042" DrawAspect="Content" ObjectID="_1366788651" r:id="rId46"/>
        </w:object>
      </w:r>
      <w:r>
        <w:t xml:space="preserve">                 </w:t>
      </w:r>
      <w:r w:rsidR="00C20E86">
        <w:t xml:space="preserve">  </w:t>
      </w:r>
      <w:r>
        <w:t xml:space="preserve">                                    (13)</w:t>
      </w:r>
    </w:p>
    <w:p w:rsidR="00C209D8" w:rsidRDefault="00E61E7A" w:rsidP="00E61E7A">
      <w:pPr>
        <w:spacing w:line="480" w:lineRule="auto"/>
        <w:ind w:right="0" w:firstLine="0"/>
      </w:pPr>
      <w:r>
        <w:t>w</w:t>
      </w:r>
      <w:r w:rsidR="00C209D8">
        <w:t xml:space="preserve">here </w:t>
      </w:r>
      <w:r w:rsidR="00C209D8" w:rsidRPr="00C209D8">
        <w:rPr>
          <w:i/>
        </w:rPr>
        <w:t>U</w:t>
      </w:r>
      <w:r w:rsidR="00C209D8" w:rsidRPr="00C209D8">
        <w:rPr>
          <w:i/>
          <w:vertAlign w:val="subscript"/>
        </w:rPr>
        <w:t>ij</w:t>
      </w:r>
      <w:r w:rsidR="00C209D8">
        <w:t xml:space="preserve"> is the potential energy between two atoms</w:t>
      </w:r>
      <w:r>
        <w:t>,</w:t>
      </w:r>
      <w:r w:rsidR="00C209D8">
        <w:t xml:space="preserve"> which can be presented as </w:t>
      </w:r>
    </w:p>
    <w:p w:rsidR="00C209D8" w:rsidRDefault="00FD672C" w:rsidP="00C20E86">
      <w:pPr>
        <w:spacing w:line="480" w:lineRule="auto"/>
        <w:ind w:right="0" w:firstLine="862"/>
        <w:jc w:val="right"/>
      </w:pPr>
      <w:r>
        <w:t xml:space="preserve">                                         </w:t>
      </w:r>
      <w:r w:rsidR="00C209D8" w:rsidRPr="00C209D8">
        <w:rPr>
          <w:position w:val="-24"/>
        </w:rPr>
        <w:object w:dxaOrig="1600" w:dyaOrig="620">
          <v:shape id="_x0000_i1043" type="#_x0000_t75" style="width:80.25pt;height:30.75pt" o:ole="">
            <v:imagedata r:id="rId47" o:title=""/>
          </v:shape>
          <o:OLEObject Type="Embed" ProgID="Equation.3" ShapeID="_x0000_i1043" DrawAspect="Content" ObjectID="_1366788652" r:id="rId48"/>
        </w:object>
      </w:r>
      <w:r>
        <w:t xml:space="preserve">                                                 (14)</w:t>
      </w:r>
    </w:p>
    <w:p w:rsidR="00C209D8" w:rsidRDefault="00E61E7A" w:rsidP="00E61E7A">
      <w:pPr>
        <w:spacing w:line="480" w:lineRule="auto"/>
        <w:ind w:right="0" w:firstLine="0"/>
      </w:pPr>
      <w:r>
        <w:t>h</w:t>
      </w:r>
      <w:r w:rsidR="00C209D8">
        <w:t xml:space="preserve">ere </w:t>
      </w:r>
      <w:r w:rsidR="00C209D8" w:rsidRPr="00FD672C">
        <w:rPr>
          <w:i/>
        </w:rPr>
        <w:t>r</w:t>
      </w:r>
      <w:r w:rsidR="00C209D8">
        <w:t xml:space="preserve"> is the distance between i and j atoms, respectively. </w:t>
      </w:r>
      <w:r w:rsidR="00C209D8" w:rsidRPr="00FD672C">
        <w:rPr>
          <w:i/>
        </w:rPr>
        <w:t>A</w:t>
      </w:r>
      <w:r w:rsidR="00C209D8">
        <w:t xml:space="preserve">, </w:t>
      </w:r>
      <w:r w:rsidR="00C209D8" w:rsidRPr="00FD672C">
        <w:rPr>
          <w:i/>
        </w:rPr>
        <w:t>n</w:t>
      </w:r>
      <w:r w:rsidR="00C209D8">
        <w:t xml:space="preserve">, </w:t>
      </w:r>
      <w:r w:rsidR="00C209D8" w:rsidRPr="00FD672C">
        <w:rPr>
          <w:i/>
        </w:rPr>
        <w:t>B</w:t>
      </w:r>
      <w:r w:rsidR="00C209D8">
        <w:t xml:space="preserve">, and </w:t>
      </w:r>
      <w:r w:rsidR="00C209D8" w:rsidRPr="00FD672C">
        <w:rPr>
          <w:i/>
        </w:rPr>
        <w:t>m</w:t>
      </w:r>
      <w:r w:rsidR="00C209D8">
        <w:t xml:space="preserve"> are constants. </w:t>
      </w:r>
      <w:r w:rsidR="008D130E">
        <w:t>The first and second energy terms come from an attractive and repulsive interaction</w:t>
      </w:r>
      <w:r>
        <w:t xml:space="preserve">, </w:t>
      </w:r>
      <w:r w:rsidR="008D130E">
        <w:t>respectively. An equilibrium position is achieved</w:t>
      </w:r>
      <w:r>
        <w:t>,</w:t>
      </w:r>
      <w:r w:rsidR="008D130E">
        <w:t xml:space="preserve"> when </w:t>
      </w:r>
      <w:r w:rsidR="008D130E" w:rsidRPr="00FD672C">
        <w:rPr>
          <w:i/>
        </w:rPr>
        <w:t>U</w:t>
      </w:r>
      <w:r w:rsidR="008D130E" w:rsidRPr="00FD672C">
        <w:rPr>
          <w:i/>
          <w:vertAlign w:val="subscript"/>
        </w:rPr>
        <w:t>ij</w:t>
      </w:r>
      <w:r w:rsidR="008D130E">
        <w:t xml:space="preserve"> has a minimum value. </w:t>
      </w:r>
      <w:r w:rsidR="00566C1C">
        <w:t xml:space="preserve">In a similar way, the forces can also be divided into the attractive force and the repulsive </w:t>
      </w:r>
      <w:r w:rsidR="00566C1C">
        <w:lastRenderedPageBreak/>
        <w:t xml:space="preserve">force. Under the equilibrium condition, </w:t>
      </w:r>
      <w:r w:rsidR="00566C1C" w:rsidRPr="00FD672C">
        <w:rPr>
          <w:i/>
        </w:rPr>
        <w:t>U</w:t>
      </w:r>
      <w:r w:rsidR="00566C1C">
        <w:t xml:space="preserve"> is minimized</w:t>
      </w:r>
      <w:r>
        <w:t>,</w:t>
      </w:r>
      <w:r w:rsidR="00566C1C">
        <w:t xml:space="preserve"> and atoms reside at </w:t>
      </w:r>
      <w:r w:rsidR="00566C1C" w:rsidRPr="00FD672C">
        <w:rPr>
          <w:i/>
        </w:rPr>
        <w:t>r</w:t>
      </w:r>
      <w:r w:rsidR="00566C1C">
        <w:t xml:space="preserve"> = </w:t>
      </w:r>
      <w:r w:rsidR="00566C1C" w:rsidRPr="00FD672C">
        <w:rPr>
          <w:i/>
        </w:rPr>
        <w:t>r</w:t>
      </w:r>
      <w:r w:rsidR="00566C1C" w:rsidRPr="00FD672C">
        <w:rPr>
          <w:i/>
          <w:vertAlign w:val="subscript"/>
        </w:rPr>
        <w:t>0</w:t>
      </w:r>
      <w:r w:rsidR="00566C1C">
        <w:t xml:space="preserve"> with </w:t>
      </w:r>
      <w:r w:rsidR="00566C1C" w:rsidRPr="00FD672C">
        <w:rPr>
          <w:i/>
        </w:rPr>
        <w:t>F</w:t>
      </w:r>
      <w:r w:rsidR="00566C1C">
        <w:t xml:space="preserve"> = 0. </w:t>
      </w:r>
    </w:p>
    <w:p w:rsidR="008A0279" w:rsidRDefault="008A0279" w:rsidP="00677C80">
      <w:pPr>
        <w:spacing w:line="480" w:lineRule="auto"/>
        <w:ind w:right="0" w:firstLine="862"/>
      </w:pPr>
      <w:r>
        <w:t>The elastic modulus is proportional to the stiffness</w:t>
      </w:r>
      <w:r w:rsidR="00E61E7A">
        <w:t>,</w:t>
      </w:r>
      <w:r>
        <w:t xml:space="preserve"> which is defined as the slope of the F-r curve and shown in Equation:</w:t>
      </w:r>
    </w:p>
    <w:p w:rsidR="008A0279" w:rsidRDefault="00FD672C" w:rsidP="00C20E86">
      <w:pPr>
        <w:spacing w:line="480" w:lineRule="auto"/>
        <w:ind w:right="0" w:firstLine="862"/>
        <w:jc w:val="right"/>
      </w:pPr>
      <w:r>
        <w:t xml:space="preserve">                                </w:t>
      </w:r>
      <w:r w:rsidR="008A0279" w:rsidRPr="008A0279">
        <w:rPr>
          <w:position w:val="-6"/>
        </w:rPr>
        <w:object w:dxaOrig="1600" w:dyaOrig="279">
          <v:shape id="_x0000_i1044" type="#_x0000_t75" style="width:80.25pt;height:14.25pt" o:ole="">
            <v:imagedata r:id="rId49" o:title=""/>
          </v:shape>
          <o:OLEObject Type="Embed" ProgID="Equation.3" ShapeID="_x0000_i1044" DrawAspect="Content" ObjectID="_1366788653" r:id="rId50"/>
        </w:object>
      </w:r>
      <w:r w:rsidR="008A0279">
        <w:t>∞</w:t>
      </w:r>
      <w:r w:rsidR="009C0C39">
        <w:t xml:space="preserve"> </w:t>
      </w:r>
      <w:r w:rsidR="009C0C39" w:rsidRPr="009C0C39">
        <w:rPr>
          <w:position w:val="-24"/>
        </w:rPr>
        <w:object w:dxaOrig="960" w:dyaOrig="660">
          <v:shape id="_x0000_i1045" type="#_x0000_t75" style="width:48pt;height:33pt" o:ole="">
            <v:imagedata r:id="rId51" o:title=""/>
          </v:shape>
          <o:OLEObject Type="Embed" ProgID="Equation.3" ShapeID="_x0000_i1045" DrawAspect="Content" ObjectID="_1366788654" r:id="rId52"/>
        </w:object>
      </w:r>
      <w:r>
        <w:t xml:space="preserve">                                      (15)</w:t>
      </w:r>
    </w:p>
    <w:p w:rsidR="006E29A9" w:rsidRDefault="006E29A9" w:rsidP="00E61E7A">
      <w:pPr>
        <w:spacing w:line="480" w:lineRule="auto"/>
        <w:ind w:right="0" w:firstLine="0"/>
      </w:pPr>
      <w:r>
        <w:t xml:space="preserve">The modulus will decrease as the inter-atom distance increases. </w:t>
      </w:r>
    </w:p>
    <w:p w:rsidR="006E29A9" w:rsidRDefault="006E29A9" w:rsidP="00677C80">
      <w:pPr>
        <w:spacing w:line="480" w:lineRule="auto"/>
        <w:ind w:right="0" w:firstLine="862"/>
      </w:pPr>
      <w:r>
        <w:t xml:space="preserve">BMGs are usually considered to be elastically isotropic. </w:t>
      </w:r>
      <w:r w:rsidR="0067547C">
        <w:t xml:space="preserve">Isotropic materials have </w:t>
      </w:r>
      <w:r>
        <w:t>two independent elastic constants,</w:t>
      </w:r>
      <w:r w:rsidR="0067547C">
        <w:t xml:space="preserve"> Young’s modulus (</w:t>
      </w:r>
      <w:r w:rsidR="0067547C" w:rsidRPr="00FD672C">
        <w:rPr>
          <w:i/>
        </w:rPr>
        <w:t>E</w:t>
      </w:r>
      <w:r w:rsidR="0067547C">
        <w:t>)</w:t>
      </w:r>
      <w:r w:rsidR="00E61E7A">
        <w:t>,</w:t>
      </w:r>
      <w:r w:rsidR="0067547C">
        <w:t xml:space="preserve"> and Poisson’s ratio (</w:t>
      </w:r>
      <w:r w:rsidR="0067547C" w:rsidRPr="00FD672C">
        <w:rPr>
          <w:i/>
        </w:rPr>
        <w:t>ν</w:t>
      </w:r>
      <w:r w:rsidR="0067547C">
        <w:t xml:space="preserve">). </w:t>
      </w:r>
      <w:r w:rsidR="00BB549A">
        <w:t xml:space="preserve">However, </w:t>
      </w:r>
      <w:r w:rsidR="00354C19">
        <w:t>from a more fundamental point of view, it is reasonable to consider the bulk modulus (</w:t>
      </w:r>
      <w:r w:rsidR="00354C19" w:rsidRPr="00FD672C">
        <w:rPr>
          <w:i/>
        </w:rPr>
        <w:t>B</w:t>
      </w:r>
      <w:r w:rsidR="00354C19">
        <w:t>) and shear modulus (</w:t>
      </w:r>
      <w:r w:rsidR="00354C19" w:rsidRPr="00FD672C">
        <w:rPr>
          <w:i/>
        </w:rPr>
        <w:t>μ</w:t>
      </w:r>
      <w:r w:rsidR="00354C19">
        <w:t>), which represent</w:t>
      </w:r>
      <w:r w:rsidR="00D5779B">
        <w:t>s</w:t>
      </w:r>
      <w:r w:rsidR="00354C19">
        <w:t xml:space="preserve"> the response to hydrostatic and shear stresses, respectively. The bulk modulus involves bond stretching or compression only, while the shear modulus involves bond distortion.</w:t>
      </w:r>
      <w:r w:rsidR="0091230A">
        <w:t xml:space="preserve"> Compared to their crystalline counterpart with </w:t>
      </w:r>
      <w:r w:rsidR="00E61E7A">
        <w:t xml:space="preserve">a </w:t>
      </w:r>
      <w:r w:rsidR="0091230A">
        <w:t>similar composition, the bulk modulus of amorph</w:t>
      </w:r>
      <w:r w:rsidR="00931D8B">
        <w:t>ous alloys is typically about 6</w:t>
      </w:r>
      <w:r w:rsidR="0091230A">
        <w:t xml:space="preserve">% </w:t>
      </w:r>
      <w:r w:rsidR="00C24D41">
        <w:t>smaller</w:t>
      </w:r>
      <w:r w:rsidR="00FD672C">
        <w:t xml:space="preserve"> [62</w:t>
      </w:r>
      <w:r w:rsidR="00FA1856">
        <w:t>]</w:t>
      </w:r>
      <w:r w:rsidR="0091230A">
        <w:t xml:space="preserve">. </w:t>
      </w:r>
      <w:r w:rsidR="00481D3A">
        <w:t xml:space="preserve">For crystals, the bulk modulus increases with increasing </w:t>
      </w:r>
      <w:r w:rsidR="00E61E7A">
        <w:t xml:space="preserve">the </w:t>
      </w:r>
      <w:r w:rsidR="00481D3A">
        <w:t xml:space="preserve">curvature of the interatomic potential energy well and decreases with increasing </w:t>
      </w:r>
      <w:r w:rsidR="00E61E7A">
        <w:t xml:space="preserve">the </w:t>
      </w:r>
      <w:r w:rsidR="00481D3A">
        <w:t>equilibrium separation between atoms.</w:t>
      </w:r>
      <w:r w:rsidR="00E61E7A">
        <w:t xml:space="preserve"> </w:t>
      </w:r>
      <w:r w:rsidR="00FD672C">
        <w:t>[63</w:t>
      </w:r>
      <w:r w:rsidR="00FA1856">
        <w:t>]</w:t>
      </w:r>
      <w:r w:rsidR="00481D3A">
        <w:t xml:space="preserve"> The density of </w:t>
      </w:r>
      <w:r w:rsidR="00E61E7A">
        <w:t xml:space="preserve">a </w:t>
      </w:r>
      <w:r w:rsidR="00481D3A">
        <w:t>metallic glass is slightly lower than its crysta</w:t>
      </w:r>
      <w:r w:rsidR="00D5779B">
        <w:t xml:space="preserve">lline counterpart (around </w:t>
      </w:r>
      <w:r w:rsidR="00E61E7A">
        <w:t xml:space="preserve">a </w:t>
      </w:r>
      <w:r w:rsidR="00D5779B">
        <w:t>0.5</w:t>
      </w:r>
      <w:r w:rsidR="00E61E7A">
        <w:t xml:space="preserve"> – </w:t>
      </w:r>
      <w:r w:rsidR="00931D8B">
        <w:t>2</w:t>
      </w:r>
      <w:r w:rsidR="00E61E7A">
        <w:t xml:space="preserve"> % difference). Thus,</w:t>
      </w:r>
      <w:r w:rsidR="00481D3A">
        <w:t xml:space="preserve"> accordingly on average</w:t>
      </w:r>
      <w:r w:rsidR="00E61E7A">
        <w:t>,</w:t>
      </w:r>
      <w:r w:rsidR="00481D3A">
        <w:t xml:space="preserve"> the interatomic </w:t>
      </w:r>
      <w:r w:rsidR="00C24D41">
        <w:t>spacing</w:t>
      </w:r>
      <w:r w:rsidR="00481D3A">
        <w:t xml:space="preserve"> </w:t>
      </w:r>
      <w:r w:rsidR="00E61E7A">
        <w:t>is</w:t>
      </w:r>
      <w:r w:rsidR="00481D3A">
        <w:t xml:space="preserve"> slightly larger in the glass.</w:t>
      </w:r>
      <w:r w:rsidR="00FD672C">
        <w:t xml:space="preserve"> [8</w:t>
      </w:r>
      <w:r w:rsidR="00FA1856">
        <w:t>]</w:t>
      </w:r>
      <w:r w:rsidR="00481D3A">
        <w:t xml:space="preserve"> If it is assumed that the short-range order and</w:t>
      </w:r>
      <w:r w:rsidR="00E61E7A">
        <w:t>, hence,</w:t>
      </w:r>
      <w:r w:rsidR="00481D3A">
        <w:t xml:space="preserve"> the cohesive forces are not signifi</w:t>
      </w:r>
      <w:r w:rsidR="00581A8B">
        <w:t xml:space="preserve">cantly different between the crystal and </w:t>
      </w:r>
      <w:r w:rsidR="00E61E7A">
        <w:t xml:space="preserve">the </w:t>
      </w:r>
      <w:r w:rsidR="00581A8B">
        <w:t xml:space="preserve">metallic glass, the difference in </w:t>
      </w:r>
      <w:r w:rsidR="00E61E7A">
        <w:t xml:space="preserve">the </w:t>
      </w:r>
      <w:r w:rsidR="00581A8B">
        <w:t xml:space="preserve">bulk modulus can be explained adequately by the difference in </w:t>
      </w:r>
      <w:r w:rsidR="00E61E7A">
        <w:t xml:space="preserve">the </w:t>
      </w:r>
      <w:r w:rsidR="00581A8B">
        <w:t xml:space="preserve">atomic separation. In contrast, the response of metallic glasses to shear stresses is significantly different from that of crystals. Both </w:t>
      </w:r>
      <w:r w:rsidR="00581A8B" w:rsidRPr="00FD672C">
        <w:rPr>
          <w:i/>
        </w:rPr>
        <w:t>μ</w:t>
      </w:r>
      <w:r w:rsidR="00581A8B">
        <w:t xml:space="preserve"> </w:t>
      </w:r>
      <w:r w:rsidR="00581A8B">
        <w:lastRenderedPageBreak/>
        <w:t xml:space="preserve">and </w:t>
      </w:r>
      <w:r w:rsidR="00581A8B" w:rsidRPr="00FD672C">
        <w:rPr>
          <w:i/>
        </w:rPr>
        <w:t>E</w:t>
      </w:r>
      <w:r w:rsidR="00931D8B">
        <w:t xml:space="preserve"> are around 30</w:t>
      </w:r>
      <w:r w:rsidR="00581A8B">
        <w:t>% smaller in amorphous alloys than in the crystals.</w:t>
      </w:r>
      <w:r w:rsidR="00FD672C">
        <w:t xml:space="preserve"> [62</w:t>
      </w:r>
      <w:r w:rsidR="00FA1856">
        <w:t xml:space="preserve">, </w:t>
      </w:r>
      <w:r w:rsidR="005D6790">
        <w:t>6</w:t>
      </w:r>
      <w:r w:rsidR="00FD672C">
        <w:t>4</w:t>
      </w:r>
      <w:r w:rsidR="005D6790">
        <w:t>-6</w:t>
      </w:r>
      <w:r w:rsidR="00FD672C">
        <w:t>7</w:t>
      </w:r>
      <w:r w:rsidR="00FA1856">
        <w:t>]</w:t>
      </w:r>
      <w:r w:rsidR="00581A8B">
        <w:t xml:space="preserve"> Such a large difference can not be explained on the basis of a change in </w:t>
      </w:r>
      <w:r w:rsidR="00E61E7A">
        <w:t xml:space="preserve">the </w:t>
      </w:r>
      <w:r w:rsidR="00581A8B">
        <w:t>atomic spacing alone.</w:t>
      </w:r>
      <w:r w:rsidR="00FD672C">
        <w:t xml:space="preserve"> [68</w:t>
      </w:r>
      <w:r w:rsidR="005D6790">
        <w:t>]</w:t>
      </w:r>
      <w:r w:rsidR="00581A8B">
        <w:t xml:space="preserve"> It is believed that the difference is a result of how the local environment influences atomic rearrangements in response to shear stresses.</w:t>
      </w:r>
      <w:r w:rsidR="00931D8B">
        <w:t xml:space="preserve"> </w:t>
      </w:r>
      <w:r w:rsidR="00FD672C">
        <w:t>[69</w:t>
      </w:r>
      <w:r w:rsidR="005D6790">
        <w:t>]</w:t>
      </w:r>
      <w:r w:rsidR="00581A8B">
        <w:t xml:space="preserve"> </w:t>
      </w:r>
      <w:r w:rsidR="004230E5">
        <w:t>Metallic glass</w:t>
      </w:r>
      <w:r w:rsidR="00E61E7A">
        <w:t>es</w:t>
      </w:r>
      <w:r w:rsidR="004230E5">
        <w:t xml:space="preserve"> ha</w:t>
      </w:r>
      <w:r w:rsidR="00E61E7A">
        <w:t>ve</w:t>
      </w:r>
      <w:r w:rsidR="004230E5">
        <w:t xml:space="preserve"> a wider range of atomic environments and slightly less dense packing, allowing </w:t>
      </w:r>
      <w:r w:rsidR="00E61E7A">
        <w:t xml:space="preserve">the </w:t>
      </w:r>
      <w:r w:rsidR="004230E5">
        <w:t>local atomic displacement</w:t>
      </w:r>
      <w:r w:rsidR="00E61E7A">
        <w:t>,</w:t>
      </w:r>
      <w:r w:rsidR="004230E5">
        <w:t xml:space="preserve"> which benefits the increase of the macroscopic strain.</w:t>
      </w:r>
    </w:p>
    <w:p w:rsidR="004230E5" w:rsidRDefault="00215FC7" w:rsidP="00677C80">
      <w:pPr>
        <w:spacing w:line="480" w:lineRule="auto"/>
        <w:ind w:right="0" w:firstLine="862"/>
      </w:pPr>
      <w:r>
        <w:t>In metallic glasses, the response to shear stress</w:t>
      </w:r>
      <w:r w:rsidR="00E61E7A">
        <w:t>es</w:t>
      </w:r>
      <w:r>
        <w:t xml:space="preserve"> may include not only atomic displacements but also an anelastic reshuffling of the atomic near-neighbors. Although the fraction of atoms involved in these events (i.e.</w:t>
      </w:r>
      <w:r w:rsidR="00E61E7A">
        <w:t>,</w:t>
      </w:r>
      <w:r>
        <w:t xml:space="preserve"> an anelastic STZ operation) may be small, the local strains are large enough that their cumulative effect contributes to the macroscopic strain significantly.</w:t>
      </w:r>
      <w:r w:rsidR="00FD672C">
        <w:t xml:space="preserve"> [70</w:t>
      </w:r>
      <w:r w:rsidR="005D6790">
        <w:t>]</w:t>
      </w:r>
    </w:p>
    <w:p w:rsidR="005F4E27" w:rsidRDefault="005F4E27" w:rsidP="005F4E27">
      <w:pPr>
        <w:pStyle w:val="Heading3"/>
        <w:ind w:right="0"/>
        <w:rPr>
          <w:b/>
          <w:i/>
          <w:u w:val="none"/>
        </w:rPr>
      </w:pPr>
    </w:p>
    <w:p w:rsidR="00215FC7" w:rsidRPr="004D08EE" w:rsidRDefault="007130D8" w:rsidP="005F4E27">
      <w:pPr>
        <w:pStyle w:val="Heading3"/>
        <w:ind w:right="0" w:firstLine="0"/>
        <w:rPr>
          <w:b/>
          <w:u w:val="none"/>
        </w:rPr>
      </w:pPr>
      <w:bookmarkStart w:id="13" w:name="_Toc292869332"/>
      <w:r w:rsidRPr="004D08EE">
        <w:rPr>
          <w:b/>
          <w:u w:val="none"/>
        </w:rPr>
        <w:t>2.2.3</w:t>
      </w:r>
      <w:r w:rsidR="00677C80">
        <w:rPr>
          <w:b/>
          <w:u w:val="none"/>
        </w:rPr>
        <w:tab/>
      </w:r>
      <w:r w:rsidR="00215FC7" w:rsidRPr="004D08EE">
        <w:rPr>
          <w:b/>
          <w:u w:val="none"/>
        </w:rPr>
        <w:t>Plastic Deformation</w:t>
      </w:r>
      <w:bookmarkEnd w:id="13"/>
    </w:p>
    <w:p w:rsidR="00215FC7" w:rsidRDefault="00B427F5" w:rsidP="00677C80">
      <w:pPr>
        <w:spacing w:line="480" w:lineRule="auto"/>
        <w:ind w:right="0" w:firstLine="862"/>
      </w:pPr>
      <w:r>
        <w:t>The plastic deformation of metallic glasses is through the operation of STZs and the redistribution of free volume</w:t>
      </w:r>
      <w:r w:rsidR="00E61E7A">
        <w:t>s,</w:t>
      </w:r>
      <w:r>
        <w:t xml:space="preserve"> which can result in an accumulation of local strains. These local events (STZs and </w:t>
      </w:r>
      <w:r w:rsidR="00E61E7A">
        <w:t xml:space="preserve">a </w:t>
      </w:r>
      <w:r>
        <w:t>redistribution of free volume</w:t>
      </w:r>
      <w:r w:rsidR="00E61E7A">
        <w:t>s</w:t>
      </w:r>
      <w:r>
        <w:t>) can be distributed homogeneously or inhomogeneously in time and space under the effect of the temperature, the applied strain rate</w:t>
      </w:r>
      <w:r w:rsidR="00E61E7A">
        <w:t>,</w:t>
      </w:r>
      <w:r>
        <w:t xml:space="preserve"> and the glass condition.</w:t>
      </w:r>
      <w:r w:rsidR="009F6E3B">
        <w:t xml:space="preserve"> The homogeneous deformation can be divided into the steady-state flow and non-steady state flow. In the steady-state flow, </w:t>
      </w:r>
      <w:r w:rsidR="00E61E7A">
        <w:t xml:space="preserve">a </w:t>
      </w:r>
      <w:r w:rsidR="009F6E3B">
        <w:t xml:space="preserve">homogeneous flow is a balance between </w:t>
      </w:r>
      <w:r w:rsidR="00E61E7A">
        <w:t xml:space="preserve">the </w:t>
      </w:r>
      <w:r w:rsidR="009F6E3B">
        <w:t>structural disordering and ordering, e.g.</w:t>
      </w:r>
      <w:r w:rsidR="00E61E7A">
        <w:t>,</w:t>
      </w:r>
      <w:r w:rsidR="009F6E3B">
        <w:t xml:space="preserve"> </w:t>
      </w:r>
      <w:r w:rsidR="00E61E7A">
        <w:t>the free-</w:t>
      </w:r>
      <w:r w:rsidR="009F6E3B">
        <w:t>volume creation and annihilation. The basic phenomenology of flow is</w:t>
      </w:r>
      <w:r w:rsidR="00E61E7A">
        <w:t>,</w:t>
      </w:r>
      <w:r w:rsidR="009F6E3B">
        <w:t xml:space="preserve"> therefore</w:t>
      </w:r>
      <w:r w:rsidR="00E61E7A">
        <w:t>,</w:t>
      </w:r>
      <w:r w:rsidR="009F6E3B">
        <w:t xml:space="preserve"> given by the biased accumulation of local STZ strains. </w:t>
      </w:r>
      <w:r w:rsidR="00590E6A">
        <w:t xml:space="preserve">While for </w:t>
      </w:r>
      <w:r w:rsidR="00E61E7A">
        <w:t xml:space="preserve">a </w:t>
      </w:r>
      <w:r w:rsidR="00590E6A">
        <w:t xml:space="preserve">non-steady state flow, </w:t>
      </w:r>
      <w:r w:rsidR="00E61E7A">
        <w:t xml:space="preserve">a </w:t>
      </w:r>
      <w:r w:rsidR="00590E6A">
        <w:t xml:space="preserve">homogeneous </w:t>
      </w:r>
      <w:r w:rsidR="00636796">
        <w:t>flow occurs</w:t>
      </w:r>
      <w:r w:rsidR="00590E6A">
        <w:t xml:space="preserve"> with </w:t>
      </w:r>
      <w:r w:rsidR="00E61E7A">
        <w:t xml:space="preserve">the </w:t>
      </w:r>
      <w:r w:rsidR="00590E6A">
        <w:t xml:space="preserve">structural evolution, </w:t>
      </w:r>
      <w:r w:rsidR="00636796">
        <w:t>i.e</w:t>
      </w:r>
      <w:r w:rsidR="00590E6A">
        <w:t>.</w:t>
      </w:r>
      <w:r w:rsidR="00E61E7A">
        <w:t>,</w:t>
      </w:r>
      <w:r w:rsidR="00590E6A">
        <w:t xml:space="preserve"> a net </w:t>
      </w:r>
      <w:r w:rsidR="00590E6A">
        <w:lastRenderedPageBreak/>
        <w:t>gain or loss of free volume</w:t>
      </w:r>
      <w:r w:rsidR="00E61E7A">
        <w:t>s</w:t>
      </w:r>
      <w:r w:rsidR="00590E6A">
        <w:t xml:space="preserve"> can occur during deformation. At high temperature</w:t>
      </w:r>
      <w:r w:rsidR="00E61E7A">
        <w:t>s</w:t>
      </w:r>
      <w:r w:rsidR="00590E6A">
        <w:t xml:space="preserve"> and low applied stresses, flow is Newtonian, i.e.</w:t>
      </w:r>
      <w:r w:rsidR="00E61E7A">
        <w:t>,</w:t>
      </w:r>
      <w:r w:rsidR="00590E6A">
        <w:t xml:space="preserve"> </w:t>
      </w:r>
      <w:r w:rsidR="00E61E7A">
        <w:t xml:space="preserve">the </w:t>
      </w:r>
      <w:r w:rsidR="00590E6A">
        <w:t>stra</w:t>
      </w:r>
      <w:r w:rsidR="005D6790">
        <w:t>in rate is proportional to stres</w:t>
      </w:r>
      <w:r w:rsidR="00590E6A">
        <w:t>s</w:t>
      </w:r>
      <w:r w:rsidR="005D6790">
        <w:t xml:space="preserve"> [7</w:t>
      </w:r>
      <w:r w:rsidR="00FD672C">
        <w:t>1</w:t>
      </w:r>
      <w:r w:rsidR="005D6790">
        <w:t>]</w:t>
      </w:r>
      <w:r w:rsidR="00E61E7A">
        <w:t>.</w:t>
      </w:r>
      <w:r w:rsidR="00590E6A">
        <w:t xml:space="preserve"> </w:t>
      </w:r>
      <w:r w:rsidR="00E61E7A">
        <w:t>H</w:t>
      </w:r>
      <w:r w:rsidR="00590E6A">
        <w:t>owever, at higher applied stress levels, the stress sensitivity of deformation drops rapidly</w:t>
      </w:r>
      <w:r w:rsidR="00E61E7A">
        <w:t>,</w:t>
      </w:r>
      <w:r w:rsidR="00590E6A">
        <w:t xml:space="preserve"> and the flow become</w:t>
      </w:r>
      <w:r w:rsidR="005D6790">
        <w:t>s</w:t>
      </w:r>
      <w:r w:rsidR="00590E6A">
        <w:t xml:space="preserve"> non-Newtonian. Both of the cases discussed above are </w:t>
      </w:r>
      <w:r w:rsidR="00D96839">
        <w:t>at high temperature</w:t>
      </w:r>
      <w:r w:rsidR="00E61E7A">
        <w:t>s</w:t>
      </w:r>
      <w:r w:rsidR="00D96839">
        <w:t xml:space="preserve"> and present as </w:t>
      </w:r>
      <w:r w:rsidR="00C24D41">
        <w:t>homogeneous</w:t>
      </w:r>
      <w:r w:rsidR="00D96839">
        <w:t xml:space="preserve"> deformation. This transition from </w:t>
      </w:r>
      <w:r w:rsidR="00E61E7A">
        <w:t xml:space="preserve">the </w:t>
      </w:r>
      <w:r w:rsidR="00C24D41">
        <w:t>Newtonian</w:t>
      </w:r>
      <w:r w:rsidR="00D96839">
        <w:t xml:space="preserve"> to non-Newtonian </w:t>
      </w:r>
      <w:r w:rsidR="00E61E7A">
        <w:t xml:space="preserve">flow </w:t>
      </w:r>
      <w:r w:rsidR="00D96839">
        <w:t xml:space="preserve">is also promoted by a decrease in temperature. The deformation becomes inhomogeneous. The divergence from </w:t>
      </w:r>
      <w:r w:rsidR="00E61E7A">
        <w:t xml:space="preserve">the </w:t>
      </w:r>
      <w:r w:rsidR="00D96839">
        <w:t xml:space="preserve">Newtonian behavior corresponds to a decreasing rate sensitivity and a corresponding decline in </w:t>
      </w:r>
      <w:r w:rsidR="00E61E7A">
        <w:t xml:space="preserve">the </w:t>
      </w:r>
      <w:r w:rsidR="00D96839">
        <w:t>flow stability.</w:t>
      </w:r>
    </w:p>
    <w:p w:rsidR="006E29A9" w:rsidRDefault="003446A1" w:rsidP="005F4E27">
      <w:pPr>
        <w:spacing w:line="480" w:lineRule="auto"/>
        <w:ind w:right="0" w:firstLine="862"/>
      </w:pPr>
      <w:r>
        <w:t>At high stress levels and low temperatures, BMGs present inhomogeneous deformation</w:t>
      </w:r>
      <w:r w:rsidR="00E61E7A">
        <w:t>,</w:t>
      </w:r>
      <w:r>
        <w:t xml:space="preserve"> which is cha</w:t>
      </w:r>
      <w:r w:rsidR="00077A9A">
        <w:t xml:space="preserve">racterized by the formation </w:t>
      </w:r>
      <w:r>
        <w:t xml:space="preserve">of localized shear bands, followed by the rapid </w:t>
      </w:r>
      <w:r w:rsidR="00C24D41">
        <w:t>propagation</w:t>
      </w:r>
      <w:r>
        <w:t xml:space="preserve"> of these shear bands, and finally </w:t>
      </w:r>
      <w:r w:rsidR="00E61E7A">
        <w:t xml:space="preserve">a </w:t>
      </w:r>
      <w:r>
        <w:t>sudden fracture of materials.</w:t>
      </w:r>
      <w:r w:rsidR="00FD672C">
        <w:t xml:space="preserve"> </w:t>
      </w:r>
      <w:r w:rsidR="005D6790">
        <w:t>[8-10]</w:t>
      </w:r>
      <w:r>
        <w:t xml:space="preserve"> Although a large amount of plastic strain</w:t>
      </w:r>
      <w:r w:rsidR="007B038B">
        <w:t>s</w:t>
      </w:r>
      <w:r>
        <w:t xml:space="preserve"> is </w:t>
      </w:r>
      <w:r w:rsidR="00C24D41">
        <w:t>accumulated</w:t>
      </w:r>
      <w:r>
        <w:t xml:space="preserve"> at these localized areas (i.e.</w:t>
      </w:r>
      <w:r w:rsidR="00E61E7A">
        <w:t>,</w:t>
      </w:r>
      <w:r>
        <w:t xml:space="preserve"> shear bands), the entire plastic deformation of the specimen is generall</w:t>
      </w:r>
      <w:r w:rsidR="00FD672C">
        <w:t>y very low (~</w:t>
      </w:r>
      <w:r w:rsidR="00931D8B">
        <w:t>2-3</w:t>
      </w:r>
      <w:r>
        <w:t>%).</w:t>
      </w:r>
      <w:r w:rsidR="00E61E7A">
        <w:t xml:space="preserve"> Shear-</w:t>
      </w:r>
      <w:r>
        <w:t xml:space="preserve">band formation is generally </w:t>
      </w:r>
      <w:r w:rsidR="00C24D41">
        <w:t>thought</w:t>
      </w:r>
      <w:r>
        <w:t xml:space="preserve"> as a direct consequence of strain softening. In metallic glasses, there are </w:t>
      </w:r>
      <w:r w:rsidR="002E2C3D">
        <w:t xml:space="preserve">many </w:t>
      </w:r>
      <w:r>
        <w:t>potential causes for strain softening and localization</w:t>
      </w:r>
      <w:r w:rsidR="002E2C3D">
        <w:t>, including the local production of free volume</w:t>
      </w:r>
      <w:r w:rsidR="00E61E7A">
        <w:t>s</w:t>
      </w:r>
      <w:r w:rsidR="002E2C3D">
        <w:t xml:space="preserve"> due to </w:t>
      </w:r>
      <w:r w:rsidR="00E61E7A">
        <w:t xml:space="preserve">the </w:t>
      </w:r>
      <w:r w:rsidR="002E2C3D">
        <w:t xml:space="preserve">flow dilatation, local evolution of structural order due to STZ operations, </w:t>
      </w:r>
      <w:r w:rsidR="00D07695">
        <w:t>and the</w:t>
      </w:r>
      <w:r w:rsidR="002E2C3D">
        <w:t xml:space="preserve"> redistribution of internal stresses associated with </w:t>
      </w:r>
      <w:r w:rsidR="00E61E7A">
        <w:t xml:space="preserve">the </w:t>
      </w:r>
      <w:r w:rsidR="002E2C3D">
        <w:t xml:space="preserve">STZ operation, and local heat </w:t>
      </w:r>
      <w:r w:rsidR="00C24D41">
        <w:t>generation</w:t>
      </w:r>
      <w:r w:rsidR="002E2C3D">
        <w:t xml:space="preserve">. </w:t>
      </w:r>
      <w:r w:rsidR="002764ED">
        <w:t xml:space="preserve">As </w:t>
      </w:r>
      <w:r w:rsidR="00E61E7A">
        <w:t xml:space="preserve">the </w:t>
      </w:r>
      <w:r w:rsidR="002764ED">
        <w:t>stress increase</w:t>
      </w:r>
      <w:r w:rsidR="00E61E7A">
        <w:t>s</w:t>
      </w:r>
      <w:r w:rsidR="002764ED">
        <w:t>, strains are first accommodated elastically, until the stress level increase</w:t>
      </w:r>
      <w:r w:rsidR="00E61E7A">
        <w:t>s</w:t>
      </w:r>
      <w:r w:rsidR="002764ED">
        <w:t xml:space="preserve"> </w:t>
      </w:r>
      <w:r w:rsidR="00C24D41">
        <w:t>enough</w:t>
      </w:r>
      <w:r w:rsidR="002764ED">
        <w:t xml:space="preserve"> to activate </w:t>
      </w:r>
      <w:r w:rsidR="00E61E7A">
        <w:t>the plastic flow in a local</w:t>
      </w:r>
      <w:r w:rsidR="002764ED">
        <w:t xml:space="preserve"> region</w:t>
      </w:r>
      <w:r w:rsidR="0059147E">
        <w:t xml:space="preserve"> (i.e.</w:t>
      </w:r>
      <w:r w:rsidR="00E61E7A">
        <w:t>,</w:t>
      </w:r>
      <w:r w:rsidR="0059147E">
        <w:t xml:space="preserve"> shear band</w:t>
      </w:r>
      <w:r w:rsidR="00E61E7A">
        <w:t>s</w:t>
      </w:r>
      <w:r w:rsidR="0059147E">
        <w:t>)</w:t>
      </w:r>
      <w:r w:rsidR="002764ED">
        <w:t xml:space="preserve">. The increased rate of strain accumulation in </w:t>
      </w:r>
      <w:r w:rsidR="00E61E7A">
        <w:t xml:space="preserve">a </w:t>
      </w:r>
      <w:r w:rsidR="0059147E">
        <w:t>shear band</w:t>
      </w:r>
      <w:r w:rsidR="002764ED">
        <w:t xml:space="preserve"> is accompanied by strain softening</w:t>
      </w:r>
      <w:r w:rsidR="0059147E">
        <w:t xml:space="preserve">. The partitioning of </w:t>
      </w:r>
      <w:r w:rsidR="00E61E7A">
        <w:t xml:space="preserve">the </w:t>
      </w:r>
      <w:r w:rsidR="0059147E">
        <w:t xml:space="preserve">strain rate into a shear band occurs over a finite range of </w:t>
      </w:r>
      <w:r w:rsidR="00E61E7A">
        <w:t xml:space="preserve">the </w:t>
      </w:r>
      <w:r w:rsidR="0059147E">
        <w:t xml:space="preserve">applied </w:t>
      </w:r>
      <w:r w:rsidR="0059147E">
        <w:lastRenderedPageBreak/>
        <w:t>macroscopic strain and the strain in the band quickly becomes very large. When the applied strain is fully accommodated by the shear accumulated with the band, relaxing the stress. After a single shear band operates</w:t>
      </w:r>
      <w:r w:rsidR="00E312C7">
        <w:t xml:space="preserve"> and arrests, the successive shear banding can operate upon continued straining</w:t>
      </w:r>
      <w:r w:rsidR="00E61E7A">
        <w:t>,</w:t>
      </w:r>
      <w:r w:rsidR="00E312C7">
        <w:t xml:space="preserve"> which help accommodate the further deformation of the material. As a result of this strain localization, load-displacement curves exhibit characteristic patterns of flow serration. For a displacement-controlled experiment, the serrations are represented as load drops. For </w:t>
      </w:r>
      <w:r w:rsidR="00180843">
        <w:t>a load-controlled experiment, the serrations are registered as the displacement bursts. For both cases, each serration is a relaxation event associated with the formation of a shear band.</w:t>
      </w:r>
      <w:r w:rsidR="00B93FC0">
        <w:t xml:space="preserve"> The process of shear localization is very important in </w:t>
      </w:r>
      <w:r w:rsidR="00E61E7A">
        <w:t>the metallic-</w:t>
      </w:r>
      <w:r w:rsidR="00B93FC0">
        <w:t>glass research</w:t>
      </w:r>
      <w:r w:rsidR="00E61E7A">
        <w:t>,</w:t>
      </w:r>
      <w:r w:rsidR="00B93FC0">
        <w:t xml:space="preserve"> since the formation of the shear bands will affect the strength and especially the ductility</w:t>
      </w:r>
      <w:r w:rsidR="00E61E7A">
        <w:t>,</w:t>
      </w:r>
      <w:r w:rsidR="00B93FC0">
        <w:t xml:space="preserve"> </w:t>
      </w:r>
      <w:r w:rsidR="00064AFD">
        <w:t>which is directly related to the application of BMGs.</w:t>
      </w:r>
    </w:p>
    <w:p w:rsidR="00064AFD" w:rsidRDefault="00737364" w:rsidP="005F4E27">
      <w:pPr>
        <w:spacing w:line="480" w:lineRule="auto"/>
        <w:ind w:right="0" w:firstLine="862"/>
      </w:pPr>
      <w:r>
        <w:t xml:space="preserve">Another source of shear localization in metallic glasses is considered as thermal effects in localized regions. </w:t>
      </w:r>
      <w:r w:rsidR="009C03D2">
        <w:t xml:space="preserve">The estimates of the local temperature rise resulted from </w:t>
      </w:r>
      <w:r w:rsidR="00E61E7A">
        <w:t xml:space="preserve">the </w:t>
      </w:r>
      <w:r w:rsidR="009C03D2">
        <w:t>local heating ranged from less than 0.1 K to a few thousand K.</w:t>
      </w:r>
      <w:r w:rsidR="00FD672C">
        <w:t xml:space="preserve"> </w:t>
      </w:r>
      <w:r w:rsidR="005D6790">
        <w:t>[7</w:t>
      </w:r>
      <w:r w:rsidR="00FD672C">
        <w:t>2</w:t>
      </w:r>
      <w:r w:rsidR="005D6790">
        <w:t>]</w:t>
      </w:r>
      <w:r w:rsidR="009C03D2">
        <w:t xml:space="preserve"> Leamy and co-workers </w:t>
      </w:r>
      <w:r w:rsidR="00FD672C">
        <w:t>[73</w:t>
      </w:r>
      <w:r w:rsidR="005D6790">
        <w:t xml:space="preserve">] </w:t>
      </w:r>
      <w:r w:rsidR="009C03D2">
        <w:t>first pro</w:t>
      </w:r>
      <w:r w:rsidR="00E61E7A">
        <w:t>posed that shear-</w:t>
      </w:r>
      <w:r w:rsidR="00D62A21">
        <w:t>banding events are essentially adiabatic phenomena. But this idea was quickly criticized by others</w:t>
      </w:r>
      <w:r w:rsidR="00E61E7A">
        <w:t>,</w:t>
      </w:r>
      <w:r w:rsidR="00D62A21">
        <w:t xml:space="preserve"> based on that </w:t>
      </w:r>
      <w:r w:rsidR="00E61E7A">
        <w:t xml:space="preserve">the </w:t>
      </w:r>
      <w:r w:rsidR="00D62A21">
        <w:t>rapid thermal conduction would limit the temperature rise in a thin shear band.</w:t>
      </w:r>
      <w:r w:rsidR="00FD672C">
        <w:t xml:space="preserve"> [74</w:t>
      </w:r>
      <w:r w:rsidR="005D6790">
        <w:t>]</w:t>
      </w:r>
      <w:r w:rsidR="00D62A21">
        <w:t xml:space="preserve"> Schuh and co-workers </w:t>
      </w:r>
      <w:r w:rsidR="00FD672C">
        <w:t>[8</w:t>
      </w:r>
      <w:r w:rsidR="005D6790">
        <w:t xml:space="preserve">] </w:t>
      </w:r>
      <w:r w:rsidR="00E61E7A">
        <w:t>first assumed that shear-</w:t>
      </w:r>
      <w:r w:rsidR="00D62A21">
        <w:t>banding events are adiabatic and</w:t>
      </w:r>
      <w:r w:rsidR="00E61E7A">
        <w:t>,</w:t>
      </w:r>
      <w:r w:rsidR="00D62A21">
        <w:t xml:space="preserve"> then</w:t>
      </w:r>
      <w:r w:rsidR="00E61E7A">
        <w:t>,</w:t>
      </w:r>
      <w:r w:rsidR="00D62A21">
        <w:t xml:space="preserve"> calculated some of their properties to compare these to</w:t>
      </w:r>
      <w:r w:rsidR="00BF1700">
        <w:t xml:space="preserve"> the experimental measurements. </w:t>
      </w:r>
      <w:r w:rsidR="008F24AE">
        <w:t xml:space="preserve">They found that if shear bands in metallic glasses were primarily adiabatic, then either the </w:t>
      </w:r>
      <w:r w:rsidR="00E61E7A">
        <w:t>displacement rates or the shear-</w:t>
      </w:r>
      <w:r w:rsidR="008F24AE">
        <w:t xml:space="preserve">band thicknesses would be much greater than </w:t>
      </w:r>
      <w:r w:rsidR="00E61E7A">
        <w:t>the</w:t>
      </w:r>
      <w:r w:rsidR="000B6331">
        <w:t xml:space="preserve"> </w:t>
      </w:r>
      <w:r w:rsidR="008F24AE">
        <w:t>e</w:t>
      </w:r>
      <w:r w:rsidR="00E61E7A">
        <w:t>xperimental observations</w:t>
      </w:r>
      <w:r w:rsidR="008F24AE">
        <w:t>.</w:t>
      </w:r>
      <w:r w:rsidR="000B6331">
        <w:t xml:space="preserve"> Thus, it seems unlikely that shear localization in metallic </w:t>
      </w:r>
      <w:r w:rsidR="000B6331">
        <w:lastRenderedPageBreak/>
        <w:t>glasses is driven primarily by thermal softening. Despite the discussion above, significant increases in temperature do occur during shea</w:t>
      </w:r>
      <w:r w:rsidR="00E61E7A">
        <w:t>r-</w:t>
      </w:r>
      <w:r w:rsidR="000B6331">
        <w:t>banding events. Wright et al.</w:t>
      </w:r>
      <w:r w:rsidR="00FD672C">
        <w:t xml:space="preserve"> [75</w:t>
      </w:r>
      <w:r w:rsidR="005D6790">
        <w:t>]</w:t>
      </w:r>
      <w:r w:rsidR="000B6331">
        <w:t xml:space="preserve"> </w:t>
      </w:r>
      <w:r w:rsidR="003C0C6A">
        <w:t xml:space="preserve">estimated the temperature increase in a single shear band due to </w:t>
      </w:r>
      <w:r w:rsidR="00E61E7A">
        <w:t xml:space="preserve">the </w:t>
      </w:r>
      <w:r w:rsidR="003C0C6A">
        <w:t xml:space="preserve">local adiabatic heating by quantitatively measuring the serrated </w:t>
      </w:r>
      <w:r w:rsidR="00C24D41">
        <w:t>plastic</w:t>
      </w:r>
      <w:r w:rsidR="003C0C6A">
        <w:t xml:space="preserve"> flow of Zr</w:t>
      </w:r>
      <w:r w:rsidR="003C0C6A">
        <w:rPr>
          <w:vertAlign w:val="subscript"/>
        </w:rPr>
        <w:t>40</w:t>
      </w:r>
      <w:r w:rsidR="003C0C6A">
        <w:t>Ti</w:t>
      </w:r>
      <w:r w:rsidR="003C0C6A">
        <w:rPr>
          <w:vertAlign w:val="subscript"/>
        </w:rPr>
        <w:t>14</w:t>
      </w:r>
      <w:r w:rsidR="003C0C6A">
        <w:t>Ni</w:t>
      </w:r>
      <w:r w:rsidR="003C0C6A">
        <w:rPr>
          <w:vertAlign w:val="subscript"/>
        </w:rPr>
        <w:t>10</w:t>
      </w:r>
      <w:r w:rsidR="003C0C6A">
        <w:t>Cu</w:t>
      </w:r>
      <w:r w:rsidR="003C0C6A">
        <w:rPr>
          <w:vertAlign w:val="subscript"/>
        </w:rPr>
        <w:t>12</w:t>
      </w:r>
      <w:r w:rsidR="003C0C6A">
        <w:t>Be</w:t>
      </w:r>
      <w:r w:rsidR="003C0C6A">
        <w:rPr>
          <w:vertAlign w:val="subscript"/>
        </w:rPr>
        <w:t>24</w:t>
      </w:r>
      <w:r w:rsidR="00FD672C">
        <w:t xml:space="preserve"> (at.</w:t>
      </w:r>
      <w:r w:rsidR="003C0C6A">
        <w:t>%) and Pd</w:t>
      </w:r>
      <w:r w:rsidR="003C0C6A">
        <w:rPr>
          <w:vertAlign w:val="subscript"/>
        </w:rPr>
        <w:t>40</w:t>
      </w:r>
      <w:r w:rsidR="003C0C6A">
        <w:t>Ni</w:t>
      </w:r>
      <w:r w:rsidR="003C0C6A">
        <w:rPr>
          <w:vertAlign w:val="subscript"/>
        </w:rPr>
        <w:t>40</w:t>
      </w:r>
      <w:r w:rsidR="003C0C6A">
        <w:t>P</w:t>
      </w:r>
      <w:r w:rsidR="003C0C6A">
        <w:rPr>
          <w:vertAlign w:val="subscript"/>
        </w:rPr>
        <w:t>20</w:t>
      </w:r>
      <w:r w:rsidR="00FD672C">
        <w:t xml:space="preserve"> (at.</w:t>
      </w:r>
      <w:r w:rsidR="003C0C6A">
        <w:t xml:space="preserve">%) under compressive loading. The predicted temperature increases only a few degrees Celsius. Lewandowski et al. </w:t>
      </w:r>
      <w:r w:rsidR="00FD672C">
        <w:t>[72</w:t>
      </w:r>
      <w:r w:rsidR="005D6790">
        <w:t xml:space="preserve">] </w:t>
      </w:r>
      <w:r w:rsidR="003C0C6A">
        <w:t xml:space="preserve">estimated the </w:t>
      </w:r>
      <w:r w:rsidR="00C24D41">
        <w:t>temperature</w:t>
      </w:r>
      <w:r w:rsidR="00E61E7A">
        <w:t xml:space="preserve"> rise associated with shear </w:t>
      </w:r>
      <w:r w:rsidR="003C0C6A">
        <w:t xml:space="preserve">banding by fusible-coating Vitreloy 1 samples with a low-melting-point metal, tin. They provided </w:t>
      </w:r>
      <w:r w:rsidR="00E61E7A">
        <w:t xml:space="preserve">the </w:t>
      </w:r>
      <w:r w:rsidR="003C0C6A">
        <w:t xml:space="preserve">direct evidence of </w:t>
      </w:r>
      <w:r w:rsidR="00E61E7A">
        <w:t xml:space="preserve">a </w:t>
      </w:r>
      <w:r w:rsidR="003C0C6A">
        <w:t xml:space="preserve">temperature rise of 200 K in the operating shear bands, at least near the surface. </w:t>
      </w:r>
    </w:p>
    <w:p w:rsidR="009154A6" w:rsidRDefault="009154A6" w:rsidP="005F4E27">
      <w:pPr>
        <w:spacing w:line="480" w:lineRule="auto"/>
        <w:ind w:right="0" w:firstLine="862"/>
      </w:pPr>
      <w:r>
        <w:t xml:space="preserve">The structure and behavior of shear bands are the focus interests when the </w:t>
      </w:r>
      <w:r w:rsidR="00C24D41">
        <w:t>inhomogeneous</w:t>
      </w:r>
      <w:r>
        <w:t xml:space="preserve"> deformation is studied. </w:t>
      </w:r>
      <w:r w:rsidR="008C0B75">
        <w:t xml:space="preserve">The </w:t>
      </w:r>
      <w:r>
        <w:t xml:space="preserve">direct structural </w:t>
      </w:r>
      <w:r w:rsidR="00C24D41">
        <w:t>characterization</w:t>
      </w:r>
      <w:r>
        <w:t xml:space="preserve"> of the shear bands is desira</w:t>
      </w:r>
      <w:r w:rsidR="008C0B75">
        <w:t>ble</w:t>
      </w:r>
      <w:r w:rsidR="00BF1193">
        <w:t>,</w:t>
      </w:r>
      <w:r w:rsidR="008C0B75">
        <w:t xml:space="preserve"> although it is a significant challenge. Shear bands typically comprise only a small volume fraction o</w:t>
      </w:r>
      <w:r w:rsidR="00BF1193">
        <w:t>f a deformed specimen, and bulk-</w:t>
      </w:r>
      <w:r w:rsidR="008C0B75">
        <w:t>characterization techniques average over both</w:t>
      </w:r>
      <w:r w:rsidR="00BF1193">
        <w:t xml:space="preserve"> the shear bands and the remaining</w:t>
      </w:r>
      <w:r w:rsidR="008C0B75">
        <w:t xml:space="preserve"> undeformed region of the material. However, scattering techniques have been used to study heavily cold-worked specimens, providing </w:t>
      </w:r>
      <w:r w:rsidR="00BF1193">
        <w:t xml:space="preserve">the </w:t>
      </w:r>
      <w:r w:rsidR="008C0B75">
        <w:t>evidence for structural disordering.</w:t>
      </w:r>
      <w:r w:rsidR="00FD672C">
        <w:t xml:space="preserve"> [76</w:t>
      </w:r>
      <w:r w:rsidR="005D6790">
        <w:t>-</w:t>
      </w:r>
      <w:r w:rsidR="00FD672C">
        <w:t>79</w:t>
      </w:r>
      <w:r w:rsidR="005D6790">
        <w:t>]</w:t>
      </w:r>
      <w:r w:rsidR="008C0B75">
        <w:t xml:space="preserve"> </w:t>
      </w:r>
      <w:r w:rsidR="00DA56F7">
        <w:t xml:space="preserve">Transmission-electron-microscopy (TEM) is a possible method to characterize the structural feature of the individual shear bands, for example, the thickness of shear bands. TEM </w:t>
      </w:r>
      <w:r w:rsidR="00C24D41">
        <w:t>observations</w:t>
      </w:r>
      <w:r w:rsidR="00DA56F7">
        <w:t xml:space="preserve"> indicate that shear bands in metallic glasses are only 10-100 nm thick,</w:t>
      </w:r>
      <w:r w:rsidR="00FD672C">
        <w:t xml:space="preserve"> [80</w:t>
      </w:r>
      <w:r w:rsidR="005D6790">
        <w:t>-8</w:t>
      </w:r>
      <w:r w:rsidR="00FD672C">
        <w:t>2</w:t>
      </w:r>
      <w:r w:rsidR="005D6790">
        <w:t>]</w:t>
      </w:r>
      <w:r w:rsidR="00DA56F7">
        <w:t xml:space="preserve"> which is quite small</w:t>
      </w:r>
      <w:r w:rsidR="00BF1193">
        <w:t>,</w:t>
      </w:r>
      <w:r w:rsidR="00DA56F7">
        <w:t xml:space="preserve"> compared to adiabatic shear bands in crystalline metals, which are typically 10-100 μm thick</w:t>
      </w:r>
      <w:r w:rsidR="00FD672C">
        <w:t xml:space="preserve"> [83</w:t>
      </w:r>
      <w:r w:rsidR="005D6790">
        <w:t>]</w:t>
      </w:r>
      <w:r w:rsidR="00DA56F7">
        <w:t>.</w:t>
      </w:r>
      <w:r w:rsidR="00F3007E">
        <w:t xml:space="preserve"> </w:t>
      </w:r>
      <w:r w:rsidR="009F4DA7">
        <w:t xml:space="preserve">Based on </w:t>
      </w:r>
      <w:r w:rsidR="00BF1193">
        <w:t xml:space="preserve">the </w:t>
      </w:r>
      <w:r w:rsidR="009F4DA7">
        <w:t xml:space="preserve">abundant experimental evidence, there is </w:t>
      </w:r>
      <w:r w:rsidR="00BF1193">
        <w:t xml:space="preserve">the </w:t>
      </w:r>
      <w:r w:rsidR="009F4DA7">
        <w:t xml:space="preserve">significant shear-induced dilatation of the structure for both </w:t>
      </w:r>
      <w:r w:rsidR="00C24D41">
        <w:t>homogeneous</w:t>
      </w:r>
      <w:r w:rsidR="009F4DA7">
        <w:t xml:space="preserve"> and inhomogeneous deformation. This dilatation usually contributes to </w:t>
      </w:r>
      <w:r w:rsidR="00BF1193">
        <w:t xml:space="preserve">a </w:t>
      </w:r>
      <w:r w:rsidR="009F4DA7">
        <w:t xml:space="preserve">plastic flow via </w:t>
      </w:r>
      <w:r w:rsidR="00BF1193">
        <w:t xml:space="preserve">the </w:t>
      </w:r>
      <w:r w:rsidR="009F4DA7">
        <w:lastRenderedPageBreak/>
        <w:t>reduced viscosity.</w:t>
      </w:r>
      <w:r w:rsidR="00FD672C">
        <w:t xml:space="preserve"> [8</w:t>
      </w:r>
      <w:r w:rsidR="005D6790">
        <w:t>]</w:t>
      </w:r>
      <w:r w:rsidR="009F4DA7">
        <w:t xml:space="preserve"> The direct evidence for dilatation is from measurements of density changes of metallic glass</w:t>
      </w:r>
      <w:r w:rsidR="00BF1193">
        <w:t>es</w:t>
      </w:r>
      <w:r w:rsidR="009F4DA7">
        <w:t xml:space="preserve"> </w:t>
      </w:r>
      <w:r w:rsidR="007F7C8E">
        <w:t xml:space="preserve">as a result of plastic deformation. Density decreases of 0.1-0.2% have been observed upon </w:t>
      </w:r>
      <w:r w:rsidR="00BF1193">
        <w:t xml:space="preserve">the </w:t>
      </w:r>
      <w:r w:rsidR="007F7C8E">
        <w:t>extensive</w:t>
      </w:r>
      <w:r w:rsidR="00780261">
        <w:t xml:space="preserve"> </w:t>
      </w:r>
      <w:r w:rsidR="00C24D41">
        <w:t>inhomogeneous</w:t>
      </w:r>
      <w:r w:rsidR="00780261">
        <w:t xml:space="preserve"> deformation.</w:t>
      </w:r>
      <w:r w:rsidR="005D6790">
        <w:t>[8</w:t>
      </w:r>
      <w:r w:rsidR="00FD672C">
        <w:t>4,</w:t>
      </w:r>
      <w:r w:rsidR="00931D8B">
        <w:t xml:space="preserve"> </w:t>
      </w:r>
      <w:r w:rsidR="00FD672C">
        <w:t>85</w:t>
      </w:r>
      <w:r w:rsidR="005D6790">
        <w:t>]</w:t>
      </w:r>
      <w:r w:rsidR="00780261">
        <w:t xml:space="preserve"> These observed density changes ar</w:t>
      </w:r>
      <w:r w:rsidR="00FD672C">
        <w:t>e large</w:t>
      </w:r>
      <w:r w:rsidR="00BF1193">
        <w:t>,</w:t>
      </w:r>
      <w:r w:rsidR="00FD672C">
        <w:t xml:space="preserve"> compared with ~</w:t>
      </w:r>
      <w:r w:rsidR="00780261">
        <w:t>0.01% dilatation of crystalline alloys</w:t>
      </w:r>
      <w:r w:rsidR="00FD672C">
        <w:t xml:space="preserve"> [86</w:t>
      </w:r>
      <w:r w:rsidR="005D6790">
        <w:t>]</w:t>
      </w:r>
      <w:r w:rsidR="00780261">
        <w:t xml:space="preserve">, but small in comparison to many polymers. It should be noted that </w:t>
      </w:r>
      <w:r w:rsidR="00B852E0">
        <w:t>if, as is commonly assumed, deformation and</w:t>
      </w:r>
      <w:r w:rsidR="00BF1193">
        <w:t>,</w:t>
      </w:r>
      <w:r w:rsidR="00B852E0">
        <w:t xml:space="preserve"> thus</w:t>
      </w:r>
      <w:r w:rsidR="00BF1193">
        <w:t>,</w:t>
      </w:r>
      <w:r w:rsidR="00B852E0">
        <w:t xml:space="preserve"> dilatation are restricted to the shear bands, then by making reasonable approximations as to the number density and thickness of shear bands, the dilatation inside the shear bands themselves must be quite large (&gt;10%)</w:t>
      </w:r>
      <w:r w:rsidR="00FD672C">
        <w:t xml:space="preserve"> [85</w:t>
      </w:r>
      <w:r w:rsidR="005D6790">
        <w:t>]</w:t>
      </w:r>
      <w:r w:rsidR="00B852E0">
        <w:t xml:space="preserve">. The same situation is for </w:t>
      </w:r>
      <w:r w:rsidR="00BF1193">
        <w:t xml:space="preserve">the </w:t>
      </w:r>
      <w:r w:rsidR="00B852E0">
        <w:t>strain energy density</w:t>
      </w:r>
      <w:r w:rsidR="00BF1193">
        <w:t>,</w:t>
      </w:r>
      <w:r w:rsidR="00B852E0">
        <w:t xml:space="preserve"> which is also quite high</w:t>
      </w:r>
      <w:r w:rsidR="00FD672C">
        <w:t xml:space="preserve"> [87</w:t>
      </w:r>
      <w:r w:rsidR="005D6790">
        <w:t>]</w:t>
      </w:r>
      <w:r w:rsidR="00B852E0">
        <w:t>. The combination of these observations tell</w:t>
      </w:r>
      <w:r w:rsidR="00BF1193">
        <w:t>s</w:t>
      </w:r>
      <w:r w:rsidR="00B852E0">
        <w:t xml:space="preserve"> us that even in the </w:t>
      </w:r>
      <w:r w:rsidR="00C24D41">
        <w:t>inhomogeneous</w:t>
      </w:r>
      <w:r w:rsidR="00B852E0">
        <w:t xml:space="preserve"> regime, plastic deformation may not be restricted to the shear bands, or that shear bands are more diffuse than usually thought. </w:t>
      </w:r>
      <w:r w:rsidR="001531C0">
        <w:t xml:space="preserve">The change in </w:t>
      </w:r>
      <w:r w:rsidR="00BF1193">
        <w:t xml:space="preserve">the </w:t>
      </w:r>
      <w:r w:rsidR="001531C0">
        <w:t xml:space="preserve">free volume during both homogeneous and </w:t>
      </w:r>
      <w:r w:rsidR="00C24D41">
        <w:t>inhomogeneous</w:t>
      </w:r>
      <w:r w:rsidR="001531C0">
        <w:t xml:space="preserve"> deformation can be measured indirectly but quantitatively by studying </w:t>
      </w:r>
      <w:r w:rsidR="00BF1193">
        <w:t xml:space="preserve">the </w:t>
      </w:r>
      <w:r w:rsidR="001531C0">
        <w:t xml:space="preserve">structural relaxation near the glass transition using </w:t>
      </w:r>
      <w:r w:rsidR="00BF1193">
        <w:t>a differential-</w:t>
      </w:r>
      <w:r w:rsidR="001531C0">
        <w:t xml:space="preserve">scanning </w:t>
      </w:r>
      <w:r w:rsidR="00C24D41">
        <w:t>calorimet</w:t>
      </w:r>
      <w:r w:rsidR="00BF1193">
        <w:t>ry</w:t>
      </w:r>
      <w:r w:rsidR="001531C0">
        <w:t xml:space="preserve"> (DSC)</w:t>
      </w:r>
      <w:r w:rsidR="00FD672C">
        <w:t xml:space="preserve"> [88</w:t>
      </w:r>
      <w:r w:rsidR="005D6790">
        <w:t>]</w:t>
      </w:r>
      <w:r w:rsidR="001531C0">
        <w:t xml:space="preserve">. For example, an increase in </w:t>
      </w:r>
      <w:r w:rsidR="00BF1193">
        <w:t xml:space="preserve">the </w:t>
      </w:r>
      <w:r w:rsidR="001531C0">
        <w:t xml:space="preserve">free volume with increasing </w:t>
      </w:r>
      <w:r w:rsidR="00BF1193">
        <w:t xml:space="preserve">the </w:t>
      </w:r>
      <w:r w:rsidR="001531C0">
        <w:t xml:space="preserve">degree of </w:t>
      </w:r>
      <w:r w:rsidR="00BF1193">
        <w:t xml:space="preserve">the </w:t>
      </w:r>
      <w:r w:rsidR="001531C0">
        <w:t xml:space="preserve">inhomogeneous deformation has been observed. </w:t>
      </w:r>
      <w:r w:rsidR="00BF1193">
        <w:t>Positron-</w:t>
      </w:r>
      <w:r w:rsidR="00B113A3">
        <w:t>annihilation techniques are considered as p</w:t>
      </w:r>
      <w:r w:rsidR="00BF1193">
        <w:t>owerful tools for studying open-</w:t>
      </w:r>
      <w:r w:rsidR="00B113A3">
        <w:t>volume regions in solid materials.</w:t>
      </w:r>
      <w:r w:rsidR="00FD672C">
        <w:t xml:space="preserve"> [89</w:t>
      </w:r>
      <w:r w:rsidR="005D6790">
        <w:t>]</w:t>
      </w:r>
      <w:r w:rsidR="00B113A3">
        <w:t xml:space="preserve"> The early work using this technique showed that </w:t>
      </w:r>
      <w:r w:rsidR="00BF1193">
        <w:t xml:space="preserve">the </w:t>
      </w:r>
      <w:r w:rsidR="00B113A3">
        <w:t xml:space="preserve">plastic deformation of metallic glasses resulted in an increase in </w:t>
      </w:r>
      <w:r w:rsidR="00BF1193">
        <w:t xml:space="preserve">the </w:t>
      </w:r>
      <w:r w:rsidR="00B113A3">
        <w:t>positron lifetime</w:t>
      </w:r>
      <w:r w:rsidR="00BF1193">
        <w:t>,</w:t>
      </w:r>
      <w:r w:rsidR="00B113A3">
        <w:t xml:space="preserve"> which is consistent with a greater degree of open vo</w:t>
      </w:r>
      <w:r w:rsidR="005D6790">
        <w:t>lum</w:t>
      </w:r>
      <w:r w:rsidR="00FD672C">
        <w:t>e</w:t>
      </w:r>
      <w:r w:rsidR="00BF1193">
        <w:t>s</w:t>
      </w:r>
      <w:r w:rsidR="00FD672C">
        <w:t xml:space="preserve"> in the amorphous structure [79</w:t>
      </w:r>
      <w:r w:rsidR="005D6790">
        <w:t>,</w:t>
      </w:r>
      <w:r w:rsidR="00931D8B">
        <w:t xml:space="preserve"> </w:t>
      </w:r>
      <w:r w:rsidR="005D6790">
        <w:t>9</w:t>
      </w:r>
      <w:r w:rsidR="00FD672C">
        <w:t>0</w:t>
      </w:r>
      <w:r w:rsidR="005D6790">
        <w:t>].</w:t>
      </w:r>
      <w:r w:rsidR="00B113A3">
        <w:t xml:space="preserve"> Another kind of information can be achieved from </w:t>
      </w:r>
      <w:r w:rsidR="00636796">
        <w:t>positron</w:t>
      </w:r>
      <w:r w:rsidR="00BF1193">
        <w:t>-</w:t>
      </w:r>
      <w:r w:rsidR="00B113A3">
        <w:t>annihilation measurements is to discern the local ch</w:t>
      </w:r>
      <w:r w:rsidR="00BF1193">
        <w:t>emical environment around open-</w:t>
      </w:r>
      <w:r w:rsidR="00B113A3">
        <w:t xml:space="preserve">volume regions. </w:t>
      </w:r>
      <w:r w:rsidR="008A7797">
        <w:t xml:space="preserve">Another feature of the structure of shear bands is the possible </w:t>
      </w:r>
      <w:r w:rsidR="00BF1193">
        <w:t xml:space="preserve">presence of </w:t>
      </w:r>
      <w:r w:rsidR="008A7797">
        <w:t>void</w:t>
      </w:r>
      <w:r w:rsidR="00BF1193">
        <w:t>s,</w:t>
      </w:r>
      <w:r w:rsidR="008A7797">
        <w:t xml:space="preserve"> which is believed to result from </w:t>
      </w:r>
      <w:r w:rsidR="00BF1193">
        <w:t xml:space="preserve">the </w:t>
      </w:r>
      <w:r w:rsidR="008A7797">
        <w:lastRenderedPageBreak/>
        <w:t>coalescence of excess free volume</w:t>
      </w:r>
      <w:r w:rsidR="00BF1193">
        <w:t>s</w:t>
      </w:r>
      <w:r w:rsidR="008A7797">
        <w:t xml:space="preserve"> in the shear band once deformation stops. For example, Donovan and Stobbs </w:t>
      </w:r>
      <w:r w:rsidR="00FD672C">
        <w:t>[91</w:t>
      </w:r>
      <w:r w:rsidR="005D6790">
        <w:t xml:space="preserve">] </w:t>
      </w:r>
      <w:r w:rsidR="008A7797">
        <w:t>observed the sub-nanometer-scale voids in shear bands</w:t>
      </w:r>
      <w:r w:rsidR="00BF1193">
        <w:t>,</w:t>
      </w:r>
      <w:r w:rsidR="008A7797">
        <w:t xml:space="preserve"> when the specimen is under tension loading, not under compressive loading. Jian</w:t>
      </w:r>
      <w:r w:rsidR="000E1789">
        <w:t xml:space="preserve">g and Atzmon </w:t>
      </w:r>
      <w:r w:rsidR="00FD672C">
        <w:t>[82</w:t>
      </w:r>
      <w:r w:rsidR="005D6790">
        <w:t xml:space="preserve">] </w:t>
      </w:r>
      <w:r w:rsidR="000E1789">
        <w:t xml:space="preserve">reported similar </w:t>
      </w:r>
      <w:r w:rsidR="00C24D41">
        <w:t>observations</w:t>
      </w:r>
      <w:r w:rsidR="000E1789">
        <w:t xml:space="preserve"> for shear bands formed on the initially tensile side of ribbons deformed by bending</w:t>
      </w:r>
      <w:r w:rsidR="00BF1193">
        <w:t>,</w:t>
      </w:r>
      <w:r w:rsidR="000E1789">
        <w:t xml:space="preserve"> followed by unbending, but observed no void</w:t>
      </w:r>
      <w:r w:rsidR="00BF1193">
        <w:t>s</w:t>
      </w:r>
      <w:r w:rsidR="000E1789">
        <w:t xml:space="preserve"> on the initially compressive side of the same ribbons. This </w:t>
      </w:r>
      <w:r w:rsidR="00BF1193">
        <w:t xml:space="preserve">trend </w:t>
      </w:r>
      <w:r w:rsidR="000E1789">
        <w:t>indicates that the hyd</w:t>
      </w:r>
      <w:r w:rsidR="0050761F">
        <w:t>rostatic component</w:t>
      </w:r>
      <w:r w:rsidR="007B038B">
        <w:t>s</w:t>
      </w:r>
      <w:r w:rsidR="0050761F">
        <w:t xml:space="preserve"> of stress pla</w:t>
      </w:r>
      <w:r w:rsidR="0061289C">
        <w:t>y a role in affecting the voi</w:t>
      </w:r>
      <w:r w:rsidR="000E1789">
        <w:t xml:space="preserve">d nucleation. </w:t>
      </w:r>
      <w:r w:rsidR="00334CF8">
        <w:t>Besides the structure features discussed above, the formation of nano-crystals inside shear bands have been observed in metallic glasses. An example of such nano-crystals formed is reported by Jiang and Atzmon during bending of an Al</w:t>
      </w:r>
      <w:r w:rsidR="00334CF8" w:rsidRPr="00334CF8">
        <w:rPr>
          <w:vertAlign w:val="subscript"/>
        </w:rPr>
        <w:t>90</w:t>
      </w:r>
      <w:r w:rsidR="00334CF8">
        <w:t>Fe</w:t>
      </w:r>
      <w:r w:rsidR="00334CF8" w:rsidRPr="00334CF8">
        <w:rPr>
          <w:vertAlign w:val="subscript"/>
        </w:rPr>
        <w:t>5</w:t>
      </w:r>
      <w:r w:rsidR="00334CF8">
        <w:t>Gd</w:t>
      </w:r>
      <w:r w:rsidR="00334CF8" w:rsidRPr="00334CF8">
        <w:rPr>
          <w:vertAlign w:val="subscript"/>
        </w:rPr>
        <w:t>5</w:t>
      </w:r>
      <w:r w:rsidR="00334CF8">
        <w:t xml:space="preserve"> glass.</w:t>
      </w:r>
      <w:r w:rsidR="00FD672C">
        <w:t xml:space="preserve"> [82</w:t>
      </w:r>
      <w:r w:rsidR="005D6790">
        <w:t>]</w:t>
      </w:r>
      <w:r w:rsidR="00334CF8">
        <w:t xml:space="preserve"> The </w:t>
      </w:r>
      <w:r w:rsidR="00C24D41">
        <w:t>mechanism</w:t>
      </w:r>
      <w:r w:rsidR="00334CF8">
        <w:t xml:space="preserve"> why nano-crystals form inside shear bands in metallic glasses is still not clear and under debate. The popular </w:t>
      </w:r>
      <w:r w:rsidR="00C24D41">
        <w:t>explanation</w:t>
      </w:r>
      <w:r w:rsidR="00334CF8">
        <w:t xml:space="preserve"> is that localized heating of the shear band possibly causes crystallization</w:t>
      </w:r>
      <w:r w:rsidR="00BF1193">
        <w:t>,</w:t>
      </w:r>
      <w:r w:rsidR="00334CF8">
        <w:t xml:space="preserve"> considering the increase temperature in shear-band regions. </w:t>
      </w:r>
      <w:r w:rsidR="009E7E4B">
        <w:t xml:space="preserve">However, Demetriou and Johnson </w:t>
      </w:r>
      <w:r w:rsidR="00FD672C">
        <w:t>[92</w:t>
      </w:r>
      <w:r w:rsidR="005D6790">
        <w:t xml:space="preserve">] </w:t>
      </w:r>
      <w:r w:rsidR="009E7E4B">
        <w:t xml:space="preserve">argued that the driving force for nucleation decrease with increasing </w:t>
      </w:r>
      <w:r w:rsidR="00BF1193">
        <w:t xml:space="preserve">the </w:t>
      </w:r>
      <w:r w:rsidR="009E7E4B">
        <w:t>temperature</w:t>
      </w:r>
      <w:r w:rsidR="00BF1193">
        <w:t>,</w:t>
      </w:r>
      <w:r w:rsidR="009E7E4B">
        <w:t xml:space="preserve"> which means that </w:t>
      </w:r>
      <w:r w:rsidR="00BF1193">
        <w:t xml:space="preserve">the </w:t>
      </w:r>
      <w:r w:rsidR="009E7E4B">
        <w:t xml:space="preserve">elevated temperature alone </w:t>
      </w:r>
      <w:r w:rsidR="00BF1193">
        <w:t>is</w:t>
      </w:r>
      <w:r w:rsidR="009E7E4B">
        <w:t xml:space="preserve"> not a sufficient explanation. If there are no pre-existing nuclei to grow, it is not clear that the rapid heating and cooling inside a shear band allow sufficient time for nucleation. Thus, the thickness of the shear band is important because it, </w:t>
      </w:r>
      <w:r w:rsidR="009377B3">
        <w:t>along with the strain rate and the thermal conductivity of the alloy, determines the time scale available for crystallization.</w:t>
      </w:r>
    </w:p>
    <w:p w:rsidR="0055523D" w:rsidRDefault="0055523D" w:rsidP="005F4E27">
      <w:pPr>
        <w:spacing w:line="480" w:lineRule="auto"/>
        <w:ind w:right="0" w:firstLine="862"/>
      </w:pPr>
    </w:p>
    <w:p w:rsidR="000B23F6" w:rsidRPr="004D08EE" w:rsidRDefault="007130D8" w:rsidP="005F4E27">
      <w:pPr>
        <w:pStyle w:val="Heading2"/>
        <w:ind w:right="0" w:firstLine="0"/>
        <w:rPr>
          <w:i w:val="0"/>
        </w:rPr>
      </w:pPr>
      <w:bookmarkStart w:id="14" w:name="_Toc292869333"/>
      <w:r w:rsidRPr="004D08EE">
        <w:rPr>
          <w:i w:val="0"/>
        </w:rPr>
        <w:lastRenderedPageBreak/>
        <w:t>2.3</w:t>
      </w:r>
      <w:r w:rsidR="00677C80">
        <w:rPr>
          <w:i w:val="0"/>
        </w:rPr>
        <w:tab/>
      </w:r>
      <w:r w:rsidR="0000764F" w:rsidRPr="004D08EE">
        <w:rPr>
          <w:i w:val="0"/>
        </w:rPr>
        <w:t>Structure of Bulk M</w:t>
      </w:r>
      <w:r w:rsidR="000B23F6" w:rsidRPr="004D08EE">
        <w:rPr>
          <w:i w:val="0"/>
        </w:rPr>
        <w:t>etalli</w:t>
      </w:r>
      <w:r w:rsidR="0000764F" w:rsidRPr="004D08EE">
        <w:rPr>
          <w:i w:val="0"/>
        </w:rPr>
        <w:t>c G</w:t>
      </w:r>
      <w:r w:rsidR="000B23F6" w:rsidRPr="004D08EE">
        <w:rPr>
          <w:i w:val="0"/>
        </w:rPr>
        <w:t>lasses</w:t>
      </w:r>
      <w:bookmarkEnd w:id="14"/>
    </w:p>
    <w:p w:rsidR="009377B3" w:rsidRDefault="003A194A" w:rsidP="005F4E27">
      <w:pPr>
        <w:spacing w:line="480" w:lineRule="auto"/>
        <w:ind w:right="0" w:firstLine="862"/>
      </w:pPr>
      <w:r>
        <w:t>The atomic structure is the basis for the understanding the nature of the metallic glasses. The term “structure” can be understood from different angles. Firstly</w:t>
      </w:r>
      <w:r w:rsidR="00BF1193">
        <w:t>,</w:t>
      </w:r>
      <w:r>
        <w:t xml:space="preserve"> it means </w:t>
      </w:r>
      <w:r w:rsidR="00BF1193">
        <w:t xml:space="preserve">a </w:t>
      </w:r>
      <w:r>
        <w:t>topological structure (or order)</w:t>
      </w:r>
      <w:r w:rsidR="00BF1193">
        <w:t>,</w:t>
      </w:r>
      <w:r>
        <w:t xml:space="preserve"> which describes the arrangement of atoms according to the constraint of filling the three-dimensional space. Secondly, it also means </w:t>
      </w:r>
      <w:r w:rsidR="00BF1193">
        <w:t xml:space="preserve">a </w:t>
      </w:r>
      <w:r>
        <w:t>chemical structure (or order)</w:t>
      </w:r>
      <w:r w:rsidR="00BF1193">
        <w:t>,</w:t>
      </w:r>
      <w:r>
        <w:t xml:space="preserve"> which describes the mutual arrangement of the atoms of the different components forming an alloy. Thirdly, </w:t>
      </w:r>
      <w:r w:rsidR="00745664">
        <w:t xml:space="preserve">the structure further comprehends the </w:t>
      </w:r>
      <w:r w:rsidR="00BF1193">
        <w:t>short-</w:t>
      </w:r>
      <w:r w:rsidR="00745664">
        <w:t>range structure and the medium range structure. The amorphous state of metallic glass</w:t>
      </w:r>
      <w:r w:rsidR="00BF1193">
        <w:t>es</w:t>
      </w:r>
      <w:r w:rsidR="00745664">
        <w:t xml:space="preserve"> can be placed together with the liquid state between the gaseous and crystalline states. All the state can be described in terms of a packing of structural units. In the gaseous state, the structural units are the molecules</w:t>
      </w:r>
      <w:r w:rsidR="00BF1193">
        <w:t>,</w:t>
      </w:r>
      <w:r w:rsidR="00745664">
        <w:t xml:space="preserve"> which are far away from one another. In the amorphous state, the </w:t>
      </w:r>
      <w:r w:rsidR="00C24D41">
        <w:t>structural</w:t>
      </w:r>
      <w:r w:rsidR="00745664">
        <w:t xml:space="preserve"> units are closely packed, but mutually rotated and distorted. In the crystalline state, the structural units are ele</w:t>
      </w:r>
      <w:r w:rsidR="00520820">
        <w:t>mentary cells</w:t>
      </w:r>
      <w:r w:rsidR="00BF1193">
        <w:t>,</w:t>
      </w:r>
      <w:r w:rsidR="00520820">
        <w:t xml:space="preserve"> which are arranged periodically along the three directions of a coordinate system in </w:t>
      </w:r>
      <w:r w:rsidR="00BF1193">
        <w:t xml:space="preserve">the </w:t>
      </w:r>
      <w:r w:rsidR="00520820">
        <w:t xml:space="preserve">real space. The metallic glasses were found to have </w:t>
      </w:r>
      <w:r w:rsidR="00BF1193">
        <w:t xml:space="preserve">an </w:t>
      </w:r>
      <w:r w:rsidR="00520820">
        <w:t xml:space="preserve">amorphous structure with </w:t>
      </w:r>
      <w:r w:rsidR="00BF1193">
        <w:t xml:space="preserve">a </w:t>
      </w:r>
      <w:r w:rsidR="00520820">
        <w:t>high degree of dense</w:t>
      </w:r>
      <w:r w:rsidR="00BF1193">
        <w:t>ly and</w:t>
      </w:r>
      <w:r w:rsidR="00520820">
        <w:t xml:space="preserve"> randomly packed atomic configurations. </w:t>
      </w:r>
    </w:p>
    <w:p w:rsidR="000B63DA" w:rsidRDefault="001E606F" w:rsidP="00677C80">
      <w:pPr>
        <w:spacing w:line="480" w:lineRule="auto"/>
        <w:ind w:right="0" w:firstLine="862"/>
      </w:pPr>
      <w:r>
        <w:t>Although the first amor</w:t>
      </w:r>
      <w:r w:rsidR="000A7102">
        <w:t xml:space="preserve">phous alloy was discovered almost 50 years ago, the structure model of metallic glasses is still a </w:t>
      </w:r>
      <w:r w:rsidR="00BF1193">
        <w:t>great</w:t>
      </w:r>
      <w:r w:rsidR="000A7102">
        <w:t xml:space="preserve"> challenge for </w:t>
      </w:r>
      <w:r w:rsidR="00BF1193">
        <w:t>the scientific</w:t>
      </w:r>
      <w:r w:rsidR="000A7102">
        <w:t xml:space="preserve"> community and not resolved. The early structural models range from the microcrystallite to the continuous random type. Proposed microcrystalline models are usually </w:t>
      </w:r>
      <w:r w:rsidR="00C24D41">
        <w:t>assembled</w:t>
      </w:r>
      <w:r w:rsidR="000A7102">
        <w:t xml:space="preserve"> of misoriented microcrystals with diameters averaging five to ten atomic </w:t>
      </w:r>
      <w:r w:rsidR="00C24D41">
        <w:t>spacing</w:t>
      </w:r>
      <w:r w:rsidR="000A7102">
        <w:t>.</w:t>
      </w:r>
      <w:r w:rsidR="00FD672C">
        <w:t xml:space="preserve"> [93</w:t>
      </w:r>
      <w:r w:rsidR="005D6790">
        <w:t>]</w:t>
      </w:r>
      <w:r w:rsidR="000A7102">
        <w:t xml:space="preserve"> Usually</w:t>
      </w:r>
      <w:r w:rsidR="00BF1193">
        <w:t>,</w:t>
      </w:r>
      <w:r w:rsidR="000A7102">
        <w:t xml:space="preserve"> it is assumed that the spatial orientations of the crystallites are completely uncorrelated. </w:t>
      </w:r>
      <w:r w:rsidR="004A3693">
        <w:t xml:space="preserve">The continuous-random model has </w:t>
      </w:r>
      <w:r w:rsidR="00BF1193">
        <w:t>its essential structural-</w:t>
      </w:r>
      <w:r w:rsidR="004A3693">
        <w:t xml:space="preserve">element </w:t>
      </w:r>
      <w:r w:rsidR="004A3693">
        <w:lastRenderedPageBreak/>
        <w:t>configurations</w:t>
      </w:r>
      <w:r w:rsidR="00BF1193">
        <w:t>,</w:t>
      </w:r>
      <w:r w:rsidR="004A3693">
        <w:t xml:space="preserve"> which are noncrystallographic. Such different configurations can be incorporated into periodic space-filling arrangements when combined with each others. The earliest continuous-type model was the random network proposed by Zachariasen </w:t>
      </w:r>
      <w:r w:rsidR="00FD672C">
        <w:t>[94</w:t>
      </w:r>
      <w:r w:rsidR="005D6790">
        <w:t xml:space="preserve">] </w:t>
      </w:r>
      <w:r w:rsidR="00BF1193">
        <w:t>and applied to covalently-</w:t>
      </w:r>
      <w:r w:rsidR="004A3693">
        <w:t>bound glasses. In such a structure</w:t>
      </w:r>
      <w:r w:rsidR="00BF1193">
        <w:t>,</w:t>
      </w:r>
      <w:r w:rsidR="004A3693">
        <w:t xml:space="preserve"> the full interatomic connectivity is maintained but with </w:t>
      </w:r>
      <w:r w:rsidR="00BF1193">
        <w:t xml:space="preserve">a </w:t>
      </w:r>
      <w:r w:rsidR="004A3693">
        <w:t xml:space="preserve">substantial dispersion of bond angles about some average value. </w:t>
      </w:r>
      <w:r w:rsidR="00DD4B28">
        <w:t xml:space="preserve">The densest-random-packing </w:t>
      </w:r>
      <w:r w:rsidR="00405D07">
        <w:t xml:space="preserve">(DRP) </w:t>
      </w:r>
      <w:r w:rsidR="00DD4B28">
        <w:t>model</w:t>
      </w:r>
      <w:r w:rsidR="00405D07">
        <w:t xml:space="preserve">, </w:t>
      </w:r>
      <w:r w:rsidR="00BF1193">
        <w:t xml:space="preserve">an </w:t>
      </w:r>
      <w:r w:rsidR="00405D07">
        <w:t>analog to the random-network model,</w:t>
      </w:r>
      <w:r w:rsidR="00DD4B28">
        <w:t xml:space="preserve"> is originally de</w:t>
      </w:r>
      <w:r w:rsidR="00BF1193">
        <w:t>veloped for centrosymmetrically-</w:t>
      </w:r>
      <w:r w:rsidR="00DD4B28">
        <w:t>bonded monatomic systems</w:t>
      </w:r>
      <w:r w:rsidR="00405D07">
        <w:t>. Such structures were assembled from hard spheres, which are known to model real monatomic systems surprisingly well. The most conspicuous feature of the DRP structure is the prevalence of configurations in which the centers of four con</w:t>
      </w:r>
      <w:r w:rsidR="00BF1193">
        <w:t>tacting spheres form tetrahedra</w:t>
      </w:r>
      <w:r w:rsidR="00405D07">
        <w:t xml:space="preserve"> with nearly regular shapes. </w:t>
      </w:r>
      <w:r w:rsidR="00083866">
        <w:t xml:space="preserve">Later, several modifications to </w:t>
      </w:r>
      <w:r w:rsidR="00BF1193">
        <w:t xml:space="preserve">the </w:t>
      </w:r>
      <w:r w:rsidR="00083866">
        <w:t xml:space="preserve">DRP model </w:t>
      </w:r>
      <w:r w:rsidR="00FD672C">
        <w:t>[95</w:t>
      </w:r>
      <w:r w:rsidR="005D6790">
        <w:t xml:space="preserve">] </w:t>
      </w:r>
      <w:r w:rsidR="00083866">
        <w:t>have been made to extend its applications. For example, two sphere diameters were used to describe the structure of alloys which make this model applicable to simple mutli-systems.</w:t>
      </w:r>
      <w:r w:rsidR="00FD672C">
        <w:t xml:space="preserve"> [96</w:t>
      </w:r>
      <w:r w:rsidR="005D6790">
        <w:t>]</w:t>
      </w:r>
      <w:r w:rsidR="00083866">
        <w:t xml:space="preserve"> Also, in contrast to hard-sphere, </w:t>
      </w:r>
      <w:r w:rsidR="00BF1193">
        <w:t>soft-</w:t>
      </w:r>
      <w:r w:rsidR="00083866">
        <w:t>repulsive potentials were used in the model.</w:t>
      </w:r>
      <w:r w:rsidR="00FD672C">
        <w:t xml:space="preserve"> [69</w:t>
      </w:r>
      <w:r w:rsidR="005D6790">
        <w:t>]</w:t>
      </w:r>
      <w:r w:rsidR="00083866">
        <w:t xml:space="preserve"> </w:t>
      </w:r>
    </w:p>
    <w:p w:rsidR="00283800" w:rsidRDefault="00283800" w:rsidP="00677C80">
      <w:pPr>
        <w:spacing w:line="480" w:lineRule="auto"/>
        <w:ind w:right="0" w:firstLine="862"/>
      </w:pPr>
      <w:r>
        <w:t>Both random network and dense</w:t>
      </w:r>
      <w:r w:rsidR="00BF1193">
        <w:t>ly random-</w:t>
      </w:r>
      <w:r>
        <w:t xml:space="preserve">packed model structures are </w:t>
      </w:r>
      <w:r w:rsidR="00C24D41">
        <w:t>constructed</w:t>
      </w:r>
      <w:r>
        <w:t xml:space="preserve"> on the basis of a single algorithm</w:t>
      </w:r>
      <w:r w:rsidR="00BF1193">
        <w:t>,</w:t>
      </w:r>
      <w:r>
        <w:t xml:space="preserve"> which is applicable at all stages of the building </w:t>
      </w:r>
      <w:r w:rsidR="00BF1193">
        <w:t xml:space="preserve">block </w:t>
      </w:r>
      <w:r>
        <w:t xml:space="preserve">of the model. In contrast to such </w:t>
      </w:r>
      <w:r w:rsidR="00C24D41">
        <w:t>continuous</w:t>
      </w:r>
      <w:r>
        <w:t xml:space="preserve"> random modeling, an amorphous solid might be formed by small and ordered, but noncrystalline, clusters. </w:t>
      </w:r>
      <w:r w:rsidR="008E4584">
        <w:t xml:space="preserve">The motivation for forming this structure may derive from </w:t>
      </w:r>
      <w:r w:rsidR="00BF1193">
        <w:t xml:space="preserve">the </w:t>
      </w:r>
      <w:r w:rsidR="008E4584">
        <w:t>energetic preference under the operation of centrosymmetric short-range interatomic forces.</w:t>
      </w:r>
      <w:r w:rsidR="00FD672C">
        <w:t xml:space="preserve"> [93</w:t>
      </w:r>
      <w:r w:rsidR="005D6790">
        <w:t>]</w:t>
      </w:r>
      <w:r w:rsidR="008E4584">
        <w:t xml:space="preserve"> The local structure can be described</w:t>
      </w:r>
      <w:r w:rsidR="00BF1193">
        <w:t>,</w:t>
      </w:r>
      <w:r w:rsidR="008E4584">
        <w:t xml:space="preserve"> using topological analyses based upon the study of Voronoi polyhedra. It </w:t>
      </w:r>
      <w:r w:rsidR="00BF1193">
        <w:t xml:space="preserve">is assumed </w:t>
      </w:r>
      <w:r w:rsidR="008E4584">
        <w:t xml:space="preserve">that the assemblies of </w:t>
      </w:r>
      <w:r w:rsidR="00BF1193">
        <w:t xml:space="preserve">the </w:t>
      </w:r>
      <w:r w:rsidR="008E4584">
        <w:t xml:space="preserve">lowest potential energy would be those composed </w:t>
      </w:r>
      <w:r w:rsidR="00BF1193">
        <w:lastRenderedPageBreak/>
        <w:t xml:space="preserve">entirely of </w:t>
      </w:r>
      <w:r w:rsidR="004C29EE">
        <w:t xml:space="preserve">regular polyhedra which have the highest density per atom. But space cannot be wholly filled by the stacking of those densely-packed polyhedra alone. To form a crystalline closed-packed structure, it is </w:t>
      </w:r>
      <w:r w:rsidR="00C24D41">
        <w:t>necessary</w:t>
      </w:r>
      <w:r w:rsidR="004C29EE">
        <w:t xml:space="preserve"> to include the less dense and more energetic polyhedral configurations. </w:t>
      </w:r>
      <w:r w:rsidR="00C12C80">
        <w:t>However, in assembling a small, in contrast to an infinite, number of atoms, sma</w:t>
      </w:r>
      <w:r w:rsidR="00BF1193">
        <w:t>ll distortions of the polyhedra</w:t>
      </w:r>
      <w:r w:rsidR="00C12C80">
        <w:t xml:space="preserve"> from regularity can be much more prominent to help construct the amorphous </w:t>
      </w:r>
      <w:r w:rsidR="00C24D41">
        <w:t>structure</w:t>
      </w:r>
      <w:r w:rsidR="00C12C80">
        <w:t xml:space="preserve">. This idea has been reported by some researchers and proven by </w:t>
      </w:r>
      <w:r w:rsidR="0004734D">
        <w:t>computer simulations.</w:t>
      </w:r>
      <w:r w:rsidR="00FD672C">
        <w:t xml:space="preserve"> [97</w:t>
      </w:r>
      <w:r w:rsidR="005D6790">
        <w:t>]</w:t>
      </w:r>
      <w:r w:rsidR="0004734D">
        <w:t xml:space="preserve"> </w:t>
      </w:r>
      <w:r w:rsidR="00AA72B9">
        <w:t xml:space="preserve">It must be pointed out that although the polyhedral analysis is very useful for understanding the amorphous </w:t>
      </w:r>
      <w:r w:rsidR="00C24D41">
        <w:t>structure</w:t>
      </w:r>
      <w:r w:rsidR="00AA72B9">
        <w:t xml:space="preserve">, it could be misleading when one attempts to consider the relation between the local structure and the physical properties. For example, </w:t>
      </w:r>
      <w:r w:rsidR="00CC4DD8">
        <w:t xml:space="preserve">Egami et al. </w:t>
      </w:r>
      <w:r w:rsidR="00FD672C">
        <w:t>[98</w:t>
      </w:r>
      <w:r w:rsidR="005D6790">
        <w:t xml:space="preserve">] </w:t>
      </w:r>
      <w:r w:rsidR="00CC4DD8">
        <w:t xml:space="preserve">reported that </w:t>
      </w:r>
      <w:r w:rsidR="00AA72B9">
        <w:t xml:space="preserve">only in </w:t>
      </w:r>
      <w:r w:rsidR="005D6790">
        <w:t xml:space="preserve">network </w:t>
      </w:r>
      <w:r w:rsidR="00AA72B9">
        <w:t>systems, such as amorphous SiO</w:t>
      </w:r>
      <w:r w:rsidR="00AA72B9" w:rsidRPr="00AA72B9">
        <w:rPr>
          <w:vertAlign w:val="subscript"/>
        </w:rPr>
        <w:t>2</w:t>
      </w:r>
      <w:r w:rsidR="00AA72B9">
        <w:t xml:space="preserve">, is the topology of the atomic bonding itself physically more meaningful than the distortion of the environment. However, in an ideal metallic system, it is </w:t>
      </w:r>
      <w:r w:rsidR="00BF1193">
        <w:t xml:space="preserve">the </w:t>
      </w:r>
      <w:r w:rsidR="00AA72B9">
        <w:t xml:space="preserve">distortion of the symmetry of the local environment, as well as </w:t>
      </w:r>
      <w:r w:rsidR="00BF1193">
        <w:t xml:space="preserve">the </w:t>
      </w:r>
      <w:r w:rsidR="00AA72B9">
        <w:t>local stress</w:t>
      </w:r>
      <w:r w:rsidR="00CC4DD8">
        <w:t xml:space="preserve">, which </w:t>
      </w:r>
      <w:r w:rsidR="00BF1193">
        <w:t>is</w:t>
      </w:r>
      <w:r w:rsidR="00CC4DD8">
        <w:t xml:space="preserve"> likely to be more important in determining many of the physical properties than the topology of bonding. </w:t>
      </w:r>
    </w:p>
    <w:p w:rsidR="00CC4DD8" w:rsidRDefault="00BF1193" w:rsidP="00677C80">
      <w:pPr>
        <w:spacing w:line="480" w:lineRule="auto"/>
        <w:ind w:right="0" w:firstLine="862"/>
      </w:pPr>
      <w:r>
        <w:t>When considering the building block</w:t>
      </w:r>
      <w:r w:rsidR="00CC4DD8">
        <w:t xml:space="preserve"> of </w:t>
      </w:r>
      <w:r>
        <w:t xml:space="preserve">the </w:t>
      </w:r>
      <w:r w:rsidR="00CC4DD8">
        <w:t xml:space="preserve">amorphous structure, </w:t>
      </w:r>
      <w:r w:rsidR="00C24D41">
        <w:t>besides</w:t>
      </w:r>
      <w:r w:rsidR="00CC4DD8">
        <w:t xml:space="preserve"> the topology packing of the atoms, other factors should be </w:t>
      </w:r>
      <w:r w:rsidR="002203E1">
        <w:t xml:space="preserve">kept in mind </w:t>
      </w:r>
      <w:r w:rsidR="00CC4DD8">
        <w:t xml:space="preserve">too. </w:t>
      </w:r>
      <w:r w:rsidR="002203E1">
        <w:t xml:space="preserve">Chen and Clark </w:t>
      </w:r>
      <w:r w:rsidR="001D191D">
        <w:t>[</w:t>
      </w:r>
      <w:r w:rsidR="00FD672C">
        <w:t>99</w:t>
      </w:r>
      <w:r w:rsidR="001D191D">
        <w:t xml:space="preserve">] </w:t>
      </w:r>
      <w:r w:rsidR="002203E1">
        <w:t xml:space="preserve">pointed to the X-ray evidence for the existence of </w:t>
      </w:r>
      <w:r>
        <w:t xml:space="preserve">a </w:t>
      </w:r>
      <w:r w:rsidR="002203E1">
        <w:t xml:space="preserve">short-range chemical order between </w:t>
      </w:r>
      <w:r>
        <w:t xml:space="preserve">the </w:t>
      </w:r>
      <w:r w:rsidR="002203E1">
        <w:t xml:space="preserve">first-nearest neighbor atom pairs in metallic glasses and melts and attributes </w:t>
      </w:r>
      <w:r>
        <w:t xml:space="preserve">the </w:t>
      </w:r>
      <w:r w:rsidR="002203E1">
        <w:t xml:space="preserve">easy glass formability to the enhancement of cohesion in the liquid/glass resulting from strong, chemical bonding between unlike nearest </w:t>
      </w:r>
      <w:r w:rsidR="00C24D41">
        <w:t>neighbors</w:t>
      </w:r>
      <w:r w:rsidR="002203E1">
        <w:t xml:space="preserve">. Nagel and Tauc </w:t>
      </w:r>
      <w:r w:rsidR="001D191D">
        <w:t>[</w:t>
      </w:r>
      <w:r w:rsidR="00FD672C">
        <w:t>100</w:t>
      </w:r>
      <w:r w:rsidR="001D191D">
        <w:t xml:space="preserve">] </w:t>
      </w:r>
      <w:r w:rsidR="002203E1">
        <w:t>repo</w:t>
      </w:r>
      <w:r w:rsidR="00CA32B4">
        <w:t>rted that electronic factors could</w:t>
      </w:r>
      <w:r w:rsidR="002203E1">
        <w:t xml:space="preserve"> affect the stability of the structure of certain metallic glass. </w:t>
      </w:r>
    </w:p>
    <w:p w:rsidR="002203E1" w:rsidRDefault="00A36339" w:rsidP="00677C80">
      <w:pPr>
        <w:spacing w:line="480" w:lineRule="auto"/>
        <w:ind w:right="0" w:firstLine="862"/>
      </w:pPr>
      <w:r>
        <w:lastRenderedPageBreak/>
        <w:t>Early structural models were based on randomness, but were modified to acknowledge that the nearest-</w:t>
      </w:r>
      <w:r w:rsidR="00C24D41">
        <w:t>neighbor</w:t>
      </w:r>
      <w:r>
        <w:t xml:space="preserve"> atomic environment displayed order similar to that in competing crystalline structures. However, attempts to define the structure of </w:t>
      </w:r>
      <w:r w:rsidR="00BF1193">
        <w:t xml:space="preserve">the </w:t>
      </w:r>
      <w:r>
        <w:t>metallic glass beyond the nearest-</w:t>
      </w:r>
      <w:r w:rsidR="00BF1193">
        <w:t>neigh</w:t>
      </w:r>
      <w:r w:rsidR="00C24D41">
        <w:t>hour</w:t>
      </w:r>
      <w:r>
        <w:t xml:space="preserve"> shell have continued to be unsuccessful.</w:t>
      </w:r>
      <w:r w:rsidR="00CA32B4">
        <w:t xml:space="preserve"> </w:t>
      </w:r>
      <w:r w:rsidR="001D191D">
        <w:t>[</w:t>
      </w:r>
      <w:r w:rsidR="00FD672C">
        <w:t>101</w:t>
      </w:r>
      <w:r w:rsidR="001D191D">
        <w:t>]</w:t>
      </w:r>
      <w:r>
        <w:t xml:space="preserve"> </w:t>
      </w:r>
      <w:r w:rsidR="00814FBC">
        <w:t xml:space="preserve">Until recently, a description of how clusters of atoms interconnect to generate </w:t>
      </w:r>
      <w:r w:rsidR="00C24D41">
        <w:t>medium</w:t>
      </w:r>
      <w:r w:rsidR="00814FBC">
        <w:t xml:space="preserve">-range order is available. Miracle </w:t>
      </w:r>
      <w:r w:rsidR="001D191D">
        <w:t>[</w:t>
      </w:r>
      <w:r w:rsidR="00FD672C">
        <w:t>102</w:t>
      </w:r>
      <w:r w:rsidR="001D191D">
        <w:t xml:space="preserve">] </w:t>
      </w:r>
      <w:r w:rsidR="00814FBC">
        <w:t xml:space="preserve">proposed dense </w:t>
      </w:r>
      <w:r w:rsidR="00636796">
        <w:t>packing</w:t>
      </w:r>
      <w:r w:rsidR="00814FBC">
        <w:t xml:space="preserve"> of overlapping atomic clusters as the fundamental scheme for metallic glasses. In his model, an arbitrar</w:t>
      </w:r>
      <w:r w:rsidR="00FD672C">
        <w:t>y “face-</w:t>
      </w:r>
      <w:r w:rsidR="00C24D41">
        <w:t>centered</w:t>
      </w:r>
      <w:r w:rsidR="00FD672C">
        <w:t>-cubic” (F</w:t>
      </w:r>
      <w:r w:rsidR="00814FBC">
        <w:t xml:space="preserve">cc) lattice of clusters is chosen to achieve </w:t>
      </w:r>
      <w:r w:rsidR="00BF1193">
        <w:t xml:space="preserve">a </w:t>
      </w:r>
      <w:r w:rsidR="00814FBC">
        <w:t xml:space="preserve">high density. But a strain factor has to be introduced to limit the </w:t>
      </w:r>
      <w:r w:rsidR="00C24D41">
        <w:t>coherence of</w:t>
      </w:r>
      <w:r w:rsidR="00814FBC">
        <w:t xml:space="preserve"> such a lattice to the 1</w:t>
      </w:r>
      <w:r w:rsidR="00BF1193">
        <w:t xml:space="preserve"> </w:t>
      </w:r>
      <w:r w:rsidR="00814FBC">
        <w:t>-</w:t>
      </w:r>
      <w:r w:rsidR="00BF1193">
        <w:t xml:space="preserve"> </w:t>
      </w:r>
      <w:r w:rsidR="00814FBC">
        <w:t xml:space="preserve">1.5 nm scale in order to maintain </w:t>
      </w:r>
      <w:r w:rsidR="00BF1193">
        <w:t xml:space="preserve">a </w:t>
      </w:r>
      <w:r w:rsidR="00814FBC">
        <w:t xml:space="preserve">long-range disorder to keep the materials glassy. </w:t>
      </w:r>
      <w:r w:rsidR="005149DA">
        <w:t xml:space="preserve">Without resorting to a predetermined structural model, Sheng et al. </w:t>
      </w:r>
      <w:r w:rsidR="00BF1193">
        <w:t>[103] instead use reverse Monte-</w:t>
      </w:r>
      <w:r w:rsidR="005149DA">
        <w:t>Carlo simulations [104]</w:t>
      </w:r>
      <w:r w:rsidR="00BF1193">
        <w:t>,</w:t>
      </w:r>
      <w:r w:rsidR="005149DA">
        <w:t xml:space="preserve"> based on </w:t>
      </w:r>
      <w:r w:rsidR="00BF1193">
        <w:t xml:space="preserve">the </w:t>
      </w:r>
      <w:r w:rsidR="005149DA">
        <w:t xml:space="preserve">experimental X-ray diffraction and absorption data, as well as ab initio simulations of molecular dynamics [105] to solve the three-dimensional structure of binary metallic glasses. </w:t>
      </w:r>
      <w:r w:rsidR="00B10236">
        <w:t xml:space="preserve">In order to investigate the short- to medium-range details of </w:t>
      </w:r>
      <w:r w:rsidR="00BF1193">
        <w:t>the BMG</w:t>
      </w:r>
      <w:r w:rsidR="00B10236">
        <w:t xml:space="preserve"> structure</w:t>
      </w:r>
      <w:r w:rsidR="00BF1193">
        <w:t>,</w:t>
      </w:r>
      <w:r w:rsidR="00B10236">
        <w:t xml:space="preserve"> they firstly determined the three-dimensional positioning of the atoms of the glasses. </w:t>
      </w:r>
      <w:r w:rsidR="002F1956">
        <w:t>The number of nearest neighhours in an atomic cluster can be determined</w:t>
      </w:r>
      <w:r w:rsidR="00BF1193">
        <w:t>,</w:t>
      </w:r>
      <w:r w:rsidR="002F1956">
        <w:t xml:space="preserve"> using a technique know as Voronoi tessellation</w:t>
      </w:r>
      <w:r w:rsidR="001D191D">
        <w:t xml:space="preserve"> [</w:t>
      </w:r>
      <w:r w:rsidR="00FD672C">
        <w:t>106</w:t>
      </w:r>
      <w:r w:rsidR="001D191D">
        <w:t>]</w:t>
      </w:r>
      <w:r w:rsidR="002F1956">
        <w:t>. It is found that the basic units of the short-range order tha</w:t>
      </w:r>
      <w:r w:rsidR="0091118E">
        <w:t>t emerges are various polyhedra</w:t>
      </w:r>
      <w:r w:rsidR="002F1956">
        <w:t xml:space="preserve"> of around 9 to 13 atoms, with a solute atom in the middle. The precise form of these polyhedral clusters is controlled by the ratio of the effective sizes of solute and solvent atoms, and</w:t>
      </w:r>
      <w:r w:rsidR="0091118E">
        <w:t>,</w:t>
      </w:r>
      <w:r w:rsidR="002F1956">
        <w:t xml:space="preserve"> thus</w:t>
      </w:r>
      <w:r w:rsidR="0091118E">
        <w:t>,</w:t>
      </w:r>
      <w:r w:rsidR="002F1956">
        <w:t xml:space="preserve"> changes according to the elemental constituents of the glass. A flexibility of </w:t>
      </w:r>
      <w:r w:rsidR="0091118E">
        <w:t xml:space="preserve">a </w:t>
      </w:r>
      <w:r w:rsidR="002F1956">
        <w:t xml:space="preserve">moderate variation in coordination numbers allows for a more efficient packing of “soft” atoms without requiring an </w:t>
      </w:r>
      <w:r w:rsidR="00636796">
        <w:t>Fcc</w:t>
      </w:r>
      <w:r w:rsidR="002F1956">
        <w:t xml:space="preserve"> structure. After mapping out the three-</w:t>
      </w:r>
      <w:r w:rsidR="002F1956">
        <w:lastRenderedPageBreak/>
        <w:t>dimensional positions of the clusters, they determined the topological packing of the clusters with a technique know</w:t>
      </w:r>
      <w:r w:rsidR="0091118E">
        <w:t xml:space="preserve">n as common neighbor </w:t>
      </w:r>
      <w:r w:rsidR="0077626D">
        <w:t>analyses</w:t>
      </w:r>
      <w:r w:rsidR="002F1956">
        <w:t xml:space="preserve">. The results showed that </w:t>
      </w:r>
      <w:r w:rsidR="0062135B">
        <w:t xml:space="preserve">the clusters pack with </w:t>
      </w:r>
      <w:r w:rsidR="0091118E">
        <w:t xml:space="preserve">an </w:t>
      </w:r>
      <w:r w:rsidR="0062135B">
        <w:t xml:space="preserve">appreciable icosahedral medium-range order, regardless of the short-range order within the clusters. Like the </w:t>
      </w:r>
      <w:r w:rsidR="00636796">
        <w:t>Fcc</w:t>
      </w:r>
      <w:r w:rsidR="0062135B">
        <w:t>-packing model of Miracle, this icosahedral packing of clusters generates cavities similar to those in the random</w:t>
      </w:r>
      <w:r w:rsidR="0091118E">
        <w:t>ly and</w:t>
      </w:r>
      <w:r w:rsidR="0062135B">
        <w:t xml:space="preserve"> dense</w:t>
      </w:r>
      <w:r w:rsidR="0091118E">
        <w:t>ly</w:t>
      </w:r>
      <w:r w:rsidR="0062135B">
        <w:t xml:space="preserve"> packing model</w:t>
      </w:r>
      <w:r w:rsidR="001D191D">
        <w:t xml:space="preserve"> [</w:t>
      </w:r>
      <w:r w:rsidR="00FD672C">
        <w:t>107</w:t>
      </w:r>
      <w:r w:rsidR="001D191D">
        <w:t>]</w:t>
      </w:r>
      <w:r w:rsidR="0062135B">
        <w:t>, into which additional solute species of different sizes may be introduced</w:t>
      </w:r>
      <w:r w:rsidR="001D191D">
        <w:t xml:space="preserve"> [</w:t>
      </w:r>
      <w:r w:rsidR="00FD672C">
        <w:t>108</w:t>
      </w:r>
      <w:r w:rsidR="001D191D">
        <w:t>]</w:t>
      </w:r>
      <w:r w:rsidR="0062135B">
        <w:t xml:space="preserve">. This </w:t>
      </w:r>
      <w:r w:rsidR="0091118E">
        <w:t xml:space="preserve">feature </w:t>
      </w:r>
      <w:r w:rsidR="0062135B">
        <w:t xml:space="preserve">allows bulk metallic glasses to form. </w:t>
      </w:r>
    </w:p>
    <w:p w:rsidR="00CA32B4" w:rsidRDefault="00CA32B4" w:rsidP="00677C80">
      <w:pPr>
        <w:spacing w:line="480" w:lineRule="auto"/>
        <w:ind w:right="0" w:firstLine="862"/>
      </w:pPr>
    </w:p>
    <w:p w:rsidR="008B7375" w:rsidRPr="004D08EE" w:rsidRDefault="007130D8" w:rsidP="005F4E27">
      <w:pPr>
        <w:pStyle w:val="Heading2"/>
        <w:ind w:right="0" w:firstLine="0"/>
        <w:rPr>
          <w:i w:val="0"/>
        </w:rPr>
      </w:pPr>
      <w:bookmarkStart w:id="15" w:name="_Toc292869334"/>
      <w:r w:rsidRPr="004D08EE">
        <w:rPr>
          <w:i w:val="0"/>
        </w:rPr>
        <w:t>2.4</w:t>
      </w:r>
      <w:r w:rsidR="00677C80">
        <w:rPr>
          <w:i w:val="0"/>
        </w:rPr>
        <w:tab/>
      </w:r>
      <w:r w:rsidR="008B7375" w:rsidRPr="004D08EE">
        <w:rPr>
          <w:i w:val="0"/>
        </w:rPr>
        <w:t>Mechani</w:t>
      </w:r>
      <w:r w:rsidR="0000764F" w:rsidRPr="004D08EE">
        <w:rPr>
          <w:i w:val="0"/>
        </w:rPr>
        <w:t>cal Response of Metallic Glasses using In-Situ H</w:t>
      </w:r>
      <w:r w:rsidR="00EB6633" w:rsidRPr="004D08EE">
        <w:rPr>
          <w:i w:val="0"/>
        </w:rPr>
        <w:t xml:space="preserve">igh </w:t>
      </w:r>
      <w:r w:rsidR="0000764F" w:rsidRPr="004D08EE">
        <w:rPr>
          <w:i w:val="0"/>
        </w:rPr>
        <w:t>E</w:t>
      </w:r>
      <w:r w:rsidR="00EB6633" w:rsidRPr="004D08EE">
        <w:rPr>
          <w:i w:val="0"/>
        </w:rPr>
        <w:t xml:space="preserve">nergy X-ray </w:t>
      </w:r>
      <w:r w:rsidR="0000764F" w:rsidRPr="004D08EE">
        <w:rPr>
          <w:i w:val="0"/>
        </w:rPr>
        <w:t>Diffraction</w:t>
      </w:r>
      <w:bookmarkEnd w:id="15"/>
    </w:p>
    <w:p w:rsidR="00EB6633" w:rsidRDefault="00027CBE" w:rsidP="005F4E27">
      <w:pPr>
        <w:spacing w:line="480" w:lineRule="auto"/>
        <w:ind w:right="0" w:firstLine="864"/>
      </w:pPr>
      <w:r>
        <w:t xml:space="preserve">Many methods have been developed and used to investigate the deformation mechanisms characteristic </w:t>
      </w:r>
      <w:r w:rsidR="0091118E">
        <w:t>of</w:t>
      </w:r>
      <w:r>
        <w:t xml:space="preserve"> BMGs. Ex-situ unixial tests (compression and tension) are usually performed to study the mechanical behaviors of BMGs. </w:t>
      </w:r>
      <w:r w:rsidR="0037721A">
        <w:t xml:space="preserve">A </w:t>
      </w:r>
      <w:r w:rsidR="0091118E">
        <w:t xml:space="preserve">great amount </w:t>
      </w:r>
      <w:r w:rsidR="0037721A">
        <w:t xml:space="preserve">of information about mechanical behaviors can be achieved from ex-situ tests, such as </w:t>
      </w:r>
      <w:r w:rsidR="0091118E">
        <w:t xml:space="preserve">the </w:t>
      </w:r>
      <w:r w:rsidR="0037721A">
        <w:t xml:space="preserve">elastic limit, yield stress, </w:t>
      </w:r>
      <w:r w:rsidR="0091118E">
        <w:t xml:space="preserve">and </w:t>
      </w:r>
      <w:r w:rsidR="0037721A">
        <w:t xml:space="preserve">plastic strain of BMGs under different loading modes. More details of deformation mechanisms characteristic </w:t>
      </w:r>
      <w:r w:rsidR="0091118E">
        <w:t>of</w:t>
      </w:r>
      <w:r w:rsidR="0037721A">
        <w:t xml:space="preserve"> BMGs have been </w:t>
      </w:r>
      <w:r w:rsidR="0091118E">
        <w:t>studied</w:t>
      </w:r>
      <w:r w:rsidR="0037721A">
        <w:t>. For example, the serrated flow can be characterized from stress-strain curves.</w:t>
      </w:r>
      <w:r w:rsidR="00503B9B">
        <w:t xml:space="preserve"> The spatiotemporality of shear banding and the fracture mode can be </w:t>
      </w:r>
      <w:r w:rsidR="00636796">
        <w:t>examined</w:t>
      </w:r>
      <w:r w:rsidR="00503B9B">
        <w:t xml:space="preserve"> with </w:t>
      </w:r>
      <w:r w:rsidR="0091118E">
        <w:t>scanning electron microscopy (</w:t>
      </w:r>
      <w:r w:rsidR="00503B9B">
        <w:t>SEM</w:t>
      </w:r>
      <w:r w:rsidR="0091118E">
        <w:t>)</w:t>
      </w:r>
      <w:r w:rsidR="00503B9B">
        <w:t xml:space="preserve">. The structure of shear bands can be studied with </w:t>
      </w:r>
      <w:r w:rsidR="0091118E">
        <w:t>transmission electron microscopy (</w:t>
      </w:r>
      <w:r w:rsidR="00503B9B">
        <w:t>TEM</w:t>
      </w:r>
      <w:r w:rsidR="0091118E">
        <w:t>)</w:t>
      </w:r>
      <w:r w:rsidR="00503B9B">
        <w:t xml:space="preserve">. Recently, characterization of amorphous materials by diffraction methods for the purpose of strain </w:t>
      </w:r>
      <w:r w:rsidR="00636796">
        <w:t>scanning</w:t>
      </w:r>
      <w:r w:rsidR="00503B9B">
        <w:t xml:space="preserve"> was established</w:t>
      </w:r>
      <w:r w:rsidR="00F43AA1">
        <w:t xml:space="preserve"> by Poulsen and co-workers</w:t>
      </w:r>
      <w:r w:rsidR="001D191D">
        <w:t xml:space="preserve"> [19]</w:t>
      </w:r>
      <w:r w:rsidR="00503B9B">
        <w:t>.</w:t>
      </w:r>
      <w:r w:rsidR="00F43AA1">
        <w:t xml:space="preserve"> </w:t>
      </w:r>
      <w:r w:rsidR="00A466EB">
        <w:t xml:space="preserve">Characterizing the strain distribution in metallic glasses is crucial for understanding the deformation mechanisms of them. </w:t>
      </w:r>
    </w:p>
    <w:p w:rsidR="00A466EB" w:rsidRPr="004D08EE" w:rsidRDefault="007130D8" w:rsidP="005F4E27">
      <w:pPr>
        <w:pStyle w:val="Heading3"/>
        <w:ind w:right="0" w:firstLine="0"/>
        <w:rPr>
          <w:b/>
          <w:u w:val="none"/>
        </w:rPr>
      </w:pPr>
      <w:bookmarkStart w:id="16" w:name="_Toc292869335"/>
      <w:r w:rsidRPr="004D08EE">
        <w:rPr>
          <w:b/>
          <w:u w:val="none"/>
        </w:rPr>
        <w:lastRenderedPageBreak/>
        <w:t>2.4</w:t>
      </w:r>
      <w:r w:rsidR="00A466EB" w:rsidRPr="004D08EE">
        <w:rPr>
          <w:b/>
          <w:u w:val="none"/>
        </w:rPr>
        <w:t>.</w:t>
      </w:r>
      <w:r w:rsidRPr="004D08EE">
        <w:rPr>
          <w:b/>
          <w:u w:val="none"/>
        </w:rPr>
        <w:t>1</w:t>
      </w:r>
      <w:r w:rsidR="00677C80">
        <w:rPr>
          <w:b/>
          <w:u w:val="none"/>
        </w:rPr>
        <w:tab/>
      </w:r>
      <w:r w:rsidR="00A466EB" w:rsidRPr="004D08EE">
        <w:rPr>
          <w:b/>
          <w:u w:val="none"/>
        </w:rPr>
        <w:t>Diffraction</w:t>
      </w:r>
      <w:r w:rsidR="0091118E">
        <w:rPr>
          <w:b/>
          <w:u w:val="none"/>
        </w:rPr>
        <w:t>-</w:t>
      </w:r>
      <w:r w:rsidR="006226AA">
        <w:rPr>
          <w:b/>
          <w:u w:val="none"/>
        </w:rPr>
        <w:t>D</w:t>
      </w:r>
      <w:r w:rsidR="00A466EB" w:rsidRPr="004D08EE">
        <w:rPr>
          <w:b/>
          <w:u w:val="none"/>
        </w:rPr>
        <w:t>ata</w:t>
      </w:r>
      <w:r w:rsidR="00E25EFB" w:rsidRPr="004D08EE">
        <w:rPr>
          <w:b/>
          <w:u w:val="none"/>
        </w:rPr>
        <w:t xml:space="preserve"> </w:t>
      </w:r>
      <w:r w:rsidR="006226AA">
        <w:rPr>
          <w:b/>
          <w:u w:val="none"/>
        </w:rPr>
        <w:t>T</w:t>
      </w:r>
      <w:r w:rsidR="00E25EFB" w:rsidRPr="004D08EE">
        <w:rPr>
          <w:b/>
          <w:u w:val="none"/>
        </w:rPr>
        <w:t>reatment</w:t>
      </w:r>
      <w:r w:rsidR="00A466EB" w:rsidRPr="004D08EE">
        <w:rPr>
          <w:b/>
          <w:u w:val="none"/>
        </w:rPr>
        <w:t xml:space="preserve"> and </w:t>
      </w:r>
      <w:r w:rsidR="006226AA">
        <w:rPr>
          <w:b/>
          <w:u w:val="none"/>
        </w:rPr>
        <w:t>T</w:t>
      </w:r>
      <w:r w:rsidR="00A466EB" w:rsidRPr="004D08EE">
        <w:rPr>
          <w:b/>
          <w:u w:val="none"/>
        </w:rPr>
        <w:t xml:space="preserve">heoretical </w:t>
      </w:r>
      <w:r w:rsidR="006226AA">
        <w:rPr>
          <w:b/>
          <w:u w:val="none"/>
        </w:rPr>
        <w:t>B</w:t>
      </w:r>
      <w:r w:rsidR="00A466EB" w:rsidRPr="004D08EE">
        <w:rPr>
          <w:b/>
          <w:u w:val="none"/>
        </w:rPr>
        <w:t>ackground</w:t>
      </w:r>
      <w:bookmarkEnd w:id="16"/>
    </w:p>
    <w:p w:rsidR="00A466EB" w:rsidRDefault="0091118E" w:rsidP="005F4E27">
      <w:pPr>
        <w:spacing w:line="480" w:lineRule="auto"/>
        <w:ind w:right="0" w:firstLine="864"/>
      </w:pPr>
      <w:r>
        <w:t xml:space="preserve">Most of metallic-glass </w:t>
      </w:r>
      <w:r w:rsidR="00323F7A">
        <w:t>studies using in-situ hi</w:t>
      </w:r>
      <w:r>
        <w:t>gh energy X-ray diffraction was</w:t>
      </w:r>
      <w:r w:rsidR="00323F7A">
        <w:t xml:space="preserve"> performed</w:t>
      </w:r>
      <w:r>
        <w:t>,</w:t>
      </w:r>
      <w:r w:rsidR="00323F7A">
        <w:t xml:space="preserve"> using different synchrotron sources as follow</w:t>
      </w:r>
      <w:r>
        <w:t>s</w:t>
      </w:r>
      <w:r w:rsidR="00323F7A">
        <w:t xml:space="preserve">: </w:t>
      </w:r>
      <w:r>
        <w:t xml:space="preserve">Advanced Photon Source (APS) at the Argonne National Laboratory, USA; the </w:t>
      </w:r>
      <w:r w:rsidR="00323F7A">
        <w:t xml:space="preserve">European </w:t>
      </w:r>
      <w:r w:rsidR="00C24D41">
        <w:t>Synchrotron</w:t>
      </w:r>
      <w:r>
        <w:t xml:space="preserve"> Radiation Facility (ESRF) Grenoble, France; </w:t>
      </w:r>
      <w:r w:rsidR="00323F7A">
        <w:t xml:space="preserve">or HASYLAB at </w:t>
      </w:r>
      <w:r>
        <w:t xml:space="preserve">the </w:t>
      </w:r>
      <w:r w:rsidR="00323F7A">
        <w:t>Deutsches Elektronen-Synchrotron (DESY) Hamburg, Germany. The x-rays used for these experiments were monochromatic hard x-rays with energies at 80</w:t>
      </w:r>
      <w:r>
        <w:t xml:space="preserve"> </w:t>
      </w:r>
      <w:r w:rsidR="00323F7A">
        <w:t>-</w:t>
      </w:r>
      <w:r>
        <w:t xml:space="preserve"> </w:t>
      </w:r>
      <w:r w:rsidR="00323F7A">
        <w:t>100 Kev.</w:t>
      </w:r>
    </w:p>
    <w:p w:rsidR="00323F7A" w:rsidRDefault="00D70FAC" w:rsidP="005F4E27">
      <w:pPr>
        <w:spacing w:line="480" w:lineRule="auto"/>
        <w:ind w:right="0" w:firstLine="864"/>
      </w:pPr>
      <w:r>
        <w:t>The direct information achieved from diffraction of metallic glasses is the elastic s</w:t>
      </w:r>
      <w:r w:rsidR="00FD672C">
        <w:t xml:space="preserve">cattering intensity, </w:t>
      </w:r>
      <w:r w:rsidR="00FD672C" w:rsidRPr="00FD672C">
        <w:rPr>
          <w:i/>
        </w:rPr>
        <w:t>I</w:t>
      </w:r>
      <w:r w:rsidRPr="00FD672C">
        <w:rPr>
          <w:i/>
        </w:rPr>
        <w:t>(Q)</w:t>
      </w:r>
      <w:r>
        <w:t xml:space="preserve">, as a function of the scattering vector, </w:t>
      </w:r>
      <w:r w:rsidRPr="00FD672C">
        <w:rPr>
          <w:i/>
        </w:rPr>
        <w:t>Q</w:t>
      </w:r>
      <w:r>
        <w:t xml:space="preserve">, which is defined as </w:t>
      </w:r>
      <w:r w:rsidRPr="00FD672C">
        <w:rPr>
          <w:i/>
        </w:rPr>
        <w:t>4πsinθ/λ</w:t>
      </w:r>
      <w:r>
        <w:t xml:space="preserve">, where </w:t>
      </w:r>
      <w:r w:rsidRPr="00FD672C">
        <w:rPr>
          <w:i/>
        </w:rPr>
        <w:t>θ</w:t>
      </w:r>
      <w:r>
        <w:t xml:space="preserve"> is half of the scattering angle (see Figure</w:t>
      </w:r>
      <w:r w:rsidR="00EA27C3">
        <w:t xml:space="preserve"> 6</w:t>
      </w:r>
      <w:r>
        <w:t>)</w:t>
      </w:r>
      <w:r w:rsidR="0091118E">
        <w:t>,</w:t>
      </w:r>
      <w:r>
        <w:t xml:space="preserve"> and </w:t>
      </w:r>
      <w:r w:rsidRPr="00FD672C">
        <w:rPr>
          <w:i/>
        </w:rPr>
        <w:t>λ</w:t>
      </w:r>
      <w:r>
        <w:t xml:space="preserve"> is the wave length of the radiation.  The structure factor can be written as:</w:t>
      </w:r>
    </w:p>
    <w:p w:rsidR="00D70FAC" w:rsidRDefault="00FD672C" w:rsidP="00C20E86">
      <w:pPr>
        <w:spacing w:line="480" w:lineRule="auto"/>
        <w:ind w:right="0" w:firstLine="864"/>
        <w:jc w:val="right"/>
      </w:pPr>
      <w:r>
        <w:t xml:space="preserve">                                 </w:t>
      </w:r>
      <w:r w:rsidR="002643C8" w:rsidRPr="00D70FAC">
        <w:rPr>
          <w:position w:val="-30"/>
        </w:rPr>
        <w:object w:dxaOrig="1860" w:dyaOrig="680">
          <v:shape id="_x0000_i1046" type="#_x0000_t75" style="width:93pt;height:33.75pt" o:ole="">
            <v:imagedata r:id="rId53" o:title=""/>
          </v:shape>
          <o:OLEObject Type="Embed" ProgID="Equation.3" ShapeID="_x0000_i1046" DrawAspect="Content" ObjectID="_1366788655" r:id="rId54"/>
        </w:object>
      </w:r>
      <w:r>
        <w:t xml:space="preserve">                                                    (16)</w:t>
      </w:r>
    </w:p>
    <w:p w:rsidR="00D70FAC" w:rsidRDefault="002643C8" w:rsidP="005F4E27">
      <w:pPr>
        <w:spacing w:line="480" w:lineRule="auto"/>
        <w:ind w:right="0" w:firstLine="0"/>
      </w:pPr>
      <w:r>
        <w:t xml:space="preserve">where </w:t>
      </w:r>
      <w:r w:rsidRPr="00FD672C">
        <w:rPr>
          <w:i/>
        </w:rPr>
        <w:t>N</w:t>
      </w:r>
      <w:r>
        <w:t xml:space="preserve"> is the number of atoms, </w:t>
      </w:r>
      <w:r w:rsidRPr="00222B85">
        <w:rPr>
          <w:i/>
        </w:rPr>
        <w:t>f(Q)</w:t>
      </w:r>
      <w:r>
        <w:t xml:space="preserve"> is the atomi</w:t>
      </w:r>
      <w:r w:rsidR="0091118E">
        <w:t>c-</w:t>
      </w:r>
      <w:r>
        <w:t>scattering factor for x-rays, and the angular brackets indicate averaging over the composition of the materials</w:t>
      </w:r>
      <w:r w:rsidR="001D191D">
        <w:t xml:space="preserve"> [22]</w:t>
      </w:r>
      <w:r>
        <w:t xml:space="preserve">. The real-space structural information is </w:t>
      </w:r>
      <w:r w:rsidR="0091118E">
        <w:t>the PDF</w:t>
      </w:r>
      <w:r>
        <w:t xml:space="preserve">, </w:t>
      </w:r>
      <w:r w:rsidRPr="00FD672C">
        <w:rPr>
          <w:i/>
        </w:rPr>
        <w:t>g(r)</w:t>
      </w:r>
      <w:r>
        <w:t xml:space="preserve">, in which </w:t>
      </w:r>
      <w:r w:rsidRPr="00FD672C">
        <w:rPr>
          <w:i/>
        </w:rPr>
        <w:t>r</w:t>
      </w:r>
      <w:r>
        <w:t xml:space="preserve"> is the distance from an average atom located at the origin. It can be available by Fourier transforming </w:t>
      </w:r>
      <w:r w:rsidRPr="00FD672C">
        <w:rPr>
          <w:i/>
        </w:rPr>
        <w:t>S(Q)</w:t>
      </w:r>
      <w:r>
        <w:t xml:space="preserve">. </w:t>
      </w:r>
      <w:r w:rsidR="001C1D23">
        <w:t>A</w:t>
      </w:r>
      <w:r>
        <w:t xml:space="preserve">nother very important function related to PDF is the radial distribution function (RDF), which is defined as </w:t>
      </w:r>
      <w:r w:rsidRPr="00FD672C">
        <w:rPr>
          <w:i/>
        </w:rPr>
        <w:t>4πr</w:t>
      </w:r>
      <w:r w:rsidRPr="00FD672C">
        <w:rPr>
          <w:i/>
          <w:vertAlign w:val="superscript"/>
        </w:rPr>
        <w:t>2</w:t>
      </w:r>
      <w:r w:rsidRPr="00FD672C">
        <w:rPr>
          <w:i/>
        </w:rPr>
        <w:t>g(r)</w:t>
      </w:r>
      <w:r>
        <w:t xml:space="preserve">. With this definition, the coordination number of a particular atomic shell of interest can be obtained by integrating the RDF over a suitably chosen range of </w:t>
      </w:r>
      <w:r w:rsidRPr="00FD672C">
        <w:rPr>
          <w:i/>
        </w:rPr>
        <w:t>r</w:t>
      </w:r>
      <w:r>
        <w:t xml:space="preserve">. </w:t>
      </w:r>
    </w:p>
    <w:p w:rsidR="00AC3358" w:rsidRDefault="00AC3358" w:rsidP="005F4E27">
      <w:pPr>
        <w:spacing w:line="480" w:lineRule="auto"/>
        <w:ind w:right="0" w:firstLine="864"/>
      </w:pPr>
      <w:r>
        <w:t xml:space="preserve">When a metallic glass is subjected to forces that create a macroscopic stress, both </w:t>
      </w:r>
      <w:r w:rsidRPr="00FD672C">
        <w:rPr>
          <w:i/>
        </w:rPr>
        <w:t>S(Q)</w:t>
      </w:r>
      <w:r>
        <w:t xml:space="preserve"> and </w:t>
      </w:r>
      <w:r w:rsidRPr="00FD672C">
        <w:rPr>
          <w:i/>
        </w:rPr>
        <w:t>g(r)</w:t>
      </w:r>
      <w:r>
        <w:t xml:space="preserve"> will change accordingly. For uniaxial loading (compression or tension), the changes in </w:t>
      </w:r>
      <w:r w:rsidR="0091118E">
        <w:t xml:space="preserve">the </w:t>
      </w:r>
      <w:r>
        <w:t xml:space="preserve">real space is easy to expect. The compressive stress will tend </w:t>
      </w:r>
      <w:r>
        <w:lastRenderedPageBreak/>
        <w:t>to move atoms close in the loading direction, and</w:t>
      </w:r>
      <w:r w:rsidR="0091118E">
        <w:t>,</w:t>
      </w:r>
      <w:r>
        <w:t xml:space="preserve"> thus</w:t>
      </w:r>
      <w:r w:rsidR="0091118E">
        <w:t>,</w:t>
      </w:r>
      <w:r>
        <w:t xml:space="preserve"> a peak in </w:t>
      </w:r>
      <w:r w:rsidRPr="00FD672C">
        <w:rPr>
          <w:i/>
        </w:rPr>
        <w:t>g(r)</w:t>
      </w:r>
      <w:r>
        <w:t xml:space="preserve"> for that direction will move to smaller values of </w:t>
      </w:r>
      <w:r w:rsidRPr="00FD672C">
        <w:rPr>
          <w:i/>
        </w:rPr>
        <w:t>r</w:t>
      </w:r>
      <w:r>
        <w:t xml:space="preserve"> for a tensile stre</w:t>
      </w:r>
      <w:r w:rsidR="001C1D23">
        <w:t xml:space="preserve">ss, the opposite should happen. In the reciprocal space, </w:t>
      </w:r>
      <w:r w:rsidR="001C1D23" w:rsidRPr="00222B85">
        <w:rPr>
          <w:i/>
        </w:rPr>
        <w:t>Q</w:t>
      </w:r>
      <w:r w:rsidR="001C1D23">
        <w:t xml:space="preserve"> is expected to shift toward higher values in the case of </w:t>
      </w:r>
      <w:r w:rsidR="0091118E">
        <w:t xml:space="preserve">the </w:t>
      </w:r>
      <w:r w:rsidR="001C1D23">
        <w:t xml:space="preserve">compressive stress and lower values when the sample is tensioned. By analogy with the simple definition of </w:t>
      </w:r>
      <w:r w:rsidR="0091118E">
        <w:t xml:space="preserve">the </w:t>
      </w:r>
      <w:r w:rsidR="001C1D23">
        <w:t>engineering strain, the strain for an applied stress</w:t>
      </w:r>
      <w:r w:rsidR="0091118E">
        <w:t>,</w:t>
      </w:r>
      <w:r w:rsidR="001C1D23">
        <w:t xml:space="preserve"> σ</w:t>
      </w:r>
      <w:r w:rsidR="0091118E">
        <w:t>,</w:t>
      </w:r>
      <w:r w:rsidR="001C1D23">
        <w:t xml:space="preserve"> can be written as:</w:t>
      </w:r>
    </w:p>
    <w:p w:rsidR="001C1D23" w:rsidRDefault="00FD672C" w:rsidP="00C20E86">
      <w:pPr>
        <w:spacing w:line="480" w:lineRule="auto"/>
        <w:ind w:right="0" w:firstLine="864"/>
        <w:jc w:val="right"/>
      </w:pPr>
      <w:r>
        <w:t xml:space="preserve">                             </w:t>
      </w:r>
      <w:r w:rsidR="009A20F8" w:rsidRPr="001C1D23">
        <w:rPr>
          <w:position w:val="-30"/>
        </w:rPr>
        <w:object w:dxaOrig="2980" w:dyaOrig="700">
          <v:shape id="_x0000_i1047" type="#_x0000_t75" style="width:149.25pt;height:35.25pt" o:ole="">
            <v:imagedata r:id="rId55" o:title=""/>
          </v:shape>
          <o:OLEObject Type="Embed" ProgID="Equation.3" ShapeID="_x0000_i1047" DrawAspect="Content" ObjectID="_1366788656" r:id="rId56"/>
        </w:object>
      </w:r>
      <w:r>
        <w:t xml:space="preserve">              </w:t>
      </w:r>
      <w:r w:rsidR="00C20E86">
        <w:t xml:space="preserve">  </w:t>
      </w:r>
      <w:r>
        <w:t xml:space="preserve">                        (17)</w:t>
      </w:r>
    </w:p>
    <w:p w:rsidR="008C7B0A" w:rsidRDefault="0091118E" w:rsidP="005F4E27">
      <w:pPr>
        <w:spacing w:line="480" w:lineRule="auto"/>
        <w:ind w:right="0" w:firstLine="0"/>
      </w:pPr>
      <w:r>
        <w:t>which is angle-</w:t>
      </w:r>
      <w:r w:rsidR="001C1D23">
        <w:t>dependent. In the transverse direction, a strain of the opposite sign can be expe</w:t>
      </w:r>
      <w:r w:rsidR="00377E8A">
        <w:t>cted due to the Poisson</w:t>
      </w:r>
      <w:r>
        <w:t>’s</w:t>
      </w:r>
      <w:r w:rsidR="00377E8A">
        <w:t xml:space="preserve"> effect. A typical </w:t>
      </w:r>
      <w:r>
        <w:t>diffraction image of a metallic-</w:t>
      </w:r>
      <w:r w:rsidR="00377E8A">
        <w:t>glass sample is shown in Figure</w:t>
      </w:r>
      <w:r w:rsidR="00A46124">
        <w:t xml:space="preserve"> 7</w:t>
      </w:r>
      <w:r w:rsidR="00377E8A">
        <w:t>. The amorphous structure is proved by the absence of any sharp and clear ring. Then the diffraction pattern is integrated upon the polar coordinates (</w:t>
      </w:r>
      <w:r w:rsidR="00377E8A" w:rsidRPr="00FD672C">
        <w:rPr>
          <w:i/>
        </w:rPr>
        <w:t>s</w:t>
      </w:r>
      <w:r w:rsidR="00377E8A">
        <w:t xml:space="preserve">, </w:t>
      </w:r>
      <w:r w:rsidR="00377E8A" w:rsidRPr="00FD672C">
        <w:rPr>
          <w:i/>
        </w:rPr>
        <w:t>φ</w:t>
      </w:r>
      <w:r w:rsidR="00377E8A">
        <w:t>). The integration can be done by dividing the entire circle into sections ba</w:t>
      </w:r>
      <w:r>
        <w:t>sed on the divided angle</w:t>
      </w:r>
      <w:r w:rsidR="00377E8A">
        <w:t xml:space="preserve">. For example, the entire circle can be divided into 36 sections of 10º each. </w:t>
      </w:r>
      <w:r w:rsidR="00FF0367">
        <w:t xml:space="preserve">The data integration can </w:t>
      </w:r>
      <w:r>
        <w:t xml:space="preserve">be </w:t>
      </w:r>
      <w:r w:rsidR="00FF0367">
        <w:t xml:space="preserve">done with the </w:t>
      </w:r>
      <w:r>
        <w:t>use</w:t>
      </w:r>
      <w:r w:rsidR="00FF0367">
        <w:t xml:space="preserve"> of the </w:t>
      </w:r>
      <w:r w:rsidR="00FF0367" w:rsidRPr="00FD672C">
        <w:rPr>
          <w:i/>
        </w:rPr>
        <w:t>FIT2D</w:t>
      </w:r>
      <w:r w:rsidR="00FF0367">
        <w:t xml:space="preserve"> software</w:t>
      </w:r>
      <w:r w:rsidR="001D191D">
        <w:t xml:space="preserve"> [</w:t>
      </w:r>
      <w:r w:rsidR="00FD672C">
        <w:t>109</w:t>
      </w:r>
      <w:r w:rsidR="001D191D">
        <w:t>]</w:t>
      </w:r>
      <w:r w:rsidR="00FD672C">
        <w:t xml:space="preserve"> </w:t>
      </w:r>
      <w:r w:rsidR="00FF0367">
        <w:t xml:space="preserve">and after </w:t>
      </w:r>
      <w:r>
        <w:t xml:space="preserve">the </w:t>
      </w:r>
      <w:r w:rsidR="00FF0367">
        <w:t xml:space="preserve">integration </w:t>
      </w:r>
      <w:r>
        <w:t xml:space="preserve">of </w:t>
      </w:r>
      <w:r w:rsidR="00FF0367">
        <w:t xml:space="preserve">the intensity curves will </w:t>
      </w:r>
      <w:r>
        <w:t xml:space="preserve">be </w:t>
      </w:r>
      <w:r w:rsidR="00FF0367">
        <w:t xml:space="preserve">corrected for </w:t>
      </w:r>
      <w:r>
        <w:t xml:space="preserve">the </w:t>
      </w:r>
      <w:r w:rsidR="00FF0367">
        <w:t xml:space="preserve">background, polarization, and inelastic Compton scattering. </w:t>
      </w:r>
      <w:r w:rsidR="000630CE">
        <w:t xml:space="preserve">Figure </w:t>
      </w:r>
      <w:r w:rsidR="0061289C">
        <w:t xml:space="preserve">7b </w:t>
      </w:r>
      <w:r w:rsidR="000630CE">
        <w:t xml:space="preserve">presents a </w:t>
      </w:r>
      <w:r w:rsidR="00C24D41">
        <w:t>typical</w:t>
      </w:r>
      <w:r w:rsidR="000630CE">
        <w:t xml:space="preserve"> diffraction pattern after integrating the diffraction image. The structure factor</w:t>
      </w:r>
      <w:r>
        <w:t>,</w:t>
      </w:r>
      <w:r w:rsidR="000630CE">
        <w:t xml:space="preserve"> </w:t>
      </w:r>
      <w:r w:rsidR="000630CE" w:rsidRPr="00FD672C">
        <w:rPr>
          <w:i/>
        </w:rPr>
        <w:t>S(Q)</w:t>
      </w:r>
      <w:r>
        <w:t>,</w:t>
      </w:r>
      <w:r w:rsidR="000630CE">
        <w:t xml:space="preserve"> can be calculated based on</w:t>
      </w:r>
      <w:r>
        <w:t xml:space="preserve"> the</w:t>
      </w:r>
      <w:r w:rsidR="000630CE">
        <w:t xml:space="preserve"> equation with the help of </w:t>
      </w:r>
      <w:r>
        <w:t xml:space="preserve">the </w:t>
      </w:r>
      <w:r w:rsidR="000630CE" w:rsidRPr="00FD672C">
        <w:rPr>
          <w:i/>
        </w:rPr>
        <w:t>PDFgetX2</w:t>
      </w:r>
      <w:r w:rsidR="000630CE">
        <w:t xml:space="preserve"> software package</w:t>
      </w:r>
      <w:r w:rsidR="008258A1">
        <w:t xml:space="preserve"> [145]</w:t>
      </w:r>
      <w:r w:rsidR="000630CE">
        <w:t>. Once the load is applied, the round concentric halos from Figure</w:t>
      </w:r>
      <w:r w:rsidR="00081979">
        <w:t xml:space="preserve"> 7a</w:t>
      </w:r>
      <w:r w:rsidR="000630CE">
        <w:t xml:space="preserve"> become elliptical</w:t>
      </w:r>
      <w:r>
        <w:t>,</w:t>
      </w:r>
      <w:r w:rsidR="000630CE">
        <w:t xml:space="preserve"> and the asymmetry increases as the load increases. The angular variation of the strain can be fitted with</w:t>
      </w:r>
      <w:r>
        <w:t xml:space="preserve"> the </w:t>
      </w:r>
      <w:r w:rsidR="000630CE">
        <w:t>following equation</w:t>
      </w:r>
      <w:r w:rsidR="001D191D">
        <w:t xml:space="preserve"> [20]</w:t>
      </w:r>
      <w:r w:rsidR="000630CE">
        <w:t>:</w:t>
      </w:r>
    </w:p>
    <w:p w:rsidR="000630CE" w:rsidRDefault="00FD672C" w:rsidP="00C20E86">
      <w:pPr>
        <w:spacing w:line="480" w:lineRule="auto"/>
        <w:ind w:right="0"/>
        <w:jc w:val="right"/>
      </w:pPr>
      <w:r>
        <w:t xml:space="preserve">                            </w:t>
      </w:r>
      <w:r w:rsidR="00DB199F" w:rsidRPr="000630CE">
        <w:rPr>
          <w:position w:val="-10"/>
        </w:rPr>
        <w:object w:dxaOrig="4620" w:dyaOrig="360">
          <v:shape id="_x0000_i1048" type="#_x0000_t75" style="width:231pt;height:18pt" o:ole="">
            <v:imagedata r:id="rId57" o:title=""/>
          </v:shape>
          <o:OLEObject Type="Embed" ProgID="Equation.3" ShapeID="_x0000_i1048" DrawAspect="Content" ObjectID="_1366788657" r:id="rId58"/>
        </w:object>
      </w:r>
      <w:r>
        <w:t xml:space="preserve">         </w:t>
      </w:r>
      <w:r w:rsidR="00C20E86">
        <w:t xml:space="preserve"> </w:t>
      </w:r>
      <w:r>
        <w:t xml:space="preserve">               (18)</w:t>
      </w:r>
    </w:p>
    <w:p w:rsidR="006839C7" w:rsidRDefault="00DB199F" w:rsidP="005F4E27">
      <w:pPr>
        <w:spacing w:line="480" w:lineRule="auto"/>
        <w:ind w:right="0" w:firstLine="0"/>
      </w:pPr>
      <w:r>
        <w:lastRenderedPageBreak/>
        <w:t xml:space="preserve">With the equation, the strain tensor can be </w:t>
      </w:r>
      <w:r w:rsidR="00C24D41">
        <w:t>determined</w:t>
      </w:r>
      <w:r>
        <w:t>, and the axial</w:t>
      </w:r>
      <w:r w:rsidR="0091118E">
        <w:t>,</w:t>
      </w:r>
      <w:r>
        <w:t xml:space="preserve"> </w:t>
      </w:r>
      <w:r w:rsidRPr="00FD672C">
        <w:rPr>
          <w:i/>
        </w:rPr>
        <w:t>ε</w:t>
      </w:r>
      <w:r w:rsidRPr="00FD672C">
        <w:rPr>
          <w:i/>
          <w:vertAlign w:val="subscript"/>
        </w:rPr>
        <w:t>11</w:t>
      </w:r>
      <w:r>
        <w:t>, tangential</w:t>
      </w:r>
      <w:r w:rsidR="0091118E">
        <w:t>,</w:t>
      </w:r>
      <w:r>
        <w:t xml:space="preserve"> </w:t>
      </w:r>
      <w:r w:rsidRPr="00FD672C">
        <w:rPr>
          <w:i/>
        </w:rPr>
        <w:t>ε</w:t>
      </w:r>
      <w:r w:rsidRPr="00FD672C">
        <w:rPr>
          <w:i/>
          <w:vertAlign w:val="subscript"/>
        </w:rPr>
        <w:t>22</w:t>
      </w:r>
      <w:r>
        <w:t>, and in-plane shear component</w:t>
      </w:r>
      <w:r w:rsidR="0091118E">
        <w:t>,</w:t>
      </w:r>
      <w:r>
        <w:t xml:space="preserve"> </w:t>
      </w:r>
      <w:r w:rsidRPr="00FD672C">
        <w:rPr>
          <w:i/>
        </w:rPr>
        <w:t>ε</w:t>
      </w:r>
      <w:r w:rsidRPr="00FD672C">
        <w:rPr>
          <w:i/>
          <w:vertAlign w:val="subscript"/>
        </w:rPr>
        <w:t>12</w:t>
      </w:r>
      <w:r w:rsidR="0091118E">
        <w:rPr>
          <w:vertAlign w:val="subscript"/>
        </w:rPr>
        <w:t>,</w:t>
      </w:r>
      <w:r>
        <w:t xml:space="preserve"> can be derived. In Figure</w:t>
      </w:r>
      <w:r w:rsidR="00081979">
        <w:t xml:space="preserve"> 6</w:t>
      </w:r>
      <w:r>
        <w:t xml:space="preserve">, </w:t>
      </w:r>
      <w:r w:rsidRPr="00FD672C">
        <w:rPr>
          <w:i/>
        </w:rPr>
        <w:t>φ</w:t>
      </w:r>
      <w:r>
        <w:t xml:space="preserve"> = 90º corresponds to the axial stress</w:t>
      </w:r>
      <w:r w:rsidR="0091118E">
        <w:t>,</w:t>
      </w:r>
      <w:r>
        <w:t xml:space="preserve"> and </w:t>
      </w:r>
      <w:r w:rsidRPr="00FD672C">
        <w:rPr>
          <w:i/>
        </w:rPr>
        <w:t>φ</w:t>
      </w:r>
      <w:r w:rsidR="00FD672C">
        <w:t xml:space="preserve"> </w:t>
      </w:r>
      <w:r>
        <w:t xml:space="preserve">= 0º corresponds to the tangential stress. Components not in the plane </w:t>
      </w:r>
      <w:r w:rsidR="00C24D41">
        <w:t>perpendicular</w:t>
      </w:r>
      <w:r>
        <w:t xml:space="preserve"> to the incoming beam can be determined by rotating the specimen around an axis perpendicular to the incoming beam. </w:t>
      </w:r>
      <w:r w:rsidR="0019538F">
        <w:t xml:space="preserve">The similar analysis works in the real space. However, Dmowski and Egami </w:t>
      </w:r>
      <w:r w:rsidR="001D191D">
        <w:t>[</w:t>
      </w:r>
      <w:r w:rsidR="00FD672C">
        <w:t>110</w:t>
      </w:r>
      <w:r w:rsidR="001D191D">
        <w:t xml:space="preserve">] </w:t>
      </w:r>
      <w:r w:rsidR="0019538F">
        <w:t xml:space="preserve">pointed out that due to the presence of </w:t>
      </w:r>
      <w:r w:rsidR="0091118E">
        <w:t xml:space="preserve">the </w:t>
      </w:r>
      <w:r w:rsidR="0019538F">
        <w:t xml:space="preserve">structural anisotropy, PDF should be expanded into </w:t>
      </w:r>
      <w:r w:rsidR="0091118E">
        <w:t xml:space="preserve">a </w:t>
      </w:r>
      <w:r w:rsidR="0019538F">
        <w:t xml:space="preserve">spherical harmonics, otherwise systematic errors may occur especially in the first </w:t>
      </w:r>
      <w:r w:rsidR="00636796">
        <w:t>neighborhood</w:t>
      </w:r>
      <w:r w:rsidR="0019538F">
        <w:t>.</w:t>
      </w:r>
      <w:r w:rsidR="00487980">
        <w:t xml:space="preserve"> </w:t>
      </w:r>
    </w:p>
    <w:p w:rsidR="00A72170" w:rsidRDefault="00A72170" w:rsidP="005F4E27">
      <w:pPr>
        <w:spacing w:line="480" w:lineRule="auto"/>
        <w:ind w:right="0" w:firstLine="0"/>
      </w:pPr>
    </w:p>
    <w:p w:rsidR="009113D9" w:rsidRPr="004D08EE" w:rsidRDefault="009113D9" w:rsidP="005F4E27">
      <w:pPr>
        <w:pStyle w:val="Heading3"/>
        <w:ind w:right="0" w:firstLine="0"/>
        <w:rPr>
          <w:b/>
          <w:u w:val="none"/>
        </w:rPr>
      </w:pPr>
      <w:bookmarkStart w:id="17" w:name="_Toc292869336"/>
      <w:r w:rsidRPr="004D08EE">
        <w:rPr>
          <w:b/>
          <w:u w:val="none"/>
        </w:rPr>
        <w:t>2.</w:t>
      </w:r>
      <w:r w:rsidR="007130D8" w:rsidRPr="004D08EE">
        <w:rPr>
          <w:b/>
          <w:u w:val="none"/>
        </w:rPr>
        <w:t>4.2</w:t>
      </w:r>
      <w:r w:rsidR="00677C80">
        <w:rPr>
          <w:b/>
          <w:u w:val="none"/>
        </w:rPr>
        <w:tab/>
      </w:r>
      <w:r w:rsidR="0000764F" w:rsidRPr="004D08EE">
        <w:rPr>
          <w:b/>
          <w:u w:val="none"/>
        </w:rPr>
        <w:t>Strain Analysis from Tensile Tests and Reciprocal S</w:t>
      </w:r>
      <w:r w:rsidR="00AE2BD2" w:rsidRPr="004D08EE">
        <w:rPr>
          <w:b/>
          <w:u w:val="none"/>
        </w:rPr>
        <w:t>pace</w:t>
      </w:r>
      <w:bookmarkEnd w:id="17"/>
    </w:p>
    <w:p w:rsidR="00AE2BD2" w:rsidRDefault="0087380A" w:rsidP="00677C80">
      <w:pPr>
        <w:spacing w:line="480" w:lineRule="auto"/>
        <w:ind w:right="0" w:firstLine="864"/>
      </w:pPr>
      <w:r>
        <w:t xml:space="preserve">Stoica et al. </w:t>
      </w:r>
      <w:r w:rsidR="001D191D">
        <w:t xml:space="preserve">[20] </w:t>
      </w:r>
      <w:r>
        <w:t xml:space="preserve">investigated </w:t>
      </w:r>
      <w:r w:rsidR="0091118E">
        <w:t xml:space="preserve">the </w:t>
      </w:r>
      <w:r>
        <w:t xml:space="preserve">strain distribution in </w:t>
      </w:r>
      <w:r w:rsidR="0091118E">
        <w:t xml:space="preserve">the </w:t>
      </w:r>
      <w:r>
        <w:t>Zr</w:t>
      </w:r>
      <w:r w:rsidRPr="0087380A">
        <w:rPr>
          <w:vertAlign w:val="subscript"/>
        </w:rPr>
        <w:t>64.13</w:t>
      </w:r>
      <w:r>
        <w:t>Cu</w:t>
      </w:r>
      <w:r w:rsidRPr="0087380A">
        <w:rPr>
          <w:vertAlign w:val="subscript"/>
        </w:rPr>
        <w:t>15.75</w:t>
      </w:r>
      <w:r>
        <w:t>Ni</w:t>
      </w:r>
      <w:r w:rsidRPr="0087380A">
        <w:rPr>
          <w:vertAlign w:val="subscript"/>
        </w:rPr>
        <w:t>10.12</w:t>
      </w:r>
      <w:r>
        <w:t>Al</w:t>
      </w:r>
      <w:r w:rsidRPr="0087380A">
        <w:rPr>
          <w:vertAlign w:val="subscript"/>
        </w:rPr>
        <w:t>10</w:t>
      </w:r>
      <w:r w:rsidR="0091118E">
        <w:t xml:space="preserve"> BMG by in-</w:t>
      </w:r>
      <w:r>
        <w:t xml:space="preserve">situ tensile tests under synchrotron radiation. The symmetric circular broad diffraction pattern proved the glassy structure for the samples prior to applying </w:t>
      </w:r>
      <w:r w:rsidR="0091118E">
        <w:t xml:space="preserve">the </w:t>
      </w:r>
      <w:r>
        <w:t>tensile stress.</w:t>
      </w:r>
      <w:r w:rsidR="00E05563">
        <w:t xml:space="preserve"> With increasing </w:t>
      </w:r>
      <w:r w:rsidR="0091118E">
        <w:t xml:space="preserve">the </w:t>
      </w:r>
      <w:r w:rsidR="00E05563">
        <w:t>tensile load</w:t>
      </w:r>
      <w:r w:rsidR="0091118E">
        <w:t>,</w:t>
      </w:r>
      <w:r w:rsidR="00E05563">
        <w:t xml:space="preserve"> it becomes elliptical. </w:t>
      </w:r>
      <w:r w:rsidR="006839C7">
        <w:t>To describe such changes more quantitatively</w:t>
      </w:r>
      <w:r w:rsidR="0091118E">
        <w:t>,</w:t>
      </w:r>
      <w:r w:rsidR="006839C7">
        <w:t xml:space="preserve"> the authors constructed </w:t>
      </w:r>
      <w:r w:rsidR="0091118E">
        <w:t xml:space="preserve">a </w:t>
      </w:r>
      <w:r w:rsidR="006839C7">
        <w:t>set of symmetrized intensity distributions</w:t>
      </w:r>
      <w:r w:rsidR="0091118E">
        <w:t>,</w:t>
      </w:r>
      <w:r w:rsidR="006839C7">
        <w:t xml:space="preserve"> as described previously and traced the change in the first peak position as a function of </w:t>
      </w:r>
      <w:r w:rsidR="0091118E">
        <w:t xml:space="preserve">the </w:t>
      </w:r>
      <w:r w:rsidR="006839C7">
        <w:t>azimuth angle, φ, and tensile stress, σ. The experimental scatter of the measured strain values at each different stress level is shown in Figure</w:t>
      </w:r>
      <w:r w:rsidR="0091118E">
        <w:t>s</w:t>
      </w:r>
      <w:r w:rsidR="00081979">
        <w:t xml:space="preserve"> 8 and 9</w:t>
      </w:r>
      <w:r w:rsidR="001D191D">
        <w:t xml:space="preserve"> [20]</w:t>
      </w:r>
      <w:r w:rsidR="006839C7">
        <w:t xml:space="preserve">. </w:t>
      </w:r>
      <w:r>
        <w:t xml:space="preserve"> </w:t>
      </w:r>
      <w:r w:rsidR="006839C7">
        <w:t>From Figure</w:t>
      </w:r>
      <w:r w:rsidR="00081979">
        <w:t xml:space="preserve"> 8</w:t>
      </w:r>
      <w:r w:rsidR="006839C7">
        <w:t xml:space="preserve"> </w:t>
      </w:r>
      <w:r w:rsidR="001D191D">
        <w:t>[20]</w:t>
      </w:r>
      <w:r w:rsidR="0091118E">
        <w:t>,</w:t>
      </w:r>
      <w:r w:rsidR="001D191D">
        <w:t xml:space="preserve"> </w:t>
      </w:r>
      <w:r w:rsidR="006839C7">
        <w:t xml:space="preserve">it is proved that the asymmetry of the first </w:t>
      </w:r>
      <w:r w:rsidR="00C24D41">
        <w:t>diffuse</w:t>
      </w:r>
      <w:r w:rsidR="006839C7">
        <w:t xml:space="preserve"> maximum increases with increasing </w:t>
      </w:r>
      <w:r w:rsidR="0091118E">
        <w:t xml:space="preserve">the </w:t>
      </w:r>
      <w:r w:rsidR="006839C7">
        <w:t xml:space="preserve">load. The decrease in the peak position with increasing </w:t>
      </w:r>
      <w:r w:rsidR="0091118E">
        <w:t xml:space="preserve">the </w:t>
      </w:r>
      <w:r w:rsidR="006839C7">
        <w:t xml:space="preserve">tensile stress reflects the fact that atoms move apart along the tensile direction. </w:t>
      </w:r>
      <w:r w:rsidR="00A13316">
        <w:t xml:space="preserve">An opposite behavior is observed in </w:t>
      </w:r>
      <w:r w:rsidR="0091118E">
        <w:t>the transverse</w:t>
      </w:r>
      <w:r w:rsidR="00A13316">
        <w:t xml:space="preserve"> direction. Figure</w:t>
      </w:r>
      <w:r w:rsidR="00081979">
        <w:t xml:space="preserve"> 9</w:t>
      </w:r>
      <w:r w:rsidR="00A13316">
        <w:t xml:space="preserve"> </w:t>
      </w:r>
      <w:r w:rsidR="001D191D">
        <w:t xml:space="preserve">[20] </w:t>
      </w:r>
      <w:r w:rsidR="00A13316">
        <w:t>shows the angular variation of the strain at a given stress</w:t>
      </w:r>
      <w:r w:rsidR="0091118E">
        <w:t>,</w:t>
      </w:r>
      <w:r w:rsidR="00A13316">
        <w:t xml:space="preserve"> σ</w:t>
      </w:r>
      <w:r w:rsidR="0091118E">
        <w:t>,</w:t>
      </w:r>
      <w:r w:rsidR="00A13316">
        <w:t xml:space="preserve"> as calculated from the </w:t>
      </w:r>
      <w:r w:rsidR="00A13316">
        <w:lastRenderedPageBreak/>
        <w:t>relative change in the po</w:t>
      </w:r>
      <w:r w:rsidR="0091118E">
        <w:t>sition of the first peak using E</w:t>
      </w:r>
      <w:r w:rsidR="00A13316">
        <w:t>quation</w:t>
      </w:r>
      <w:r w:rsidR="0091118E">
        <w:t xml:space="preserve"> (18)</w:t>
      </w:r>
      <w:r w:rsidR="00A13316">
        <w:t xml:space="preserve">. The fit of the experimental data to Equation </w:t>
      </w:r>
      <w:r w:rsidR="0091118E">
        <w:t xml:space="preserve">(18) </w:t>
      </w:r>
      <w:r w:rsidR="00A13316">
        <w:t xml:space="preserve">gives the axial and tangential components of the </w:t>
      </w:r>
      <w:r w:rsidR="00C24D41">
        <w:t>strain</w:t>
      </w:r>
      <w:r w:rsidR="00A13316">
        <w:t xml:space="preserve"> tensor, </w:t>
      </w:r>
      <w:r w:rsidR="00A13316" w:rsidRPr="00FD672C">
        <w:rPr>
          <w:i/>
        </w:rPr>
        <w:t>ε</w:t>
      </w:r>
      <w:r w:rsidR="00A13316" w:rsidRPr="00FD672C">
        <w:rPr>
          <w:i/>
          <w:vertAlign w:val="subscript"/>
        </w:rPr>
        <w:t>11</w:t>
      </w:r>
      <w:r w:rsidR="00A13316">
        <w:t xml:space="preserve"> and </w:t>
      </w:r>
      <w:r w:rsidR="00A13316" w:rsidRPr="00FD672C">
        <w:rPr>
          <w:i/>
        </w:rPr>
        <w:t>ε</w:t>
      </w:r>
      <w:r w:rsidR="00A13316" w:rsidRPr="00FD672C">
        <w:rPr>
          <w:i/>
          <w:vertAlign w:val="subscript"/>
        </w:rPr>
        <w:t>22</w:t>
      </w:r>
      <w:r w:rsidR="00A13316">
        <w:t xml:space="preserve">, respectively. </w:t>
      </w:r>
      <w:r w:rsidR="00CA0B5A">
        <w:t>The stress-str</w:t>
      </w:r>
      <w:r w:rsidR="0091118E">
        <w:t>ain curves for different strain-</w:t>
      </w:r>
      <w:r w:rsidR="00CA0B5A">
        <w:t>tensor components are shown in Figure</w:t>
      </w:r>
      <w:r w:rsidR="00081979">
        <w:t xml:space="preserve"> 10</w:t>
      </w:r>
      <w:r w:rsidR="001D191D">
        <w:t xml:space="preserve"> [20]</w:t>
      </w:r>
      <w:r w:rsidR="00CA0B5A">
        <w:t>. The curves all present a linear behavior within the experimental error</w:t>
      </w:r>
      <w:r w:rsidR="0091118E">
        <w:t>,</w:t>
      </w:r>
      <w:r w:rsidR="00CA0B5A">
        <w:t xml:space="preserve"> which indicates the elastic deformation for the investigated specimens. The maximum axial strain (</w:t>
      </w:r>
      <w:r w:rsidR="00CA0B5A" w:rsidRPr="00FD672C">
        <w:rPr>
          <w:i/>
        </w:rPr>
        <w:t>ε</w:t>
      </w:r>
      <w:r w:rsidR="00CA0B5A" w:rsidRPr="00FD672C">
        <w:rPr>
          <w:i/>
          <w:vertAlign w:val="subscript"/>
        </w:rPr>
        <w:t>11</w:t>
      </w:r>
      <w:r w:rsidR="00CA0B5A">
        <w:t xml:space="preserve">) is 1.50 ± 0.01%. </w:t>
      </w:r>
      <w:r w:rsidR="0050100D">
        <w:t>T</w:t>
      </w:r>
      <w:r w:rsidR="00CA0B5A">
        <w:t xml:space="preserve">he elastic modulus determined in </w:t>
      </w:r>
      <w:r w:rsidR="0091118E">
        <w:t xml:space="preserve">the </w:t>
      </w:r>
      <w:r w:rsidR="00CA0B5A">
        <w:t xml:space="preserve">tensile mode is </w:t>
      </w:r>
      <w:r w:rsidR="00CA0B5A" w:rsidRPr="00FD672C">
        <w:rPr>
          <w:i/>
        </w:rPr>
        <w:t>E</w:t>
      </w:r>
      <w:r w:rsidR="00CA0B5A" w:rsidRPr="00FD672C">
        <w:rPr>
          <w:i/>
          <w:vertAlign w:val="subscript"/>
        </w:rPr>
        <w:t>11</w:t>
      </w:r>
      <w:r w:rsidR="00CA0B5A">
        <w:t xml:space="preserve"> = 94 ± 1 GPa</w:t>
      </w:r>
      <w:r w:rsidR="0091118E">
        <w:t>, and the experimentally-</w:t>
      </w:r>
      <w:r w:rsidR="00CA0B5A">
        <w:t>determined Poisson’s ratio</w:t>
      </w:r>
      <w:r w:rsidR="0091118E">
        <w:t>,</w:t>
      </w:r>
      <w:r w:rsidR="00CA0B5A">
        <w:t xml:space="preserve"> </w:t>
      </w:r>
      <w:r w:rsidR="00CA0B5A" w:rsidRPr="00FD672C">
        <w:rPr>
          <w:i/>
        </w:rPr>
        <w:t>ν</w:t>
      </w:r>
      <w:r w:rsidR="00CA0B5A">
        <w:t xml:space="preserve"> = -</w:t>
      </w:r>
      <w:r w:rsidR="00CA0B5A" w:rsidRPr="00CA0B5A">
        <w:t xml:space="preserve"> </w:t>
      </w:r>
      <w:r w:rsidR="00CA0B5A" w:rsidRPr="00FD672C">
        <w:rPr>
          <w:i/>
        </w:rPr>
        <w:t>ε</w:t>
      </w:r>
      <w:r w:rsidR="00CA0B5A" w:rsidRPr="00FD672C">
        <w:rPr>
          <w:i/>
          <w:vertAlign w:val="subscript"/>
        </w:rPr>
        <w:t>22</w:t>
      </w:r>
      <w:r w:rsidR="00CA0B5A">
        <w:rPr>
          <w:vertAlign w:val="subscript"/>
        </w:rPr>
        <w:t xml:space="preserve"> </w:t>
      </w:r>
      <w:r w:rsidR="00CA0B5A">
        <w:t xml:space="preserve">/ </w:t>
      </w:r>
      <w:r w:rsidR="00CA0B5A" w:rsidRPr="00FD672C">
        <w:rPr>
          <w:i/>
        </w:rPr>
        <w:t>ε</w:t>
      </w:r>
      <w:r w:rsidR="00CA0B5A" w:rsidRPr="00FD672C">
        <w:rPr>
          <w:i/>
          <w:vertAlign w:val="subscript"/>
        </w:rPr>
        <w:t>11</w:t>
      </w:r>
      <w:r w:rsidR="0091118E">
        <w:t>,</w:t>
      </w:r>
      <w:r w:rsidR="00CA0B5A">
        <w:t xml:space="preserve"> is 0.325 ± 0.01.</w:t>
      </w:r>
    </w:p>
    <w:p w:rsidR="0050100D" w:rsidRDefault="0050100D" w:rsidP="00677C80">
      <w:pPr>
        <w:spacing w:line="480" w:lineRule="auto"/>
        <w:ind w:right="0" w:firstLine="864"/>
      </w:pPr>
      <w:r>
        <w:t xml:space="preserve">Wang et al. </w:t>
      </w:r>
      <w:r w:rsidR="001D191D">
        <w:t xml:space="preserve">[23] </w:t>
      </w:r>
      <w:r>
        <w:t>detected the tensile behaviors of Zr</w:t>
      </w:r>
      <w:r w:rsidRPr="0087380A">
        <w:rPr>
          <w:vertAlign w:val="subscript"/>
        </w:rPr>
        <w:t>6</w:t>
      </w:r>
      <w:r>
        <w:rPr>
          <w:vertAlign w:val="subscript"/>
        </w:rPr>
        <w:t>2</w:t>
      </w:r>
      <w:r>
        <w:t>Al</w:t>
      </w:r>
      <w:r>
        <w:rPr>
          <w:vertAlign w:val="subscript"/>
        </w:rPr>
        <w:t>8</w:t>
      </w:r>
      <w:r>
        <w:t>Ni</w:t>
      </w:r>
      <w:r w:rsidRPr="0087380A">
        <w:rPr>
          <w:vertAlign w:val="subscript"/>
        </w:rPr>
        <w:t>1</w:t>
      </w:r>
      <w:r>
        <w:rPr>
          <w:vertAlign w:val="subscript"/>
        </w:rPr>
        <w:t>3</w:t>
      </w:r>
      <w:r>
        <w:t>Cu</w:t>
      </w:r>
      <w:r>
        <w:rPr>
          <w:vertAlign w:val="subscript"/>
        </w:rPr>
        <w:t>1</w:t>
      </w:r>
      <w:r w:rsidRPr="0087380A">
        <w:rPr>
          <w:vertAlign w:val="subscript"/>
        </w:rPr>
        <w:t>7</w:t>
      </w:r>
      <w:r w:rsidR="00286A8D">
        <w:t xml:space="preserve"> </w:t>
      </w:r>
      <w:r>
        <w:t>and La</w:t>
      </w:r>
      <w:r w:rsidRPr="0087380A">
        <w:rPr>
          <w:vertAlign w:val="subscript"/>
        </w:rPr>
        <w:t>6</w:t>
      </w:r>
      <w:r>
        <w:rPr>
          <w:vertAlign w:val="subscript"/>
        </w:rPr>
        <w:t>2</w:t>
      </w:r>
      <w:r w:rsidR="00286A8D" w:rsidRPr="00286A8D">
        <w:t xml:space="preserve"> </w:t>
      </w:r>
      <w:r w:rsidR="00286A8D">
        <w:t>Al</w:t>
      </w:r>
      <w:r w:rsidR="00286A8D" w:rsidRPr="0087380A">
        <w:rPr>
          <w:vertAlign w:val="subscript"/>
        </w:rPr>
        <w:t>1</w:t>
      </w:r>
      <w:r w:rsidR="00286A8D">
        <w:rPr>
          <w:vertAlign w:val="subscript"/>
        </w:rPr>
        <w:t>4</w:t>
      </w:r>
      <w:r w:rsidR="00286A8D">
        <w:t>(</w:t>
      </w:r>
      <w:r>
        <w:t>Cu</w:t>
      </w:r>
      <w:r w:rsidRPr="0087380A">
        <w:rPr>
          <w:vertAlign w:val="subscript"/>
        </w:rPr>
        <w:t>5</w:t>
      </w:r>
      <w:r w:rsidR="00286A8D">
        <w:rPr>
          <w:vertAlign w:val="subscript"/>
        </w:rPr>
        <w:t>/6</w:t>
      </w:r>
      <w:r w:rsidRPr="0050100D">
        <w:t>Ag</w:t>
      </w:r>
      <w:r w:rsidR="00286A8D">
        <w:rPr>
          <w:vertAlign w:val="subscript"/>
        </w:rPr>
        <w:t>1/6</w:t>
      </w:r>
      <w:r w:rsidR="00286A8D">
        <w:t>)</w:t>
      </w:r>
      <w:r w:rsidR="00286A8D">
        <w:rPr>
          <w:vertAlign w:val="subscript"/>
        </w:rPr>
        <w:t>14</w:t>
      </w:r>
      <w:r>
        <w:t>Co</w:t>
      </w:r>
      <w:r w:rsidR="00286A8D">
        <w:rPr>
          <w:vertAlign w:val="subscript"/>
        </w:rPr>
        <w:t>5</w:t>
      </w:r>
      <w:r w:rsidRPr="0050100D">
        <w:t>Ni</w:t>
      </w:r>
      <w:r>
        <w:rPr>
          <w:vertAlign w:val="subscript"/>
        </w:rPr>
        <w:t>5</w:t>
      </w:r>
      <w:r w:rsidR="0091118E">
        <w:t xml:space="preserve"> BMGs </w:t>
      </w:r>
      <w:r w:rsidR="00286A8D">
        <w:t>using in situ high-energy x-ray diffraction. The tensile modulus and Poisson’s ratio can be accurately evaluated. The strains determined from the diffraction data of tensile/transverse directions are shown in Figure</w:t>
      </w:r>
      <w:r w:rsidR="006718BB">
        <w:t xml:space="preserve"> 11</w:t>
      </w:r>
      <w:r w:rsidR="001D191D">
        <w:t xml:space="preserve"> [23]</w:t>
      </w:r>
      <w:r w:rsidR="00286A8D">
        <w:t xml:space="preserve">. It can be seen that there is a good linear behavior and basically no sign of yielding. By linearly fitting the points and calculating the ratio of strains between the transverse and tensile directions for each alloy, the tensile elastic modulus and Poisson’s ratio were obtained, about 83 GPa and 0.37 for </w:t>
      </w:r>
      <w:r w:rsidR="0091118E">
        <w:t xml:space="preserve">the </w:t>
      </w:r>
      <w:r w:rsidR="00286A8D">
        <w:t>Zr</w:t>
      </w:r>
      <w:r w:rsidR="00286A8D" w:rsidRPr="0087380A">
        <w:rPr>
          <w:vertAlign w:val="subscript"/>
        </w:rPr>
        <w:t>6</w:t>
      </w:r>
      <w:r w:rsidR="00286A8D">
        <w:rPr>
          <w:vertAlign w:val="subscript"/>
        </w:rPr>
        <w:t>2</w:t>
      </w:r>
      <w:r w:rsidR="00286A8D">
        <w:t>Al</w:t>
      </w:r>
      <w:r w:rsidR="00286A8D">
        <w:rPr>
          <w:vertAlign w:val="subscript"/>
        </w:rPr>
        <w:t>8</w:t>
      </w:r>
      <w:r w:rsidR="00286A8D">
        <w:t>Ni</w:t>
      </w:r>
      <w:r w:rsidR="00286A8D" w:rsidRPr="0087380A">
        <w:rPr>
          <w:vertAlign w:val="subscript"/>
        </w:rPr>
        <w:t>1</w:t>
      </w:r>
      <w:r w:rsidR="00286A8D">
        <w:rPr>
          <w:vertAlign w:val="subscript"/>
        </w:rPr>
        <w:t>3</w:t>
      </w:r>
      <w:r w:rsidR="00286A8D">
        <w:t>Cu</w:t>
      </w:r>
      <w:r w:rsidR="00286A8D">
        <w:rPr>
          <w:vertAlign w:val="subscript"/>
        </w:rPr>
        <w:t>1</w:t>
      </w:r>
      <w:r w:rsidR="00286A8D" w:rsidRPr="0087380A">
        <w:rPr>
          <w:vertAlign w:val="subscript"/>
        </w:rPr>
        <w:t>7</w:t>
      </w:r>
      <w:r w:rsidR="00286A8D">
        <w:t xml:space="preserve"> BMG and 34 GPa and 0.36 for La</w:t>
      </w:r>
      <w:r w:rsidR="00286A8D" w:rsidRPr="0087380A">
        <w:rPr>
          <w:vertAlign w:val="subscript"/>
        </w:rPr>
        <w:t>6</w:t>
      </w:r>
      <w:r w:rsidR="00286A8D">
        <w:rPr>
          <w:vertAlign w:val="subscript"/>
        </w:rPr>
        <w:t>2</w:t>
      </w:r>
      <w:r w:rsidR="00286A8D" w:rsidRPr="00286A8D">
        <w:t xml:space="preserve"> </w:t>
      </w:r>
      <w:r w:rsidR="00286A8D">
        <w:t>Al</w:t>
      </w:r>
      <w:r w:rsidR="00286A8D" w:rsidRPr="0087380A">
        <w:rPr>
          <w:vertAlign w:val="subscript"/>
        </w:rPr>
        <w:t>1</w:t>
      </w:r>
      <w:r w:rsidR="00286A8D">
        <w:rPr>
          <w:vertAlign w:val="subscript"/>
        </w:rPr>
        <w:t>4</w:t>
      </w:r>
      <w:r w:rsidR="00286A8D">
        <w:t>(Cu</w:t>
      </w:r>
      <w:r w:rsidR="00286A8D" w:rsidRPr="0087380A">
        <w:rPr>
          <w:vertAlign w:val="subscript"/>
        </w:rPr>
        <w:t>5</w:t>
      </w:r>
      <w:r w:rsidR="00286A8D">
        <w:rPr>
          <w:vertAlign w:val="subscript"/>
        </w:rPr>
        <w:t>/6</w:t>
      </w:r>
      <w:r w:rsidR="00286A8D" w:rsidRPr="0050100D">
        <w:t>Ag</w:t>
      </w:r>
      <w:r w:rsidR="00286A8D">
        <w:rPr>
          <w:vertAlign w:val="subscript"/>
        </w:rPr>
        <w:t>1/6</w:t>
      </w:r>
      <w:r w:rsidR="00286A8D">
        <w:t>)</w:t>
      </w:r>
      <w:r w:rsidR="00286A8D">
        <w:rPr>
          <w:vertAlign w:val="subscript"/>
        </w:rPr>
        <w:t>14</w:t>
      </w:r>
      <w:r w:rsidR="00286A8D">
        <w:t>Co</w:t>
      </w:r>
      <w:r w:rsidR="00286A8D">
        <w:rPr>
          <w:vertAlign w:val="subscript"/>
        </w:rPr>
        <w:t>5</w:t>
      </w:r>
      <w:r w:rsidR="00286A8D" w:rsidRPr="0050100D">
        <w:t>Ni</w:t>
      </w:r>
      <w:r w:rsidR="00286A8D">
        <w:rPr>
          <w:vertAlign w:val="subscript"/>
        </w:rPr>
        <w:t>5</w:t>
      </w:r>
      <w:r w:rsidR="00286A8D">
        <w:t xml:space="preserve"> BMG, respectively.</w:t>
      </w:r>
    </w:p>
    <w:p w:rsidR="006839C7" w:rsidRDefault="003E7080" w:rsidP="00677C80">
      <w:pPr>
        <w:spacing w:line="480" w:lineRule="auto"/>
        <w:ind w:right="0" w:firstLine="864"/>
      </w:pPr>
      <w:r>
        <w:t xml:space="preserve">Using the same method, Mattern et al. </w:t>
      </w:r>
      <w:r w:rsidR="001D191D">
        <w:t xml:space="preserve">[25] </w:t>
      </w:r>
      <w:r>
        <w:t xml:space="preserve">measured amorphous ribbons with the compositions </w:t>
      </w:r>
      <w:r w:rsidR="0091118E">
        <w:t xml:space="preserve">of </w:t>
      </w:r>
      <w:r>
        <w:t>Cu</w:t>
      </w:r>
      <w:r>
        <w:rPr>
          <w:vertAlign w:val="subscript"/>
        </w:rPr>
        <w:t>50</w:t>
      </w:r>
      <w:r>
        <w:t>Zr</w:t>
      </w:r>
      <w:r>
        <w:rPr>
          <w:vertAlign w:val="subscript"/>
        </w:rPr>
        <w:t>50</w:t>
      </w:r>
      <w:r>
        <w:t xml:space="preserve"> and Cu</w:t>
      </w:r>
      <w:r>
        <w:rPr>
          <w:vertAlign w:val="subscript"/>
        </w:rPr>
        <w:t>65</w:t>
      </w:r>
      <w:r>
        <w:t>Zr</w:t>
      </w:r>
      <w:r>
        <w:rPr>
          <w:vertAlign w:val="subscript"/>
        </w:rPr>
        <w:t>35</w:t>
      </w:r>
      <w:r w:rsidR="00FA07CE">
        <w:rPr>
          <w:vertAlign w:val="subscript"/>
        </w:rPr>
        <w:t xml:space="preserve"> </w:t>
      </w:r>
      <w:r w:rsidR="00FA07CE">
        <w:t>under tensile loading</w:t>
      </w:r>
      <w:r>
        <w:t xml:space="preserve">. </w:t>
      </w:r>
      <w:r w:rsidR="00FA07CE">
        <w:t>The results for Cu</w:t>
      </w:r>
      <w:r w:rsidR="00FA07CE">
        <w:rPr>
          <w:vertAlign w:val="subscript"/>
        </w:rPr>
        <w:t>50</w:t>
      </w:r>
      <w:r w:rsidR="00FA07CE">
        <w:t>Zr</w:t>
      </w:r>
      <w:r w:rsidR="00FA07CE">
        <w:rPr>
          <w:vertAlign w:val="subscript"/>
        </w:rPr>
        <w:t>50</w:t>
      </w:r>
      <w:r w:rsidR="00FA07CE">
        <w:t xml:space="preserve"> are presented in Figure</w:t>
      </w:r>
      <w:r w:rsidR="006718BB">
        <w:t xml:space="preserve"> 12</w:t>
      </w:r>
      <w:r w:rsidR="001D191D">
        <w:t xml:space="preserve"> [25]</w:t>
      </w:r>
      <w:r w:rsidR="00FA07CE">
        <w:t xml:space="preserve">. Again, a good linear behavior up to the highest value before </w:t>
      </w:r>
      <w:r w:rsidR="0091118E">
        <w:t xml:space="preserve">the </w:t>
      </w:r>
      <w:r w:rsidR="00FA07CE">
        <w:t xml:space="preserve">fracture of the strain with </w:t>
      </w:r>
      <w:r w:rsidR="0091118E">
        <w:t xml:space="preserve">the </w:t>
      </w:r>
      <w:r w:rsidR="00FA07CE">
        <w:t>applied stress can be observed</w:t>
      </w:r>
      <w:r w:rsidR="0091118E">
        <w:t>,</w:t>
      </w:r>
      <w:r w:rsidR="00FA07CE">
        <w:t xml:space="preserve"> and no sign of plastic </w:t>
      </w:r>
      <w:r w:rsidR="00C24D41">
        <w:t>deformation</w:t>
      </w:r>
      <w:r w:rsidR="00FA07CE">
        <w:t xml:space="preserve"> </w:t>
      </w:r>
      <w:r w:rsidR="0091118E">
        <w:t xml:space="preserve">was observed </w:t>
      </w:r>
      <w:r w:rsidR="00FA07CE">
        <w:t xml:space="preserve">either. The Young’s modulus and the Poisson’s ratio </w:t>
      </w:r>
      <w:r w:rsidR="00FA07CE">
        <w:lastRenderedPageBreak/>
        <w:t>were calculated directly from the slopes of the components</w:t>
      </w:r>
      <w:r w:rsidR="0091118E">
        <w:t>,</w:t>
      </w:r>
      <w:r w:rsidR="00FA07CE">
        <w:t xml:space="preserve"> </w:t>
      </w:r>
      <w:r w:rsidR="00FA07CE" w:rsidRPr="0091118E">
        <w:rPr>
          <w:i/>
        </w:rPr>
        <w:t>ε</w:t>
      </w:r>
      <w:r w:rsidR="00FA07CE" w:rsidRPr="0091118E">
        <w:rPr>
          <w:i/>
          <w:vertAlign w:val="subscript"/>
        </w:rPr>
        <w:t>11</w:t>
      </w:r>
      <w:r w:rsidR="00FA07CE">
        <w:t xml:space="preserve"> and </w:t>
      </w:r>
      <w:r w:rsidR="00FA07CE" w:rsidRPr="0091118E">
        <w:rPr>
          <w:i/>
        </w:rPr>
        <w:t>ε</w:t>
      </w:r>
      <w:r w:rsidR="00FA07CE" w:rsidRPr="0091118E">
        <w:rPr>
          <w:i/>
          <w:vertAlign w:val="subscript"/>
        </w:rPr>
        <w:t>22</w:t>
      </w:r>
      <w:r w:rsidR="0091118E">
        <w:rPr>
          <w:vertAlign w:val="subscript"/>
        </w:rPr>
        <w:t>,</w:t>
      </w:r>
      <w:r w:rsidR="00FA07CE">
        <w:rPr>
          <w:vertAlign w:val="subscript"/>
        </w:rPr>
        <w:t xml:space="preserve"> </w:t>
      </w:r>
      <w:r w:rsidR="00C24D41">
        <w:t>vs.</w:t>
      </w:r>
      <w:r w:rsidR="00FA07CE">
        <w:t xml:space="preserve"> stress and turned out to be </w:t>
      </w:r>
      <w:r w:rsidR="00FA07CE" w:rsidRPr="00FD672C">
        <w:rPr>
          <w:i/>
        </w:rPr>
        <w:t>E</w:t>
      </w:r>
      <w:r w:rsidR="00FA07CE">
        <w:t xml:space="preserve"> = 63 GPa and </w:t>
      </w:r>
      <w:r w:rsidR="00FA07CE" w:rsidRPr="00FD672C">
        <w:rPr>
          <w:i/>
        </w:rPr>
        <w:t>ν</w:t>
      </w:r>
      <w:r w:rsidR="00FA07CE">
        <w:t xml:space="preserve"> = 0.31, respectively.</w:t>
      </w:r>
    </w:p>
    <w:p w:rsidR="00A72170" w:rsidRPr="00AE2BD2" w:rsidRDefault="00A72170" w:rsidP="00677C80">
      <w:pPr>
        <w:spacing w:line="480" w:lineRule="auto"/>
        <w:ind w:right="0" w:firstLine="864"/>
      </w:pPr>
    </w:p>
    <w:p w:rsidR="00AE2BD2" w:rsidRPr="004D08EE" w:rsidRDefault="00AE2BD2" w:rsidP="005F4E27">
      <w:pPr>
        <w:pStyle w:val="Heading3"/>
        <w:ind w:right="0" w:firstLine="0"/>
        <w:rPr>
          <w:b/>
          <w:u w:val="none"/>
        </w:rPr>
      </w:pPr>
      <w:bookmarkStart w:id="18" w:name="_Toc292869337"/>
      <w:r w:rsidRPr="004D08EE">
        <w:rPr>
          <w:b/>
          <w:u w:val="none"/>
        </w:rPr>
        <w:t>2.</w:t>
      </w:r>
      <w:r w:rsidR="007130D8" w:rsidRPr="004D08EE">
        <w:rPr>
          <w:b/>
          <w:u w:val="none"/>
        </w:rPr>
        <w:t>4.3</w:t>
      </w:r>
      <w:r w:rsidR="0000764F" w:rsidRPr="004D08EE">
        <w:rPr>
          <w:b/>
          <w:u w:val="none"/>
        </w:rPr>
        <w:tab/>
        <w:t>Strain Analysis from Compression Tests and Reciprocal S</w:t>
      </w:r>
      <w:r w:rsidRPr="004D08EE">
        <w:rPr>
          <w:b/>
          <w:u w:val="none"/>
        </w:rPr>
        <w:t>pace</w:t>
      </w:r>
      <w:bookmarkEnd w:id="18"/>
    </w:p>
    <w:p w:rsidR="00487980" w:rsidRDefault="001A3EAF" w:rsidP="00677C80">
      <w:pPr>
        <w:spacing w:line="480" w:lineRule="auto"/>
        <w:ind w:right="0" w:firstLine="864"/>
      </w:pPr>
      <w:r>
        <w:t xml:space="preserve">The evaluation of </w:t>
      </w:r>
      <w:r w:rsidR="0091118E">
        <w:t xml:space="preserve">a </w:t>
      </w:r>
      <w:r>
        <w:t>strain distribution by synchrotron radiation was established by Poulsen et al</w:t>
      </w:r>
      <w:r w:rsidR="001D191D">
        <w:t xml:space="preserve"> [19]</w:t>
      </w:r>
      <w:r>
        <w:t>. They measured a brittle Mg</w:t>
      </w:r>
      <w:r w:rsidRPr="001A3EAF">
        <w:rPr>
          <w:vertAlign w:val="subscript"/>
        </w:rPr>
        <w:t>60</w:t>
      </w:r>
      <w:r>
        <w:t>Cu</w:t>
      </w:r>
      <w:r w:rsidRPr="001A3EAF">
        <w:rPr>
          <w:vertAlign w:val="subscript"/>
        </w:rPr>
        <w:t>30</w:t>
      </w:r>
      <w:r>
        <w:t>Y</w:t>
      </w:r>
      <w:r w:rsidRPr="001A3EAF">
        <w:rPr>
          <w:vertAlign w:val="subscript"/>
        </w:rPr>
        <w:t>10</w:t>
      </w:r>
      <w:r>
        <w:t xml:space="preserve"> BMG under </w:t>
      </w:r>
      <w:r w:rsidR="0091118E">
        <w:t xml:space="preserve">a </w:t>
      </w:r>
      <w:r>
        <w:t>compressive load. A good linear dependence of the strain as a function of the applied stress was found</w:t>
      </w:r>
      <w:r w:rsidR="0091118E">
        <w:t>,</w:t>
      </w:r>
      <w:r>
        <w:t xml:space="preserve"> and the sample failed at the end of the elastic regime. </w:t>
      </w:r>
    </w:p>
    <w:p w:rsidR="00D2740F" w:rsidRDefault="00E30178" w:rsidP="00677C80">
      <w:pPr>
        <w:spacing w:line="480" w:lineRule="auto"/>
        <w:ind w:right="0" w:firstLine="864"/>
      </w:pPr>
      <w:r w:rsidRPr="00E63B21">
        <w:rPr>
          <w:lang w:val="it-IT"/>
        </w:rPr>
        <w:t xml:space="preserve">Hufnagel et al. </w:t>
      </w:r>
      <w:r w:rsidR="001D191D" w:rsidRPr="00E63B21">
        <w:rPr>
          <w:lang w:val="it-IT"/>
        </w:rPr>
        <w:t xml:space="preserve">[22] </w:t>
      </w:r>
      <w:r w:rsidRPr="00E63B21">
        <w:rPr>
          <w:lang w:val="it-IT"/>
        </w:rPr>
        <w:t>investigated Zr</w:t>
      </w:r>
      <w:r w:rsidRPr="00E63B21">
        <w:rPr>
          <w:vertAlign w:val="subscript"/>
          <w:lang w:val="it-IT"/>
        </w:rPr>
        <w:t>57</w:t>
      </w:r>
      <w:r w:rsidRPr="00E63B21">
        <w:rPr>
          <w:lang w:val="it-IT"/>
        </w:rPr>
        <w:t>Ti</w:t>
      </w:r>
      <w:r w:rsidRPr="00E63B21">
        <w:rPr>
          <w:vertAlign w:val="subscript"/>
          <w:lang w:val="it-IT"/>
        </w:rPr>
        <w:t>5</w:t>
      </w:r>
      <w:r w:rsidRPr="00E63B21">
        <w:rPr>
          <w:lang w:val="it-IT"/>
        </w:rPr>
        <w:t>Cu</w:t>
      </w:r>
      <w:r w:rsidRPr="00E63B21">
        <w:rPr>
          <w:vertAlign w:val="subscript"/>
          <w:lang w:val="it-IT"/>
        </w:rPr>
        <w:t>20</w:t>
      </w:r>
      <w:r w:rsidRPr="00E63B21">
        <w:rPr>
          <w:lang w:val="it-IT"/>
        </w:rPr>
        <w:t>Ni</w:t>
      </w:r>
      <w:r w:rsidRPr="00E63B21">
        <w:rPr>
          <w:vertAlign w:val="subscript"/>
          <w:lang w:val="it-IT"/>
        </w:rPr>
        <w:t>8</w:t>
      </w:r>
      <w:r w:rsidRPr="00E63B21">
        <w:rPr>
          <w:lang w:val="it-IT"/>
        </w:rPr>
        <w:t>Al</w:t>
      </w:r>
      <w:r w:rsidRPr="00E63B21">
        <w:rPr>
          <w:vertAlign w:val="subscript"/>
          <w:lang w:val="it-IT"/>
        </w:rPr>
        <w:t>10</w:t>
      </w:r>
      <w:r w:rsidRPr="00E63B21">
        <w:rPr>
          <w:lang w:val="it-IT"/>
        </w:rPr>
        <w:t xml:space="preserve"> BMGs loaded in uniaxial compression. </w:t>
      </w:r>
      <w:r>
        <w:t>The samples were loaded incrementally from 0 MPa to 1,080 MPa (approximately 60% of the yield stress for this alloy) and back to zero stress</w:t>
      </w:r>
      <w:r w:rsidR="0091118E">
        <w:t>,</w:t>
      </w:r>
      <w:r>
        <w:t xml:space="preserve"> and the diffraction pattern</w:t>
      </w:r>
      <w:r w:rsidR="0091118E">
        <w:t>s</w:t>
      </w:r>
      <w:r>
        <w:t xml:space="preserve"> were recorded at various stresse</w:t>
      </w:r>
      <w:r w:rsidR="00CE49A9">
        <w:t>s where the load was</w:t>
      </w:r>
      <w:r>
        <w:t xml:space="preserve"> held for </w:t>
      </w:r>
      <w:r w:rsidR="0091118E">
        <w:t xml:space="preserve">the </w:t>
      </w:r>
      <w:r>
        <w:t xml:space="preserve">x-ray exposure. Instead </w:t>
      </w:r>
      <w:r w:rsidR="00CE49A9">
        <w:t xml:space="preserve">of </w:t>
      </w:r>
      <w:r w:rsidRPr="00FD672C">
        <w:rPr>
          <w:i/>
        </w:rPr>
        <w:t>I(Q)</w:t>
      </w:r>
      <w:r>
        <w:t xml:space="preserve">, </w:t>
      </w:r>
      <w:r w:rsidR="00CE49A9" w:rsidRPr="00FD672C">
        <w:rPr>
          <w:i/>
        </w:rPr>
        <w:t>S(Q)</w:t>
      </w:r>
      <w:r w:rsidR="00CE49A9">
        <w:t xml:space="preserve"> was used to analyze the strain variation. As the compressive stress increases, the first peak in </w:t>
      </w:r>
      <w:r w:rsidR="00CE49A9" w:rsidRPr="00FD672C">
        <w:rPr>
          <w:i/>
        </w:rPr>
        <w:t>S(Q)</w:t>
      </w:r>
      <w:r w:rsidR="00CE49A9">
        <w:t xml:space="preserve"> shifts to </w:t>
      </w:r>
      <w:r w:rsidR="0091118E">
        <w:t xml:space="preserve">a </w:t>
      </w:r>
      <w:r w:rsidR="00CE49A9">
        <w:t xml:space="preserve">larger </w:t>
      </w:r>
      <w:r w:rsidR="00CE49A9" w:rsidRPr="00FD672C">
        <w:rPr>
          <w:i/>
        </w:rPr>
        <w:t>Q</w:t>
      </w:r>
      <w:r w:rsidR="00CE49A9">
        <w:t xml:space="preserve"> in the loading direction. The opposite trend was present for </w:t>
      </w:r>
      <w:r w:rsidR="00CE49A9" w:rsidRPr="00FD672C">
        <w:rPr>
          <w:i/>
        </w:rPr>
        <w:t>S(Q)</w:t>
      </w:r>
      <w:r w:rsidR="00CE49A9">
        <w:t xml:space="preserve"> in the transverse direction. Compared to tensile tests, the axial component</w:t>
      </w:r>
      <w:r w:rsidR="0091118E">
        <w:t>,</w:t>
      </w:r>
      <w:r w:rsidR="00CE49A9">
        <w:t xml:space="preserve"> </w:t>
      </w:r>
      <w:r w:rsidR="00CE49A9" w:rsidRPr="00FD672C">
        <w:rPr>
          <w:i/>
        </w:rPr>
        <w:t>ε</w:t>
      </w:r>
      <w:r w:rsidR="00CE49A9" w:rsidRPr="00FD672C">
        <w:rPr>
          <w:i/>
          <w:vertAlign w:val="subscript"/>
        </w:rPr>
        <w:t>11</w:t>
      </w:r>
      <w:r w:rsidR="0091118E">
        <w:t>,</w:t>
      </w:r>
      <w:r w:rsidR="00CE49A9">
        <w:t xml:space="preserve"> and the tangential component</w:t>
      </w:r>
      <w:r w:rsidR="0091118E">
        <w:t>,</w:t>
      </w:r>
      <w:r w:rsidR="00CE49A9">
        <w:t xml:space="preserve"> </w:t>
      </w:r>
      <w:r w:rsidR="00CE49A9" w:rsidRPr="00FD672C">
        <w:rPr>
          <w:i/>
        </w:rPr>
        <w:t>ε</w:t>
      </w:r>
      <w:r w:rsidR="00CE49A9" w:rsidRPr="00FD672C">
        <w:rPr>
          <w:i/>
          <w:vertAlign w:val="subscript"/>
        </w:rPr>
        <w:t>22</w:t>
      </w:r>
      <w:r w:rsidR="0091118E">
        <w:t>,</w:t>
      </w:r>
      <w:r w:rsidR="00CE49A9">
        <w:rPr>
          <w:vertAlign w:val="subscript"/>
        </w:rPr>
        <w:t xml:space="preserve"> </w:t>
      </w:r>
      <w:r w:rsidR="00CE49A9">
        <w:t xml:space="preserve">of the strain tensor become negative and positive, respectively. The stress-strain curves indicated that the strain increases linearly with increasing </w:t>
      </w:r>
      <w:r w:rsidR="0091118E">
        <w:t xml:space="preserve">the </w:t>
      </w:r>
      <w:r w:rsidR="00CE49A9">
        <w:t xml:space="preserve">compressive stress. </w:t>
      </w:r>
      <w:r w:rsidR="00D2740F">
        <w:t xml:space="preserve">A straight-line fit to both loading and transverse directions and then </w:t>
      </w:r>
      <w:r w:rsidR="00D2740F">
        <w:rPr>
          <w:rFonts w:hint="eastAsia"/>
        </w:rPr>
        <w:t xml:space="preserve">diagonalized </w:t>
      </w:r>
      <w:r w:rsidR="00D2740F">
        <w:t xml:space="preserve">can yield an elastic modulus of </w:t>
      </w:r>
      <w:r w:rsidR="00D2740F" w:rsidRPr="00FD672C">
        <w:rPr>
          <w:i/>
        </w:rPr>
        <w:t>E</w:t>
      </w:r>
      <w:r w:rsidR="00D2740F">
        <w:t xml:space="preserve"> = 87 ± 2 GPa and </w:t>
      </w:r>
      <w:r w:rsidR="00D07695">
        <w:t>Poisson’s</w:t>
      </w:r>
      <w:r w:rsidR="00D2740F">
        <w:t xml:space="preserve"> ratio of </w:t>
      </w:r>
      <w:r w:rsidR="00D2740F" w:rsidRPr="00FD672C">
        <w:rPr>
          <w:i/>
        </w:rPr>
        <w:t>ν</w:t>
      </w:r>
      <w:r w:rsidR="00D2740F">
        <w:t xml:space="preserve"> = 0.34 ± 0.01, which are both in </w:t>
      </w:r>
      <w:r w:rsidR="0091118E">
        <w:t xml:space="preserve">a </w:t>
      </w:r>
      <w:r w:rsidR="00D2740F">
        <w:t>reasonable agreement with the macroscopic measurements on closely related amorphous alloys.</w:t>
      </w:r>
    </w:p>
    <w:p w:rsidR="00487980" w:rsidRDefault="003D513A" w:rsidP="005F4E27">
      <w:pPr>
        <w:spacing w:line="480" w:lineRule="auto"/>
        <w:ind w:right="0"/>
      </w:pPr>
      <w:r>
        <w:tab/>
        <w:t>Das et al.</w:t>
      </w:r>
      <w:r w:rsidR="001D191D">
        <w:t xml:space="preserve"> [24] </w:t>
      </w:r>
      <w:r>
        <w:t xml:space="preserve">applied compressive loads on two different BMGs beyond the elastic region to measure strain tensors by high-energy x-ray diffraction to study the </w:t>
      </w:r>
      <w:r>
        <w:lastRenderedPageBreak/>
        <w:t>plastic yielding phenomena. These two typical amorphous alloys were chosen as “plastic” Cu</w:t>
      </w:r>
      <w:r>
        <w:rPr>
          <w:vertAlign w:val="subscript"/>
        </w:rPr>
        <w:t>47.5</w:t>
      </w:r>
      <w:r>
        <w:t>Zr</w:t>
      </w:r>
      <w:r>
        <w:rPr>
          <w:vertAlign w:val="subscript"/>
        </w:rPr>
        <w:t>47.5</w:t>
      </w:r>
      <w:r>
        <w:t>Al</w:t>
      </w:r>
      <w:r>
        <w:rPr>
          <w:vertAlign w:val="subscript"/>
        </w:rPr>
        <w:t xml:space="preserve">5 </w:t>
      </w:r>
      <w:r>
        <w:t>and “brittle” Zr</w:t>
      </w:r>
      <w:r>
        <w:rPr>
          <w:vertAlign w:val="subscript"/>
        </w:rPr>
        <w:t>55</w:t>
      </w:r>
      <w:r>
        <w:t>Cu</w:t>
      </w:r>
      <w:r>
        <w:rPr>
          <w:vertAlign w:val="subscript"/>
        </w:rPr>
        <w:t>20</w:t>
      </w:r>
      <w:r>
        <w:t>Ni</w:t>
      </w:r>
      <w:r>
        <w:rPr>
          <w:vertAlign w:val="subscript"/>
        </w:rPr>
        <w:t>10</w:t>
      </w:r>
      <w:r>
        <w:t>Al</w:t>
      </w:r>
      <w:r>
        <w:rPr>
          <w:vertAlign w:val="subscript"/>
        </w:rPr>
        <w:t>10</w:t>
      </w:r>
      <w:r>
        <w:t>Ti</w:t>
      </w:r>
      <w:r>
        <w:rPr>
          <w:vertAlign w:val="subscript"/>
        </w:rPr>
        <w:t>5</w:t>
      </w:r>
      <w:r>
        <w:t xml:space="preserve"> BMGs.</w:t>
      </w:r>
      <w:r w:rsidR="00AE544C">
        <w:t xml:space="preserve"> After loading</w:t>
      </w:r>
      <w:r w:rsidR="0091118E">
        <w:t>,</w:t>
      </w:r>
      <w:r w:rsidR="00AE544C">
        <w:t xml:space="preserve"> the diffraction patterns changed from a circular feature of the unloaded state to the elliptical nature of the ring</w:t>
      </w:r>
      <w:r w:rsidR="0091118E">
        <w:t>,</w:t>
      </w:r>
      <w:r w:rsidR="00AE544C">
        <w:t xml:space="preserve"> which indicates a decrease of the atomic spacing of the nearest neighbors along the loading direction. The data analysis has been performed</w:t>
      </w:r>
      <w:r w:rsidR="0091118E">
        <w:t>,</w:t>
      </w:r>
      <w:r w:rsidR="00AE544C">
        <w:t xml:space="preserve"> using </w:t>
      </w:r>
      <w:r w:rsidR="00AE544C" w:rsidRPr="00FD672C">
        <w:rPr>
          <w:i/>
        </w:rPr>
        <w:t>I(Q)</w:t>
      </w:r>
      <w:r w:rsidR="00AE544C">
        <w:t xml:space="preserve"> in </w:t>
      </w:r>
      <w:r w:rsidR="0091118E">
        <w:t xml:space="preserve">a </w:t>
      </w:r>
      <w:r w:rsidR="00AE544C">
        <w:t xml:space="preserve">reciprocal space. </w:t>
      </w:r>
      <w:r w:rsidR="0091118E">
        <w:t>At</w:t>
      </w:r>
      <w:r w:rsidR="00AE544C">
        <w:t xml:space="preserve"> each stress level, a peak function was used to fit the first </w:t>
      </w:r>
      <w:r w:rsidR="00D07695">
        <w:t>maximum</w:t>
      </w:r>
      <w:r w:rsidR="00AE544C">
        <w:t xml:space="preserve"> to determine the </w:t>
      </w:r>
      <w:r w:rsidR="00A54ED0">
        <w:t>peak shifts with respect to the unloaded condition. The evolution of the different atomic-scale strain components (</w:t>
      </w:r>
      <w:r w:rsidR="00A54ED0" w:rsidRPr="00FD672C">
        <w:rPr>
          <w:i/>
        </w:rPr>
        <w:t>ε</w:t>
      </w:r>
      <w:r w:rsidR="00A54ED0" w:rsidRPr="00FD672C">
        <w:rPr>
          <w:i/>
          <w:vertAlign w:val="subscript"/>
        </w:rPr>
        <w:t>11</w:t>
      </w:r>
      <w:r w:rsidR="00A54ED0">
        <w:t xml:space="preserve">, </w:t>
      </w:r>
      <w:r w:rsidR="00A54ED0" w:rsidRPr="00FD672C">
        <w:rPr>
          <w:i/>
        </w:rPr>
        <w:t>ε</w:t>
      </w:r>
      <w:r w:rsidR="00A54ED0" w:rsidRPr="00FD672C">
        <w:rPr>
          <w:i/>
          <w:vertAlign w:val="subscript"/>
        </w:rPr>
        <w:t>22</w:t>
      </w:r>
      <w:r w:rsidR="00A54ED0">
        <w:t xml:space="preserve">, and </w:t>
      </w:r>
      <w:r w:rsidR="00A54ED0" w:rsidRPr="00FD672C">
        <w:rPr>
          <w:i/>
        </w:rPr>
        <w:t>γ</w:t>
      </w:r>
      <w:r w:rsidR="00A54ED0" w:rsidRPr="00FD672C">
        <w:rPr>
          <w:i/>
          <w:vertAlign w:val="subscript"/>
        </w:rPr>
        <w:t>12</w:t>
      </w:r>
      <w:r w:rsidR="00A54ED0">
        <w:t xml:space="preserve"> = </w:t>
      </w:r>
      <w:r w:rsidR="00A54ED0" w:rsidRPr="00FD672C">
        <w:rPr>
          <w:i/>
        </w:rPr>
        <w:t>ε</w:t>
      </w:r>
      <w:r w:rsidR="00A54ED0" w:rsidRPr="00FD672C">
        <w:rPr>
          <w:i/>
          <w:vertAlign w:val="subscript"/>
        </w:rPr>
        <w:t>12</w:t>
      </w:r>
      <w:r w:rsidR="00A54ED0">
        <w:t xml:space="preserve">) with </w:t>
      </w:r>
      <w:r w:rsidR="0091118E">
        <w:t xml:space="preserve">the </w:t>
      </w:r>
      <w:r w:rsidR="00A54ED0">
        <w:t>applied stress for Zr</w:t>
      </w:r>
      <w:r w:rsidR="00A54ED0">
        <w:rPr>
          <w:vertAlign w:val="subscript"/>
        </w:rPr>
        <w:t>55</w:t>
      </w:r>
      <w:r w:rsidR="00A54ED0">
        <w:t>Cu</w:t>
      </w:r>
      <w:r w:rsidR="00A54ED0">
        <w:rPr>
          <w:vertAlign w:val="subscript"/>
        </w:rPr>
        <w:t>20</w:t>
      </w:r>
      <w:r w:rsidR="00A54ED0">
        <w:t>Ni</w:t>
      </w:r>
      <w:r w:rsidR="00A54ED0">
        <w:rPr>
          <w:vertAlign w:val="subscript"/>
        </w:rPr>
        <w:t>10</w:t>
      </w:r>
      <w:r w:rsidR="00A54ED0">
        <w:t>Al</w:t>
      </w:r>
      <w:r w:rsidR="00A54ED0">
        <w:rPr>
          <w:vertAlign w:val="subscript"/>
        </w:rPr>
        <w:t>10</w:t>
      </w:r>
      <w:r w:rsidR="00A54ED0">
        <w:t>Ti</w:t>
      </w:r>
      <w:r w:rsidR="00A54ED0">
        <w:rPr>
          <w:vertAlign w:val="subscript"/>
        </w:rPr>
        <w:t xml:space="preserve">5 </w:t>
      </w:r>
      <w:r w:rsidR="00A54ED0">
        <w:t>and Cu</w:t>
      </w:r>
      <w:r w:rsidR="00A54ED0">
        <w:rPr>
          <w:vertAlign w:val="subscript"/>
        </w:rPr>
        <w:t>47.5</w:t>
      </w:r>
      <w:r w:rsidR="00A54ED0">
        <w:t>Zr</w:t>
      </w:r>
      <w:r w:rsidR="00A54ED0">
        <w:rPr>
          <w:vertAlign w:val="subscript"/>
        </w:rPr>
        <w:t>47.5</w:t>
      </w:r>
      <w:r w:rsidR="00A54ED0">
        <w:t>Al</w:t>
      </w:r>
      <w:r w:rsidR="00A54ED0">
        <w:rPr>
          <w:vertAlign w:val="subscript"/>
        </w:rPr>
        <w:t xml:space="preserve">5 </w:t>
      </w:r>
      <w:r w:rsidR="00310586">
        <w:t>is shown in Figure</w:t>
      </w:r>
      <w:r w:rsidR="006718BB">
        <w:t xml:space="preserve"> 13</w:t>
      </w:r>
      <w:r w:rsidR="001D191D">
        <w:t xml:space="preserve"> [24]</w:t>
      </w:r>
      <w:r w:rsidR="00310586">
        <w:t xml:space="preserve">, respectively. </w:t>
      </w:r>
      <w:r w:rsidR="00D77424">
        <w:t>For</w:t>
      </w:r>
      <w:r w:rsidR="0091118E">
        <w:t xml:space="preserve"> the</w:t>
      </w:r>
      <w:r w:rsidR="00D77424">
        <w:t xml:space="preserve"> Zr</w:t>
      </w:r>
      <w:r w:rsidR="00D77424">
        <w:rPr>
          <w:vertAlign w:val="subscript"/>
        </w:rPr>
        <w:t>55</w:t>
      </w:r>
      <w:r w:rsidR="00D77424">
        <w:t>Cu</w:t>
      </w:r>
      <w:r w:rsidR="00D77424">
        <w:rPr>
          <w:vertAlign w:val="subscript"/>
        </w:rPr>
        <w:t>20</w:t>
      </w:r>
      <w:r w:rsidR="00D77424">
        <w:t>Ni</w:t>
      </w:r>
      <w:r w:rsidR="00D77424">
        <w:rPr>
          <w:vertAlign w:val="subscript"/>
        </w:rPr>
        <w:t>10</w:t>
      </w:r>
      <w:r w:rsidR="00D77424">
        <w:t>Al</w:t>
      </w:r>
      <w:r w:rsidR="00D77424">
        <w:rPr>
          <w:vertAlign w:val="subscript"/>
        </w:rPr>
        <w:t>10</w:t>
      </w:r>
      <w:r w:rsidR="00D77424">
        <w:t>Ti</w:t>
      </w:r>
      <w:r w:rsidR="00D77424">
        <w:rPr>
          <w:vertAlign w:val="subscript"/>
        </w:rPr>
        <w:t>5</w:t>
      </w:r>
      <w:r w:rsidR="00D77424">
        <w:t xml:space="preserve"> BMG, the strain components, </w:t>
      </w:r>
      <w:r w:rsidR="00D77424" w:rsidRPr="00FD672C">
        <w:rPr>
          <w:i/>
        </w:rPr>
        <w:t>ε</w:t>
      </w:r>
      <w:r w:rsidR="00D77424" w:rsidRPr="00FD672C">
        <w:rPr>
          <w:i/>
          <w:vertAlign w:val="subscript"/>
        </w:rPr>
        <w:t>11</w:t>
      </w:r>
      <w:r w:rsidR="00D77424">
        <w:t xml:space="preserve"> and </w:t>
      </w:r>
      <w:r w:rsidR="00D77424" w:rsidRPr="00FD672C">
        <w:rPr>
          <w:i/>
        </w:rPr>
        <w:t>ε</w:t>
      </w:r>
      <w:r w:rsidR="00D77424" w:rsidRPr="00FD672C">
        <w:rPr>
          <w:i/>
          <w:vertAlign w:val="subscript"/>
        </w:rPr>
        <w:t>22</w:t>
      </w:r>
      <w:r w:rsidR="0091118E">
        <w:t xml:space="preserve">, </w:t>
      </w:r>
      <w:r w:rsidR="00D77424">
        <w:t>increase with increas</w:t>
      </w:r>
      <w:r w:rsidR="0091118E">
        <w:t xml:space="preserve">ing the </w:t>
      </w:r>
      <w:r w:rsidR="00D77424">
        <w:t>load. However, the shear component</w:t>
      </w:r>
      <w:r w:rsidR="0091118E">
        <w:t>,</w:t>
      </w:r>
      <w:r w:rsidR="00D77424">
        <w:t xml:space="preserve"> </w:t>
      </w:r>
      <w:r w:rsidR="00D77424" w:rsidRPr="00FD672C">
        <w:rPr>
          <w:i/>
        </w:rPr>
        <w:t>γ</w:t>
      </w:r>
      <w:r w:rsidR="00D77424" w:rsidRPr="00FD672C">
        <w:rPr>
          <w:i/>
          <w:vertAlign w:val="subscript"/>
        </w:rPr>
        <w:t>12</w:t>
      </w:r>
      <w:r w:rsidR="0091118E">
        <w:t>,</w:t>
      </w:r>
      <w:r w:rsidR="00D77424">
        <w:t xml:space="preserve"> remain</w:t>
      </w:r>
      <w:r w:rsidR="0091118E">
        <w:t>s</w:t>
      </w:r>
      <w:r w:rsidR="00D77424">
        <w:t xml:space="preserve"> close to zero. After 1,400 MPa, the increment of </w:t>
      </w:r>
      <w:r w:rsidR="00D77424" w:rsidRPr="00FD672C">
        <w:rPr>
          <w:i/>
        </w:rPr>
        <w:t>ε</w:t>
      </w:r>
      <w:r w:rsidR="00D77424" w:rsidRPr="00FD672C">
        <w:rPr>
          <w:i/>
          <w:vertAlign w:val="subscript"/>
        </w:rPr>
        <w:t>11</w:t>
      </w:r>
      <w:r w:rsidR="00D77424">
        <w:t xml:space="preserve"> and </w:t>
      </w:r>
      <w:r w:rsidR="00D77424" w:rsidRPr="00FD672C">
        <w:rPr>
          <w:i/>
        </w:rPr>
        <w:t>ε</w:t>
      </w:r>
      <w:r w:rsidR="00D77424" w:rsidRPr="00FD672C">
        <w:rPr>
          <w:i/>
          <w:vertAlign w:val="subscript"/>
        </w:rPr>
        <w:t>22</w:t>
      </w:r>
      <w:r w:rsidR="00D77424">
        <w:t xml:space="preserve"> strain components slightly deviates from linear</w:t>
      </w:r>
      <w:r w:rsidR="009A354E">
        <w:t>ity</w:t>
      </w:r>
      <w:r w:rsidR="0091118E">
        <w:t>,</w:t>
      </w:r>
      <w:r w:rsidR="009A354E">
        <w:t xml:space="preserve"> and the sample failed at 1,</w:t>
      </w:r>
      <w:r w:rsidR="00D77424">
        <w:t>740 MPa</w:t>
      </w:r>
      <w:r w:rsidR="0091118E">
        <w:t>,</w:t>
      </w:r>
      <w:r w:rsidR="00D77424">
        <w:t xml:space="preserve"> which is similar to the observed macroscopic yi</w:t>
      </w:r>
      <w:r w:rsidR="009A354E">
        <w:t>elding (MY) of this alloy at 1,</w:t>
      </w:r>
      <w:r w:rsidR="00D77424">
        <w:t xml:space="preserve">727 MPa. </w:t>
      </w:r>
      <w:r w:rsidR="0091118E">
        <w:t xml:space="preserve">The </w:t>
      </w:r>
      <w:r w:rsidR="00D77424">
        <w:t>Cu</w:t>
      </w:r>
      <w:r w:rsidR="00D77424">
        <w:rPr>
          <w:vertAlign w:val="subscript"/>
        </w:rPr>
        <w:t>47.5</w:t>
      </w:r>
      <w:r w:rsidR="00D77424">
        <w:t>Zr</w:t>
      </w:r>
      <w:r w:rsidR="00D77424">
        <w:rPr>
          <w:vertAlign w:val="subscript"/>
        </w:rPr>
        <w:t>47.5</w:t>
      </w:r>
      <w:r w:rsidR="00D77424">
        <w:t>Al</w:t>
      </w:r>
      <w:r w:rsidR="00D77424">
        <w:rPr>
          <w:vertAlign w:val="subscript"/>
        </w:rPr>
        <w:t>5</w:t>
      </w:r>
      <w:r w:rsidR="00D77424">
        <w:t xml:space="preserve"> BMG behaved a very similar way. </w:t>
      </w:r>
      <w:r w:rsidR="00B8766B">
        <w:t xml:space="preserve">However, the deviation of </w:t>
      </w:r>
      <w:r w:rsidR="0091118E">
        <w:t xml:space="preserve">the </w:t>
      </w:r>
      <w:r w:rsidR="00B8766B">
        <w:t>linear relationship starts at around 1,200 MPa and finally, the</w:t>
      </w:r>
      <w:r w:rsidR="009A354E">
        <w:t xml:space="preserve"> elastic strain saturates at 1,</w:t>
      </w:r>
      <w:r w:rsidR="00B8766B">
        <w:t xml:space="preserve">506 </w:t>
      </w:r>
      <w:r w:rsidR="009A354E">
        <w:t>MPa. The test was stopped at 1,</w:t>
      </w:r>
      <w:r w:rsidR="00B8766B">
        <w:t xml:space="preserve">700 MPa at a plastic strain of about 0.6 % - 0.7 %. According to the earlier report that the measured microscopic yield stress </w:t>
      </w:r>
      <w:r w:rsidR="009A354E">
        <w:t>is 1,</w:t>
      </w:r>
      <w:r w:rsidR="00B8766B">
        <w:t>547 MPa for Cu</w:t>
      </w:r>
      <w:r w:rsidR="00B8766B">
        <w:rPr>
          <w:vertAlign w:val="subscript"/>
        </w:rPr>
        <w:t>47.5</w:t>
      </w:r>
      <w:r w:rsidR="00B8766B">
        <w:t>Zr</w:t>
      </w:r>
      <w:r w:rsidR="00B8766B">
        <w:rPr>
          <w:vertAlign w:val="subscript"/>
        </w:rPr>
        <w:t>47.5</w:t>
      </w:r>
      <w:r w:rsidR="00B8766B">
        <w:t>Al</w:t>
      </w:r>
      <w:r w:rsidR="00B8766B">
        <w:rPr>
          <w:vertAlign w:val="subscript"/>
        </w:rPr>
        <w:t>5</w:t>
      </w:r>
      <w:r w:rsidR="00B8766B">
        <w:t xml:space="preserve">, the stress required for macroscopic yielding under compression and the saturation of the </w:t>
      </w:r>
      <w:r w:rsidR="00D07695">
        <w:t>elastic</w:t>
      </w:r>
      <w:r w:rsidR="00B8766B">
        <w:t xml:space="preserve"> strain at the atomic scale </w:t>
      </w:r>
      <w:r w:rsidR="0091118E">
        <w:t>are</w:t>
      </w:r>
      <w:r w:rsidR="00B8766B">
        <w:t xml:space="preserve"> consistent for both investigated alloys.</w:t>
      </w:r>
    </w:p>
    <w:p w:rsidR="00A72170" w:rsidRPr="00487980" w:rsidRDefault="00A72170" w:rsidP="005F4E27">
      <w:pPr>
        <w:spacing w:line="480" w:lineRule="auto"/>
        <w:ind w:right="0"/>
      </w:pPr>
    </w:p>
    <w:p w:rsidR="00AE2BD2" w:rsidRPr="004D08EE" w:rsidRDefault="00AE2BD2" w:rsidP="005F4E27">
      <w:pPr>
        <w:pStyle w:val="Heading3"/>
        <w:ind w:right="0" w:firstLine="0"/>
        <w:rPr>
          <w:b/>
          <w:u w:val="none"/>
        </w:rPr>
      </w:pPr>
      <w:bookmarkStart w:id="19" w:name="_Toc292869338"/>
      <w:r w:rsidRPr="004D08EE">
        <w:rPr>
          <w:b/>
          <w:u w:val="none"/>
        </w:rPr>
        <w:lastRenderedPageBreak/>
        <w:t>2.</w:t>
      </w:r>
      <w:r w:rsidR="007130D8" w:rsidRPr="004D08EE">
        <w:rPr>
          <w:b/>
          <w:u w:val="none"/>
        </w:rPr>
        <w:t>4.4</w:t>
      </w:r>
      <w:r w:rsidR="00677C80">
        <w:rPr>
          <w:b/>
          <w:u w:val="none"/>
        </w:rPr>
        <w:tab/>
      </w:r>
      <w:r w:rsidR="0000764F" w:rsidRPr="004D08EE">
        <w:rPr>
          <w:b/>
          <w:u w:val="none"/>
        </w:rPr>
        <w:t>Strain Analysis from the Real S</w:t>
      </w:r>
      <w:r w:rsidRPr="004D08EE">
        <w:rPr>
          <w:b/>
          <w:u w:val="none"/>
        </w:rPr>
        <w:t>pace</w:t>
      </w:r>
      <w:bookmarkEnd w:id="19"/>
    </w:p>
    <w:p w:rsidR="00C7689F" w:rsidRPr="00EC1FAF" w:rsidRDefault="00205839" w:rsidP="005F4E27">
      <w:pPr>
        <w:spacing w:line="480" w:lineRule="auto"/>
        <w:ind w:right="0" w:firstLine="862"/>
      </w:pPr>
      <w:r>
        <w:t>The strain analysis can also be done using the data from the real space. After the structure factor</w:t>
      </w:r>
      <w:r w:rsidR="0091118E">
        <w:t>,</w:t>
      </w:r>
      <w:r>
        <w:t xml:space="preserve"> </w:t>
      </w:r>
      <w:r w:rsidRPr="00FD672C">
        <w:rPr>
          <w:i/>
        </w:rPr>
        <w:t>S(Q)</w:t>
      </w:r>
      <w:r w:rsidR="0091118E">
        <w:t>,</w:t>
      </w:r>
      <w:r>
        <w:t xml:space="preserve"> is calculated, the pair distribution function</w:t>
      </w:r>
      <w:r w:rsidR="0091118E">
        <w:t>,</w:t>
      </w:r>
      <w:r>
        <w:t xml:space="preserve"> </w:t>
      </w:r>
      <w:r w:rsidRPr="00FD672C">
        <w:rPr>
          <w:i/>
        </w:rPr>
        <w:t>g(r)</w:t>
      </w:r>
      <w:r w:rsidR="0091118E">
        <w:t>,</w:t>
      </w:r>
      <w:r>
        <w:t xml:space="preserve"> can be obtained by Fourier transforming </w:t>
      </w:r>
      <w:r w:rsidRPr="00FD672C">
        <w:rPr>
          <w:i/>
        </w:rPr>
        <w:t>S(Q)</w:t>
      </w:r>
      <w:r>
        <w:t xml:space="preserve">. </w:t>
      </w:r>
      <w:r w:rsidR="009A354E">
        <w:t xml:space="preserve">Hufnagel et al. </w:t>
      </w:r>
      <w:r w:rsidR="001D191D">
        <w:t xml:space="preserve">[22] </w:t>
      </w:r>
      <w:r>
        <w:t xml:space="preserve">investigated the variations of </w:t>
      </w:r>
      <w:r w:rsidRPr="00FD672C">
        <w:rPr>
          <w:i/>
        </w:rPr>
        <w:t>g(r)</w:t>
      </w:r>
      <w:r>
        <w:t xml:space="preserve"> of </w:t>
      </w:r>
      <w:r w:rsidR="009A354E">
        <w:t>Zr</w:t>
      </w:r>
      <w:r w:rsidR="009A354E">
        <w:rPr>
          <w:vertAlign w:val="subscript"/>
        </w:rPr>
        <w:t>57</w:t>
      </w:r>
      <w:r w:rsidR="009A354E">
        <w:t>Ti</w:t>
      </w:r>
      <w:r w:rsidR="009A354E">
        <w:rPr>
          <w:vertAlign w:val="subscript"/>
        </w:rPr>
        <w:t>5</w:t>
      </w:r>
      <w:r w:rsidR="009A354E">
        <w:t>Cu</w:t>
      </w:r>
      <w:r w:rsidR="009A354E">
        <w:rPr>
          <w:vertAlign w:val="subscript"/>
        </w:rPr>
        <w:t>20</w:t>
      </w:r>
      <w:r w:rsidR="009A354E">
        <w:t>Ni</w:t>
      </w:r>
      <w:r w:rsidR="009A354E">
        <w:rPr>
          <w:vertAlign w:val="subscript"/>
        </w:rPr>
        <w:t>8</w:t>
      </w:r>
      <w:r w:rsidR="009A354E">
        <w:t>Al</w:t>
      </w:r>
      <w:r w:rsidR="009A354E">
        <w:rPr>
          <w:vertAlign w:val="subscript"/>
        </w:rPr>
        <w:t>10</w:t>
      </w:r>
      <w:r w:rsidR="009A354E">
        <w:t xml:space="preserve"> BMGs </w:t>
      </w:r>
      <w:r>
        <w:t xml:space="preserve">at different stages of </w:t>
      </w:r>
      <w:r w:rsidR="009A354E">
        <w:t xml:space="preserve">compressive </w:t>
      </w:r>
      <w:r>
        <w:t>deformation</w:t>
      </w:r>
      <w:r w:rsidR="0091118E">
        <w:t>,</w:t>
      </w:r>
      <w:r>
        <w:t xml:space="preserve"> shown in Figure</w:t>
      </w:r>
      <w:r w:rsidR="006C5506">
        <w:t xml:space="preserve"> 14</w:t>
      </w:r>
      <w:r w:rsidR="001D191D">
        <w:t xml:space="preserve"> [22]</w:t>
      </w:r>
      <w:r>
        <w:t xml:space="preserve">. </w:t>
      </w:r>
      <w:r w:rsidR="00C03D9A">
        <w:t>As expected, t</w:t>
      </w:r>
      <w:r>
        <w:t xml:space="preserve">he first peak in </w:t>
      </w:r>
      <w:r w:rsidRPr="00FD672C">
        <w:rPr>
          <w:i/>
        </w:rPr>
        <w:t>g(r)</w:t>
      </w:r>
      <w:r>
        <w:t xml:space="preserve"> shifts to </w:t>
      </w:r>
      <w:r w:rsidR="0091118E">
        <w:t xml:space="preserve">a </w:t>
      </w:r>
      <w:r w:rsidR="009A354E">
        <w:t>smaller</w:t>
      </w:r>
      <w:r>
        <w:t xml:space="preserve"> r with increasing </w:t>
      </w:r>
      <w:r w:rsidR="0091118E">
        <w:t xml:space="preserve">the </w:t>
      </w:r>
      <w:r>
        <w:t xml:space="preserve">load along the loading direction.  </w:t>
      </w:r>
      <w:r w:rsidR="00C03D9A">
        <w:t xml:space="preserve">It is a challenge to extract the strain from the peak shift for the data in </w:t>
      </w:r>
      <w:r w:rsidR="0091118E">
        <w:t xml:space="preserve">the </w:t>
      </w:r>
      <w:r w:rsidR="00C03D9A">
        <w:t xml:space="preserve">real space. Because the peak positions in </w:t>
      </w:r>
      <w:r w:rsidR="00C03D9A" w:rsidRPr="00FD672C">
        <w:rPr>
          <w:i/>
        </w:rPr>
        <w:t>g(r)</w:t>
      </w:r>
      <w:r w:rsidR="00C03D9A">
        <w:t xml:space="preserve"> are difficult to determine accurately due to the asymmetry of the peaks at </w:t>
      </w:r>
      <w:r w:rsidR="0091118E">
        <w:t xml:space="preserve">a </w:t>
      </w:r>
      <w:r w:rsidR="00C03D9A">
        <w:t xml:space="preserve">low r and the broadness of the peaks at </w:t>
      </w:r>
      <w:r w:rsidR="0091118E">
        <w:t xml:space="preserve">a </w:t>
      </w:r>
      <w:r w:rsidR="00C03D9A">
        <w:t xml:space="preserve">high </w:t>
      </w:r>
      <w:r w:rsidR="00C03D9A" w:rsidRPr="00FD672C">
        <w:rPr>
          <w:i/>
        </w:rPr>
        <w:t>r</w:t>
      </w:r>
      <w:r w:rsidR="00C03D9A">
        <w:t xml:space="preserve">, which leads to </w:t>
      </w:r>
      <w:r w:rsidR="0091118E">
        <w:t xml:space="preserve">a </w:t>
      </w:r>
      <w:r w:rsidR="00C03D9A">
        <w:t xml:space="preserve">significant scatter in the measured strain. </w:t>
      </w:r>
      <w:r w:rsidR="00781B60">
        <w:t xml:space="preserve">Hufnagel et al. </w:t>
      </w:r>
      <w:r w:rsidR="001D191D">
        <w:t xml:space="preserve">[22] </w:t>
      </w:r>
      <w:r w:rsidR="00781B60">
        <w:t>proposed a more robust technique</w:t>
      </w:r>
      <w:r w:rsidR="0091118E">
        <w:t>,</w:t>
      </w:r>
      <w:r w:rsidR="00781B60">
        <w:t xml:space="preserve"> which </w:t>
      </w:r>
      <w:r w:rsidR="00D07695">
        <w:t>focused</w:t>
      </w:r>
      <w:r w:rsidR="00781B60">
        <w:t xml:space="preserve"> not on the tops of the peaks, but on the places where </w:t>
      </w:r>
      <w:r w:rsidR="00781B60" w:rsidRPr="00FD672C">
        <w:rPr>
          <w:i/>
        </w:rPr>
        <w:t>g(r)</w:t>
      </w:r>
      <w:r w:rsidR="00781B60">
        <w:t xml:space="preserve"> = 1. These crossing points are less sensitive to the effects of </w:t>
      </w:r>
      <w:r w:rsidR="0091118E">
        <w:t xml:space="preserve">the </w:t>
      </w:r>
      <w:r w:rsidR="00781B60">
        <w:t xml:space="preserve">asymmetry and can be accurately determined even for peaks at </w:t>
      </w:r>
      <w:r w:rsidR="0091118E">
        <w:t xml:space="preserve">a </w:t>
      </w:r>
      <w:r w:rsidR="00781B60">
        <w:t xml:space="preserve">large </w:t>
      </w:r>
      <w:r w:rsidR="00781B60" w:rsidRPr="00FD672C">
        <w:rPr>
          <w:i/>
        </w:rPr>
        <w:t>r</w:t>
      </w:r>
      <w:r w:rsidR="00781B60">
        <w:t xml:space="preserve">. </w:t>
      </w:r>
      <w:r w:rsidR="00ED4F2B">
        <w:t xml:space="preserve">Hufnagel et al. </w:t>
      </w:r>
      <w:r w:rsidR="001D191D">
        <w:t xml:space="preserve">[22] </w:t>
      </w:r>
      <w:r w:rsidR="00ED4F2B">
        <w:t>reported that there is no dependence of strain on r rather than a strong dependence on length scale</w:t>
      </w:r>
      <w:r w:rsidR="0091118E">
        <w:t>,</w:t>
      </w:r>
      <w:r w:rsidR="00ED4F2B">
        <w:t xml:space="preserve"> which </w:t>
      </w:r>
      <w:r w:rsidR="0091118E">
        <w:t xml:space="preserve">was </w:t>
      </w:r>
      <w:r w:rsidR="00ED4F2B">
        <w:t>reported by Poulsen and co-workers</w:t>
      </w:r>
      <w:r w:rsidR="001D191D">
        <w:t xml:space="preserve"> [19]</w:t>
      </w:r>
      <w:r w:rsidR="00ED4F2B">
        <w:t xml:space="preserve">. However, it is interesting that the strain determined from the lowest value of </w:t>
      </w:r>
      <w:r w:rsidR="00ED4F2B" w:rsidRPr="00FD672C">
        <w:rPr>
          <w:i/>
        </w:rPr>
        <w:t>r</w:t>
      </w:r>
      <w:r w:rsidR="00ED4F2B">
        <w:t xml:space="preserve"> at which </w:t>
      </w:r>
      <w:r w:rsidR="00ED4F2B" w:rsidRPr="00FD672C">
        <w:rPr>
          <w:i/>
        </w:rPr>
        <w:t>g(r)</w:t>
      </w:r>
      <w:r w:rsidR="00ED4F2B">
        <w:t xml:space="preserve"> = 1 is consistently smaller in magnitude than th</w:t>
      </w:r>
      <w:r w:rsidR="0091118E">
        <w:t>at</w:t>
      </w:r>
      <w:r w:rsidR="00ED4F2B">
        <w:t xml:space="preserve"> determined at larger values of </w:t>
      </w:r>
      <w:r w:rsidR="00ED4F2B" w:rsidRPr="00FD672C">
        <w:rPr>
          <w:i/>
        </w:rPr>
        <w:t>r</w:t>
      </w:r>
      <w:r w:rsidR="00ED4F2B">
        <w:t xml:space="preserve">. </w:t>
      </w:r>
      <w:r w:rsidR="0066691B">
        <w:t xml:space="preserve">This </w:t>
      </w:r>
      <w:r w:rsidR="0091118E">
        <w:t xml:space="preserve">trend </w:t>
      </w:r>
      <w:r w:rsidR="0066691B">
        <w:t>is believed to be related to the asymmetry of the peaks and the changes in the interatomic bonding lengths. Wang et a</w:t>
      </w:r>
      <w:r w:rsidR="001D191D">
        <w:t xml:space="preserve">l. [21] </w:t>
      </w:r>
      <w:r w:rsidR="00EC1FAF">
        <w:t>observed similar phenomena in four BMGs of Zr</w:t>
      </w:r>
      <w:r w:rsidR="00EC1FAF">
        <w:rPr>
          <w:vertAlign w:val="subscript"/>
        </w:rPr>
        <w:t>62</w:t>
      </w:r>
      <w:r w:rsidR="00EC1FAF">
        <w:t>Al</w:t>
      </w:r>
      <w:r w:rsidR="00EC1FAF">
        <w:rPr>
          <w:vertAlign w:val="subscript"/>
        </w:rPr>
        <w:t>8</w:t>
      </w:r>
      <w:r w:rsidR="00EC1FAF">
        <w:t>Ni</w:t>
      </w:r>
      <w:r w:rsidR="00EC1FAF">
        <w:rPr>
          <w:vertAlign w:val="subscript"/>
        </w:rPr>
        <w:t>13</w:t>
      </w:r>
      <w:r w:rsidR="00EC1FAF">
        <w:t>Cu</w:t>
      </w:r>
      <w:r w:rsidR="00EC1FAF">
        <w:rPr>
          <w:vertAlign w:val="subscript"/>
        </w:rPr>
        <w:t>17</w:t>
      </w:r>
      <w:r w:rsidR="00EC1FAF">
        <w:t>, Cu</w:t>
      </w:r>
      <w:r w:rsidR="00EC1FAF">
        <w:rPr>
          <w:vertAlign w:val="subscript"/>
        </w:rPr>
        <w:t>46</w:t>
      </w:r>
      <w:r w:rsidR="00EC1FAF">
        <w:t>Zr</w:t>
      </w:r>
      <w:r w:rsidR="00EC1FAF">
        <w:rPr>
          <w:vertAlign w:val="subscript"/>
        </w:rPr>
        <w:t>46</w:t>
      </w:r>
      <w:r w:rsidR="00EC1FAF">
        <w:t>Al</w:t>
      </w:r>
      <w:r w:rsidR="00EC1FAF">
        <w:rPr>
          <w:vertAlign w:val="subscript"/>
        </w:rPr>
        <w:t>8</w:t>
      </w:r>
      <w:r w:rsidR="00EC1FAF">
        <w:t>, Zr</w:t>
      </w:r>
      <w:r w:rsidR="00EC1FAF">
        <w:rPr>
          <w:vertAlign w:val="subscript"/>
        </w:rPr>
        <w:t>48</w:t>
      </w:r>
      <w:r w:rsidR="00EC1FAF">
        <w:t>Cu</w:t>
      </w:r>
      <w:r w:rsidR="00EC1FAF">
        <w:rPr>
          <w:vertAlign w:val="subscript"/>
        </w:rPr>
        <w:t>43</w:t>
      </w:r>
      <w:r w:rsidR="00EC1FAF">
        <w:t>Al</w:t>
      </w:r>
      <w:r w:rsidR="00EC1FAF">
        <w:rPr>
          <w:vertAlign w:val="subscript"/>
        </w:rPr>
        <w:t>7</w:t>
      </w:r>
      <w:r w:rsidR="00EC1FAF">
        <w:t>Ag</w:t>
      </w:r>
      <w:r w:rsidR="00EC1FAF">
        <w:rPr>
          <w:vertAlign w:val="subscript"/>
        </w:rPr>
        <w:t>2</w:t>
      </w:r>
      <w:r w:rsidR="00EC1FAF">
        <w:t>, and La</w:t>
      </w:r>
      <w:r w:rsidR="00EC1FAF" w:rsidRPr="0087380A">
        <w:rPr>
          <w:vertAlign w:val="subscript"/>
        </w:rPr>
        <w:t>6</w:t>
      </w:r>
      <w:r w:rsidR="00EC1FAF">
        <w:rPr>
          <w:vertAlign w:val="subscript"/>
        </w:rPr>
        <w:t>2</w:t>
      </w:r>
      <w:r w:rsidR="00EC1FAF" w:rsidRPr="00286A8D">
        <w:t xml:space="preserve"> </w:t>
      </w:r>
      <w:r w:rsidR="00EC1FAF">
        <w:t>Al</w:t>
      </w:r>
      <w:r w:rsidR="00EC1FAF" w:rsidRPr="0087380A">
        <w:rPr>
          <w:vertAlign w:val="subscript"/>
        </w:rPr>
        <w:t>1</w:t>
      </w:r>
      <w:r w:rsidR="00EC1FAF">
        <w:rPr>
          <w:vertAlign w:val="subscript"/>
        </w:rPr>
        <w:t>4</w:t>
      </w:r>
      <w:r w:rsidR="00EC1FAF">
        <w:t>(Cu</w:t>
      </w:r>
      <w:r w:rsidR="00EC1FAF" w:rsidRPr="0087380A">
        <w:rPr>
          <w:vertAlign w:val="subscript"/>
        </w:rPr>
        <w:t>5</w:t>
      </w:r>
      <w:r w:rsidR="00EC1FAF">
        <w:rPr>
          <w:vertAlign w:val="subscript"/>
        </w:rPr>
        <w:t>/6</w:t>
      </w:r>
      <w:r w:rsidR="00EC1FAF" w:rsidRPr="0050100D">
        <w:t>Ag</w:t>
      </w:r>
      <w:r w:rsidR="00EC1FAF">
        <w:rPr>
          <w:vertAlign w:val="subscript"/>
        </w:rPr>
        <w:t>1/6</w:t>
      </w:r>
      <w:r w:rsidR="00EC1FAF">
        <w:t>)</w:t>
      </w:r>
      <w:r w:rsidR="00EC1FAF">
        <w:rPr>
          <w:vertAlign w:val="subscript"/>
        </w:rPr>
        <w:t>14</w:t>
      </w:r>
      <w:r w:rsidR="00EC1FAF">
        <w:t>Co</w:t>
      </w:r>
      <w:r w:rsidR="00EC1FAF">
        <w:rPr>
          <w:vertAlign w:val="subscript"/>
        </w:rPr>
        <w:t>5</w:t>
      </w:r>
      <w:r w:rsidR="00EC1FAF" w:rsidRPr="0050100D">
        <w:t>Ni</w:t>
      </w:r>
      <w:r w:rsidR="00EC1FAF">
        <w:rPr>
          <w:vertAlign w:val="subscript"/>
        </w:rPr>
        <w:t>5</w:t>
      </w:r>
      <w:r w:rsidR="0091118E">
        <w:t>,</w:t>
      </w:r>
      <w:r w:rsidR="00EC1FAF">
        <w:t xml:space="preserve"> and results are shown in Figure</w:t>
      </w:r>
      <w:r w:rsidR="006C5506">
        <w:t xml:space="preserve"> 15</w:t>
      </w:r>
      <w:r w:rsidR="001D191D">
        <w:t xml:space="preserve"> [21]</w:t>
      </w:r>
      <w:r w:rsidR="00EC1FAF">
        <w:t xml:space="preserve">. The strain </w:t>
      </w:r>
      <w:r w:rsidR="0091118E">
        <w:t xml:space="preserve">in a </w:t>
      </w:r>
      <w:r w:rsidR="00EC1FAF" w:rsidRPr="00FD672C">
        <w:rPr>
          <w:i/>
        </w:rPr>
        <w:t>r</w:t>
      </w:r>
      <w:r w:rsidR="00EC1FAF">
        <w:t xml:space="preserve"> range of below 4 Å is smaller than th</w:t>
      </w:r>
      <w:r w:rsidR="0091118E">
        <w:t>at in a</w:t>
      </w:r>
      <w:r w:rsidR="00EC1FAF">
        <w:t xml:space="preserve"> larger </w:t>
      </w:r>
      <w:r w:rsidR="00EC1FAF" w:rsidRPr="00FD672C">
        <w:rPr>
          <w:i/>
        </w:rPr>
        <w:t>r</w:t>
      </w:r>
      <w:r w:rsidR="00EC1FAF">
        <w:t xml:space="preserve"> range. In addition, the local strain increases in a homogeneous way when the stress is low. The fluctuation in </w:t>
      </w:r>
      <w:r w:rsidR="0091118E">
        <w:t xml:space="preserve">the </w:t>
      </w:r>
      <w:r w:rsidR="00EC1FAF">
        <w:t xml:space="preserve">local strain becomes more distinct when the stress </w:t>
      </w:r>
      <w:r w:rsidR="00EC1FAF">
        <w:lastRenderedPageBreak/>
        <w:t>increase</w:t>
      </w:r>
      <w:r w:rsidR="0091118E">
        <w:t>s</w:t>
      </w:r>
      <w:r w:rsidR="006A3B89">
        <w:t>, which mainly appears in the two ranges of about 4</w:t>
      </w:r>
      <w:r w:rsidR="0091118E">
        <w:t xml:space="preserve"> </w:t>
      </w:r>
      <w:r w:rsidR="006A3B89">
        <w:t>-</w:t>
      </w:r>
      <w:r w:rsidR="0091118E">
        <w:t xml:space="preserve"> </w:t>
      </w:r>
      <w:r w:rsidR="006A3B89">
        <w:t>8 and 10</w:t>
      </w:r>
      <w:r w:rsidR="0091118E">
        <w:t xml:space="preserve"> </w:t>
      </w:r>
      <w:r w:rsidR="006A3B89">
        <w:t>-</w:t>
      </w:r>
      <w:r w:rsidR="0091118E">
        <w:t xml:space="preserve"> </w:t>
      </w:r>
      <w:r w:rsidR="006A3B89">
        <w:t xml:space="preserve">14 Å. This </w:t>
      </w:r>
      <w:r w:rsidR="0091118E">
        <w:t xml:space="preserve">trend </w:t>
      </w:r>
      <w:r w:rsidR="006A3B89">
        <w:t xml:space="preserve">could be linked with different responses from clusters and superclusters in BMGs, respectively. Especially, the large oscillation </w:t>
      </w:r>
      <w:r w:rsidR="0091118E">
        <w:t>in</w:t>
      </w:r>
      <w:r w:rsidR="006A3B89">
        <w:t xml:space="preserve"> the range of 10</w:t>
      </w:r>
      <w:r w:rsidR="0091118E">
        <w:t xml:space="preserve"> </w:t>
      </w:r>
      <w:r w:rsidR="006A3B89">
        <w:t>-</w:t>
      </w:r>
      <w:r w:rsidR="0091118E">
        <w:t xml:space="preserve"> </w:t>
      </w:r>
      <w:r w:rsidR="006A3B89">
        <w:t>14 Å could indicate the high open volume existing between the superclusters and suggest a redistribution of free volume</w:t>
      </w:r>
      <w:r w:rsidR="0091118E">
        <w:t>s</w:t>
      </w:r>
      <w:r w:rsidR="006A3B89">
        <w:t xml:space="preserve">. </w:t>
      </w:r>
    </w:p>
    <w:p w:rsidR="00C7689F" w:rsidRDefault="00C478F1" w:rsidP="005F4E27">
      <w:pPr>
        <w:spacing w:line="480" w:lineRule="auto"/>
        <w:ind w:right="0" w:firstLine="862"/>
      </w:pPr>
      <w:r>
        <w:t xml:space="preserve">Another possible way to deal with the asymmetry of the peaks of </w:t>
      </w:r>
      <w:r w:rsidRPr="00FD672C">
        <w:rPr>
          <w:i/>
        </w:rPr>
        <w:t>g(r)</w:t>
      </w:r>
      <w:r>
        <w:t xml:space="preserve"> is to d</w:t>
      </w:r>
      <w:r w:rsidR="0091118E">
        <w:t>econvolute the peaks to analyze</w:t>
      </w:r>
      <w:r>
        <w:t xml:space="preserve"> atomic pairs in detail. For example, </w:t>
      </w:r>
      <w:r w:rsidR="009A354E">
        <w:t>Stoica et al.</w:t>
      </w:r>
      <w:r w:rsidR="001D191D">
        <w:t xml:space="preserve"> [20]</w:t>
      </w:r>
      <w:r w:rsidR="009A354E">
        <w:t xml:space="preserve"> investigated the variations of </w:t>
      </w:r>
      <w:r w:rsidR="009A354E" w:rsidRPr="00FD672C">
        <w:rPr>
          <w:i/>
        </w:rPr>
        <w:t>g(r)</w:t>
      </w:r>
      <w:r w:rsidR="009A354E">
        <w:t xml:space="preserve"> of </w:t>
      </w:r>
      <w:r w:rsidR="0091118E">
        <w:t xml:space="preserve">the </w:t>
      </w:r>
      <w:r w:rsidR="009A354E">
        <w:t>Zr</w:t>
      </w:r>
      <w:r w:rsidR="009A354E" w:rsidRPr="0087380A">
        <w:rPr>
          <w:vertAlign w:val="subscript"/>
        </w:rPr>
        <w:t>64.13</w:t>
      </w:r>
      <w:r w:rsidR="009A354E">
        <w:t>Cu</w:t>
      </w:r>
      <w:r w:rsidR="009A354E" w:rsidRPr="0087380A">
        <w:rPr>
          <w:vertAlign w:val="subscript"/>
        </w:rPr>
        <w:t>15.75</w:t>
      </w:r>
      <w:r w:rsidR="009A354E">
        <w:t>Ni</w:t>
      </w:r>
      <w:r w:rsidR="009A354E" w:rsidRPr="0087380A">
        <w:rPr>
          <w:vertAlign w:val="subscript"/>
        </w:rPr>
        <w:t>10.12</w:t>
      </w:r>
      <w:r w:rsidR="009A354E">
        <w:t>Al</w:t>
      </w:r>
      <w:r w:rsidR="009A354E" w:rsidRPr="0087380A">
        <w:rPr>
          <w:vertAlign w:val="subscript"/>
        </w:rPr>
        <w:t>10</w:t>
      </w:r>
      <w:r w:rsidR="009A354E">
        <w:t xml:space="preserve"> BMG </w:t>
      </w:r>
      <w:r w:rsidR="0091118E">
        <w:t>during</w:t>
      </w:r>
      <w:r w:rsidR="009A354E">
        <w:t xml:space="preserve"> different stages of deformation.</w:t>
      </w:r>
      <w:r>
        <w:t xml:space="preserve"> They deconvoluted the first RDF peak</w:t>
      </w:r>
      <w:r w:rsidR="0091118E">
        <w:t>,</w:t>
      </w:r>
      <w:r>
        <w:t xml:space="preserve"> which corresponds to the first coordination shell. </w:t>
      </w:r>
      <w:r w:rsidR="00D374DE">
        <w:t>Although it is not possible to identify the atomic pairs contributing to the first peak in the RDF, they made some reasonable approximation for the Zr</w:t>
      </w:r>
      <w:r w:rsidR="00D374DE" w:rsidRPr="0087380A">
        <w:rPr>
          <w:vertAlign w:val="subscript"/>
        </w:rPr>
        <w:t>64.13</w:t>
      </w:r>
      <w:r w:rsidR="00D374DE">
        <w:t>Cu</w:t>
      </w:r>
      <w:r w:rsidR="00D374DE" w:rsidRPr="0087380A">
        <w:rPr>
          <w:vertAlign w:val="subscript"/>
        </w:rPr>
        <w:t>15.75</w:t>
      </w:r>
      <w:r w:rsidR="00D374DE">
        <w:t>Ni</w:t>
      </w:r>
      <w:r w:rsidR="00D374DE" w:rsidRPr="0087380A">
        <w:rPr>
          <w:vertAlign w:val="subscript"/>
        </w:rPr>
        <w:t>10.12</w:t>
      </w:r>
      <w:r w:rsidR="00D374DE">
        <w:t>Al</w:t>
      </w:r>
      <w:r w:rsidR="00D374DE" w:rsidRPr="0087380A">
        <w:rPr>
          <w:vertAlign w:val="subscript"/>
        </w:rPr>
        <w:t>10</w:t>
      </w:r>
      <w:r w:rsidR="00A72170">
        <w:t xml:space="preserve"> alloy. First, since</w:t>
      </w:r>
      <w:r w:rsidR="00D374DE">
        <w:t xml:space="preserve"> the contribution of each atomic pair to th</w:t>
      </w:r>
      <w:r w:rsidR="0091118E">
        <w:t>e RDF is weighted by the atomic-</w:t>
      </w:r>
      <w:r w:rsidR="00D374DE">
        <w:t>scattering factors of the elements and by their concentration, the influence of Al can be neglected due to its low atomic number and presence at relatively low concentration. Second, the separation of the atoms in each pair is related to the sum of their atomic radii. The contributions of Cu and Ni are indistinguishable</w:t>
      </w:r>
      <w:r w:rsidR="0091118E">
        <w:t>,</w:t>
      </w:r>
      <w:r w:rsidR="00D374DE">
        <w:t xml:space="preserve"> considering their nearly the same size (1.28 and 1.25 Å</w:t>
      </w:r>
      <w:r w:rsidR="00586032">
        <w:t xml:space="preserve"> for Cu and Ni, respectively</w:t>
      </w:r>
      <w:r w:rsidR="00D374DE">
        <w:t>)</w:t>
      </w:r>
      <w:r w:rsidR="00586032">
        <w:t>. So only two partials [Zr-(Cu,Ni) and (Zr-Zr)] are the dominant atomic pairs which constitute the first coordination shell of the PDFs and need to be resolved. Figure</w:t>
      </w:r>
      <w:r w:rsidR="006C5506">
        <w:t xml:space="preserve"> 16</w:t>
      </w:r>
      <w:r w:rsidR="001D191D">
        <w:t xml:space="preserve"> </w:t>
      </w:r>
      <w:r w:rsidR="00586032">
        <w:t xml:space="preserve">shows the result of the deconvolution for the first shell of </w:t>
      </w:r>
      <w:r w:rsidR="0091118E">
        <w:t xml:space="preserve">the </w:t>
      </w:r>
      <w:r w:rsidR="00586032">
        <w:t>undeformed Zr</w:t>
      </w:r>
      <w:r w:rsidR="00586032" w:rsidRPr="0087380A">
        <w:rPr>
          <w:vertAlign w:val="subscript"/>
        </w:rPr>
        <w:t>64.13</w:t>
      </w:r>
      <w:r w:rsidR="00586032">
        <w:t>Cu</w:t>
      </w:r>
      <w:r w:rsidR="00586032" w:rsidRPr="0087380A">
        <w:rPr>
          <w:vertAlign w:val="subscript"/>
        </w:rPr>
        <w:t>15.75</w:t>
      </w:r>
      <w:r w:rsidR="00586032">
        <w:t>Ni</w:t>
      </w:r>
      <w:r w:rsidR="00586032" w:rsidRPr="0087380A">
        <w:rPr>
          <w:vertAlign w:val="subscript"/>
        </w:rPr>
        <w:t>10.12</w:t>
      </w:r>
      <w:r w:rsidR="00586032">
        <w:t>Al</w:t>
      </w:r>
      <w:r w:rsidR="00586032" w:rsidRPr="0087380A">
        <w:rPr>
          <w:vertAlign w:val="subscript"/>
        </w:rPr>
        <w:t>10</w:t>
      </w:r>
      <w:r w:rsidR="001D191D">
        <w:rPr>
          <w:vertAlign w:val="subscript"/>
        </w:rPr>
        <w:t xml:space="preserve"> </w:t>
      </w:r>
      <w:r w:rsidR="001D191D">
        <w:t>[20]</w:t>
      </w:r>
      <w:r w:rsidR="00586032">
        <w:t>. The center of the first peak was estimated to be at 2.68 Å corresponding to Zr-(Cu,Ni) atomic pairs. The second peak is centered at 3.14 Å</w:t>
      </w:r>
      <w:r w:rsidR="00781314">
        <w:t xml:space="preserve"> originating from Zr-Zr atomic pairs. Seen from Figure</w:t>
      </w:r>
      <w:r w:rsidR="000C2802">
        <w:t xml:space="preserve"> 16</w:t>
      </w:r>
      <w:r w:rsidR="001D191D">
        <w:t xml:space="preserve"> [20]</w:t>
      </w:r>
      <w:r w:rsidR="00781314">
        <w:t xml:space="preserve">, both peaks shift toward </w:t>
      </w:r>
      <w:r w:rsidR="00781314">
        <w:lastRenderedPageBreak/>
        <w:t xml:space="preserve">higher r values with increasing the tensile stress, which proves that </w:t>
      </w:r>
      <w:r w:rsidR="0091118E">
        <w:t xml:space="preserve">the </w:t>
      </w:r>
      <w:r w:rsidR="00781314">
        <w:t xml:space="preserve">tensile stress increases the average atomic distances along the loading direction. Similar results were reported in other metallic glasses by Hufnagel and co-workers. </w:t>
      </w:r>
      <w:r w:rsidR="0005552C">
        <w:t xml:space="preserve">The average atomic distances along the loading direction became smaller in the case of </w:t>
      </w:r>
      <w:r w:rsidR="0091118E">
        <w:t xml:space="preserve">a </w:t>
      </w:r>
      <w:r w:rsidR="0005552C">
        <w:t>compressive load.</w:t>
      </w:r>
    </w:p>
    <w:p w:rsidR="00A72170" w:rsidRPr="00C7689F" w:rsidRDefault="00A72170" w:rsidP="005F4E27">
      <w:pPr>
        <w:spacing w:line="480" w:lineRule="auto"/>
        <w:ind w:right="0" w:firstLine="862"/>
      </w:pPr>
    </w:p>
    <w:p w:rsidR="005E7B9D" w:rsidRPr="004D08EE" w:rsidRDefault="005E7B9D" w:rsidP="005F4E27">
      <w:pPr>
        <w:pStyle w:val="Heading3"/>
        <w:ind w:right="0" w:firstLine="0"/>
        <w:rPr>
          <w:b/>
          <w:u w:val="none"/>
        </w:rPr>
      </w:pPr>
      <w:bookmarkStart w:id="20" w:name="_Toc292869339"/>
      <w:r w:rsidRPr="004D08EE">
        <w:rPr>
          <w:b/>
          <w:u w:val="none"/>
        </w:rPr>
        <w:t>2.</w:t>
      </w:r>
      <w:r w:rsidR="007130D8" w:rsidRPr="004D08EE">
        <w:rPr>
          <w:b/>
          <w:u w:val="none"/>
        </w:rPr>
        <w:t>4.5</w:t>
      </w:r>
      <w:r w:rsidR="00677C80">
        <w:rPr>
          <w:b/>
          <w:u w:val="none"/>
        </w:rPr>
        <w:tab/>
      </w:r>
      <w:r w:rsidR="0000764F" w:rsidRPr="004D08EE">
        <w:rPr>
          <w:b/>
          <w:u w:val="none"/>
        </w:rPr>
        <w:t>Analysis of Structural A</w:t>
      </w:r>
      <w:r w:rsidRPr="004D08EE">
        <w:rPr>
          <w:b/>
          <w:u w:val="none"/>
        </w:rPr>
        <w:t>nisotropy</w:t>
      </w:r>
      <w:bookmarkEnd w:id="20"/>
    </w:p>
    <w:p w:rsidR="00350C7E" w:rsidRDefault="00350C7E" w:rsidP="005F4E27">
      <w:pPr>
        <w:spacing w:line="480" w:lineRule="auto"/>
        <w:ind w:right="0" w:firstLine="862"/>
      </w:pPr>
      <w:r>
        <w:t xml:space="preserve">The above strain analysis in </w:t>
      </w:r>
      <w:r w:rsidR="0091118E">
        <w:t xml:space="preserve">the </w:t>
      </w:r>
      <w:r>
        <w:t xml:space="preserve">real space assumed that the structure is </w:t>
      </w:r>
      <w:r w:rsidR="00D07695">
        <w:t>isotropic</w:t>
      </w:r>
      <w:r>
        <w:t xml:space="preserve"> or the structure anisotropy is ignored </w:t>
      </w:r>
      <w:r w:rsidR="0091118E">
        <w:t>when</w:t>
      </w:r>
      <w:r>
        <w:t xml:space="preserve"> the load is applied. However, in reality, it is that the structure anisotropy will </w:t>
      </w:r>
      <w:r w:rsidR="00150BE9">
        <w:t xml:space="preserve">definitely </w:t>
      </w:r>
      <w:r>
        <w:t xml:space="preserve">be introduced in the case of </w:t>
      </w:r>
      <w:r w:rsidR="0091118E">
        <w:t xml:space="preserve">an </w:t>
      </w:r>
      <w:r>
        <w:t xml:space="preserve">applied load. Dmowski and Egami </w:t>
      </w:r>
      <w:r w:rsidR="001D191D">
        <w:t>[</w:t>
      </w:r>
      <w:r w:rsidR="00FD672C">
        <w:t>110</w:t>
      </w:r>
      <w:r w:rsidR="001D191D">
        <w:t xml:space="preserve">] </w:t>
      </w:r>
      <w:r>
        <w:t xml:space="preserve">pointed out that </w:t>
      </w:r>
      <w:r w:rsidR="00150BE9">
        <w:t xml:space="preserve">in the presence of </w:t>
      </w:r>
      <w:r w:rsidR="0091118E">
        <w:t xml:space="preserve">the </w:t>
      </w:r>
      <w:r w:rsidR="00150BE9">
        <w:t xml:space="preserve">structural anisotropy, </w:t>
      </w:r>
      <w:r w:rsidR="00BE0981">
        <w:t xml:space="preserve">the calculation of the pair density function, </w:t>
      </w:r>
      <w:r w:rsidR="00BE0981" w:rsidRPr="00194BE5">
        <w:rPr>
          <w:i/>
        </w:rPr>
        <w:t>ρ(r)</w:t>
      </w:r>
      <w:r w:rsidR="00BE0981">
        <w:t>,</w:t>
      </w:r>
      <w:r w:rsidR="00150BE9">
        <w:t xml:space="preserve"> using the usual sine-Fourier transformation of the structure factor may result in systematic errors, especially in the first neighbourhood. In this case, the direct</w:t>
      </w:r>
      <w:r w:rsidR="0091118E">
        <w:t>ionally-</w:t>
      </w:r>
      <w:r w:rsidR="00150BE9">
        <w:t xml:space="preserve">dependent </w:t>
      </w:r>
      <w:r w:rsidR="0091118E">
        <w:t>pair-</w:t>
      </w:r>
      <w:r w:rsidR="00BE0981">
        <w:t>density function</w:t>
      </w:r>
      <w:r w:rsidR="00150BE9">
        <w:t xml:space="preserve"> and analogously the structure factor can be expressed by </w:t>
      </w:r>
      <w:r w:rsidR="0091118E">
        <w:t xml:space="preserve">the </w:t>
      </w:r>
      <w:r w:rsidR="00150BE9">
        <w:t>expansion into spherical harmonics</w:t>
      </w:r>
      <w:r w:rsidR="001D191D">
        <w:t xml:space="preserve"> [</w:t>
      </w:r>
      <w:r w:rsidR="00FD672C">
        <w:t>110-112</w:t>
      </w:r>
      <w:r w:rsidR="001D191D">
        <w:t>]</w:t>
      </w:r>
      <w:r w:rsidR="009A20F8">
        <w:t xml:space="preserve">. Thus, the </w:t>
      </w:r>
      <w:r w:rsidR="00BE0981" w:rsidRPr="00194BE5">
        <w:rPr>
          <w:i/>
        </w:rPr>
        <w:t>S(Q)</w:t>
      </w:r>
      <w:r w:rsidR="009A20F8">
        <w:t xml:space="preserve"> and the </w:t>
      </w:r>
      <w:r w:rsidR="00BE0981" w:rsidRPr="00194BE5">
        <w:rPr>
          <w:i/>
        </w:rPr>
        <w:t>ρ(r)</w:t>
      </w:r>
      <w:r w:rsidR="009A20F8">
        <w:t xml:space="preserve"> can be separated into two components, i.e.</w:t>
      </w:r>
      <w:r w:rsidR="0091118E">
        <w:t>,</w:t>
      </w:r>
      <w:r w:rsidR="009A20F8">
        <w:t xml:space="preserve"> </w:t>
      </w:r>
      <w:r w:rsidR="0091118E">
        <w:t xml:space="preserve">the </w:t>
      </w:r>
      <w:r w:rsidR="009A20F8">
        <w:t xml:space="preserve">isotropic structure factor, </w:t>
      </w:r>
      <w:r w:rsidR="009A20F8" w:rsidRPr="00194BE5">
        <w:rPr>
          <w:i/>
        </w:rPr>
        <w:t>S</w:t>
      </w:r>
      <w:r w:rsidR="009A20F8" w:rsidRPr="00194BE5">
        <w:rPr>
          <w:i/>
          <w:vertAlign w:val="subscript"/>
        </w:rPr>
        <w:t>0</w:t>
      </w:r>
      <w:r w:rsidR="009A20F8" w:rsidRPr="00194BE5">
        <w:rPr>
          <w:i/>
        </w:rPr>
        <w:t>(Q)</w:t>
      </w:r>
      <w:r w:rsidR="0091118E">
        <w:t>, and isotropic pair-</w:t>
      </w:r>
      <w:r w:rsidR="00BE0981">
        <w:t xml:space="preserve">density function, </w:t>
      </w:r>
      <w:r w:rsidR="00BE0981" w:rsidRPr="00194BE5">
        <w:rPr>
          <w:i/>
        </w:rPr>
        <w:t>ρ</w:t>
      </w:r>
      <w:r w:rsidR="009A20F8" w:rsidRPr="00194BE5">
        <w:rPr>
          <w:i/>
          <w:vertAlign w:val="subscript"/>
        </w:rPr>
        <w:t>0</w:t>
      </w:r>
      <w:r w:rsidR="009A20F8" w:rsidRPr="00194BE5">
        <w:rPr>
          <w:i/>
        </w:rPr>
        <w:t>(r)</w:t>
      </w:r>
      <w:r w:rsidR="009A20F8">
        <w:t xml:space="preserve">, and </w:t>
      </w:r>
      <w:r w:rsidR="00D07695">
        <w:t>anisotropic</w:t>
      </w:r>
      <w:r w:rsidR="009A20F8">
        <w:t xml:space="preserve"> components of </w:t>
      </w:r>
      <w:r w:rsidR="0091118E">
        <w:t xml:space="preserve">the </w:t>
      </w:r>
      <w:r w:rsidR="009A20F8">
        <w:t xml:space="preserve">structure factor, </w:t>
      </w:r>
      <w:r w:rsidR="009A20F8" w:rsidRPr="00194BE5">
        <w:rPr>
          <w:i/>
        </w:rPr>
        <w:t>S</w:t>
      </w:r>
      <w:r w:rsidR="009A20F8" w:rsidRPr="00194BE5">
        <w:rPr>
          <w:i/>
          <w:vertAlign w:val="subscript"/>
        </w:rPr>
        <w:t>l</w:t>
      </w:r>
      <w:r w:rsidR="009A20F8" w:rsidRPr="00194BE5">
        <w:rPr>
          <w:i/>
        </w:rPr>
        <w:t>(Q)</w:t>
      </w:r>
      <w:r w:rsidR="009A20F8">
        <w:t xml:space="preserve"> and </w:t>
      </w:r>
      <w:r w:rsidR="0091118E">
        <w:t>pair-</w:t>
      </w:r>
      <w:r w:rsidR="00BE0981">
        <w:t xml:space="preserve">density function, </w:t>
      </w:r>
      <w:r w:rsidR="00BE0981" w:rsidRPr="00194BE5">
        <w:rPr>
          <w:i/>
        </w:rPr>
        <w:t>ρ</w:t>
      </w:r>
      <w:r w:rsidR="009A20F8" w:rsidRPr="00194BE5">
        <w:rPr>
          <w:i/>
          <w:vertAlign w:val="subscript"/>
        </w:rPr>
        <w:t>l</w:t>
      </w:r>
      <w:r w:rsidR="009A20F8" w:rsidRPr="00194BE5">
        <w:rPr>
          <w:i/>
        </w:rPr>
        <w:t>(r)</w:t>
      </w:r>
      <w:r w:rsidR="009A20F8">
        <w:t>, respectively. Neglecting order terms</w:t>
      </w:r>
      <w:r w:rsidR="0091118E">
        <w:t xml:space="preserve"> of</w:t>
      </w:r>
      <w:r w:rsidR="009A20F8">
        <w:t xml:space="preserve"> </w:t>
      </w:r>
      <w:r w:rsidR="009A20F8" w:rsidRPr="00194BE5">
        <w:rPr>
          <w:i/>
        </w:rPr>
        <w:t>l</w:t>
      </w:r>
      <w:r w:rsidR="009A20F8">
        <w:t xml:space="preserve"> &gt; 2, the components can be calculated from the </w:t>
      </w:r>
      <w:r w:rsidR="00D07695">
        <w:t>structure</w:t>
      </w:r>
      <w:r w:rsidR="009A20F8">
        <w:t xml:space="preserve"> factors in the loading and transverse directions</w:t>
      </w:r>
    </w:p>
    <w:p w:rsidR="009A20F8" w:rsidRDefault="00194BE5" w:rsidP="00C20E86">
      <w:pPr>
        <w:spacing w:line="480" w:lineRule="auto"/>
        <w:ind w:right="0" w:firstLine="862"/>
        <w:jc w:val="right"/>
      </w:pPr>
      <w:r>
        <w:t xml:space="preserve">                   </w:t>
      </w:r>
      <w:r w:rsidR="00115CB7" w:rsidRPr="009A20F8">
        <w:rPr>
          <w:position w:val="-24"/>
        </w:rPr>
        <w:object w:dxaOrig="4440" w:dyaOrig="680">
          <v:shape id="_x0000_i1049" type="#_x0000_t75" style="width:222pt;height:33.75pt" o:ole="">
            <v:imagedata r:id="rId59" o:title=""/>
          </v:shape>
          <o:OLEObject Type="Embed" ProgID="Equation.3" ShapeID="_x0000_i1049" DrawAspect="Content" ObjectID="_1366788658" r:id="rId60"/>
        </w:object>
      </w:r>
      <w:r>
        <w:t xml:space="preserve">           </w:t>
      </w:r>
      <w:r w:rsidR="00C20E86">
        <w:t xml:space="preserve"> </w:t>
      </w:r>
      <w:r>
        <w:t xml:space="preserve">             (19)</w:t>
      </w:r>
    </w:p>
    <w:p w:rsidR="009A20F8" w:rsidRDefault="00194BE5" w:rsidP="00C20E86">
      <w:pPr>
        <w:spacing w:line="480" w:lineRule="auto"/>
        <w:ind w:right="0"/>
        <w:jc w:val="right"/>
      </w:pPr>
      <w:r>
        <w:t xml:space="preserve">                                </w:t>
      </w:r>
      <w:r w:rsidR="00115CB7" w:rsidRPr="00115CB7">
        <w:rPr>
          <w:position w:val="-26"/>
        </w:rPr>
        <w:object w:dxaOrig="4380" w:dyaOrig="700">
          <v:shape id="_x0000_i1050" type="#_x0000_t75" style="width:219pt;height:35.25pt" o:ole="">
            <v:imagedata r:id="rId61" o:title=""/>
          </v:shape>
          <o:OLEObject Type="Embed" ProgID="Equation.3" ShapeID="_x0000_i1050" DrawAspect="Content" ObjectID="_1366788659" r:id="rId62"/>
        </w:object>
      </w:r>
      <w:r>
        <w:t xml:space="preserve">        </w:t>
      </w:r>
      <w:r w:rsidR="00C20E86">
        <w:t xml:space="preserve">  </w:t>
      </w:r>
      <w:r>
        <w:t xml:space="preserve">                (20)</w:t>
      </w:r>
    </w:p>
    <w:p w:rsidR="00115CB7" w:rsidRDefault="00115CB7" w:rsidP="005F4E27">
      <w:pPr>
        <w:spacing w:line="480" w:lineRule="auto"/>
        <w:ind w:right="0" w:firstLine="0"/>
      </w:pPr>
      <w:r>
        <w:lastRenderedPageBreak/>
        <w:t xml:space="preserve">The components of </w:t>
      </w:r>
      <w:r w:rsidR="00BE0981" w:rsidRPr="00194BE5">
        <w:rPr>
          <w:i/>
        </w:rPr>
        <w:t>ρ</w:t>
      </w:r>
      <w:r w:rsidRPr="00194BE5">
        <w:rPr>
          <w:i/>
          <w:vertAlign w:val="subscript"/>
        </w:rPr>
        <w:t>l</w:t>
      </w:r>
      <w:r w:rsidRPr="00194BE5">
        <w:rPr>
          <w:i/>
        </w:rPr>
        <w:t>(r)</w:t>
      </w:r>
      <w:r>
        <w:t xml:space="preserve"> are then related by a transformation</w:t>
      </w:r>
    </w:p>
    <w:p w:rsidR="00115CB7" w:rsidRDefault="00194BE5" w:rsidP="00C20E86">
      <w:pPr>
        <w:spacing w:line="480" w:lineRule="auto"/>
        <w:ind w:right="0"/>
        <w:jc w:val="right"/>
      </w:pPr>
      <w:r>
        <w:t xml:space="preserve">                 </w:t>
      </w:r>
      <w:r w:rsidR="0000764F">
        <w:t xml:space="preserve">                        </w:t>
      </w:r>
      <w:r>
        <w:t xml:space="preserve"> </w:t>
      </w:r>
      <w:r w:rsidR="00BE0981" w:rsidRPr="00BE0981">
        <w:rPr>
          <w:position w:val="-24"/>
        </w:rPr>
        <w:object w:dxaOrig="2900" w:dyaOrig="660">
          <v:shape id="_x0000_i1051" type="#_x0000_t75" style="width:144.75pt;height:33pt" o:ole="">
            <v:imagedata r:id="rId63" o:title=""/>
          </v:shape>
          <o:OLEObject Type="Embed" ProgID="Equation.3" ShapeID="_x0000_i1051" DrawAspect="Content" ObjectID="_1366788660" r:id="rId64"/>
        </w:object>
      </w:r>
      <w:r>
        <w:t xml:space="preserve">                                       (21)</w:t>
      </w:r>
    </w:p>
    <w:p w:rsidR="00115CB7" w:rsidRDefault="00115CB7" w:rsidP="005F4E27">
      <w:pPr>
        <w:spacing w:line="480" w:lineRule="auto"/>
        <w:ind w:right="0" w:firstLine="0"/>
      </w:pPr>
      <w:r>
        <w:t xml:space="preserve">where </w:t>
      </w:r>
      <w:r w:rsidRPr="00194BE5">
        <w:rPr>
          <w:i/>
        </w:rPr>
        <w:t>J</w:t>
      </w:r>
      <w:r w:rsidRPr="00194BE5">
        <w:rPr>
          <w:i/>
          <w:vertAlign w:val="subscript"/>
        </w:rPr>
        <w:t>l</w:t>
      </w:r>
      <w:r>
        <w:t xml:space="preserve"> is the spherical Bessel function with </w:t>
      </w:r>
      <w:r w:rsidRPr="00194BE5">
        <w:rPr>
          <w:i/>
        </w:rPr>
        <w:t>J</w:t>
      </w:r>
      <w:r w:rsidRPr="00194BE5">
        <w:rPr>
          <w:i/>
          <w:vertAlign w:val="subscript"/>
        </w:rPr>
        <w:t>0</w:t>
      </w:r>
      <w:r w:rsidRPr="00194BE5">
        <w:rPr>
          <w:i/>
        </w:rPr>
        <w:t>(Qr)</w:t>
      </w:r>
      <w:r>
        <w:t xml:space="preserve"> = </w:t>
      </w:r>
      <w:r w:rsidRPr="00194BE5">
        <w:rPr>
          <w:i/>
        </w:rPr>
        <w:t>sin(Qr)/Qr</w:t>
      </w:r>
      <w:r>
        <w:t xml:space="preserve">, and </w:t>
      </w:r>
      <w:r w:rsidRPr="00194BE5">
        <w:rPr>
          <w:i/>
        </w:rPr>
        <w:t>J</w:t>
      </w:r>
      <w:r w:rsidRPr="00194BE5">
        <w:rPr>
          <w:i/>
          <w:vertAlign w:val="subscript"/>
        </w:rPr>
        <w:t>2</w:t>
      </w:r>
      <w:r w:rsidRPr="00194BE5">
        <w:rPr>
          <w:i/>
        </w:rPr>
        <w:t>(Qr)</w:t>
      </w:r>
      <w:r>
        <w:t xml:space="preserve"> = </w:t>
      </w:r>
      <w:r w:rsidRPr="00194BE5">
        <w:rPr>
          <w:i/>
        </w:rPr>
        <w:t>[3/(Qr)</w:t>
      </w:r>
      <w:r w:rsidRPr="00194BE5">
        <w:rPr>
          <w:i/>
          <w:vertAlign w:val="superscript"/>
        </w:rPr>
        <w:t>3</w:t>
      </w:r>
      <w:r w:rsidRPr="00194BE5">
        <w:rPr>
          <w:i/>
        </w:rPr>
        <w:t>–1/Qr]sin(Qr)–3/(Qr)</w:t>
      </w:r>
      <w:r w:rsidRPr="00194BE5">
        <w:rPr>
          <w:i/>
          <w:vertAlign w:val="superscript"/>
        </w:rPr>
        <w:t>2</w:t>
      </w:r>
      <w:r w:rsidRPr="00194BE5">
        <w:rPr>
          <w:i/>
        </w:rPr>
        <w:t>cos(Qr)</w:t>
      </w:r>
      <w:r>
        <w:t>.</w:t>
      </w:r>
    </w:p>
    <w:p w:rsidR="00115CB7" w:rsidRDefault="00115CB7" w:rsidP="005F4E27">
      <w:pPr>
        <w:spacing w:line="480" w:lineRule="auto"/>
        <w:ind w:right="0" w:firstLine="0"/>
      </w:pPr>
      <w:r>
        <w:t xml:space="preserve">The atomic density of any direction, </w:t>
      </w:r>
      <w:r w:rsidRPr="00194BE5">
        <w:rPr>
          <w:i/>
        </w:rPr>
        <w:t>φ</w:t>
      </w:r>
      <w:r>
        <w:t xml:space="preserve">, is then given by </w:t>
      </w:r>
    </w:p>
    <w:p w:rsidR="00115CB7" w:rsidRDefault="00194BE5" w:rsidP="00C20E86">
      <w:pPr>
        <w:spacing w:line="480" w:lineRule="auto"/>
        <w:ind w:right="0"/>
        <w:jc w:val="right"/>
      </w:pPr>
      <w:r>
        <w:t xml:space="preserve">                         </w:t>
      </w:r>
      <w:r w:rsidR="003A290D" w:rsidRPr="00BE0981">
        <w:rPr>
          <w:position w:val="-26"/>
        </w:rPr>
        <w:object w:dxaOrig="4599" w:dyaOrig="700">
          <v:shape id="_x0000_i1052" type="#_x0000_t75" style="width:230.25pt;height:35.25pt" o:ole="">
            <v:imagedata r:id="rId65" o:title=""/>
          </v:shape>
          <o:OLEObject Type="Embed" ProgID="Equation.3" ShapeID="_x0000_i1052" DrawAspect="Content" ObjectID="_1366788661" r:id="rId66"/>
        </w:object>
      </w:r>
      <w:r>
        <w:t xml:space="preserve">                            (22)</w:t>
      </w:r>
    </w:p>
    <w:p w:rsidR="003A290D" w:rsidRDefault="005550B4" w:rsidP="005F4E27">
      <w:pPr>
        <w:spacing w:line="480" w:lineRule="auto"/>
        <w:ind w:right="0" w:firstLine="0"/>
      </w:pPr>
      <w:r>
        <w:t xml:space="preserve">Using this analysis method of </w:t>
      </w:r>
      <w:r w:rsidR="0091118E">
        <w:t xml:space="preserve">the </w:t>
      </w:r>
      <w:r>
        <w:t xml:space="preserve">anisotropy pair density function, Mattern et al. </w:t>
      </w:r>
      <w:r w:rsidR="001D191D">
        <w:t xml:space="preserve">[25] </w:t>
      </w:r>
      <w:r>
        <w:t>measured amorphous ribbons with the compositions</w:t>
      </w:r>
      <w:r w:rsidR="0091118E">
        <w:t xml:space="preserve"> of</w:t>
      </w:r>
      <w:r>
        <w:t xml:space="preserve"> Cu</w:t>
      </w:r>
      <w:r>
        <w:rPr>
          <w:vertAlign w:val="subscript"/>
        </w:rPr>
        <w:t>50</w:t>
      </w:r>
      <w:r>
        <w:t>Zr</w:t>
      </w:r>
      <w:r>
        <w:rPr>
          <w:vertAlign w:val="subscript"/>
        </w:rPr>
        <w:t>50</w:t>
      </w:r>
      <w:r>
        <w:t xml:space="preserve"> and Cu</w:t>
      </w:r>
      <w:r>
        <w:rPr>
          <w:vertAlign w:val="subscript"/>
        </w:rPr>
        <w:t>65</w:t>
      </w:r>
      <w:r>
        <w:t>Zr</w:t>
      </w:r>
      <w:r>
        <w:rPr>
          <w:vertAlign w:val="subscript"/>
        </w:rPr>
        <w:t xml:space="preserve">35 </w:t>
      </w:r>
      <w:r>
        <w:t>under tensile loading. The calculated atomic density functions of the Cu</w:t>
      </w:r>
      <w:r>
        <w:rPr>
          <w:vertAlign w:val="subscript"/>
        </w:rPr>
        <w:t>50</w:t>
      </w:r>
      <w:r>
        <w:t>Zr</w:t>
      </w:r>
      <w:r>
        <w:rPr>
          <w:vertAlign w:val="subscript"/>
        </w:rPr>
        <w:t>50</w:t>
      </w:r>
      <w:r>
        <w:t xml:space="preserve"> glass in </w:t>
      </w:r>
      <w:r w:rsidR="0091118E">
        <w:t xml:space="preserve">the </w:t>
      </w:r>
      <w:r>
        <w:t xml:space="preserve">tensile direction with and without </w:t>
      </w:r>
      <w:r w:rsidR="0091118E">
        <w:t xml:space="preserve">the </w:t>
      </w:r>
      <w:r w:rsidR="0085464C">
        <w:t>stress are</w:t>
      </w:r>
      <w:r>
        <w:t xml:space="preserve"> shown in Figure</w:t>
      </w:r>
      <w:r w:rsidR="000C2802">
        <w:t xml:space="preserve"> 17</w:t>
      </w:r>
      <w:r w:rsidR="001D191D">
        <w:t xml:space="preserve"> [25]</w:t>
      </w:r>
      <w:r>
        <w:t xml:space="preserve">. </w:t>
      </w:r>
      <w:r w:rsidR="0085464C">
        <w:t xml:space="preserve">It can be seen that besides the shift of the maxima </w:t>
      </w:r>
      <w:r w:rsidR="00D07695">
        <w:t>positions</w:t>
      </w:r>
      <w:r w:rsidR="0085464C">
        <w:t xml:space="preserve">, the shape of the first maximum corresponding to the nearest neighbourhood is changed. The authors determined the positions of the maxima of </w:t>
      </w:r>
      <w:r w:rsidR="0085464C" w:rsidRPr="00194BE5">
        <w:rPr>
          <w:i/>
        </w:rPr>
        <w:t>ρ(r)</w:t>
      </w:r>
      <w:r w:rsidR="0085464C">
        <w:t xml:space="preserve"> using a Gaussian function fitting. The relative shift of the different maxima</w:t>
      </w:r>
      <w:r w:rsidR="00754B57">
        <w:t>,</w:t>
      </w:r>
      <w:r w:rsidR="0085464C">
        <w:t xml:space="preserve"> r</w:t>
      </w:r>
      <w:r w:rsidR="0085464C">
        <w:rPr>
          <w:vertAlign w:val="subscript"/>
        </w:rPr>
        <w:t>i</w:t>
      </w:r>
      <w:r w:rsidR="00754B57">
        <w:t>,</w:t>
      </w:r>
      <w:r w:rsidR="0085464C">
        <w:t xml:space="preserve"> of the pair distribution functions is shown in Figure</w:t>
      </w:r>
      <w:r w:rsidR="000C2802">
        <w:t xml:space="preserve"> 18</w:t>
      </w:r>
      <w:r w:rsidR="001D191D">
        <w:t xml:space="preserve"> [25]</w:t>
      </w:r>
      <w:r w:rsidR="0085464C">
        <w:t xml:space="preserve">. The direction-dependent strain values behave quite similar for the maxima at </w:t>
      </w:r>
      <w:r w:rsidR="0085464C" w:rsidRPr="00194BE5">
        <w:rPr>
          <w:i/>
        </w:rPr>
        <w:t>r</w:t>
      </w:r>
      <w:r w:rsidR="0085464C">
        <w:t xml:space="preserve"> &gt; 0.4 nm. The slopes are in reasonable agreement with the strain result in the rec</w:t>
      </w:r>
      <w:r w:rsidR="00754B57">
        <w:t xml:space="preserve">iprocal space shown in </w:t>
      </w:r>
      <w:r w:rsidR="0085464C">
        <w:t>Figure</w:t>
      </w:r>
      <w:r w:rsidR="00C53271">
        <w:t xml:space="preserve"> 12</w:t>
      </w:r>
      <w:r w:rsidR="001D191D">
        <w:t xml:space="preserve"> [25]</w:t>
      </w:r>
      <w:r w:rsidR="0085464C">
        <w:t>.</w:t>
      </w:r>
      <w:r w:rsidR="00D93713">
        <w:t xml:space="preserve"> </w:t>
      </w:r>
    </w:p>
    <w:p w:rsidR="00150BE9" w:rsidRDefault="00D93713" w:rsidP="005F4E27">
      <w:pPr>
        <w:spacing w:line="480" w:lineRule="auto"/>
        <w:ind w:right="0" w:firstLine="0"/>
      </w:pPr>
      <w:r>
        <w:t>By deconvoluting the first RDF peak</w:t>
      </w:r>
      <w:r w:rsidR="00754B57">
        <w:t>,</w:t>
      </w:r>
      <w:r>
        <w:t xml:space="preserve"> which corresponds to the first coordination shell, two partials </w:t>
      </w:r>
      <w:r w:rsidR="00754B57">
        <w:t xml:space="preserve">of </w:t>
      </w:r>
      <w:r>
        <w:t>Cu-(Zr,Cu) and Zr-Zr</w:t>
      </w:r>
      <w:r w:rsidR="00D62B28">
        <w:t xml:space="preserve"> </w:t>
      </w:r>
      <w:r>
        <w:t xml:space="preserve">atomic pairs are resolved to estimate </w:t>
      </w:r>
      <w:r w:rsidR="00D62B28">
        <w:t xml:space="preserve">the variation of </w:t>
      </w:r>
      <w:r>
        <w:t>the coordination number</w:t>
      </w:r>
      <w:r w:rsidR="00D62B28">
        <w:t>s</w:t>
      </w:r>
      <w:r>
        <w:t>.</w:t>
      </w:r>
      <w:r w:rsidR="00D62B28">
        <w:t xml:space="preserve"> For the Cu-(Zr,Cu) pairs, the coordination number decreases in the loading direction but increase</w:t>
      </w:r>
      <w:r w:rsidR="00754B57">
        <w:t>s</w:t>
      </w:r>
      <w:r w:rsidR="00D62B28">
        <w:t xml:space="preserve"> in the transverse direction</w:t>
      </w:r>
      <w:r w:rsidR="00754B57">
        <w:t>,</w:t>
      </w:r>
      <w:r w:rsidR="00D62B28">
        <w:t xml:space="preserve"> and an opposite behavior </w:t>
      </w:r>
      <w:r w:rsidR="00D62B28">
        <w:lastRenderedPageBreak/>
        <w:t>occurs for the Zr-Zr pairs. The coordination number changes reflect the topological rearrangements within the atomic nearest-neighbor environment in the elastic region. However, the total coordination numbers of the Cu-(Zr,Cu) and the Zr-Zr atomic pairs remain almost constant</w:t>
      </w:r>
      <w:r w:rsidR="00754B57">
        <w:t>,</w:t>
      </w:r>
      <w:r w:rsidR="00D62B28">
        <w:t xml:space="preserve"> respectively. </w:t>
      </w:r>
      <w:r w:rsidR="001A7450">
        <w:t>It means that, for Zr-Zr pairs, the bond reorientation is processed by breaking the bonds in the transverse direction and reforming new bonds in the loading direction</w:t>
      </w:r>
      <w:r w:rsidR="00754B57">
        <w:t>,</w:t>
      </w:r>
      <w:r w:rsidR="001A7450">
        <w:t xml:space="preserve"> and the opposite behavior occurs for Cu-(Zr,Cu) pairs. </w:t>
      </w:r>
      <w:r w:rsidR="00D07695">
        <w:t xml:space="preserve">This bond reorientation leads to </w:t>
      </w:r>
      <w:r w:rsidR="00754B57">
        <w:t>a direction-</w:t>
      </w:r>
      <w:r w:rsidR="00D07695">
        <w:t xml:space="preserve">dependent changes in </w:t>
      </w:r>
      <w:r w:rsidR="00754B57">
        <w:t xml:space="preserve">the </w:t>
      </w:r>
      <w:r w:rsidR="00D07695">
        <w:t>chemical short-range order</w:t>
      </w:r>
      <w:r w:rsidR="00754B57">
        <w:t>,</w:t>
      </w:r>
      <w:r w:rsidR="00D07695">
        <w:t xml:space="preserve"> which is associated with the structural change in the nearest-neighbor</w:t>
      </w:r>
      <w:r w:rsidR="00754B57">
        <w:t xml:space="preserve"> of </w:t>
      </w:r>
      <w:r w:rsidR="00D07695">
        <w:t>BMGs. Wang et al. [26] observed the similar results in Cu</w:t>
      </w:r>
      <w:r w:rsidR="00D07695">
        <w:rPr>
          <w:vertAlign w:val="subscript"/>
        </w:rPr>
        <w:t>64.5</w:t>
      </w:r>
      <w:r w:rsidR="00D07695">
        <w:t>Zr</w:t>
      </w:r>
      <w:r w:rsidR="00D07695">
        <w:rPr>
          <w:vertAlign w:val="subscript"/>
        </w:rPr>
        <w:t>35.5</w:t>
      </w:r>
      <w:r w:rsidR="00D07695">
        <w:t xml:space="preserve"> in the case of compressive stresses. </w:t>
      </w:r>
    </w:p>
    <w:p w:rsidR="00A72170" w:rsidRPr="00150BE9" w:rsidRDefault="00A72170" w:rsidP="005F4E27">
      <w:pPr>
        <w:spacing w:line="480" w:lineRule="auto"/>
        <w:ind w:right="0" w:firstLine="0"/>
      </w:pPr>
    </w:p>
    <w:p w:rsidR="00AE2BD2" w:rsidRPr="004D08EE" w:rsidRDefault="00AE2BD2" w:rsidP="005F4E27">
      <w:pPr>
        <w:pStyle w:val="Heading3"/>
        <w:ind w:right="0" w:firstLine="0"/>
        <w:rPr>
          <w:b/>
          <w:u w:val="none"/>
        </w:rPr>
      </w:pPr>
      <w:bookmarkStart w:id="21" w:name="_Toc292869340"/>
      <w:r w:rsidRPr="004D08EE">
        <w:rPr>
          <w:b/>
          <w:u w:val="none"/>
        </w:rPr>
        <w:t>2.</w:t>
      </w:r>
      <w:r w:rsidR="007130D8" w:rsidRPr="004D08EE">
        <w:rPr>
          <w:b/>
          <w:u w:val="none"/>
        </w:rPr>
        <w:t>4</w:t>
      </w:r>
      <w:r w:rsidRPr="004D08EE">
        <w:rPr>
          <w:b/>
          <w:u w:val="none"/>
        </w:rPr>
        <w:t>.</w:t>
      </w:r>
      <w:r w:rsidR="0055523D" w:rsidRPr="004D08EE">
        <w:rPr>
          <w:b/>
          <w:u w:val="none"/>
        </w:rPr>
        <w:t>6</w:t>
      </w:r>
      <w:r w:rsidR="00754B57">
        <w:rPr>
          <w:b/>
          <w:u w:val="none"/>
        </w:rPr>
        <w:tab/>
        <w:t>Peak-</w:t>
      </w:r>
      <w:r w:rsidR="0000764F" w:rsidRPr="004D08EE">
        <w:rPr>
          <w:b/>
          <w:u w:val="none"/>
        </w:rPr>
        <w:t>Width A</w:t>
      </w:r>
      <w:r w:rsidRPr="004D08EE">
        <w:rPr>
          <w:b/>
          <w:u w:val="none"/>
        </w:rPr>
        <w:t>nalysis</w:t>
      </w:r>
      <w:bookmarkEnd w:id="21"/>
    </w:p>
    <w:p w:rsidR="002422FA" w:rsidRDefault="00B97847" w:rsidP="005F4E27">
      <w:pPr>
        <w:spacing w:line="480" w:lineRule="auto"/>
        <w:ind w:right="0" w:firstLine="864"/>
      </w:pPr>
      <w:r>
        <w:t>U</w:t>
      </w:r>
      <w:r>
        <w:rPr>
          <w:rFonts w:hint="eastAsia"/>
        </w:rPr>
        <w:t xml:space="preserve">nlike the crystalline materials, the physical nature of the </w:t>
      </w:r>
      <w:r w:rsidR="002422FA">
        <w:t xml:space="preserve">reciprocal- and real-space </w:t>
      </w:r>
      <w:r>
        <w:rPr>
          <w:rFonts w:hint="eastAsia"/>
        </w:rPr>
        <w:t xml:space="preserve">distribution-function-peak width changes during </w:t>
      </w:r>
      <w:r>
        <w:t>deformation</w:t>
      </w:r>
      <w:r>
        <w:rPr>
          <w:rFonts w:hint="eastAsia"/>
        </w:rPr>
        <w:t xml:space="preserve"> in amorphous materials remains unclear. </w:t>
      </w:r>
      <w:r w:rsidR="00DE0CC0">
        <w:t xml:space="preserve">Also, to my knowledge, there are very few studies done to address </w:t>
      </w:r>
      <w:r w:rsidR="00754B57">
        <w:t>this feature</w:t>
      </w:r>
      <w:r w:rsidR="00DE0CC0">
        <w:t xml:space="preserve">. </w:t>
      </w:r>
      <w:r w:rsidR="002422FA">
        <w:t xml:space="preserve">Egami et al. </w:t>
      </w:r>
      <w:r w:rsidR="001D191D">
        <w:t>[</w:t>
      </w:r>
      <w:r w:rsidR="00FD672C">
        <w:t>113</w:t>
      </w:r>
      <w:r w:rsidR="001D191D">
        <w:t xml:space="preserve">] </w:t>
      </w:r>
      <w:r w:rsidR="002422FA">
        <w:t xml:space="preserve">showed the importance of atomic-level stresses in describing the structure of amorphous solids. The local hydrostatic pressure, p, described the local-density fluctuations and can be simply </w:t>
      </w:r>
      <w:r w:rsidR="00D07695">
        <w:t>defined</w:t>
      </w:r>
      <w:r w:rsidR="002422FA">
        <w:t xml:space="preserve"> as </w:t>
      </w:r>
    </w:p>
    <w:p w:rsidR="002422FA" w:rsidRDefault="0000764F" w:rsidP="00C20E86">
      <w:pPr>
        <w:spacing w:line="480" w:lineRule="auto"/>
        <w:ind w:right="0" w:firstLine="864"/>
        <w:jc w:val="right"/>
      </w:pPr>
      <w:r>
        <w:t xml:space="preserve">                   </w:t>
      </w:r>
      <w:r w:rsidR="00194BE5">
        <w:t xml:space="preserve">                </w:t>
      </w:r>
      <w:r w:rsidR="00060854" w:rsidRPr="002422FA">
        <w:rPr>
          <w:position w:val="-24"/>
        </w:rPr>
        <w:object w:dxaOrig="2220" w:dyaOrig="620">
          <v:shape id="_x0000_i1053" type="#_x0000_t75" style="width:111pt;height:30.75pt" o:ole="">
            <v:imagedata r:id="rId67" o:title=""/>
          </v:shape>
          <o:OLEObject Type="Embed" ProgID="Equation.3" ShapeID="_x0000_i1053" DrawAspect="Content" ObjectID="_1366788662" r:id="rId68"/>
        </w:object>
      </w:r>
      <w:r w:rsidR="00194BE5">
        <w:t xml:space="preserve">                                            (23)</w:t>
      </w:r>
    </w:p>
    <w:p w:rsidR="00B97847" w:rsidRPr="00B97847" w:rsidRDefault="00060854" w:rsidP="005F4E27">
      <w:pPr>
        <w:spacing w:line="480" w:lineRule="auto"/>
        <w:ind w:right="0" w:firstLine="0"/>
      </w:pPr>
      <w:r>
        <w:t xml:space="preserve">where </w:t>
      </w:r>
      <w:r w:rsidRPr="00194BE5">
        <w:rPr>
          <w:i/>
        </w:rPr>
        <w:t>σ</w:t>
      </w:r>
      <w:r w:rsidRPr="00194BE5">
        <w:rPr>
          <w:i/>
          <w:vertAlign w:val="subscript"/>
        </w:rPr>
        <w:t>1</w:t>
      </w:r>
      <w:r>
        <w:t xml:space="preserve">, </w:t>
      </w:r>
      <w:r w:rsidRPr="00194BE5">
        <w:rPr>
          <w:i/>
        </w:rPr>
        <w:t>σ</w:t>
      </w:r>
      <w:r w:rsidRPr="00194BE5">
        <w:rPr>
          <w:i/>
          <w:vertAlign w:val="subscript"/>
        </w:rPr>
        <w:t>2</w:t>
      </w:r>
      <w:r>
        <w:t xml:space="preserve">, and </w:t>
      </w:r>
      <w:r w:rsidRPr="00194BE5">
        <w:rPr>
          <w:i/>
        </w:rPr>
        <w:t>σ</w:t>
      </w:r>
      <w:r w:rsidRPr="00194BE5">
        <w:rPr>
          <w:i/>
          <w:vertAlign w:val="subscript"/>
        </w:rPr>
        <w:t>3</w:t>
      </w:r>
      <w:r>
        <w:t xml:space="preserve"> are the three principal stresses. Srolovitz and Egmai </w:t>
      </w:r>
      <w:r w:rsidR="001D191D">
        <w:t xml:space="preserve">[18] </w:t>
      </w:r>
      <w:r>
        <w:t xml:space="preserve">examined the relationship between the </w:t>
      </w:r>
      <w:r w:rsidRPr="00194BE5">
        <w:rPr>
          <w:i/>
        </w:rPr>
        <w:t xml:space="preserve">g(r) </w:t>
      </w:r>
      <w:r>
        <w:t>and the hydrostatic pressure variance</w:t>
      </w:r>
      <w:proofErr w:type="gramStart"/>
      <w:r w:rsidR="00C538F5">
        <w:t xml:space="preserve">, </w:t>
      </w:r>
      <w:proofErr w:type="gramEnd"/>
      <w:r w:rsidRPr="00060854">
        <w:rPr>
          <w:position w:val="-16"/>
        </w:rPr>
        <w:object w:dxaOrig="880" w:dyaOrig="499">
          <v:shape id="_x0000_i1054" type="#_x0000_t75" style="width:44.25pt;height:24.75pt" o:ole="">
            <v:imagedata r:id="rId69" o:title=""/>
          </v:shape>
          <o:OLEObject Type="Embed" ProgID="Equation.3" ShapeID="_x0000_i1054" DrawAspect="Content" ObjectID="_1366788663" r:id="rId70"/>
        </w:object>
      </w:r>
      <w:r>
        <w:t>, for a single-compone</w:t>
      </w:r>
      <w:r w:rsidR="00754B57">
        <w:t>nt model structure with molecular</w:t>
      </w:r>
      <w:r>
        <w:t xml:space="preserve"> dynamic simu</w:t>
      </w:r>
      <w:r w:rsidR="00D60E82">
        <w:t>l</w:t>
      </w:r>
      <w:r>
        <w:t>ation</w:t>
      </w:r>
      <w:r w:rsidR="00754B57">
        <w:t>s</w:t>
      </w:r>
      <w:r>
        <w:t xml:space="preserve">. </w:t>
      </w:r>
      <w:r w:rsidR="00D60E82">
        <w:t xml:space="preserve">From their analysis, they determined that the width of the first peak in the </w:t>
      </w:r>
      <w:r w:rsidR="00D60E82" w:rsidRPr="00194BE5">
        <w:rPr>
          <w:i/>
        </w:rPr>
        <w:t>g(r)</w:t>
      </w:r>
      <w:r w:rsidR="00D60E82">
        <w:t xml:space="preserve"> decreased as the </w:t>
      </w:r>
      <w:r w:rsidR="00D60E82">
        <w:lastRenderedPageBreak/>
        <w:t xml:space="preserve">variance in </w:t>
      </w:r>
      <w:r w:rsidR="00D60E82" w:rsidRPr="00194BE5">
        <w:rPr>
          <w:i/>
        </w:rPr>
        <w:t>p</w:t>
      </w:r>
      <w:r w:rsidR="00D60E82">
        <w:t xml:space="preserve"> decreased. </w:t>
      </w:r>
      <w:r w:rsidR="001D191D">
        <w:rPr>
          <w:rFonts w:hint="eastAsia"/>
        </w:rPr>
        <w:t>Das et al. [</w:t>
      </w:r>
      <w:r w:rsidR="001D191D">
        <w:t>24</w:t>
      </w:r>
      <w:r w:rsidR="00B97847">
        <w:rPr>
          <w:rFonts w:hint="eastAsia"/>
        </w:rPr>
        <w:t xml:space="preserve">] investigated the strain dependence of the width of the first peak in </w:t>
      </w:r>
      <w:r w:rsidR="00B97847">
        <w:rPr>
          <w:rFonts w:hint="eastAsia"/>
          <w:i/>
        </w:rPr>
        <w:t>I(</w:t>
      </w:r>
      <w:r w:rsidR="00194BE5">
        <w:rPr>
          <w:i/>
        </w:rPr>
        <w:t>Q</w:t>
      </w:r>
      <w:r w:rsidR="00B97847">
        <w:rPr>
          <w:rFonts w:hint="eastAsia"/>
          <w:i/>
        </w:rPr>
        <w:t>)</w:t>
      </w:r>
      <w:r w:rsidR="00DE0CC0">
        <w:rPr>
          <w:rFonts w:hint="eastAsia"/>
        </w:rPr>
        <w:t xml:space="preserve"> for </w:t>
      </w:r>
      <w:r w:rsidR="00DE0CC0">
        <w:t>“</w:t>
      </w:r>
      <w:r w:rsidR="00B97847">
        <w:rPr>
          <w:rFonts w:hint="eastAsia"/>
        </w:rPr>
        <w:t>brittle</w:t>
      </w:r>
      <w:r w:rsidR="00DE0CC0">
        <w:t>”</w:t>
      </w:r>
      <w:r w:rsidR="00B97847">
        <w:rPr>
          <w:rFonts w:hint="eastAsia"/>
        </w:rPr>
        <w:t xml:space="preserve"> </w:t>
      </w:r>
      <w:r w:rsidR="00DE0CC0">
        <w:t>Zr</w:t>
      </w:r>
      <w:r w:rsidR="00DE0CC0">
        <w:rPr>
          <w:vertAlign w:val="subscript"/>
        </w:rPr>
        <w:t>55</w:t>
      </w:r>
      <w:r w:rsidR="00DE0CC0">
        <w:t>Cu</w:t>
      </w:r>
      <w:r w:rsidR="00DE0CC0">
        <w:rPr>
          <w:vertAlign w:val="subscript"/>
        </w:rPr>
        <w:t>20</w:t>
      </w:r>
      <w:r w:rsidR="00DE0CC0">
        <w:t>Ni</w:t>
      </w:r>
      <w:r w:rsidR="00DE0CC0">
        <w:rPr>
          <w:vertAlign w:val="subscript"/>
        </w:rPr>
        <w:t>10</w:t>
      </w:r>
      <w:r w:rsidR="00DE0CC0">
        <w:t>Al</w:t>
      </w:r>
      <w:r w:rsidR="00DE0CC0">
        <w:rPr>
          <w:vertAlign w:val="subscript"/>
        </w:rPr>
        <w:t>10</w:t>
      </w:r>
      <w:r w:rsidR="00DE0CC0">
        <w:t>Ti</w:t>
      </w:r>
      <w:r w:rsidR="00DE0CC0">
        <w:rPr>
          <w:vertAlign w:val="subscript"/>
        </w:rPr>
        <w:t xml:space="preserve">5 </w:t>
      </w:r>
      <w:r w:rsidR="00DE0CC0">
        <w:t>and “plastic” Cu</w:t>
      </w:r>
      <w:r w:rsidR="00DE0CC0">
        <w:rPr>
          <w:vertAlign w:val="subscript"/>
        </w:rPr>
        <w:t>47.5</w:t>
      </w:r>
      <w:r w:rsidR="00DE0CC0">
        <w:t>Zr</w:t>
      </w:r>
      <w:r w:rsidR="00DE0CC0">
        <w:rPr>
          <w:vertAlign w:val="subscript"/>
        </w:rPr>
        <w:t>47.5</w:t>
      </w:r>
      <w:r w:rsidR="00DE0CC0">
        <w:t>Al</w:t>
      </w:r>
      <w:r w:rsidR="00DE0CC0">
        <w:rPr>
          <w:vertAlign w:val="subscript"/>
        </w:rPr>
        <w:t xml:space="preserve">5 </w:t>
      </w:r>
      <w:r w:rsidR="00B97847">
        <w:rPr>
          <w:rFonts w:hint="eastAsia"/>
        </w:rPr>
        <w:t xml:space="preserve"> </w:t>
      </w:r>
      <w:r w:rsidR="00DE0CC0">
        <w:t>BMGs</w:t>
      </w:r>
      <w:r w:rsidR="00754B57">
        <w:t>,</w:t>
      </w:r>
      <w:r w:rsidR="00B97847">
        <w:rPr>
          <w:rFonts w:hint="eastAsia"/>
        </w:rPr>
        <w:t xml:space="preserve"> which were loaded in uniaxial compression. </w:t>
      </w:r>
      <w:r w:rsidR="0051075C">
        <w:t>The results are shown in Figure</w:t>
      </w:r>
      <w:r w:rsidR="00C53271">
        <w:t xml:space="preserve"> 19</w:t>
      </w:r>
      <w:r w:rsidR="001D191D">
        <w:t xml:space="preserve"> [24]</w:t>
      </w:r>
      <w:r w:rsidR="0051075C">
        <w:t xml:space="preserve">. </w:t>
      </w:r>
      <w:r w:rsidR="00B97847">
        <w:t>I</w:t>
      </w:r>
      <w:r w:rsidR="00B97847">
        <w:rPr>
          <w:rFonts w:hint="eastAsia"/>
        </w:rPr>
        <w:t xml:space="preserve">t was found </w:t>
      </w:r>
      <w:r w:rsidR="00754B57">
        <w:t xml:space="preserve">that </w:t>
      </w:r>
      <w:r w:rsidR="00B97847">
        <w:rPr>
          <w:rFonts w:hint="eastAsia"/>
        </w:rPr>
        <w:t xml:space="preserve">in their </w:t>
      </w:r>
      <w:r w:rsidR="00B97847">
        <w:t>measurement</w:t>
      </w:r>
      <w:r w:rsidR="00B97847">
        <w:rPr>
          <w:rFonts w:hint="eastAsia"/>
        </w:rPr>
        <w:t>s</w:t>
      </w:r>
      <w:r w:rsidR="00754B57">
        <w:t>,</w:t>
      </w:r>
      <w:r w:rsidR="00B97847">
        <w:rPr>
          <w:rFonts w:hint="eastAsia"/>
        </w:rPr>
        <w:t xml:space="preserve"> th</w:t>
      </w:r>
      <w:r w:rsidR="00754B57">
        <w:t>e</w:t>
      </w:r>
      <w:r w:rsidR="00B97847">
        <w:rPr>
          <w:rFonts w:hint="eastAsia"/>
        </w:rPr>
        <w:t xml:space="preserve"> width of the first peak in </w:t>
      </w:r>
      <w:r w:rsidR="00B97847">
        <w:rPr>
          <w:rFonts w:hint="eastAsia"/>
          <w:i/>
        </w:rPr>
        <w:t>I(</w:t>
      </w:r>
      <w:r w:rsidR="00194BE5">
        <w:rPr>
          <w:i/>
        </w:rPr>
        <w:t>Q</w:t>
      </w:r>
      <w:r w:rsidR="00B97847">
        <w:rPr>
          <w:rFonts w:hint="eastAsia"/>
          <w:i/>
        </w:rPr>
        <w:t>)</w:t>
      </w:r>
      <w:r w:rsidR="00B97847">
        <w:rPr>
          <w:rFonts w:hint="eastAsia"/>
        </w:rPr>
        <w:t xml:space="preserve"> along the longitudinal direction (parallel to </w:t>
      </w:r>
      <w:r w:rsidR="00754B57">
        <w:t xml:space="preserve">the </w:t>
      </w:r>
      <w:r w:rsidR="00B97847">
        <w:rPr>
          <w:rFonts w:hint="eastAsia"/>
        </w:rPr>
        <w:t xml:space="preserve">loading axis) decreased with increasing </w:t>
      </w:r>
      <w:r w:rsidR="00754B57">
        <w:t xml:space="preserve">the </w:t>
      </w:r>
      <w:r w:rsidR="00B97847">
        <w:rPr>
          <w:rFonts w:hint="eastAsia"/>
        </w:rPr>
        <w:t xml:space="preserve">compressive stress, while the peak widths in the transverse direction (normal to </w:t>
      </w:r>
      <w:r w:rsidR="00754B57">
        <w:t xml:space="preserve">the </w:t>
      </w:r>
      <w:r w:rsidR="00B97847">
        <w:rPr>
          <w:rFonts w:hint="eastAsia"/>
        </w:rPr>
        <w:t xml:space="preserve">loading axis) increased with increasing </w:t>
      </w:r>
      <w:r w:rsidR="00754B57">
        <w:t xml:space="preserve">the </w:t>
      </w:r>
      <w:r w:rsidR="00B97847">
        <w:rPr>
          <w:rFonts w:hint="eastAsia"/>
        </w:rPr>
        <w:t xml:space="preserve">compressive stress. </w:t>
      </w:r>
      <w:r w:rsidR="0051075C">
        <w:t xml:space="preserve">In addition, the change of width under stress is significantly higher in </w:t>
      </w:r>
      <w:r w:rsidR="00754B57">
        <w:t xml:space="preserve">the </w:t>
      </w:r>
      <w:r w:rsidR="0051075C">
        <w:t>plastic Cu</w:t>
      </w:r>
      <w:r w:rsidR="0051075C">
        <w:rPr>
          <w:vertAlign w:val="subscript"/>
        </w:rPr>
        <w:t>47.5</w:t>
      </w:r>
      <w:r w:rsidR="0051075C">
        <w:t>Zr</w:t>
      </w:r>
      <w:r w:rsidR="0051075C">
        <w:rPr>
          <w:vertAlign w:val="subscript"/>
        </w:rPr>
        <w:t>47.5</w:t>
      </w:r>
      <w:r w:rsidR="0051075C">
        <w:t>Al</w:t>
      </w:r>
      <w:r w:rsidR="0051075C">
        <w:rPr>
          <w:vertAlign w:val="subscript"/>
        </w:rPr>
        <w:t xml:space="preserve">5 </w:t>
      </w:r>
      <w:r w:rsidR="0051075C">
        <w:t xml:space="preserve">than in </w:t>
      </w:r>
      <w:r w:rsidR="00754B57">
        <w:t xml:space="preserve">the </w:t>
      </w:r>
      <w:r w:rsidR="0051075C">
        <w:rPr>
          <w:rFonts w:hint="eastAsia"/>
        </w:rPr>
        <w:t xml:space="preserve">brittle </w:t>
      </w:r>
      <w:r w:rsidR="0051075C">
        <w:t>Zr</w:t>
      </w:r>
      <w:r w:rsidR="0051075C">
        <w:rPr>
          <w:vertAlign w:val="subscript"/>
        </w:rPr>
        <w:t>55</w:t>
      </w:r>
      <w:r w:rsidR="0051075C">
        <w:t>Cu</w:t>
      </w:r>
      <w:r w:rsidR="0051075C">
        <w:rPr>
          <w:vertAlign w:val="subscript"/>
        </w:rPr>
        <w:t>20</w:t>
      </w:r>
      <w:r w:rsidR="0051075C">
        <w:t>Ni</w:t>
      </w:r>
      <w:r w:rsidR="0051075C">
        <w:rPr>
          <w:vertAlign w:val="subscript"/>
        </w:rPr>
        <w:t>10</w:t>
      </w:r>
      <w:r w:rsidR="0051075C">
        <w:t>Al</w:t>
      </w:r>
      <w:r w:rsidR="0051075C">
        <w:rPr>
          <w:vertAlign w:val="subscript"/>
        </w:rPr>
        <w:t>10</w:t>
      </w:r>
      <w:r w:rsidR="0051075C">
        <w:t>Ti</w:t>
      </w:r>
      <w:r w:rsidR="0051075C">
        <w:rPr>
          <w:vertAlign w:val="subscript"/>
        </w:rPr>
        <w:t>5</w:t>
      </w:r>
      <w:r w:rsidR="0051075C">
        <w:t xml:space="preserve">. The authors believed </w:t>
      </w:r>
      <w:r w:rsidR="00A1705D">
        <w:t>that the greater width change in the plastic BMG is related to more homogeneous distribution of free volume</w:t>
      </w:r>
      <w:r w:rsidR="00754B57">
        <w:t>s</w:t>
      </w:r>
      <w:r w:rsidR="00A1705D">
        <w:t xml:space="preserve"> and more averaging of the local hydrostatic stress</w:t>
      </w:r>
      <w:r w:rsidR="00754B57">
        <w:t>,</w:t>
      </w:r>
      <w:r w:rsidR="00A1705D">
        <w:t xml:space="preserve"> which leads to a more homogenous activity of the STZs. Those results indicate that the greater width change of </w:t>
      </w:r>
      <w:r w:rsidR="00754B57">
        <w:t xml:space="preserve">the </w:t>
      </w:r>
      <w:r w:rsidR="00A1705D">
        <w:t>diff</w:t>
      </w:r>
      <w:r w:rsidR="00754B57">
        <w:t>raction peak in one BMG may indicate</w:t>
      </w:r>
      <w:r w:rsidR="00A1705D">
        <w:t xml:space="preserve"> better plasticity. </w:t>
      </w:r>
      <w:r w:rsidR="00567145">
        <w:t xml:space="preserve">Hugnagel et al. </w:t>
      </w:r>
      <w:r w:rsidR="001D191D">
        <w:t xml:space="preserve">[22] </w:t>
      </w:r>
      <w:r w:rsidR="00567145">
        <w:t>examined the stress dependence of the RDF peak width for a Zr</w:t>
      </w:r>
      <w:r w:rsidR="00567145">
        <w:rPr>
          <w:vertAlign w:val="subscript"/>
        </w:rPr>
        <w:t>57</w:t>
      </w:r>
      <w:r w:rsidR="00567145">
        <w:t>Ti</w:t>
      </w:r>
      <w:r w:rsidR="00567145">
        <w:rPr>
          <w:vertAlign w:val="subscript"/>
        </w:rPr>
        <w:t>5</w:t>
      </w:r>
      <w:r w:rsidR="00567145">
        <w:t>Cu</w:t>
      </w:r>
      <w:r w:rsidR="00567145">
        <w:rPr>
          <w:vertAlign w:val="subscript"/>
        </w:rPr>
        <w:t>20</w:t>
      </w:r>
      <w:r w:rsidR="00567145">
        <w:t>Ni</w:t>
      </w:r>
      <w:r w:rsidR="00567145">
        <w:rPr>
          <w:vertAlign w:val="subscript"/>
        </w:rPr>
        <w:t>8</w:t>
      </w:r>
      <w:r w:rsidR="00567145">
        <w:t>Al</w:t>
      </w:r>
      <w:r w:rsidR="00567145">
        <w:rPr>
          <w:vertAlign w:val="subscript"/>
        </w:rPr>
        <w:t>10</w:t>
      </w:r>
      <w:r w:rsidR="00567145">
        <w:t xml:space="preserve"> BMG loaded in uniaxial compression. Using a two-Gaussian-peak model to fit the first shell, they found that the peak widths of the RDF corresponding to atomic correlations along the longitudinal direction decreased with increasing </w:t>
      </w:r>
      <w:r w:rsidR="00754B57">
        <w:t xml:space="preserve">the </w:t>
      </w:r>
      <w:r w:rsidR="00567145">
        <w:t xml:space="preserve">compressive stress, while the peak widths in the transverse direction increased with </w:t>
      </w:r>
      <w:r w:rsidR="00754B57">
        <w:t xml:space="preserve">the </w:t>
      </w:r>
      <w:r w:rsidR="00567145">
        <w:t>increasing compressive stress</w:t>
      </w:r>
      <w:r w:rsidR="00C53271">
        <w:t xml:space="preserve"> shown in Figure 20</w:t>
      </w:r>
      <w:r w:rsidR="001D191D">
        <w:t xml:space="preserve"> [22]</w:t>
      </w:r>
      <w:r w:rsidR="00567145">
        <w:t>. Also, the magnitude of the</w:t>
      </w:r>
      <w:r w:rsidR="00754B57">
        <w:t xml:space="preserve"> increase in the peak widths in </w:t>
      </w:r>
      <w:r w:rsidR="00567145">
        <w:t>the transverse direction w</w:t>
      </w:r>
      <w:r w:rsidR="00754B57">
        <w:t>as</w:t>
      </w:r>
      <w:r w:rsidR="00567145">
        <w:t xml:space="preserve"> less than the decrease in the longitudinal direction by a factor approximately equal to Poisson’s ratio. </w:t>
      </w:r>
      <w:r w:rsidR="00C538F5">
        <w:t xml:space="preserve">Based on </w:t>
      </w:r>
      <w:r w:rsidR="00ED7F29">
        <w:t>S</w:t>
      </w:r>
      <w:r w:rsidR="001D191D">
        <w:t>uzuki</w:t>
      </w:r>
      <w:r w:rsidR="00ED7F29">
        <w:t xml:space="preserve"> and Egmai</w:t>
      </w:r>
      <w:r w:rsidR="00C538F5">
        <w:t>’s report</w:t>
      </w:r>
      <w:r w:rsidR="001D191D">
        <w:t xml:space="preserve"> [</w:t>
      </w:r>
      <w:r w:rsidR="00FD672C">
        <w:t>70</w:t>
      </w:r>
      <w:r w:rsidR="001D191D">
        <w:t>]</w:t>
      </w:r>
      <w:r w:rsidR="00ED7F29">
        <w:t xml:space="preserve">, Hugnagel et al. </w:t>
      </w:r>
      <w:r w:rsidR="001D191D">
        <w:t xml:space="preserve">[22] </w:t>
      </w:r>
      <w:r w:rsidR="00ED7F29">
        <w:t xml:space="preserve">pointed out that with increasing </w:t>
      </w:r>
      <w:r w:rsidR="00754B57">
        <w:t xml:space="preserve">the </w:t>
      </w:r>
      <w:r w:rsidR="00ED7F29">
        <w:t>load</w:t>
      </w:r>
      <w:r w:rsidR="00754B57">
        <w:t>,</w:t>
      </w:r>
      <w:r w:rsidR="00ED7F29">
        <w:t xml:space="preserve"> the average hydrostatic stress </w:t>
      </w:r>
      <w:r w:rsidR="00ED7F29" w:rsidRPr="00ED7F29">
        <w:rPr>
          <w:position w:val="-14"/>
        </w:rPr>
        <w:object w:dxaOrig="400" w:dyaOrig="400">
          <v:shape id="_x0000_i1055" type="#_x0000_t75" style="width:20.25pt;height:20.25pt" o:ole="">
            <v:imagedata r:id="rId71" o:title=""/>
          </v:shape>
          <o:OLEObject Type="Embed" ProgID="Equation.3" ShapeID="_x0000_i1055" DrawAspect="Content" ObjectID="_1366788664" r:id="rId72"/>
        </w:object>
      </w:r>
      <w:r w:rsidR="00ED7F29">
        <w:t xml:space="preserve"> increases, but </w:t>
      </w:r>
      <w:r w:rsidR="00754B57">
        <w:t xml:space="preserve">the </w:t>
      </w:r>
      <w:r w:rsidR="00ED7F29">
        <w:t xml:space="preserve">overall </w:t>
      </w:r>
      <w:r w:rsidR="00ED7F29" w:rsidRPr="00194BE5">
        <w:rPr>
          <w:i/>
        </w:rPr>
        <w:t>p</w:t>
      </w:r>
      <w:r w:rsidR="00ED7F29">
        <w:t xml:space="preserve"> </w:t>
      </w:r>
      <w:r w:rsidR="00ED7F29">
        <w:lastRenderedPageBreak/>
        <w:t xml:space="preserve">becomes more uniform. The local </w:t>
      </w:r>
      <w:r w:rsidR="00ED7F29" w:rsidRPr="00194BE5">
        <w:rPr>
          <w:i/>
        </w:rPr>
        <w:t>p</w:t>
      </w:r>
      <w:r w:rsidR="00ED7F29">
        <w:t xml:space="preserve"> for the regions with </w:t>
      </w:r>
      <w:r w:rsidR="00754B57">
        <w:t xml:space="preserve">the </w:t>
      </w:r>
      <w:r w:rsidR="00ED7F29">
        <w:t xml:space="preserve">locally large dilatation is closer to the overall </w:t>
      </w:r>
      <w:proofErr w:type="gramStart"/>
      <w:r w:rsidR="00ED7F29">
        <w:t>mea</w:t>
      </w:r>
      <w:r w:rsidR="00C538F5">
        <w:t xml:space="preserve">n </w:t>
      </w:r>
      <w:proofErr w:type="gramEnd"/>
      <w:r w:rsidR="00ED7F29" w:rsidRPr="00ED7F29">
        <w:rPr>
          <w:position w:val="-14"/>
        </w:rPr>
        <w:object w:dxaOrig="400" w:dyaOrig="400">
          <v:shape id="_x0000_i1056" type="#_x0000_t75" style="width:20.25pt;height:20.25pt" o:ole="">
            <v:imagedata r:id="rId71" o:title=""/>
          </v:shape>
          <o:OLEObject Type="Embed" ProgID="Equation.3" ShapeID="_x0000_i1056" DrawAspect="Content" ObjectID="_1366788665" r:id="rId73"/>
        </w:object>
      </w:r>
      <w:r w:rsidR="00C538F5">
        <w:t xml:space="preserve">, thus reducing </w:t>
      </w:r>
      <w:r w:rsidR="00C538F5" w:rsidRPr="00060854">
        <w:rPr>
          <w:position w:val="-16"/>
        </w:rPr>
        <w:object w:dxaOrig="880" w:dyaOrig="499">
          <v:shape id="_x0000_i1057" type="#_x0000_t75" style="width:44.25pt;height:24.75pt" o:ole="">
            <v:imagedata r:id="rId69" o:title=""/>
          </v:shape>
          <o:OLEObject Type="Embed" ProgID="Equation.3" ShapeID="_x0000_i1057" DrawAspect="Content" ObjectID="_1366788666" r:id="rId74"/>
        </w:object>
      </w:r>
      <w:r w:rsidR="00C538F5">
        <w:t xml:space="preserve">and causing the observed sharpening of the peaks in </w:t>
      </w:r>
      <w:r w:rsidR="00C538F5" w:rsidRPr="00194BE5">
        <w:rPr>
          <w:i/>
        </w:rPr>
        <w:t>g(r)</w:t>
      </w:r>
      <w:r w:rsidR="00C538F5">
        <w:t xml:space="preserve"> and RDF. </w:t>
      </w:r>
      <w:r w:rsidR="00754B57">
        <w:t xml:space="preserve">According to </w:t>
      </w:r>
      <w:r w:rsidR="007A6236">
        <w:t xml:space="preserve">Srolovitz and Egmai’s model </w:t>
      </w:r>
      <w:r w:rsidR="001D191D">
        <w:t>[18]</w:t>
      </w:r>
      <w:r w:rsidR="00754B57">
        <w:t>,</w:t>
      </w:r>
      <w:r w:rsidR="001D191D">
        <w:t xml:space="preserve"> </w:t>
      </w:r>
      <w:r w:rsidR="00754B57">
        <w:t xml:space="preserve">their </w:t>
      </w:r>
      <w:r w:rsidR="007A6236">
        <w:t xml:space="preserve">studies </w:t>
      </w:r>
      <w:r w:rsidR="00754B57">
        <w:t xml:space="preserve">on peak width were under being </w:t>
      </w:r>
      <w:r w:rsidR="007A6236">
        <w:t xml:space="preserve">not strained. </w:t>
      </w:r>
      <w:r w:rsidR="00B97847">
        <w:rPr>
          <w:rFonts w:hint="eastAsia"/>
        </w:rPr>
        <w:t xml:space="preserve">Ott et al. </w:t>
      </w:r>
      <w:r w:rsidR="001D191D">
        <w:rPr>
          <w:rFonts w:hint="eastAsia"/>
        </w:rPr>
        <w:t>[</w:t>
      </w:r>
      <w:r w:rsidR="00FD672C">
        <w:t>114</w:t>
      </w:r>
      <w:r w:rsidR="00B97847">
        <w:rPr>
          <w:rFonts w:hint="eastAsia"/>
        </w:rPr>
        <w:t xml:space="preserve">] examined </w:t>
      </w:r>
      <w:r w:rsidR="00754B57">
        <w:t>the e</w:t>
      </w:r>
      <w:r w:rsidR="007A6236">
        <w:t>ffects of applied compressive and tensile strain</w:t>
      </w:r>
      <w:r w:rsidR="0029357C">
        <w:t>s</w:t>
      </w:r>
      <w:r w:rsidR="007A6236">
        <w:t xml:space="preserve"> on </w:t>
      </w:r>
      <w:r w:rsidR="007A6236" w:rsidRPr="00060854">
        <w:rPr>
          <w:position w:val="-16"/>
        </w:rPr>
        <w:object w:dxaOrig="880" w:dyaOrig="499">
          <v:shape id="_x0000_i1058" type="#_x0000_t75" style="width:44.25pt;height:24.75pt" o:ole="">
            <v:imagedata r:id="rId69" o:title=""/>
          </v:shape>
          <o:OLEObject Type="Embed" ProgID="Equation.3" ShapeID="_x0000_i1058" DrawAspect="Content" ObjectID="_1366788667" r:id="rId75"/>
        </w:object>
      </w:r>
      <w:r w:rsidR="007A6236">
        <w:t xml:space="preserve"> and the peak widths </w:t>
      </w:r>
      <w:r w:rsidR="0029357C">
        <w:t>of Cu</w:t>
      </w:r>
      <w:r w:rsidR="0029357C">
        <w:rPr>
          <w:vertAlign w:val="subscript"/>
        </w:rPr>
        <w:t>64.5</w:t>
      </w:r>
      <w:r w:rsidR="0029357C">
        <w:t>Zr</w:t>
      </w:r>
      <w:r w:rsidR="0029357C">
        <w:rPr>
          <w:vertAlign w:val="subscript"/>
        </w:rPr>
        <w:t xml:space="preserve">35.5 </w:t>
      </w:r>
      <w:r w:rsidR="007A6236">
        <w:t xml:space="preserve">by combining </w:t>
      </w:r>
      <w:r w:rsidR="00754B57">
        <w:t xml:space="preserve">the </w:t>
      </w:r>
      <w:r w:rsidR="007A6236">
        <w:t xml:space="preserve">high-energy x-ray diffraction and </w:t>
      </w:r>
      <w:r w:rsidR="00754B57">
        <w:t>molecular dynamic (</w:t>
      </w:r>
      <w:r w:rsidR="007A6236">
        <w:t>MD</w:t>
      </w:r>
      <w:r w:rsidR="00754B57">
        <w:t xml:space="preserve">) </w:t>
      </w:r>
      <w:r w:rsidR="007A6236">
        <w:t xml:space="preserve">simulations. </w:t>
      </w:r>
      <w:r w:rsidR="0029357C">
        <w:t xml:space="preserve">The results showed that </w:t>
      </w:r>
      <w:r w:rsidR="00B97847">
        <w:rPr>
          <w:rFonts w:hint="eastAsia"/>
        </w:rPr>
        <w:t xml:space="preserve">the width of the first peak in </w:t>
      </w:r>
      <w:r w:rsidR="00C22A4D">
        <w:t xml:space="preserve">total </w:t>
      </w:r>
      <w:r w:rsidR="00B97847" w:rsidRPr="0042208A">
        <w:rPr>
          <w:rFonts w:hint="eastAsia"/>
          <w:i/>
        </w:rPr>
        <w:t>S(Q)</w:t>
      </w:r>
      <w:r w:rsidR="00B97847">
        <w:rPr>
          <w:rFonts w:hint="eastAsia"/>
          <w:i/>
        </w:rPr>
        <w:t xml:space="preserve"> </w:t>
      </w:r>
      <w:r w:rsidR="00B97847">
        <w:rPr>
          <w:rFonts w:hint="eastAsia"/>
        </w:rPr>
        <w:t xml:space="preserve">for the longitudinal direction decreased with increasing tensile stress and increased, to a lesser extent, for the transverse direction, while, under unixial compression, the width of the first peak in </w:t>
      </w:r>
      <w:r w:rsidR="00C22A4D">
        <w:t xml:space="preserve">total </w:t>
      </w:r>
      <w:r w:rsidR="00B97847" w:rsidRPr="0042208A">
        <w:rPr>
          <w:rFonts w:hint="eastAsia"/>
          <w:i/>
        </w:rPr>
        <w:t>S(Q)</w:t>
      </w:r>
      <w:r w:rsidR="00B97847">
        <w:rPr>
          <w:rFonts w:hint="eastAsia"/>
          <w:i/>
        </w:rPr>
        <w:t xml:space="preserve"> </w:t>
      </w:r>
      <w:r w:rsidR="00B97847">
        <w:rPr>
          <w:rFonts w:hint="eastAsia"/>
        </w:rPr>
        <w:t xml:space="preserve">for the longitudinal direction </w:t>
      </w:r>
      <w:r w:rsidR="00D07695">
        <w:t>increased</w:t>
      </w:r>
      <w:r w:rsidR="00B97847">
        <w:rPr>
          <w:rFonts w:hint="eastAsia"/>
        </w:rPr>
        <w:t xml:space="preserve"> with incr</w:t>
      </w:r>
      <w:r w:rsidR="0029357C">
        <w:rPr>
          <w:rFonts w:hint="eastAsia"/>
        </w:rPr>
        <w:t xml:space="preserve">easing compressive stress and </w:t>
      </w:r>
      <w:r w:rsidR="0029357C">
        <w:t>de</w:t>
      </w:r>
      <w:r w:rsidR="00B97847">
        <w:rPr>
          <w:rFonts w:hint="eastAsia"/>
        </w:rPr>
        <w:t>creased for the transverse direction.</w:t>
      </w:r>
      <w:r w:rsidR="0029357C">
        <w:t xml:space="preserve"> However, the peak widths of the </w:t>
      </w:r>
      <w:r w:rsidR="00C22A4D">
        <w:t xml:space="preserve">total </w:t>
      </w:r>
      <w:r w:rsidR="00DA0E02">
        <w:t>reduced-pair-</w:t>
      </w:r>
      <w:r w:rsidR="00D07695">
        <w:t>distribution</w:t>
      </w:r>
      <w:r w:rsidR="00DA0E02">
        <w:t xml:space="preserve"> function, </w:t>
      </w:r>
      <w:r w:rsidR="0029357C" w:rsidRPr="00194BE5">
        <w:rPr>
          <w:i/>
        </w:rPr>
        <w:t>G(r)</w:t>
      </w:r>
      <w:r w:rsidR="00DA0E02">
        <w:t xml:space="preserve">, responded in an opposite manner than the peak widths for the </w:t>
      </w:r>
      <w:r w:rsidR="00C22A4D">
        <w:t xml:space="preserve">total </w:t>
      </w:r>
      <w:r w:rsidR="00DA0E02" w:rsidRPr="00194BE5">
        <w:rPr>
          <w:i/>
        </w:rPr>
        <w:t>S(Q)</w:t>
      </w:r>
      <w:r w:rsidR="00DA0E02">
        <w:t>.</w:t>
      </w:r>
      <w:r w:rsidR="00C22A4D">
        <w:t xml:space="preserve"> The widths of the first peak in the total </w:t>
      </w:r>
      <w:r w:rsidR="00C22A4D" w:rsidRPr="00194BE5">
        <w:rPr>
          <w:i/>
        </w:rPr>
        <w:t>G(r)</w:t>
      </w:r>
      <w:r w:rsidR="00C22A4D">
        <w:t xml:space="preserve"> and </w:t>
      </w:r>
      <w:r w:rsidR="00C22A4D" w:rsidRPr="00194BE5">
        <w:rPr>
          <w:i/>
        </w:rPr>
        <w:t>S(Q)</w:t>
      </w:r>
      <w:r w:rsidR="00C22A4D">
        <w:t xml:space="preserve"> are strongly dependent on the elastic response of the different partial-pair correlations. The effects of the different bond stiffnesses are particularly important.</w:t>
      </w:r>
      <w:r w:rsidR="00177188">
        <w:t xml:space="preserve"> </w:t>
      </w:r>
      <w:r w:rsidR="00754B57">
        <w:t xml:space="preserve">The </w:t>
      </w:r>
      <w:r w:rsidR="00177188">
        <w:t>MD simulations of amorphous Cu</w:t>
      </w:r>
      <w:r w:rsidR="00177188">
        <w:rPr>
          <w:vertAlign w:val="subscript"/>
        </w:rPr>
        <w:t>64.5</w:t>
      </w:r>
      <w:r w:rsidR="00177188">
        <w:t>Zr</w:t>
      </w:r>
      <w:r w:rsidR="00177188">
        <w:rPr>
          <w:vertAlign w:val="subscript"/>
        </w:rPr>
        <w:t>35.5</w:t>
      </w:r>
      <w:r w:rsidR="00177188">
        <w:t xml:space="preserve"> alloys deformed under applied uniaxial and hydrostatic strain</w:t>
      </w:r>
      <w:r w:rsidR="00754B57">
        <w:t>s</w:t>
      </w:r>
      <w:r w:rsidR="00177188">
        <w:t xml:space="preserve"> showed that the widths of the first peaks in the total- and partial-</w:t>
      </w:r>
      <w:r w:rsidR="00754B57">
        <w:t>PDF</w:t>
      </w:r>
      <w:r w:rsidR="00177188">
        <w:t xml:space="preserve"> do not necessarily exhibit the same strain </w:t>
      </w:r>
      <w:r w:rsidR="00D07695">
        <w:t>dependencies</w:t>
      </w:r>
      <w:r w:rsidR="00177188">
        <w:t xml:space="preserve"> as the variance in hydrostatic pressure. For the model deformed uniaxially, the variance in </w:t>
      </w:r>
      <w:r w:rsidR="00754B57">
        <w:t xml:space="preserve">the </w:t>
      </w:r>
      <w:r w:rsidR="00177188">
        <w:t xml:space="preserve">hydrostatic pressure does not </w:t>
      </w:r>
      <w:r w:rsidR="00754B57">
        <w:t xml:space="preserve">demonstrate </w:t>
      </w:r>
      <w:r w:rsidR="00177188">
        <w:t xml:space="preserve">any obvious strain dependence. For the model strained hydrostatically, a length-scale dependence of the atomic displacements can significantly affect </w:t>
      </w:r>
      <w:r w:rsidR="0031564E">
        <w:t xml:space="preserve">the changes of the peak widths during </w:t>
      </w:r>
      <w:r w:rsidR="00754B57">
        <w:t xml:space="preserve">the </w:t>
      </w:r>
      <w:r w:rsidR="0031564E">
        <w:t>elastic deformation.</w:t>
      </w:r>
    </w:p>
    <w:p w:rsidR="00B97847" w:rsidRPr="004D08EE" w:rsidRDefault="00B97847" w:rsidP="005F4E27">
      <w:pPr>
        <w:pStyle w:val="Heading3"/>
        <w:ind w:right="0" w:firstLine="0"/>
        <w:rPr>
          <w:b/>
          <w:u w:val="none"/>
        </w:rPr>
      </w:pPr>
      <w:bookmarkStart w:id="22" w:name="_Toc292869341"/>
      <w:r w:rsidRPr="004D08EE">
        <w:rPr>
          <w:b/>
          <w:u w:val="none"/>
        </w:rPr>
        <w:lastRenderedPageBreak/>
        <w:t>2.</w:t>
      </w:r>
      <w:r w:rsidR="007130D8" w:rsidRPr="004D08EE">
        <w:rPr>
          <w:b/>
          <w:u w:val="none"/>
        </w:rPr>
        <w:t>4.7</w:t>
      </w:r>
      <w:r w:rsidR="00CF71F2">
        <w:rPr>
          <w:b/>
          <w:u w:val="none"/>
        </w:rPr>
        <w:tab/>
        <w:t>T</w:t>
      </w:r>
      <w:r w:rsidR="00754B57">
        <w:rPr>
          <w:b/>
          <w:u w:val="none"/>
        </w:rPr>
        <w:t xml:space="preserve">he </w:t>
      </w:r>
      <w:r w:rsidR="0000764F" w:rsidRPr="004D08EE">
        <w:rPr>
          <w:b/>
          <w:u w:val="none"/>
        </w:rPr>
        <w:t>Accura</w:t>
      </w:r>
      <w:r w:rsidR="00754B57">
        <w:rPr>
          <w:b/>
          <w:u w:val="none"/>
        </w:rPr>
        <w:t xml:space="preserve">cy of </w:t>
      </w:r>
      <w:r w:rsidR="0000764F" w:rsidRPr="004D08EE">
        <w:rPr>
          <w:b/>
          <w:u w:val="none"/>
        </w:rPr>
        <w:t>Determin</w:t>
      </w:r>
      <w:r w:rsidR="00754B57">
        <w:rPr>
          <w:b/>
          <w:u w:val="none"/>
        </w:rPr>
        <w:t>ing</w:t>
      </w:r>
      <w:r w:rsidR="0000764F" w:rsidRPr="004D08EE">
        <w:rPr>
          <w:b/>
          <w:u w:val="none"/>
        </w:rPr>
        <w:t xml:space="preserve"> Strain in Amorphous Alloys with In-S</w:t>
      </w:r>
      <w:r w:rsidRPr="004D08EE">
        <w:rPr>
          <w:b/>
          <w:u w:val="none"/>
        </w:rPr>
        <w:t xml:space="preserve">itu </w:t>
      </w:r>
      <w:r w:rsidR="0000764F" w:rsidRPr="004D08EE">
        <w:rPr>
          <w:b/>
          <w:u w:val="none"/>
        </w:rPr>
        <w:t>H</w:t>
      </w:r>
      <w:r w:rsidR="00754B57">
        <w:rPr>
          <w:b/>
          <w:u w:val="none"/>
        </w:rPr>
        <w:t>igh-</w:t>
      </w:r>
      <w:r w:rsidR="0000764F" w:rsidRPr="004D08EE">
        <w:rPr>
          <w:b/>
          <w:u w:val="none"/>
        </w:rPr>
        <w:t>E</w:t>
      </w:r>
      <w:r w:rsidRPr="004D08EE">
        <w:rPr>
          <w:b/>
          <w:u w:val="none"/>
        </w:rPr>
        <w:t xml:space="preserve">nergy </w:t>
      </w:r>
      <w:r w:rsidR="0000764F" w:rsidRPr="004D08EE">
        <w:rPr>
          <w:b/>
          <w:u w:val="none"/>
        </w:rPr>
        <w:t>X-R</w:t>
      </w:r>
      <w:r w:rsidRPr="004D08EE">
        <w:rPr>
          <w:b/>
          <w:u w:val="none"/>
        </w:rPr>
        <w:t xml:space="preserve">ay </w:t>
      </w:r>
      <w:r w:rsidR="0000764F" w:rsidRPr="004D08EE">
        <w:rPr>
          <w:b/>
          <w:u w:val="none"/>
        </w:rPr>
        <w:t>D</w:t>
      </w:r>
      <w:r w:rsidRPr="004D08EE">
        <w:rPr>
          <w:b/>
          <w:u w:val="none"/>
        </w:rPr>
        <w:t>iffraction</w:t>
      </w:r>
      <w:bookmarkEnd w:id="22"/>
    </w:p>
    <w:p w:rsidR="00AE2BD2" w:rsidRDefault="00F349CC" w:rsidP="005F4E27">
      <w:pPr>
        <w:spacing w:line="480" w:lineRule="auto"/>
        <w:ind w:right="0" w:firstLine="864"/>
      </w:pPr>
      <w:r>
        <w:t xml:space="preserve">Table </w:t>
      </w:r>
      <w:r w:rsidR="0061289C">
        <w:t xml:space="preserve">1 </w:t>
      </w:r>
      <w:r>
        <w:t>summarizes the values of Young’s modulus</w:t>
      </w:r>
      <w:r w:rsidR="00754B57">
        <w:t>,</w:t>
      </w:r>
      <w:r>
        <w:t xml:space="preserve"> </w:t>
      </w:r>
      <w:r w:rsidRPr="00194BE5">
        <w:rPr>
          <w:i/>
        </w:rPr>
        <w:t>E</w:t>
      </w:r>
      <w:r w:rsidR="00754B57">
        <w:t>,</w:t>
      </w:r>
      <w:r>
        <w:t xml:space="preserve"> and Poisson’s ratio</w:t>
      </w:r>
      <w:r w:rsidR="00754B57">
        <w:t>,</w:t>
      </w:r>
      <w:r>
        <w:t xml:space="preserve"> </w:t>
      </w:r>
      <w:r w:rsidRPr="00194BE5">
        <w:rPr>
          <w:i/>
        </w:rPr>
        <w:t>ν</w:t>
      </w:r>
      <w:r w:rsidR="00754B57">
        <w:t xml:space="preserve">, </w:t>
      </w:r>
      <w:r>
        <w:t>for the metallic glasses reported in the literatures</w:t>
      </w:r>
      <w:r w:rsidR="001D191D">
        <w:t xml:space="preserve"> [19,</w:t>
      </w:r>
      <w:r w:rsidR="00931D8B">
        <w:t xml:space="preserve"> </w:t>
      </w:r>
      <w:r w:rsidR="001D191D">
        <w:t>20,</w:t>
      </w:r>
      <w:r w:rsidR="00931D8B">
        <w:t xml:space="preserve"> </w:t>
      </w:r>
      <w:r w:rsidR="001D191D">
        <w:t>22-25]</w:t>
      </w:r>
      <w:r>
        <w:t>.</w:t>
      </w:r>
      <w:r w:rsidR="00754B57">
        <w:t xml:space="preserve"> The data are extracted from three</w:t>
      </w:r>
      <w:r>
        <w:t xml:space="preserve"> kinds of methods: using </w:t>
      </w:r>
      <w:r w:rsidR="00754B57">
        <w:t xml:space="preserve">the </w:t>
      </w:r>
      <w:r>
        <w:t>high-energy synchrotron x-ray radiation and using ultrasound methods</w:t>
      </w:r>
      <w:r w:rsidR="00754B57">
        <w:t>,</w:t>
      </w:r>
      <w:r>
        <w:t xml:space="preserve"> or macroscopic tensile/compression tests. </w:t>
      </w:r>
      <w:r w:rsidR="003452AE">
        <w:t xml:space="preserve">It can be seen from the Table </w:t>
      </w:r>
      <w:r w:rsidR="0061289C">
        <w:t xml:space="preserve">1 </w:t>
      </w:r>
      <w:r w:rsidR="003452AE">
        <w:t xml:space="preserve">that basically, there always are differences in the </w:t>
      </w:r>
      <w:r w:rsidR="00D07695">
        <w:t>constants</w:t>
      </w:r>
      <w:r w:rsidR="003452AE">
        <w:t xml:space="preserve"> measured </w:t>
      </w:r>
      <w:r w:rsidR="00754B57">
        <w:t>using the high-energy synchrotron x-ray radiation and ultrasound methods</w:t>
      </w:r>
      <w:r w:rsidR="003452AE">
        <w:t>. For the first time, Poulsen and co-workers</w:t>
      </w:r>
      <w:r w:rsidR="001D191D">
        <w:t xml:space="preserve"> [19]</w:t>
      </w:r>
      <w:r w:rsidR="003452AE">
        <w:t xml:space="preserve"> demonstrated that the theoretical considerations </w:t>
      </w:r>
      <w:r w:rsidR="00D07695">
        <w:t>used</w:t>
      </w:r>
      <w:r w:rsidR="003452AE">
        <w:t xml:space="preserve"> in their work are </w:t>
      </w:r>
      <w:r w:rsidR="00D07695">
        <w:t>essentially</w:t>
      </w:r>
      <w:r w:rsidR="003452AE">
        <w:t xml:space="preserve"> correct, by measuring </w:t>
      </w:r>
      <w:r w:rsidR="00754B57">
        <w:t xml:space="preserve">the </w:t>
      </w:r>
      <w:r w:rsidR="003452AE">
        <w:t xml:space="preserve">elastic strain and strain distribution in a Mg-based BMG. There is a linear </w:t>
      </w:r>
      <w:r w:rsidR="00D07695">
        <w:t>relationship</w:t>
      </w:r>
      <w:r w:rsidR="003452AE">
        <w:t xml:space="preserve"> between the strain measured in both reciprocal and real space</w:t>
      </w:r>
      <w:r w:rsidR="00754B57">
        <w:t>s</w:t>
      </w:r>
      <w:r w:rsidR="003452AE">
        <w:t xml:space="preserve"> and </w:t>
      </w:r>
      <w:r w:rsidR="008606DD">
        <w:t xml:space="preserve">uniaxial stress. The strain measured from the first-peak shifts in </w:t>
      </w:r>
      <w:r w:rsidR="008606DD" w:rsidRPr="00194BE5">
        <w:rPr>
          <w:i/>
        </w:rPr>
        <w:t>I(Q)</w:t>
      </w:r>
      <w:r w:rsidR="008606DD">
        <w:t xml:space="preserve"> agreed well with </w:t>
      </w:r>
      <w:r w:rsidR="00754B57">
        <w:t xml:space="preserve">the </w:t>
      </w:r>
      <w:r w:rsidR="008606DD">
        <w:t xml:space="preserve">strain calculated based on </w:t>
      </w:r>
      <w:r w:rsidR="00754B57">
        <w:t xml:space="preserve">the </w:t>
      </w:r>
      <w:r w:rsidR="008606DD">
        <w:t>macroscopic measurements of Young’s modulus</w:t>
      </w:r>
      <w:r w:rsidR="00754B57">
        <w:t>,</w:t>
      </w:r>
      <w:r w:rsidR="008606DD">
        <w:t xml:space="preserve"> E. In </w:t>
      </w:r>
      <w:r w:rsidR="00754B57">
        <w:t xml:space="preserve">the </w:t>
      </w:r>
      <w:r w:rsidR="008606DD">
        <w:t xml:space="preserve">real space, the strain calculated from </w:t>
      </w:r>
      <w:r w:rsidR="008606DD" w:rsidRPr="00194BE5">
        <w:rPr>
          <w:i/>
        </w:rPr>
        <w:t>g(r)</w:t>
      </w:r>
      <w:r w:rsidR="008606DD">
        <w:t xml:space="preserve"> </w:t>
      </w:r>
      <w:r w:rsidR="00754B57">
        <w:t xml:space="preserve">in the </w:t>
      </w:r>
      <w:r w:rsidR="008606DD">
        <w:t>lower r range is smaller than</w:t>
      </w:r>
      <w:r w:rsidR="00E7365C">
        <w:t xml:space="preserve"> </w:t>
      </w:r>
      <w:r w:rsidR="00754B57">
        <w:t>in the</w:t>
      </w:r>
      <w:r w:rsidR="008606DD">
        <w:t xml:space="preserve"> higher r</w:t>
      </w:r>
      <w:r w:rsidR="00E7365C">
        <w:t xml:space="preserve"> range</w:t>
      </w:r>
      <w:r w:rsidR="00754B57">
        <w:t>,</w:t>
      </w:r>
      <w:r w:rsidR="00E7365C">
        <w:t xml:space="preserve"> where the calculated strain asymptotically approached</w:t>
      </w:r>
      <w:r w:rsidR="008606DD">
        <w:t xml:space="preserve"> </w:t>
      </w:r>
      <w:r w:rsidR="00E7365C">
        <w:t xml:space="preserve">the one calculated from the </w:t>
      </w:r>
      <w:r w:rsidR="00E7365C" w:rsidRPr="00194BE5">
        <w:rPr>
          <w:i/>
        </w:rPr>
        <w:t>I(Q)</w:t>
      </w:r>
      <w:r w:rsidR="00E7365C">
        <w:t xml:space="preserve"> peak position. i.e.</w:t>
      </w:r>
      <w:r w:rsidR="00754B57">
        <w:t>,</w:t>
      </w:r>
      <w:r w:rsidR="00E7365C">
        <w:t xml:space="preserve"> the strong dependence on </w:t>
      </w:r>
      <w:r w:rsidR="00E7365C" w:rsidRPr="00194BE5">
        <w:rPr>
          <w:i/>
        </w:rPr>
        <w:t>r</w:t>
      </w:r>
      <w:r w:rsidR="00E7365C">
        <w:t xml:space="preserve">.  Poulsen et al. </w:t>
      </w:r>
      <w:r w:rsidR="001D191D">
        <w:t xml:space="preserve">[19] </w:t>
      </w:r>
      <w:r w:rsidR="00E7365C">
        <w:t xml:space="preserve">attributed this observation to </w:t>
      </w:r>
      <w:r w:rsidR="00754B57">
        <w:t xml:space="preserve">the </w:t>
      </w:r>
      <w:r w:rsidR="00E7365C">
        <w:t>unspecified “structural rearrangement on the length scale of 4</w:t>
      </w:r>
      <w:r w:rsidR="00754B57">
        <w:t xml:space="preserve"> </w:t>
      </w:r>
      <w:r w:rsidR="00E7365C">
        <w:t>-</w:t>
      </w:r>
      <w:r w:rsidR="00754B57">
        <w:t xml:space="preserve"> </w:t>
      </w:r>
      <w:r w:rsidR="00E7365C">
        <w:t>10 Å”</w:t>
      </w:r>
      <w:r w:rsidR="00B17242">
        <w:t>. Hufnagel and co-workers observed similar results in a Zr-</w:t>
      </w:r>
      <w:r w:rsidR="00D07695">
        <w:t>based</w:t>
      </w:r>
      <w:r w:rsidR="00754B57">
        <w:t xml:space="preserve"> BMG.</w:t>
      </w:r>
      <w:r w:rsidR="00B17242">
        <w:t xml:space="preserve"> </w:t>
      </w:r>
      <w:r w:rsidR="00754B57">
        <w:t>H</w:t>
      </w:r>
      <w:r w:rsidR="00B17242">
        <w:t xml:space="preserve">owever, the </w:t>
      </w:r>
      <w:r w:rsidR="00B17242" w:rsidRPr="00194BE5">
        <w:rPr>
          <w:i/>
        </w:rPr>
        <w:t>r</w:t>
      </w:r>
      <w:r w:rsidR="00B17242">
        <w:t>-dependence effect is much smaller than that reported by Poulsen et al</w:t>
      </w:r>
      <w:r w:rsidR="001D191D">
        <w:t xml:space="preserve"> [19]</w:t>
      </w:r>
      <w:r w:rsidR="00B17242">
        <w:t xml:space="preserve">. They proposed that </w:t>
      </w:r>
      <w:r w:rsidR="00E97A2E">
        <w:t>“the difference between the stiffness</w:t>
      </w:r>
      <w:r w:rsidR="00754B57">
        <w:t>es</w:t>
      </w:r>
      <w:r w:rsidR="00E97A2E">
        <w:t xml:space="preserve"> of the nearest-neighbor atomic environment and that over longer length scales can be attributed to the effect of topological rearrangements in the nearest-</w:t>
      </w:r>
      <w:r w:rsidR="00D07695">
        <w:lastRenderedPageBreak/>
        <w:t>neighbor</w:t>
      </w:r>
      <w:r w:rsidR="00E97A2E">
        <w:t xml:space="preserve"> environment of a relatively small fraction of the atoms, without the need to invoke significant structural rearrangements over longer </w:t>
      </w:r>
      <w:r w:rsidR="00D07695">
        <w:t>length</w:t>
      </w:r>
      <w:r w:rsidR="00E97A2E">
        <w:t xml:space="preserve"> scales”.</w:t>
      </w:r>
    </w:p>
    <w:p w:rsidR="00887EBE" w:rsidRDefault="00887EBE" w:rsidP="005F4E27">
      <w:pPr>
        <w:spacing w:line="480" w:lineRule="auto"/>
        <w:ind w:right="0" w:firstLine="864"/>
      </w:pPr>
      <w:r>
        <w:t xml:space="preserve">Stoica and co-workers </w:t>
      </w:r>
      <w:r w:rsidR="001D191D">
        <w:t xml:space="preserve">[20] </w:t>
      </w:r>
      <w:r>
        <w:t>considered that BMGs can be divided into two groups based on if they are intrinsically brittle and plastic in compression. From Table</w:t>
      </w:r>
      <w:r w:rsidR="0061289C">
        <w:t xml:space="preserve"> 1</w:t>
      </w:r>
      <w:r>
        <w:t xml:space="preserve">, it is clear that in the case of “nondeformable” or intrinsically brittle BMGs, the constants measured </w:t>
      </w:r>
      <w:r w:rsidR="00AF0C09">
        <w:t>fro</w:t>
      </w:r>
      <w:r w:rsidR="00754B57">
        <w:t xml:space="preserve">m ultrasonic and tensor </w:t>
      </w:r>
      <w:r w:rsidR="0077626D">
        <w:t>analyses</w:t>
      </w:r>
      <w:r w:rsidR="00AF0C09">
        <w:t xml:space="preserve"> </w:t>
      </w:r>
      <w:r>
        <w:t>are almost similar, indicating a similar elastic behavior of each atomic shell. Howe</w:t>
      </w:r>
      <w:r w:rsidR="00754B57">
        <w:t>ver, in the case of plastically-</w:t>
      </w:r>
      <w:r>
        <w:t>deformable BMGs</w:t>
      </w:r>
      <w:r w:rsidR="00754B57">
        <w:t>,</w:t>
      </w:r>
      <w:r>
        <w:t xml:space="preserve"> the elastic constants </w:t>
      </w:r>
      <w:r w:rsidR="00AF0C09">
        <w:t xml:space="preserve">measured with two types of the methods show large differences, reflecting the different stiffness of each atomic shell. </w:t>
      </w:r>
      <w:r w:rsidR="00692AC5">
        <w:t xml:space="preserve">In addition, a range of local atomic environments of the atoms exists in a glassy material. As a consequence of the disorder, </w:t>
      </w:r>
      <w:r w:rsidR="00754B57">
        <w:t xml:space="preserve">the </w:t>
      </w:r>
      <w:r w:rsidR="00692AC5">
        <w:t xml:space="preserve">fluctuation of inter-atomic distances may occur, which leads to variations of the atomic-level stress. Mattern et al. </w:t>
      </w:r>
      <w:r w:rsidR="001D191D">
        <w:t xml:space="preserve">[25] </w:t>
      </w:r>
      <w:r w:rsidR="00692AC5">
        <w:t>confirmed the anelastic changes of the short-range order by analyzing the first neighborhood of CuZr binary glasses under tensile stress</w:t>
      </w:r>
      <w:r w:rsidR="00754B57">
        <w:t>es</w:t>
      </w:r>
      <w:r w:rsidR="00692AC5">
        <w:t xml:space="preserve"> in the elastic region. The response of the nearest neighborhood upon loading leads to the directiona</w:t>
      </w:r>
      <w:r w:rsidR="00754B57">
        <w:t>l changes in the chemical short-</w:t>
      </w:r>
      <w:r w:rsidR="00692AC5">
        <w:t xml:space="preserve">range order. </w:t>
      </w:r>
    </w:p>
    <w:p w:rsidR="0073602C" w:rsidRDefault="00A539B6" w:rsidP="005F4E27">
      <w:pPr>
        <w:spacing w:line="480" w:lineRule="auto"/>
        <w:ind w:right="0" w:firstLine="864"/>
      </w:pPr>
      <w:r>
        <w:t xml:space="preserve">Very recently, Mendelev et al. </w:t>
      </w:r>
      <w:r w:rsidR="001D191D">
        <w:t>[</w:t>
      </w:r>
      <w:r w:rsidR="00FD672C">
        <w:t>115</w:t>
      </w:r>
      <w:r w:rsidR="001D191D">
        <w:t xml:space="preserve">] </w:t>
      </w:r>
      <w:r>
        <w:t xml:space="preserve">utilized MD simulations to test the reliability of strain values obtained from diffraction data for amorphous alloys. The simulation results for one-component and binary systems indicated that the estimated strain from </w:t>
      </w:r>
      <w:r w:rsidR="00754B57">
        <w:t xml:space="preserve">the </w:t>
      </w:r>
      <w:r>
        <w:t xml:space="preserve">experimental diffraction data most likely is not exact, either underestimated or overestimated, due to a small degree of atomic relaxations </w:t>
      </w:r>
      <w:r w:rsidR="00115D7B">
        <w:t xml:space="preserve">and varying degrees on both the individual atom-pair interactions and the source of radiation for a specific diffraction experiment (i.e., x-rays </w:t>
      </w:r>
      <w:r w:rsidR="00D07695">
        <w:t>vs.</w:t>
      </w:r>
      <w:r w:rsidR="00115D7B">
        <w:t xml:space="preserve"> neutrons).</w:t>
      </w:r>
    </w:p>
    <w:p w:rsidR="00115D7B" w:rsidRPr="0073602C" w:rsidRDefault="00115D7B" w:rsidP="005F4E27">
      <w:pPr>
        <w:spacing w:line="480" w:lineRule="auto"/>
        <w:ind w:right="0" w:firstLine="864"/>
      </w:pPr>
      <w:r w:rsidRPr="0073602C">
        <w:lastRenderedPageBreak/>
        <w:t xml:space="preserve">All </w:t>
      </w:r>
      <w:r w:rsidR="00754B57">
        <w:t xml:space="preserve">the </w:t>
      </w:r>
      <w:r w:rsidRPr="0073602C">
        <w:t>above discussion</w:t>
      </w:r>
      <w:r w:rsidR="0073602C">
        <w:t>s</w:t>
      </w:r>
      <w:r w:rsidRPr="0073602C">
        <w:t xml:space="preserve"> together may tell us </w:t>
      </w:r>
      <w:r w:rsidR="00754B57">
        <w:t>the accuracy of determining</w:t>
      </w:r>
      <w:r w:rsidRPr="0073602C">
        <w:t xml:space="preserve"> strain in amorphous alloys with in-situ high energy x-ray diffraction and explain the differences in mechanical behavior observed at the microscopic level (high-energy x-ray) </w:t>
      </w:r>
      <w:r w:rsidR="0073602C">
        <w:t xml:space="preserve">and at </w:t>
      </w:r>
      <w:r w:rsidR="00754B57">
        <w:t>the macroscopical</w:t>
      </w:r>
      <w:r w:rsidR="0073602C">
        <w:t xml:space="preserve"> level.</w:t>
      </w:r>
    </w:p>
    <w:p w:rsidR="00115D7B" w:rsidRPr="00AE2BD2" w:rsidRDefault="00115D7B" w:rsidP="005F4E27">
      <w:pPr>
        <w:spacing w:line="480" w:lineRule="auto"/>
        <w:ind w:right="0" w:firstLine="864"/>
      </w:pPr>
    </w:p>
    <w:p w:rsidR="00AE2BD2" w:rsidRPr="00AE2BD2" w:rsidRDefault="00AE2BD2" w:rsidP="005F4E27">
      <w:pPr>
        <w:ind w:right="0"/>
      </w:pPr>
    </w:p>
    <w:p w:rsidR="00AE2BD2" w:rsidRDefault="00AE2BD2" w:rsidP="005F4E27">
      <w:pPr>
        <w:pStyle w:val="Heading2"/>
        <w:ind w:right="0"/>
      </w:pPr>
    </w:p>
    <w:p w:rsidR="00AE2BD2" w:rsidRDefault="00AE2BD2"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Default="00A72170" w:rsidP="005F4E27">
      <w:pPr>
        <w:ind w:right="0"/>
      </w:pPr>
    </w:p>
    <w:p w:rsidR="00A72170" w:rsidRPr="00AE2BD2" w:rsidRDefault="00A72170" w:rsidP="005F4E27">
      <w:pPr>
        <w:ind w:right="0"/>
      </w:pPr>
    </w:p>
    <w:p w:rsidR="0019538F" w:rsidRDefault="0019538F" w:rsidP="005F4E27">
      <w:pPr>
        <w:spacing w:line="480" w:lineRule="auto"/>
        <w:ind w:right="0"/>
      </w:pPr>
    </w:p>
    <w:p w:rsidR="00DB199F" w:rsidRPr="00DB199F" w:rsidRDefault="00DB199F" w:rsidP="005F4E27">
      <w:pPr>
        <w:spacing w:line="480" w:lineRule="auto"/>
        <w:ind w:right="0"/>
      </w:pPr>
    </w:p>
    <w:p w:rsidR="00C619A7" w:rsidRDefault="009A2E78" w:rsidP="005D2935">
      <w:pPr>
        <w:pStyle w:val="Heading1"/>
      </w:pPr>
      <w:bookmarkStart w:id="23" w:name="_Toc292869342"/>
      <w:r>
        <w:lastRenderedPageBreak/>
        <w:t>C</w:t>
      </w:r>
      <w:r w:rsidR="00010EF5">
        <w:t>HAPTER 3: THE</w:t>
      </w:r>
      <w:r w:rsidR="0000764F">
        <w:t xml:space="preserve"> </w:t>
      </w:r>
      <w:r w:rsidR="00010EF5">
        <w:t>EFFECT</w:t>
      </w:r>
      <w:r w:rsidR="004B58FB">
        <w:t xml:space="preserve"> </w:t>
      </w:r>
      <w:r w:rsidR="00010EF5">
        <w:t>OF</w:t>
      </w:r>
      <w:r w:rsidR="004B58FB">
        <w:t xml:space="preserve"> </w:t>
      </w:r>
      <w:r w:rsidR="00010EF5">
        <w:t>COMPOSITION ON PROPERTIES AND STRUCTURE</w:t>
      </w:r>
      <w:r w:rsidR="00754B57">
        <w:t>S</w:t>
      </w:r>
      <w:r w:rsidR="00010EF5">
        <w:t xml:space="preserve"> OF </w:t>
      </w:r>
      <w:r w:rsidR="00754B57">
        <w:t>CUZR</w:t>
      </w:r>
      <w:r w:rsidR="004B58FB">
        <w:t>A</w:t>
      </w:r>
      <w:r w:rsidR="00754B57">
        <w:t>L</w:t>
      </w:r>
      <w:r w:rsidR="004B58FB">
        <w:t xml:space="preserve"> </w:t>
      </w:r>
      <w:r w:rsidR="00010EF5">
        <w:t>BULK METALLIC</w:t>
      </w:r>
      <w:r w:rsidR="004B58FB">
        <w:t xml:space="preserve"> </w:t>
      </w:r>
      <w:r w:rsidR="00010EF5">
        <w:t>GLASS</w:t>
      </w:r>
      <w:r w:rsidR="00754B57">
        <w:t>ES</w:t>
      </w:r>
      <w:bookmarkEnd w:id="23"/>
    </w:p>
    <w:p w:rsidR="00360558" w:rsidRDefault="00360558" w:rsidP="001E4CEF">
      <w:pPr>
        <w:pStyle w:val="BodyText"/>
        <w:spacing w:line="480" w:lineRule="auto"/>
        <w:ind w:right="0" w:firstLine="900"/>
        <w:rPr>
          <w:rFonts w:eastAsia="SimSun"/>
          <w:lang w:eastAsia="zh-CN"/>
        </w:rPr>
      </w:pPr>
    </w:p>
    <w:p w:rsidR="00C82746" w:rsidRPr="00702215" w:rsidRDefault="00360558" w:rsidP="001E4CEF">
      <w:pPr>
        <w:spacing w:line="480" w:lineRule="auto"/>
        <w:ind w:right="0" w:firstLine="864"/>
        <w:rPr>
          <w:color w:val="FF0000"/>
        </w:rPr>
      </w:pPr>
      <w:r>
        <w:rPr>
          <w:lang w:eastAsia="zh-CN"/>
        </w:rPr>
        <w:t>The first thing that comes to our minds is the composition</w:t>
      </w:r>
      <w:r w:rsidR="00754B57">
        <w:rPr>
          <w:lang w:eastAsia="zh-CN"/>
        </w:rPr>
        <w:t>,</w:t>
      </w:r>
      <w:r>
        <w:rPr>
          <w:lang w:eastAsia="zh-CN"/>
        </w:rPr>
        <w:t xml:space="preserve"> if we discuss </w:t>
      </w:r>
      <w:r w:rsidR="00C82746">
        <w:rPr>
          <w:lang w:eastAsia="zh-CN"/>
        </w:rPr>
        <w:t>what will</w:t>
      </w:r>
      <w:r>
        <w:rPr>
          <w:lang w:eastAsia="zh-CN"/>
        </w:rPr>
        <w:t xml:space="preserve"> affect the properties and structure</w:t>
      </w:r>
      <w:r w:rsidR="00A72170">
        <w:rPr>
          <w:lang w:eastAsia="zh-CN"/>
        </w:rPr>
        <w:t>s</w:t>
      </w:r>
      <w:r>
        <w:rPr>
          <w:lang w:eastAsia="zh-CN"/>
        </w:rPr>
        <w:t xml:space="preserve"> of BMGs. In this Chapter, </w:t>
      </w:r>
      <w:r w:rsidR="00C82746">
        <w:rPr>
          <w:rFonts w:hint="eastAsia"/>
          <w:lang w:eastAsia="zh-CN"/>
        </w:rPr>
        <w:t xml:space="preserve">for </w:t>
      </w:r>
      <w:r w:rsidR="00C82746">
        <w:rPr>
          <w:rFonts w:hint="eastAsia"/>
        </w:rPr>
        <w:t>(Cu</w:t>
      </w:r>
      <w:r w:rsidR="00C82746">
        <w:rPr>
          <w:rFonts w:hint="eastAsia"/>
          <w:vertAlign w:val="subscript"/>
        </w:rPr>
        <w:t>50</w:t>
      </w:r>
      <w:r w:rsidR="00C82746">
        <w:rPr>
          <w:rFonts w:hint="eastAsia"/>
        </w:rPr>
        <w:t>Zr</w:t>
      </w:r>
      <w:r w:rsidR="00C82746">
        <w:rPr>
          <w:rFonts w:hint="eastAsia"/>
          <w:vertAlign w:val="subscript"/>
        </w:rPr>
        <w:t>50</w:t>
      </w:r>
      <w:r w:rsidR="00C82746">
        <w:rPr>
          <w:rFonts w:hint="eastAsia"/>
        </w:rPr>
        <w:t>)</w:t>
      </w:r>
      <w:r w:rsidR="00C82746">
        <w:rPr>
          <w:vertAlign w:val="subscript"/>
        </w:rPr>
        <w:t>94</w:t>
      </w:r>
      <w:r w:rsidR="00C82746">
        <w:rPr>
          <w:rFonts w:hint="eastAsia"/>
        </w:rPr>
        <w:t>Al</w:t>
      </w:r>
      <w:r w:rsidR="00C82746">
        <w:rPr>
          <w:vertAlign w:val="subscript"/>
        </w:rPr>
        <w:t>6</w:t>
      </w:r>
      <w:r w:rsidR="00C82746">
        <w:t xml:space="preserve"> and </w:t>
      </w:r>
      <w:r w:rsidR="00C82746">
        <w:rPr>
          <w:rFonts w:hint="eastAsia"/>
        </w:rPr>
        <w:t>(Cu</w:t>
      </w:r>
      <w:r w:rsidR="00C82746">
        <w:rPr>
          <w:rFonts w:hint="eastAsia"/>
          <w:vertAlign w:val="subscript"/>
        </w:rPr>
        <w:t>50</w:t>
      </w:r>
      <w:r w:rsidR="00C82746">
        <w:rPr>
          <w:rFonts w:hint="eastAsia"/>
        </w:rPr>
        <w:t>Zr</w:t>
      </w:r>
      <w:r w:rsidR="00C82746">
        <w:rPr>
          <w:rFonts w:hint="eastAsia"/>
          <w:vertAlign w:val="subscript"/>
        </w:rPr>
        <w:t>50</w:t>
      </w:r>
      <w:r w:rsidR="00C82746">
        <w:rPr>
          <w:rFonts w:hint="eastAsia"/>
        </w:rPr>
        <w:t>)</w:t>
      </w:r>
      <w:r w:rsidR="00C82746">
        <w:rPr>
          <w:vertAlign w:val="subscript"/>
        </w:rPr>
        <w:t>92</w:t>
      </w:r>
      <w:r w:rsidR="00C82746">
        <w:rPr>
          <w:rFonts w:hint="eastAsia"/>
        </w:rPr>
        <w:t>Al</w:t>
      </w:r>
      <w:r w:rsidR="00C82746">
        <w:rPr>
          <w:vertAlign w:val="subscript"/>
        </w:rPr>
        <w:t>8</w:t>
      </w:r>
      <w:r w:rsidR="00C82746">
        <w:t xml:space="preserve"> </w:t>
      </w:r>
      <w:r w:rsidR="00754B57">
        <w:t>BMGs</w:t>
      </w:r>
      <w:r w:rsidR="00C82746">
        <w:rPr>
          <w:rFonts w:hint="eastAsia"/>
          <w:lang w:eastAsia="zh-CN"/>
        </w:rPr>
        <w:t>,</w:t>
      </w:r>
      <w:r w:rsidR="00C82746">
        <w:rPr>
          <w:rFonts w:hint="eastAsia"/>
          <w:vertAlign w:val="subscript"/>
          <w:lang w:eastAsia="zh-CN"/>
        </w:rPr>
        <w:t xml:space="preserve"> </w:t>
      </w:r>
      <w:r w:rsidR="00C82746">
        <w:rPr>
          <w:rFonts w:hint="eastAsia"/>
          <w:lang w:eastAsia="zh-CN"/>
        </w:rPr>
        <w:t xml:space="preserve">the elastic properties </w:t>
      </w:r>
      <w:r w:rsidR="00C82746">
        <w:rPr>
          <w:lang w:eastAsia="zh-CN"/>
        </w:rPr>
        <w:t xml:space="preserve">were </w:t>
      </w:r>
      <w:r w:rsidR="00D07695">
        <w:rPr>
          <w:lang w:eastAsia="zh-CN"/>
        </w:rPr>
        <w:t>characterized</w:t>
      </w:r>
      <w:r w:rsidR="00C82746">
        <w:rPr>
          <w:lang w:eastAsia="zh-CN"/>
        </w:rPr>
        <w:t xml:space="preserve"> </w:t>
      </w:r>
      <w:r w:rsidR="00C82746">
        <w:rPr>
          <w:rFonts w:hint="eastAsia"/>
          <w:lang w:eastAsia="zh-CN"/>
        </w:rPr>
        <w:t xml:space="preserve">by </w:t>
      </w:r>
      <w:r w:rsidR="00C82746">
        <w:t xml:space="preserve">measuring </w:t>
      </w:r>
      <w:r w:rsidR="00C82746">
        <w:rPr>
          <w:rFonts w:hint="eastAsia"/>
          <w:lang w:eastAsia="zh-CN"/>
        </w:rPr>
        <w:t xml:space="preserve">the stress-strain behavior </w:t>
      </w:r>
      <w:r w:rsidR="00C82746">
        <w:t xml:space="preserve">in </w:t>
      </w:r>
      <w:r w:rsidR="00C82746">
        <w:rPr>
          <w:rFonts w:hint="eastAsia"/>
          <w:lang w:eastAsia="zh-CN"/>
        </w:rPr>
        <w:t xml:space="preserve">the </w:t>
      </w:r>
      <w:r w:rsidR="00754B57">
        <w:t>elastic-</w:t>
      </w:r>
      <w:r w:rsidR="00C82746">
        <w:t>deformation region</w:t>
      </w:r>
      <w:r w:rsidR="00C82746">
        <w:rPr>
          <w:rFonts w:hint="eastAsia"/>
          <w:lang w:eastAsia="zh-CN"/>
        </w:rPr>
        <w:t xml:space="preserve"> with high-energy synchrotron x-ray scattering,</w:t>
      </w:r>
      <w:r w:rsidR="00C82746">
        <w:t xml:space="preserve"> </w:t>
      </w:r>
      <w:r w:rsidR="00C82746">
        <w:rPr>
          <w:rFonts w:hint="eastAsia"/>
          <w:lang w:eastAsia="zh-CN"/>
        </w:rPr>
        <w:t xml:space="preserve">Meanwhile, </w:t>
      </w:r>
      <w:r w:rsidR="00C82746">
        <w:t>plasticity</w:t>
      </w:r>
      <w:r w:rsidR="00C82746">
        <w:rPr>
          <w:rFonts w:hint="eastAsia"/>
          <w:lang w:eastAsia="zh-CN"/>
        </w:rPr>
        <w:t xml:space="preserve"> abilit</w:t>
      </w:r>
      <w:r w:rsidR="00C82746">
        <w:rPr>
          <w:lang w:eastAsia="zh-CN"/>
        </w:rPr>
        <w:t>ies were</w:t>
      </w:r>
      <w:r w:rsidR="00C82746">
        <w:rPr>
          <w:rFonts w:hint="eastAsia"/>
          <w:lang w:eastAsia="zh-CN"/>
        </w:rPr>
        <w:t xml:space="preserve"> obtained from the no</w:t>
      </w:r>
      <w:r w:rsidR="00754B57">
        <w:rPr>
          <w:rFonts w:hint="eastAsia"/>
          <w:lang w:eastAsia="zh-CN"/>
        </w:rPr>
        <w:t>rmal uniaxial</w:t>
      </w:r>
      <w:r w:rsidR="00754B57">
        <w:rPr>
          <w:lang w:eastAsia="zh-CN"/>
        </w:rPr>
        <w:t>-</w:t>
      </w:r>
      <w:r w:rsidR="00F96AAA">
        <w:rPr>
          <w:rFonts w:hint="eastAsia"/>
          <w:lang w:eastAsia="zh-CN"/>
        </w:rPr>
        <w:t>compression test.</w:t>
      </w:r>
      <w:r w:rsidR="00F96AAA">
        <w:rPr>
          <w:lang w:eastAsia="zh-CN"/>
        </w:rPr>
        <w:t xml:space="preserve"> </w:t>
      </w:r>
      <w:r w:rsidR="00F96AAA" w:rsidRPr="00DF3876">
        <w:rPr>
          <w:lang w:eastAsia="zh-CN"/>
        </w:rPr>
        <w:t>Finally</w:t>
      </w:r>
      <w:r w:rsidR="00F96AAA" w:rsidRPr="00DF3876">
        <w:rPr>
          <w:rFonts w:hint="eastAsia"/>
          <w:lang w:eastAsia="zh-CN"/>
        </w:rPr>
        <w:t>,</w:t>
      </w:r>
      <w:r w:rsidR="00F96AAA">
        <w:rPr>
          <w:lang w:eastAsia="zh-CN"/>
        </w:rPr>
        <w:t xml:space="preserve"> t</w:t>
      </w:r>
      <w:r w:rsidR="00C82746">
        <w:rPr>
          <w:lang w:eastAsia="zh-CN"/>
        </w:rPr>
        <w:t xml:space="preserve">he local structures were characterized with </w:t>
      </w:r>
      <w:r w:rsidR="00754B57">
        <w:t>molecular dynamic (</w:t>
      </w:r>
      <w:r w:rsidR="00C82746">
        <w:rPr>
          <w:lang w:eastAsia="zh-CN"/>
        </w:rPr>
        <w:t>MD</w:t>
      </w:r>
      <w:r w:rsidR="00754B57">
        <w:rPr>
          <w:lang w:eastAsia="zh-CN"/>
        </w:rPr>
        <w:t>)</w:t>
      </w:r>
      <w:r w:rsidR="00C82746">
        <w:rPr>
          <w:lang w:eastAsia="zh-CN"/>
        </w:rPr>
        <w:t xml:space="preserve"> simulation</w:t>
      </w:r>
      <w:r w:rsidR="00754B57">
        <w:rPr>
          <w:lang w:eastAsia="zh-CN"/>
        </w:rPr>
        <w:t>s</w:t>
      </w:r>
      <w:r w:rsidR="00C82746">
        <w:rPr>
          <w:lang w:eastAsia="zh-CN"/>
        </w:rPr>
        <w:t xml:space="preserve">. </w:t>
      </w:r>
      <w:r w:rsidR="00F96AAA">
        <w:rPr>
          <w:lang w:eastAsia="zh-CN"/>
        </w:rPr>
        <w:t xml:space="preserve">The combination of the above information allows the discussion of </w:t>
      </w:r>
      <w:r w:rsidR="00C82746" w:rsidRPr="00DF3876">
        <w:rPr>
          <w:rFonts w:hint="eastAsia"/>
          <w:lang w:eastAsia="zh-CN"/>
        </w:rPr>
        <w:t xml:space="preserve">the </w:t>
      </w:r>
      <w:r w:rsidR="00C82746" w:rsidRPr="00DF3876">
        <w:t xml:space="preserve">correlation between the </w:t>
      </w:r>
      <w:r w:rsidR="00D07695">
        <w:t>composition</w:t>
      </w:r>
      <w:r w:rsidR="00C82746">
        <w:t xml:space="preserve"> </w:t>
      </w:r>
      <w:r w:rsidR="00C82746" w:rsidRPr="00DF3876">
        <w:rPr>
          <w:rFonts w:hint="eastAsia"/>
        </w:rPr>
        <w:t xml:space="preserve">and the </w:t>
      </w:r>
      <w:r w:rsidR="00C82746" w:rsidRPr="00DF3876">
        <w:rPr>
          <w:rFonts w:hint="eastAsia"/>
          <w:lang w:eastAsia="zh-CN"/>
        </w:rPr>
        <w:t>properties</w:t>
      </w:r>
      <w:r w:rsidR="00F96AAA">
        <w:rPr>
          <w:lang w:eastAsia="zh-CN"/>
        </w:rPr>
        <w:t xml:space="preserve"> of BMGs</w:t>
      </w:r>
      <w:r w:rsidR="00C82746" w:rsidRPr="00DF3876">
        <w:rPr>
          <w:rFonts w:hint="eastAsia"/>
          <w:lang w:eastAsia="zh-CN"/>
        </w:rPr>
        <w:t>.</w:t>
      </w:r>
      <w:r w:rsidR="00C82746" w:rsidRPr="00DF3876">
        <w:t xml:space="preserve">  </w:t>
      </w:r>
    </w:p>
    <w:p w:rsidR="001E4CEF" w:rsidRDefault="001E4CEF" w:rsidP="001E4CEF">
      <w:pPr>
        <w:pStyle w:val="Heading2"/>
        <w:ind w:right="0"/>
        <w:rPr>
          <w:rFonts w:eastAsia="PMingLiU"/>
          <w:bCs w:val="0"/>
          <w:i w:val="0"/>
          <w:iCs w:val="0"/>
          <w:sz w:val="24"/>
          <w:szCs w:val="20"/>
        </w:rPr>
      </w:pPr>
    </w:p>
    <w:p w:rsidR="00C82746" w:rsidRPr="004D08EE" w:rsidRDefault="00C53271" w:rsidP="001E4CEF">
      <w:pPr>
        <w:pStyle w:val="Heading2"/>
        <w:ind w:right="0"/>
        <w:rPr>
          <w:i w:val="0"/>
          <w:lang w:eastAsia="zh-CN"/>
        </w:rPr>
      </w:pPr>
      <w:bookmarkStart w:id="24" w:name="_Toc292869343"/>
      <w:r w:rsidRPr="004D08EE">
        <w:rPr>
          <w:i w:val="0"/>
        </w:rPr>
        <w:t>3</w:t>
      </w:r>
      <w:r w:rsidR="00F96AAA" w:rsidRPr="004D08EE">
        <w:rPr>
          <w:i w:val="0"/>
        </w:rPr>
        <w:t>.1</w:t>
      </w:r>
      <w:r w:rsidR="00F96AAA" w:rsidRPr="004D08EE">
        <w:rPr>
          <w:i w:val="0"/>
        </w:rPr>
        <w:tab/>
        <w:t>Introduction</w:t>
      </w:r>
      <w:bookmarkEnd w:id="24"/>
    </w:p>
    <w:p w:rsidR="00F96AAA" w:rsidRDefault="00754B57" w:rsidP="001E4CEF">
      <w:pPr>
        <w:spacing w:line="480" w:lineRule="auto"/>
        <w:ind w:right="0" w:firstLine="864"/>
        <w:rPr>
          <w:lang w:eastAsia="zh-CN"/>
        </w:rPr>
      </w:pPr>
      <w:r>
        <w:t xml:space="preserve">The </w:t>
      </w:r>
      <w:r w:rsidR="00F96AAA">
        <w:t>CuZrAl glass-forming alloys have received increased attention</w:t>
      </w:r>
      <w:r w:rsidR="00F96AAA">
        <w:rPr>
          <w:rFonts w:hint="eastAsia"/>
          <w:lang w:eastAsia="zh-CN"/>
        </w:rPr>
        <w:t>s</w:t>
      </w:r>
      <w:r w:rsidR="00F96AAA">
        <w:t xml:space="preserve"> because </w:t>
      </w:r>
      <w:r w:rsidR="00F96AAA">
        <w:rPr>
          <w:rFonts w:hint="eastAsia"/>
          <w:lang w:eastAsia="zh-CN"/>
        </w:rPr>
        <w:t xml:space="preserve">their strength and plasticity appear to be composition-dependent from </w:t>
      </w:r>
      <w:r>
        <w:rPr>
          <w:lang w:eastAsia="zh-CN"/>
        </w:rPr>
        <w:t xml:space="preserve">the </w:t>
      </w:r>
      <w:r w:rsidR="00F96AAA">
        <w:rPr>
          <w:rFonts w:hint="eastAsia"/>
          <w:lang w:eastAsia="zh-CN"/>
        </w:rPr>
        <w:t>recent experiment</w:t>
      </w:r>
      <w:r>
        <w:rPr>
          <w:lang w:eastAsia="zh-CN"/>
        </w:rPr>
        <w:t>al</w:t>
      </w:r>
      <w:r w:rsidR="00F96AAA">
        <w:rPr>
          <w:rFonts w:hint="eastAsia"/>
          <w:lang w:eastAsia="zh-CN"/>
        </w:rPr>
        <w:t xml:space="preserve"> observation. </w:t>
      </w:r>
      <w:r w:rsidR="00F96AAA">
        <w:rPr>
          <w:lang w:eastAsia="zh-CN"/>
        </w:rPr>
        <w:t>F</w:t>
      </w:r>
      <w:r w:rsidR="00F96AAA">
        <w:rPr>
          <w:rFonts w:hint="eastAsia"/>
          <w:lang w:eastAsia="zh-CN"/>
        </w:rPr>
        <w:t>or example, Kumar and co-works [1</w:t>
      </w:r>
      <w:r w:rsidR="00FD672C">
        <w:rPr>
          <w:lang w:eastAsia="zh-CN"/>
        </w:rPr>
        <w:t>16</w:t>
      </w:r>
      <w:r w:rsidR="00F96AAA">
        <w:rPr>
          <w:rFonts w:hint="eastAsia"/>
          <w:lang w:eastAsia="zh-CN"/>
        </w:rPr>
        <w:t xml:space="preserve">] investigated </w:t>
      </w:r>
      <w:r w:rsidR="00F96AAA">
        <w:t xml:space="preserve">the </w:t>
      </w:r>
      <w:r w:rsidR="00F96AAA">
        <w:rPr>
          <w:rFonts w:hint="eastAsia"/>
        </w:rPr>
        <w:t>(Cu</w:t>
      </w:r>
      <w:r w:rsidR="00F96AAA">
        <w:rPr>
          <w:rFonts w:hint="eastAsia"/>
          <w:vertAlign w:val="subscript"/>
        </w:rPr>
        <w:t>50</w:t>
      </w:r>
      <w:r w:rsidR="00F96AAA">
        <w:rPr>
          <w:rFonts w:hint="eastAsia"/>
        </w:rPr>
        <w:t>Zr</w:t>
      </w:r>
      <w:r w:rsidR="00F96AAA">
        <w:rPr>
          <w:rFonts w:hint="eastAsia"/>
          <w:vertAlign w:val="subscript"/>
        </w:rPr>
        <w:t>50</w:t>
      </w:r>
      <w:r w:rsidR="00F96AAA">
        <w:rPr>
          <w:rFonts w:hint="eastAsia"/>
        </w:rPr>
        <w:t>)</w:t>
      </w:r>
      <w:r w:rsidR="00F96AAA">
        <w:rPr>
          <w:rFonts w:hint="eastAsia"/>
          <w:vertAlign w:val="subscript"/>
        </w:rPr>
        <w:t>100-x</w:t>
      </w:r>
      <w:r w:rsidR="00F96AAA">
        <w:rPr>
          <w:rFonts w:hint="eastAsia"/>
        </w:rPr>
        <w:t>Al</w:t>
      </w:r>
      <w:r w:rsidR="00F96AAA">
        <w:rPr>
          <w:rFonts w:hint="eastAsia"/>
          <w:vertAlign w:val="subscript"/>
        </w:rPr>
        <w:t>x</w:t>
      </w:r>
      <w:r w:rsidR="00F96AAA">
        <w:rPr>
          <w:rFonts w:hint="eastAsia"/>
        </w:rPr>
        <w:t xml:space="preserve"> (</w:t>
      </w:r>
      <w:r w:rsidR="00F96AAA" w:rsidRPr="00194BE5">
        <w:rPr>
          <w:rFonts w:hint="eastAsia"/>
          <w:i/>
        </w:rPr>
        <w:t>x</w:t>
      </w:r>
      <w:r w:rsidR="00F96AAA">
        <w:rPr>
          <w:rFonts w:hint="eastAsia"/>
        </w:rPr>
        <w:t xml:space="preserve"> =</w:t>
      </w:r>
      <w:r w:rsidR="00F96AAA">
        <w:rPr>
          <w:rFonts w:hint="eastAsia"/>
          <w:lang w:eastAsia="zh-CN"/>
        </w:rPr>
        <w:t xml:space="preserve">2, </w:t>
      </w:r>
      <w:r w:rsidR="00F96AAA">
        <w:rPr>
          <w:rFonts w:hint="eastAsia"/>
        </w:rPr>
        <w:t>5, 6, 8, and 10</w:t>
      </w:r>
      <w:r w:rsidR="00194BE5">
        <w:rPr>
          <w:rFonts w:hint="eastAsia"/>
          <w:lang w:eastAsia="zh-CN"/>
        </w:rPr>
        <w:t>, in atomic percent, at</w:t>
      </w:r>
      <w:r w:rsidR="00F96AAA">
        <w:rPr>
          <w:rFonts w:hint="eastAsia"/>
          <w:lang w:eastAsia="zh-CN"/>
        </w:rPr>
        <w:t>%</w:t>
      </w:r>
      <w:r w:rsidR="00F96AAA">
        <w:rPr>
          <w:rFonts w:hint="eastAsia"/>
        </w:rPr>
        <w:t>) glass-forming alloys</w:t>
      </w:r>
      <w:r w:rsidR="00F96AAA">
        <w:rPr>
          <w:rFonts w:hint="eastAsia"/>
          <w:lang w:eastAsia="zh-CN"/>
        </w:rPr>
        <w:t xml:space="preserve"> and found that</w:t>
      </w:r>
      <w:r w:rsidR="00F96AAA">
        <w:t xml:space="preserve"> </w:t>
      </w:r>
      <w:r w:rsidR="00F96AAA">
        <w:rPr>
          <w:rFonts w:hint="eastAsia"/>
          <w:lang w:eastAsia="zh-CN"/>
        </w:rPr>
        <w:t xml:space="preserve">a </w:t>
      </w:r>
      <w:r w:rsidR="00F96AAA">
        <w:t xml:space="preserve">minor content deviation can drastically change </w:t>
      </w:r>
      <w:r w:rsidR="00F96AAA">
        <w:rPr>
          <w:rFonts w:hint="eastAsia"/>
          <w:lang w:eastAsia="zh-CN"/>
        </w:rPr>
        <w:t xml:space="preserve">mechanical properties. </w:t>
      </w:r>
      <w:r w:rsidR="00F96AAA">
        <w:rPr>
          <w:lang w:eastAsia="zh-CN"/>
        </w:rPr>
        <w:t>S</w:t>
      </w:r>
      <w:r w:rsidR="00F96AAA">
        <w:rPr>
          <w:rFonts w:hint="eastAsia"/>
          <w:lang w:eastAsia="zh-CN"/>
        </w:rPr>
        <w:t xml:space="preserve">pecifically, the yield </w:t>
      </w:r>
      <w:r w:rsidR="00F96AAA">
        <w:rPr>
          <w:lang w:eastAsia="zh-CN"/>
        </w:rPr>
        <w:t>strength</w:t>
      </w:r>
      <w:r w:rsidR="00F96AAA">
        <w:rPr>
          <w:rFonts w:hint="eastAsia"/>
          <w:lang w:eastAsia="zh-CN"/>
        </w:rPr>
        <w:t xml:space="preserve">s of the samples with </w:t>
      </w:r>
      <w:r w:rsidR="00F96AAA" w:rsidRPr="00194BE5">
        <w:rPr>
          <w:rFonts w:hint="eastAsia"/>
          <w:i/>
          <w:lang w:eastAsia="zh-CN"/>
        </w:rPr>
        <w:t>x</w:t>
      </w:r>
      <w:r w:rsidR="00F96AAA">
        <w:rPr>
          <w:rFonts w:hint="eastAsia"/>
          <w:lang w:eastAsia="zh-CN"/>
        </w:rPr>
        <w:t xml:space="preserve"> = 6, 8, </w:t>
      </w:r>
      <w:r>
        <w:rPr>
          <w:lang w:eastAsia="zh-CN"/>
        </w:rPr>
        <w:t xml:space="preserve">and </w:t>
      </w:r>
      <w:r w:rsidR="00F96AAA">
        <w:rPr>
          <w:rFonts w:hint="eastAsia"/>
          <w:lang w:eastAsia="zh-CN"/>
        </w:rPr>
        <w:t xml:space="preserve">10 increase and meanwhile their plastic strains decrease, compared to the samples with </w:t>
      </w:r>
      <w:r w:rsidR="00F96AAA" w:rsidRPr="00194BE5">
        <w:rPr>
          <w:rFonts w:hint="eastAsia"/>
          <w:i/>
          <w:lang w:eastAsia="zh-CN"/>
        </w:rPr>
        <w:t>x</w:t>
      </w:r>
      <w:r w:rsidR="00F96AAA">
        <w:rPr>
          <w:rFonts w:hint="eastAsia"/>
          <w:lang w:eastAsia="zh-CN"/>
        </w:rPr>
        <w:t xml:space="preserve"> = 2 and 5. </w:t>
      </w:r>
      <w:r w:rsidR="00F96AAA">
        <w:rPr>
          <w:lang w:eastAsia="zh-CN"/>
        </w:rPr>
        <w:t>T</w:t>
      </w:r>
      <w:r w:rsidR="00F96AAA">
        <w:rPr>
          <w:rFonts w:hint="eastAsia"/>
          <w:lang w:eastAsia="zh-CN"/>
        </w:rPr>
        <w:t>here are some reports to address the reason of the great plasticity of t</w:t>
      </w:r>
      <w:r w:rsidR="00F96AAA">
        <w:t xml:space="preserve">he alloy of </w:t>
      </w:r>
      <w:r w:rsidR="00F96AAA">
        <w:rPr>
          <w:rFonts w:hint="eastAsia"/>
        </w:rPr>
        <w:t>(Cu</w:t>
      </w:r>
      <w:r w:rsidR="00F96AAA">
        <w:rPr>
          <w:rFonts w:hint="eastAsia"/>
          <w:vertAlign w:val="subscript"/>
        </w:rPr>
        <w:t>50</w:t>
      </w:r>
      <w:r w:rsidR="00F96AAA">
        <w:rPr>
          <w:rFonts w:hint="eastAsia"/>
        </w:rPr>
        <w:t>Zr</w:t>
      </w:r>
      <w:r w:rsidR="00F96AAA">
        <w:rPr>
          <w:rFonts w:hint="eastAsia"/>
          <w:vertAlign w:val="subscript"/>
        </w:rPr>
        <w:t>50</w:t>
      </w:r>
      <w:r w:rsidR="00F96AAA">
        <w:rPr>
          <w:rFonts w:hint="eastAsia"/>
        </w:rPr>
        <w:t>)</w:t>
      </w:r>
      <w:r w:rsidR="00F96AAA">
        <w:rPr>
          <w:vertAlign w:val="subscript"/>
        </w:rPr>
        <w:t>95</w:t>
      </w:r>
      <w:r w:rsidR="00F96AAA">
        <w:rPr>
          <w:rFonts w:hint="eastAsia"/>
        </w:rPr>
        <w:t>Al</w:t>
      </w:r>
      <w:r w:rsidR="00F96AAA">
        <w:rPr>
          <w:vertAlign w:val="subscript"/>
        </w:rPr>
        <w:t>5</w:t>
      </w:r>
      <w:r w:rsidR="00F96AAA">
        <w:t xml:space="preserve"> in this system</w:t>
      </w:r>
      <w:r w:rsidR="00F96AAA">
        <w:rPr>
          <w:rFonts w:hint="eastAsia"/>
          <w:lang w:eastAsia="zh-CN"/>
        </w:rPr>
        <w:t xml:space="preserve"> and it was found that it is related to the nanocrystallization </w:t>
      </w:r>
      <w:r w:rsidR="00F96AAA">
        <w:rPr>
          <w:rFonts w:hint="eastAsia"/>
          <w:lang w:eastAsia="zh-CN"/>
        </w:rPr>
        <w:lastRenderedPageBreak/>
        <w:t xml:space="preserve">behavior </w:t>
      </w:r>
      <w:r w:rsidR="00F96AAA">
        <w:rPr>
          <w:lang w:eastAsia="zh-CN"/>
        </w:rPr>
        <w:t>in this composition</w:t>
      </w:r>
      <w:r w:rsidR="00F96AAA">
        <w:t xml:space="preserve">. </w:t>
      </w:r>
      <w:r w:rsidR="00F96AAA">
        <w:rPr>
          <w:lang w:eastAsia="zh-CN"/>
        </w:rPr>
        <w:t>F</w:t>
      </w:r>
      <w:r w:rsidR="00F96AAA">
        <w:rPr>
          <w:rFonts w:hint="eastAsia"/>
          <w:lang w:eastAsia="zh-CN"/>
        </w:rPr>
        <w:t xml:space="preserve">or instance, </w:t>
      </w:r>
      <w:r w:rsidR="00F96AAA">
        <w:t>Kim and co-workers [</w:t>
      </w:r>
      <w:r w:rsidR="00FD672C">
        <w:t>117</w:t>
      </w:r>
      <w:r w:rsidR="00F96AAA">
        <w:t xml:space="preserve">] announced that the </w:t>
      </w:r>
      <w:r w:rsidR="00F96AAA">
        <w:rPr>
          <w:rFonts w:hint="eastAsia"/>
          <w:lang w:eastAsia="zh-CN"/>
        </w:rPr>
        <w:t>large</w:t>
      </w:r>
      <w:r w:rsidR="00F96AAA">
        <w:t xml:space="preserve"> plasticity for </w:t>
      </w:r>
      <w:r w:rsidR="00F96AAA">
        <w:rPr>
          <w:rFonts w:hint="eastAsia"/>
        </w:rPr>
        <w:t>(Cu</w:t>
      </w:r>
      <w:r w:rsidR="00F96AAA">
        <w:rPr>
          <w:rFonts w:hint="eastAsia"/>
          <w:vertAlign w:val="subscript"/>
        </w:rPr>
        <w:t>50</w:t>
      </w:r>
      <w:r w:rsidR="00F96AAA">
        <w:rPr>
          <w:rFonts w:hint="eastAsia"/>
        </w:rPr>
        <w:t>Zr</w:t>
      </w:r>
      <w:r w:rsidR="00F96AAA">
        <w:rPr>
          <w:rFonts w:hint="eastAsia"/>
          <w:vertAlign w:val="subscript"/>
        </w:rPr>
        <w:t>50</w:t>
      </w:r>
      <w:r w:rsidR="00F96AAA">
        <w:rPr>
          <w:rFonts w:hint="eastAsia"/>
        </w:rPr>
        <w:t>)</w:t>
      </w:r>
      <w:r w:rsidR="00F96AAA">
        <w:rPr>
          <w:vertAlign w:val="subscript"/>
        </w:rPr>
        <w:t>95</w:t>
      </w:r>
      <w:r w:rsidR="00F96AAA">
        <w:rPr>
          <w:rFonts w:hint="eastAsia"/>
        </w:rPr>
        <w:t>Al</w:t>
      </w:r>
      <w:r w:rsidR="00F96AAA">
        <w:rPr>
          <w:vertAlign w:val="subscript"/>
        </w:rPr>
        <w:t>5</w:t>
      </w:r>
      <w:r w:rsidR="00F96AAA">
        <w:t xml:space="preserve"> is due to the homogenous distribution of nano-crystals and macroscopic heterogeneities</w:t>
      </w:r>
      <w:r w:rsidR="00F96AAA">
        <w:rPr>
          <w:rFonts w:hint="eastAsia"/>
          <w:lang w:eastAsia="zh-CN"/>
        </w:rPr>
        <w:t>,</w:t>
      </w:r>
      <w:r w:rsidR="00F96AAA">
        <w:t xml:space="preserve"> when the samples were solidified. Kumar</w:t>
      </w:r>
      <w:r w:rsidR="00F96AAA">
        <w:rPr>
          <w:rFonts w:hint="eastAsia"/>
          <w:lang w:eastAsia="zh-CN"/>
        </w:rPr>
        <w:t xml:space="preserve"> et al. </w:t>
      </w:r>
      <w:r w:rsidR="00F96AAA">
        <w:t>[</w:t>
      </w:r>
      <w:r w:rsidR="00F96AAA">
        <w:rPr>
          <w:rFonts w:hint="eastAsia"/>
          <w:lang w:eastAsia="zh-CN"/>
        </w:rPr>
        <w:t>1</w:t>
      </w:r>
      <w:r w:rsidR="00FD672C">
        <w:rPr>
          <w:lang w:eastAsia="zh-CN"/>
        </w:rPr>
        <w:t>16</w:t>
      </w:r>
      <w:r w:rsidR="00F96AAA">
        <w:t xml:space="preserve">] </w:t>
      </w:r>
      <w:r w:rsidR="00F96AAA">
        <w:rPr>
          <w:rFonts w:hint="eastAsia"/>
          <w:lang w:eastAsia="zh-CN"/>
        </w:rPr>
        <w:t>gave an</w:t>
      </w:r>
      <w:r w:rsidR="00F96AAA">
        <w:t xml:space="preserve"> explanation that the </w:t>
      </w:r>
      <w:r w:rsidR="00F96AAA">
        <w:rPr>
          <w:rFonts w:hint="eastAsia"/>
          <w:lang w:eastAsia="zh-CN"/>
        </w:rPr>
        <w:t xml:space="preserve">great </w:t>
      </w:r>
      <w:r w:rsidR="00F96AAA">
        <w:t xml:space="preserve">plasticity </w:t>
      </w:r>
      <w:r w:rsidR="00F96AAA">
        <w:rPr>
          <w:rFonts w:hint="eastAsia"/>
          <w:lang w:eastAsia="zh-CN"/>
        </w:rPr>
        <w:t xml:space="preserve">of </w:t>
      </w:r>
      <w:r w:rsidR="00F96AAA">
        <w:rPr>
          <w:rFonts w:hint="eastAsia"/>
        </w:rPr>
        <w:t>(Cu</w:t>
      </w:r>
      <w:r w:rsidR="00F96AAA">
        <w:rPr>
          <w:rFonts w:hint="eastAsia"/>
          <w:vertAlign w:val="subscript"/>
        </w:rPr>
        <w:t>50</w:t>
      </w:r>
      <w:r w:rsidR="00F96AAA">
        <w:rPr>
          <w:rFonts w:hint="eastAsia"/>
        </w:rPr>
        <w:t>Zr</w:t>
      </w:r>
      <w:r w:rsidR="00F96AAA">
        <w:rPr>
          <w:rFonts w:hint="eastAsia"/>
          <w:vertAlign w:val="subscript"/>
        </w:rPr>
        <w:t>50</w:t>
      </w:r>
      <w:r w:rsidR="00F96AAA">
        <w:rPr>
          <w:rFonts w:hint="eastAsia"/>
        </w:rPr>
        <w:t>)</w:t>
      </w:r>
      <w:r w:rsidR="00F96AAA">
        <w:rPr>
          <w:vertAlign w:val="subscript"/>
        </w:rPr>
        <w:t>95</w:t>
      </w:r>
      <w:r w:rsidR="00F96AAA">
        <w:rPr>
          <w:rFonts w:hint="eastAsia"/>
        </w:rPr>
        <w:t>Al</w:t>
      </w:r>
      <w:r w:rsidR="00F96AAA">
        <w:rPr>
          <w:vertAlign w:val="subscript"/>
        </w:rPr>
        <w:t>5</w:t>
      </w:r>
      <w:r w:rsidR="00F96AAA">
        <w:t xml:space="preserve"> is </w:t>
      </w:r>
      <w:r w:rsidR="00F96AAA">
        <w:rPr>
          <w:rFonts w:hint="eastAsia"/>
        </w:rPr>
        <w:t>due to</w:t>
      </w:r>
      <w:r w:rsidR="00F96AAA">
        <w:t xml:space="preserve"> </w:t>
      </w:r>
      <w:r w:rsidR="00F96AAA">
        <w:rPr>
          <w:rFonts w:hint="eastAsia"/>
          <w:lang w:eastAsia="zh-CN"/>
        </w:rPr>
        <w:t>obvious</w:t>
      </w:r>
      <w:r w:rsidR="00F96AAA">
        <w:t xml:space="preserve"> crystallization behaviors in shear-band regions. Recently</w:t>
      </w:r>
      <w:r w:rsidR="00F96AAA">
        <w:rPr>
          <w:rFonts w:hint="eastAsia"/>
          <w:lang w:eastAsia="zh-CN"/>
        </w:rPr>
        <w:t>,</w:t>
      </w:r>
      <w:r w:rsidR="00F96AAA">
        <w:t xml:space="preserve"> Zhu and co-works [</w:t>
      </w:r>
      <w:r w:rsidR="00FD672C">
        <w:rPr>
          <w:lang w:eastAsia="zh-CN"/>
        </w:rPr>
        <w:t>118</w:t>
      </w:r>
      <w:r w:rsidR="00F96AAA">
        <w:t>] found that the microstructure can be closely affected by the solidification condition</w:t>
      </w:r>
      <w:r>
        <w:t>,</w:t>
      </w:r>
      <w:r w:rsidR="00F96AAA">
        <w:t xml:space="preserve"> and</w:t>
      </w:r>
      <w:r w:rsidR="00F96AAA">
        <w:rPr>
          <w:rFonts w:hint="eastAsia"/>
          <w:lang w:eastAsia="zh-CN"/>
        </w:rPr>
        <w:t xml:space="preserve"> </w:t>
      </w:r>
      <w:r w:rsidR="00F96AAA">
        <w:rPr>
          <w:rFonts w:hint="eastAsia"/>
        </w:rPr>
        <w:t>(Cu</w:t>
      </w:r>
      <w:r w:rsidR="00F96AAA">
        <w:rPr>
          <w:rFonts w:hint="eastAsia"/>
          <w:vertAlign w:val="subscript"/>
        </w:rPr>
        <w:t>50</w:t>
      </w:r>
      <w:r w:rsidR="00F96AAA">
        <w:rPr>
          <w:rFonts w:hint="eastAsia"/>
        </w:rPr>
        <w:t>Zr</w:t>
      </w:r>
      <w:r w:rsidR="00F96AAA">
        <w:rPr>
          <w:rFonts w:hint="eastAsia"/>
          <w:vertAlign w:val="subscript"/>
        </w:rPr>
        <w:t>50</w:t>
      </w:r>
      <w:r w:rsidR="00F96AAA">
        <w:rPr>
          <w:rFonts w:hint="eastAsia"/>
        </w:rPr>
        <w:t>)</w:t>
      </w:r>
      <w:r w:rsidR="00F96AAA">
        <w:rPr>
          <w:vertAlign w:val="subscript"/>
        </w:rPr>
        <w:t>95</w:t>
      </w:r>
      <w:r w:rsidR="00F96AAA">
        <w:rPr>
          <w:rFonts w:hint="eastAsia"/>
        </w:rPr>
        <w:t>Al</w:t>
      </w:r>
      <w:r w:rsidR="00F96AAA">
        <w:rPr>
          <w:vertAlign w:val="subscript"/>
        </w:rPr>
        <w:t>5</w:t>
      </w:r>
      <w:r w:rsidR="00F96AAA">
        <w:t xml:space="preserve"> glass-forming alloy</w:t>
      </w:r>
      <w:r>
        <w:t>s</w:t>
      </w:r>
      <w:r w:rsidR="00F96AAA">
        <w:rPr>
          <w:rFonts w:hint="eastAsia"/>
          <w:lang w:eastAsia="zh-CN"/>
        </w:rPr>
        <w:t xml:space="preserve"> can exhibit great</w:t>
      </w:r>
      <w:r w:rsidR="00F96AAA">
        <w:t xml:space="preserve"> plasticity </w:t>
      </w:r>
      <w:r w:rsidR="00F96AAA">
        <w:rPr>
          <w:rFonts w:hint="eastAsia"/>
          <w:lang w:eastAsia="zh-CN"/>
        </w:rPr>
        <w:t>w</w:t>
      </w:r>
      <w:r w:rsidR="00F96AAA">
        <w:t xml:space="preserve">ith </w:t>
      </w:r>
      <w:r w:rsidR="00F96AAA">
        <w:rPr>
          <w:rFonts w:hint="eastAsia"/>
          <w:lang w:eastAsia="zh-CN"/>
        </w:rPr>
        <w:t xml:space="preserve">nanocrystals in the amorphous matrix </w:t>
      </w:r>
      <w:r>
        <w:rPr>
          <w:lang w:eastAsia="zh-CN"/>
        </w:rPr>
        <w:t>using</w:t>
      </w:r>
      <w:r w:rsidR="00F96AAA">
        <w:rPr>
          <w:rFonts w:hint="eastAsia"/>
          <w:lang w:eastAsia="zh-CN"/>
        </w:rPr>
        <w:t xml:space="preserve"> the normal method of in-situ suction casting</w:t>
      </w:r>
      <w:r w:rsidR="00F96AAA">
        <w:t xml:space="preserve">. </w:t>
      </w:r>
      <w:r w:rsidR="00F96AAA">
        <w:rPr>
          <w:lang w:eastAsia="zh-CN"/>
        </w:rPr>
        <w:t>E</w:t>
      </w:r>
      <w:r w:rsidR="00F96AAA">
        <w:rPr>
          <w:rFonts w:hint="eastAsia"/>
          <w:lang w:eastAsia="zh-CN"/>
        </w:rPr>
        <w:t>xcept the effect of nanocrystal</w:t>
      </w:r>
      <w:r>
        <w:rPr>
          <w:lang w:eastAsia="zh-CN"/>
        </w:rPr>
        <w:t>s</w:t>
      </w:r>
      <w:r w:rsidR="00F96AAA">
        <w:rPr>
          <w:rFonts w:hint="eastAsia"/>
          <w:lang w:eastAsia="zh-CN"/>
        </w:rPr>
        <w:t xml:space="preserve">, </w:t>
      </w:r>
      <w:r>
        <w:rPr>
          <w:lang w:eastAsia="zh-CN"/>
        </w:rPr>
        <w:t>are</w:t>
      </w:r>
      <w:r w:rsidR="00F96AAA">
        <w:rPr>
          <w:rFonts w:hint="eastAsia"/>
          <w:lang w:eastAsia="zh-CN"/>
        </w:rPr>
        <w:t xml:space="preserve"> there </w:t>
      </w:r>
      <w:r w:rsidR="00F96AAA">
        <w:rPr>
          <w:lang w:eastAsia="zh-CN"/>
        </w:rPr>
        <w:t>intrinsic</w:t>
      </w:r>
      <w:r w:rsidR="00F96AAA">
        <w:rPr>
          <w:rFonts w:hint="eastAsia"/>
          <w:lang w:eastAsia="zh-CN"/>
        </w:rPr>
        <w:t xml:space="preserve"> structure reason</w:t>
      </w:r>
      <w:r>
        <w:rPr>
          <w:lang w:eastAsia="zh-CN"/>
        </w:rPr>
        <w:t>s</w:t>
      </w:r>
      <w:r w:rsidR="00F96AAA">
        <w:rPr>
          <w:rFonts w:hint="eastAsia"/>
          <w:lang w:eastAsia="zh-CN"/>
        </w:rPr>
        <w:t xml:space="preserve"> for </w:t>
      </w:r>
      <w:r>
        <w:rPr>
          <w:lang w:eastAsia="zh-CN"/>
        </w:rPr>
        <w:t>a</w:t>
      </w:r>
      <w:r w:rsidR="00F96AAA">
        <w:rPr>
          <w:rFonts w:hint="eastAsia"/>
          <w:lang w:eastAsia="zh-CN"/>
        </w:rPr>
        <w:t xml:space="preserve"> variety of mechanical properties in this </w:t>
      </w:r>
      <w:r w:rsidR="00F96AAA">
        <w:rPr>
          <w:rFonts w:hint="eastAsia"/>
        </w:rPr>
        <w:t>(Cu</w:t>
      </w:r>
      <w:r w:rsidR="00F96AAA">
        <w:rPr>
          <w:rFonts w:hint="eastAsia"/>
          <w:vertAlign w:val="subscript"/>
        </w:rPr>
        <w:t>50</w:t>
      </w:r>
      <w:r w:rsidR="00F96AAA">
        <w:rPr>
          <w:rFonts w:hint="eastAsia"/>
        </w:rPr>
        <w:t>Zr</w:t>
      </w:r>
      <w:r w:rsidR="00F96AAA">
        <w:rPr>
          <w:rFonts w:hint="eastAsia"/>
          <w:vertAlign w:val="subscript"/>
        </w:rPr>
        <w:t>50</w:t>
      </w:r>
      <w:r w:rsidR="00F96AAA">
        <w:rPr>
          <w:rFonts w:hint="eastAsia"/>
        </w:rPr>
        <w:t>)</w:t>
      </w:r>
      <w:r w:rsidR="00F96AAA">
        <w:rPr>
          <w:rFonts w:hint="eastAsia"/>
          <w:vertAlign w:val="subscript"/>
        </w:rPr>
        <w:t>100-x</w:t>
      </w:r>
      <w:r w:rsidR="00F96AAA">
        <w:rPr>
          <w:rFonts w:hint="eastAsia"/>
        </w:rPr>
        <w:t>Al</w:t>
      </w:r>
      <w:r w:rsidR="00F96AAA">
        <w:rPr>
          <w:rFonts w:hint="eastAsia"/>
          <w:vertAlign w:val="subscript"/>
        </w:rPr>
        <w:t>x</w:t>
      </w:r>
      <w:r w:rsidR="00F96AAA">
        <w:rPr>
          <w:rFonts w:hint="eastAsia"/>
        </w:rPr>
        <w:t xml:space="preserve"> </w:t>
      </w:r>
      <w:r w:rsidR="00F96AAA">
        <w:rPr>
          <w:lang w:eastAsia="zh-CN"/>
        </w:rPr>
        <w:t>system</w:t>
      </w:r>
      <w:r w:rsidR="00F96AAA">
        <w:rPr>
          <w:rFonts w:hint="eastAsia"/>
          <w:lang w:eastAsia="zh-CN"/>
        </w:rPr>
        <w:t xml:space="preserve">? </w:t>
      </w:r>
      <w:r w:rsidR="00F96AAA">
        <w:rPr>
          <w:lang w:eastAsia="zh-CN"/>
        </w:rPr>
        <w:t>W</w:t>
      </w:r>
      <w:r w:rsidR="00F96AAA">
        <w:rPr>
          <w:rFonts w:hint="eastAsia"/>
          <w:lang w:eastAsia="zh-CN"/>
        </w:rPr>
        <w:t xml:space="preserve">ith the advantage of ruling out the </w:t>
      </w:r>
      <w:r w:rsidR="00F96AAA">
        <w:rPr>
          <w:lang w:eastAsia="zh-CN"/>
        </w:rPr>
        <w:t>possibilities</w:t>
      </w:r>
      <w:r w:rsidR="00F96AAA">
        <w:rPr>
          <w:rFonts w:hint="eastAsia"/>
          <w:lang w:eastAsia="zh-CN"/>
        </w:rPr>
        <w:t xml:space="preserve">, such as extrinsic heterogeneities, nanocrystallization, impurity effects, and </w:t>
      </w:r>
      <w:r w:rsidR="00F96AAA">
        <w:rPr>
          <w:lang w:eastAsia="zh-CN"/>
        </w:rPr>
        <w:t>surface</w:t>
      </w:r>
      <w:r w:rsidR="00F96AAA">
        <w:rPr>
          <w:rFonts w:hint="eastAsia"/>
          <w:lang w:eastAsia="zh-CN"/>
        </w:rPr>
        <w:t xml:space="preserve">/internal flaws in </w:t>
      </w:r>
      <w:r>
        <w:rPr>
          <w:lang w:eastAsia="zh-CN"/>
        </w:rPr>
        <w:t xml:space="preserve">the </w:t>
      </w:r>
      <w:r w:rsidR="00194BE5">
        <w:rPr>
          <w:rFonts w:hint="eastAsia"/>
          <w:lang w:eastAsia="zh-CN"/>
        </w:rPr>
        <w:t>MD</w:t>
      </w:r>
      <w:r w:rsidR="00F96AAA">
        <w:rPr>
          <w:rFonts w:hint="eastAsia"/>
          <w:lang w:eastAsia="zh-CN"/>
        </w:rPr>
        <w:t>-simulation</w:t>
      </w:r>
      <w:r w:rsidR="001D191D">
        <w:rPr>
          <w:rFonts w:hint="eastAsia"/>
          <w:lang w:eastAsia="zh-CN"/>
        </w:rPr>
        <w:t xml:space="preserve"> work of Cheng and co-workers [</w:t>
      </w:r>
      <w:r w:rsidR="00FD672C">
        <w:rPr>
          <w:lang w:eastAsia="zh-CN"/>
        </w:rPr>
        <w:t>119</w:t>
      </w:r>
      <w:r w:rsidR="00F96AAA">
        <w:rPr>
          <w:rFonts w:hint="eastAsia"/>
          <w:lang w:eastAsia="zh-CN"/>
        </w:rPr>
        <w:t xml:space="preserve">], the intrinsic resistance to the plastic-flow initiation and the propensity for the onset of softening and strain localization in metallic glasses (MGs) have been investigated. </w:t>
      </w:r>
      <w:r w:rsidR="00F96AAA">
        <w:rPr>
          <w:lang w:eastAsia="zh-CN"/>
        </w:rPr>
        <w:t>I</w:t>
      </w:r>
      <w:r w:rsidR="00F96AAA">
        <w:rPr>
          <w:rFonts w:hint="eastAsia"/>
          <w:lang w:eastAsia="zh-CN"/>
        </w:rPr>
        <w:t>t is concluded in the paper</w:t>
      </w:r>
      <w:r w:rsidR="00F96AAA" w:rsidRPr="0046518E">
        <w:rPr>
          <w:rFonts w:hint="eastAsia"/>
          <w:lang w:eastAsia="zh-CN"/>
        </w:rPr>
        <w:t xml:space="preserve"> </w:t>
      </w:r>
      <w:r w:rsidR="001D191D">
        <w:rPr>
          <w:rFonts w:hint="eastAsia"/>
          <w:lang w:eastAsia="zh-CN"/>
        </w:rPr>
        <w:t>[</w:t>
      </w:r>
      <w:r w:rsidR="00FD672C">
        <w:rPr>
          <w:lang w:eastAsia="zh-CN"/>
        </w:rPr>
        <w:t>119</w:t>
      </w:r>
      <w:r w:rsidR="00F96AAA" w:rsidRPr="0046518E">
        <w:rPr>
          <w:rFonts w:hint="eastAsia"/>
          <w:lang w:eastAsia="zh-CN"/>
        </w:rPr>
        <w:t xml:space="preserve">] </w:t>
      </w:r>
      <w:r w:rsidR="00F96AAA">
        <w:rPr>
          <w:rFonts w:hint="eastAsia"/>
          <w:lang w:eastAsia="zh-CN"/>
        </w:rPr>
        <w:t xml:space="preserve">that the properties of CuZrAl MGs are dependent on the alloy composition, which are strongly related to the internal structure. It is not only referred to topological packing, but also bonding and chemical make-up. </w:t>
      </w:r>
    </w:p>
    <w:p w:rsidR="00F96AAA" w:rsidRDefault="00DE74E1" w:rsidP="001E4CEF">
      <w:pPr>
        <w:spacing w:line="480" w:lineRule="auto"/>
        <w:ind w:right="0" w:firstLine="864"/>
      </w:pPr>
      <w:r>
        <w:t xml:space="preserve">Based on </w:t>
      </w:r>
      <w:r w:rsidR="00F96AAA">
        <w:rPr>
          <w:rFonts w:hint="eastAsia"/>
          <w:lang w:eastAsia="zh-CN"/>
        </w:rPr>
        <w:t>the glass-forming-abi</w:t>
      </w:r>
      <w:r w:rsidR="001D191D">
        <w:rPr>
          <w:rFonts w:hint="eastAsia"/>
          <w:lang w:eastAsia="zh-CN"/>
        </w:rPr>
        <w:t>lity (GFA) study of Yu et al. [</w:t>
      </w:r>
      <w:r w:rsidR="00FD672C">
        <w:rPr>
          <w:lang w:eastAsia="zh-CN"/>
        </w:rPr>
        <w:t>120</w:t>
      </w:r>
      <w:r w:rsidR="00F96AAA">
        <w:rPr>
          <w:rFonts w:hint="eastAsia"/>
          <w:lang w:eastAsia="zh-CN"/>
        </w:rPr>
        <w:t xml:space="preserve">] on </w:t>
      </w:r>
      <w:r w:rsidR="00F96AAA">
        <w:rPr>
          <w:rFonts w:hint="eastAsia"/>
        </w:rPr>
        <w:t>(Cu</w:t>
      </w:r>
      <w:r w:rsidR="00F96AAA">
        <w:rPr>
          <w:rFonts w:hint="eastAsia"/>
          <w:vertAlign w:val="subscript"/>
        </w:rPr>
        <w:t>50</w:t>
      </w:r>
      <w:r w:rsidR="00F96AAA">
        <w:rPr>
          <w:rFonts w:hint="eastAsia"/>
        </w:rPr>
        <w:t>Zr</w:t>
      </w:r>
      <w:r w:rsidR="00F96AAA">
        <w:rPr>
          <w:rFonts w:hint="eastAsia"/>
          <w:vertAlign w:val="subscript"/>
        </w:rPr>
        <w:t>50</w:t>
      </w:r>
      <w:r w:rsidR="00F96AAA">
        <w:rPr>
          <w:rFonts w:hint="eastAsia"/>
        </w:rPr>
        <w:t>)</w:t>
      </w:r>
      <w:r w:rsidR="00F96AAA">
        <w:rPr>
          <w:rFonts w:hint="eastAsia"/>
          <w:vertAlign w:val="subscript"/>
        </w:rPr>
        <w:t>100-x</w:t>
      </w:r>
      <w:r w:rsidR="00F96AAA">
        <w:rPr>
          <w:rFonts w:hint="eastAsia"/>
        </w:rPr>
        <w:t>Al</w:t>
      </w:r>
      <w:r w:rsidR="00F96AAA">
        <w:rPr>
          <w:rFonts w:hint="eastAsia"/>
          <w:vertAlign w:val="subscript"/>
        </w:rPr>
        <w:t>x</w:t>
      </w:r>
      <w:r w:rsidR="00F96AAA">
        <w:rPr>
          <w:rFonts w:hint="eastAsia"/>
        </w:rPr>
        <w:t xml:space="preserve"> </w:t>
      </w:r>
      <w:r w:rsidR="00F96AAA">
        <w:rPr>
          <w:rFonts w:hint="eastAsia"/>
          <w:lang w:eastAsia="zh-CN"/>
        </w:rPr>
        <w:t>(</w:t>
      </w:r>
      <w:r w:rsidR="00F96AAA" w:rsidRPr="00194BE5">
        <w:rPr>
          <w:rFonts w:hint="eastAsia"/>
          <w:i/>
        </w:rPr>
        <w:t>x</w:t>
      </w:r>
      <w:r w:rsidR="00F96AAA">
        <w:rPr>
          <w:rFonts w:hint="eastAsia"/>
        </w:rPr>
        <w:t xml:space="preserve"> =</w:t>
      </w:r>
      <w:r>
        <w:t xml:space="preserve"> </w:t>
      </w:r>
      <w:r w:rsidR="00F96AAA">
        <w:rPr>
          <w:rFonts w:hint="eastAsia"/>
          <w:lang w:eastAsia="zh-CN"/>
        </w:rPr>
        <w:t>4</w:t>
      </w:r>
      <w:r w:rsidR="00F96AAA">
        <w:rPr>
          <w:rFonts w:hint="eastAsia"/>
        </w:rPr>
        <w:t>, 6, 8, and 10</w:t>
      </w:r>
      <w:r w:rsidR="00F96AAA">
        <w:rPr>
          <w:rFonts w:hint="eastAsia"/>
          <w:lang w:eastAsia="zh-CN"/>
        </w:rPr>
        <w:t xml:space="preserve">), </w:t>
      </w:r>
      <w:r w:rsidR="00F96AAA">
        <w:rPr>
          <w:rFonts w:hint="eastAsia"/>
        </w:rPr>
        <w:t>(Cu</w:t>
      </w:r>
      <w:r w:rsidR="00F96AAA">
        <w:rPr>
          <w:rFonts w:hint="eastAsia"/>
          <w:vertAlign w:val="subscript"/>
        </w:rPr>
        <w:t>50</w:t>
      </w:r>
      <w:r w:rsidR="00F96AAA">
        <w:rPr>
          <w:rFonts w:hint="eastAsia"/>
        </w:rPr>
        <w:t>Zr</w:t>
      </w:r>
      <w:r w:rsidR="00F96AAA">
        <w:rPr>
          <w:rFonts w:hint="eastAsia"/>
          <w:vertAlign w:val="subscript"/>
        </w:rPr>
        <w:t>50</w:t>
      </w:r>
      <w:r w:rsidR="00F96AAA">
        <w:rPr>
          <w:rFonts w:hint="eastAsia"/>
        </w:rPr>
        <w:t>)</w:t>
      </w:r>
      <w:r w:rsidR="00F96AAA">
        <w:rPr>
          <w:vertAlign w:val="subscript"/>
        </w:rPr>
        <w:t>9</w:t>
      </w:r>
      <w:r w:rsidR="00F96AAA">
        <w:rPr>
          <w:rFonts w:hint="eastAsia"/>
          <w:vertAlign w:val="subscript"/>
          <w:lang w:eastAsia="zh-CN"/>
        </w:rPr>
        <w:t>2</w:t>
      </w:r>
      <w:r w:rsidR="00F96AAA">
        <w:rPr>
          <w:rFonts w:hint="eastAsia"/>
        </w:rPr>
        <w:t>Al</w:t>
      </w:r>
      <w:r w:rsidR="00F96AAA">
        <w:rPr>
          <w:rFonts w:hint="eastAsia"/>
          <w:vertAlign w:val="subscript"/>
          <w:lang w:eastAsia="zh-CN"/>
        </w:rPr>
        <w:t>8</w:t>
      </w:r>
      <w:r>
        <w:rPr>
          <w:lang w:eastAsia="zh-CN"/>
        </w:rPr>
        <w:t xml:space="preserve"> </w:t>
      </w:r>
      <w:r w:rsidR="00F96AAA">
        <w:rPr>
          <w:rFonts w:hint="eastAsia"/>
          <w:lang w:eastAsia="zh-CN"/>
        </w:rPr>
        <w:t xml:space="preserve">and </w:t>
      </w:r>
      <w:r w:rsidR="00F96AAA">
        <w:rPr>
          <w:rFonts w:hint="eastAsia"/>
        </w:rPr>
        <w:t>(Cu</w:t>
      </w:r>
      <w:r w:rsidR="00F96AAA">
        <w:rPr>
          <w:rFonts w:hint="eastAsia"/>
          <w:vertAlign w:val="subscript"/>
        </w:rPr>
        <w:t>50</w:t>
      </w:r>
      <w:r w:rsidR="00F96AAA">
        <w:rPr>
          <w:rFonts w:hint="eastAsia"/>
        </w:rPr>
        <w:t>Zr</w:t>
      </w:r>
      <w:r w:rsidR="00F96AAA">
        <w:rPr>
          <w:rFonts w:hint="eastAsia"/>
          <w:vertAlign w:val="subscript"/>
        </w:rPr>
        <w:t>50</w:t>
      </w:r>
      <w:r w:rsidR="00F96AAA">
        <w:rPr>
          <w:rFonts w:hint="eastAsia"/>
        </w:rPr>
        <w:t>)</w:t>
      </w:r>
      <w:r w:rsidR="00F96AAA">
        <w:rPr>
          <w:vertAlign w:val="subscript"/>
        </w:rPr>
        <w:t>9</w:t>
      </w:r>
      <w:r w:rsidR="00F96AAA">
        <w:rPr>
          <w:rFonts w:hint="eastAsia"/>
          <w:vertAlign w:val="subscript"/>
          <w:lang w:eastAsia="zh-CN"/>
        </w:rPr>
        <w:t>4</w:t>
      </w:r>
      <w:r w:rsidR="00F96AAA">
        <w:rPr>
          <w:rFonts w:hint="eastAsia"/>
        </w:rPr>
        <w:t>Al</w:t>
      </w:r>
      <w:r w:rsidR="00F96AAA">
        <w:rPr>
          <w:rFonts w:hint="eastAsia"/>
          <w:vertAlign w:val="subscript"/>
          <w:lang w:eastAsia="zh-CN"/>
        </w:rPr>
        <w:t>6</w:t>
      </w:r>
      <w:r w:rsidR="00F96AAA">
        <w:t xml:space="preserve"> </w:t>
      </w:r>
      <w:r>
        <w:rPr>
          <w:rFonts w:hint="eastAsia"/>
          <w:lang w:eastAsia="zh-CN"/>
        </w:rPr>
        <w:t>exhibit the best GFA</w:t>
      </w:r>
      <w:r>
        <w:rPr>
          <w:lang w:eastAsia="zh-CN"/>
        </w:rPr>
        <w:t xml:space="preserve">. Also, their mechanical properties show the obvious </w:t>
      </w:r>
      <w:r>
        <w:rPr>
          <w:rFonts w:hint="eastAsia"/>
          <w:lang w:eastAsia="zh-CN"/>
        </w:rPr>
        <w:t>differen</w:t>
      </w:r>
      <w:r>
        <w:rPr>
          <w:lang w:eastAsia="zh-CN"/>
        </w:rPr>
        <w:t xml:space="preserve">ce </w:t>
      </w:r>
      <w:r w:rsidR="00F96AAA">
        <w:rPr>
          <w:rFonts w:hint="eastAsia"/>
          <w:lang w:eastAsia="zh-CN"/>
        </w:rPr>
        <w:t>[1</w:t>
      </w:r>
      <w:r w:rsidR="00194BE5">
        <w:rPr>
          <w:lang w:eastAsia="zh-CN"/>
        </w:rPr>
        <w:t>11</w:t>
      </w:r>
      <w:r w:rsidR="001D191D">
        <w:rPr>
          <w:rFonts w:hint="eastAsia"/>
          <w:lang w:eastAsia="zh-CN"/>
        </w:rPr>
        <w:t>,</w:t>
      </w:r>
      <w:r w:rsidR="00194BE5">
        <w:rPr>
          <w:lang w:eastAsia="zh-CN"/>
        </w:rPr>
        <w:t>116</w:t>
      </w:r>
      <w:r w:rsidR="00F96AAA">
        <w:rPr>
          <w:rFonts w:hint="eastAsia"/>
          <w:lang w:eastAsia="zh-CN"/>
        </w:rPr>
        <w:t xml:space="preserve">]. </w:t>
      </w:r>
      <w:r>
        <w:rPr>
          <w:lang w:eastAsia="zh-CN"/>
        </w:rPr>
        <w:t>Thus, i</w:t>
      </w:r>
      <w:r w:rsidR="00F96AAA">
        <w:t xml:space="preserve">n this study, </w:t>
      </w:r>
      <w:r w:rsidR="00F96AAA">
        <w:rPr>
          <w:rFonts w:hint="eastAsia"/>
        </w:rPr>
        <w:t>(Cu</w:t>
      </w:r>
      <w:r w:rsidR="00F96AAA">
        <w:rPr>
          <w:rFonts w:hint="eastAsia"/>
          <w:vertAlign w:val="subscript"/>
        </w:rPr>
        <w:t>50</w:t>
      </w:r>
      <w:r w:rsidR="00F96AAA">
        <w:rPr>
          <w:rFonts w:hint="eastAsia"/>
        </w:rPr>
        <w:t>Zr</w:t>
      </w:r>
      <w:r w:rsidR="00F96AAA">
        <w:rPr>
          <w:rFonts w:hint="eastAsia"/>
          <w:vertAlign w:val="subscript"/>
        </w:rPr>
        <w:t>50</w:t>
      </w:r>
      <w:r w:rsidR="00F96AAA">
        <w:rPr>
          <w:rFonts w:hint="eastAsia"/>
        </w:rPr>
        <w:t>)</w:t>
      </w:r>
      <w:r w:rsidR="00F96AAA">
        <w:rPr>
          <w:vertAlign w:val="subscript"/>
        </w:rPr>
        <w:t>94</w:t>
      </w:r>
      <w:r w:rsidR="00F96AAA">
        <w:rPr>
          <w:rFonts w:hint="eastAsia"/>
        </w:rPr>
        <w:t>Al</w:t>
      </w:r>
      <w:r w:rsidR="00F96AAA">
        <w:rPr>
          <w:vertAlign w:val="subscript"/>
        </w:rPr>
        <w:t>6</w:t>
      </w:r>
      <w:r w:rsidR="00F96AAA">
        <w:t xml:space="preserve"> and </w:t>
      </w:r>
      <w:r w:rsidR="00F96AAA">
        <w:rPr>
          <w:rFonts w:hint="eastAsia"/>
        </w:rPr>
        <w:t>(Cu</w:t>
      </w:r>
      <w:r w:rsidR="00F96AAA">
        <w:rPr>
          <w:rFonts w:hint="eastAsia"/>
          <w:vertAlign w:val="subscript"/>
        </w:rPr>
        <w:t>50</w:t>
      </w:r>
      <w:r w:rsidR="00F96AAA">
        <w:rPr>
          <w:rFonts w:hint="eastAsia"/>
        </w:rPr>
        <w:t>Zr</w:t>
      </w:r>
      <w:r w:rsidR="00F96AAA">
        <w:rPr>
          <w:rFonts w:hint="eastAsia"/>
          <w:vertAlign w:val="subscript"/>
        </w:rPr>
        <w:t>50</w:t>
      </w:r>
      <w:r w:rsidR="00F96AAA">
        <w:rPr>
          <w:rFonts w:hint="eastAsia"/>
        </w:rPr>
        <w:t>)</w:t>
      </w:r>
      <w:r w:rsidR="00F96AAA">
        <w:rPr>
          <w:vertAlign w:val="subscript"/>
        </w:rPr>
        <w:t>92</w:t>
      </w:r>
      <w:r w:rsidR="00F96AAA">
        <w:rPr>
          <w:rFonts w:hint="eastAsia"/>
        </w:rPr>
        <w:t>Al</w:t>
      </w:r>
      <w:r w:rsidR="00F96AAA">
        <w:rPr>
          <w:vertAlign w:val="subscript"/>
        </w:rPr>
        <w:t>8</w:t>
      </w:r>
      <w:r w:rsidR="00F96AAA">
        <w:rPr>
          <w:lang w:eastAsia="zh-CN"/>
        </w:rPr>
        <w:t xml:space="preserve"> were selected to study the effect of the </w:t>
      </w:r>
      <w:r w:rsidR="00D07695">
        <w:rPr>
          <w:lang w:eastAsia="zh-CN"/>
        </w:rPr>
        <w:t>composition</w:t>
      </w:r>
      <w:r w:rsidR="00F96AAA">
        <w:t xml:space="preserve"> on </w:t>
      </w:r>
      <w:r>
        <w:t xml:space="preserve">the </w:t>
      </w:r>
      <w:r w:rsidR="00F96AAA">
        <w:t>properties and structure</w:t>
      </w:r>
      <w:r>
        <w:t>s</w:t>
      </w:r>
      <w:r w:rsidR="00F96AAA">
        <w:t xml:space="preserve"> of BMGs.</w:t>
      </w:r>
    </w:p>
    <w:p w:rsidR="001E4CEF" w:rsidRDefault="001E4CEF" w:rsidP="001E4CEF">
      <w:pPr>
        <w:spacing w:line="480" w:lineRule="auto"/>
        <w:ind w:right="0" w:firstLine="864"/>
      </w:pPr>
    </w:p>
    <w:p w:rsidR="00F96AAA" w:rsidRPr="004D08EE" w:rsidRDefault="00C53271" w:rsidP="001E4CEF">
      <w:pPr>
        <w:pStyle w:val="Heading2"/>
        <w:ind w:right="0" w:firstLine="0"/>
        <w:rPr>
          <w:i w:val="0"/>
          <w:lang w:eastAsia="zh-CN"/>
        </w:rPr>
      </w:pPr>
      <w:bookmarkStart w:id="25" w:name="_Toc292869344"/>
      <w:r w:rsidRPr="004D08EE">
        <w:rPr>
          <w:i w:val="0"/>
        </w:rPr>
        <w:lastRenderedPageBreak/>
        <w:t>3</w:t>
      </w:r>
      <w:r w:rsidR="00131DD4" w:rsidRPr="004D08EE">
        <w:rPr>
          <w:i w:val="0"/>
        </w:rPr>
        <w:t>.2</w:t>
      </w:r>
      <w:r w:rsidR="00F96AAA" w:rsidRPr="004D08EE">
        <w:rPr>
          <w:i w:val="0"/>
        </w:rPr>
        <w:tab/>
      </w:r>
      <w:r w:rsidR="004E13C2" w:rsidRPr="004D08EE">
        <w:rPr>
          <w:i w:val="0"/>
        </w:rPr>
        <w:t>Experimental P</w:t>
      </w:r>
      <w:r w:rsidR="00F96AAA" w:rsidRPr="004D08EE">
        <w:rPr>
          <w:i w:val="0"/>
        </w:rPr>
        <w:t>rocedure</w:t>
      </w:r>
      <w:bookmarkEnd w:id="25"/>
    </w:p>
    <w:p w:rsidR="00F96AAA" w:rsidRPr="00131DD4" w:rsidRDefault="00131DD4" w:rsidP="001E4CEF">
      <w:pPr>
        <w:spacing w:line="480" w:lineRule="auto"/>
        <w:ind w:right="0" w:firstLine="0"/>
        <w:rPr>
          <w:b/>
        </w:rPr>
      </w:pPr>
      <w:r w:rsidRPr="00131DD4">
        <w:rPr>
          <w:b/>
        </w:rPr>
        <w:t xml:space="preserve">Sample </w:t>
      </w:r>
      <w:r>
        <w:rPr>
          <w:b/>
        </w:rPr>
        <w:t>P</w:t>
      </w:r>
      <w:r w:rsidRPr="00131DD4">
        <w:rPr>
          <w:b/>
        </w:rPr>
        <w:t>reparation</w:t>
      </w:r>
    </w:p>
    <w:p w:rsidR="00131DD4" w:rsidRDefault="00131DD4" w:rsidP="001E4CEF">
      <w:pPr>
        <w:spacing w:line="480" w:lineRule="auto"/>
        <w:ind w:right="0" w:firstLine="864"/>
      </w:pPr>
      <w:r>
        <w:t>The glass-forming alloy</w:t>
      </w:r>
      <w:r>
        <w:rPr>
          <w:rFonts w:hint="eastAsia"/>
        </w:rPr>
        <w:t>s</w:t>
      </w:r>
      <w:r>
        <w:t xml:space="preserve"> </w:t>
      </w:r>
      <w:r>
        <w:rPr>
          <w:rFonts w:hint="eastAsia"/>
        </w:rPr>
        <w:t>of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rPr>
          <w:rFonts w:hint="eastAsia"/>
        </w:rPr>
        <w:t xml:space="preserve"> and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92</w:t>
      </w:r>
      <w:r>
        <w:rPr>
          <w:rFonts w:hint="eastAsia"/>
        </w:rPr>
        <w:t>Al</w:t>
      </w:r>
      <w:r>
        <w:rPr>
          <w:rFonts w:hint="eastAsia"/>
          <w:vertAlign w:val="subscript"/>
        </w:rPr>
        <w:t>8</w:t>
      </w:r>
      <w:r>
        <w:rPr>
          <w:rFonts w:hint="eastAsia"/>
        </w:rPr>
        <w:t xml:space="preserve"> </w:t>
      </w:r>
      <w:r>
        <w:t xml:space="preserve">[atomic percent </w:t>
      </w:r>
      <w:r w:rsidR="00194BE5">
        <w:rPr>
          <w:rFonts w:hint="eastAsia"/>
          <w:lang w:eastAsia="zh-CN"/>
        </w:rPr>
        <w:t>(at.</w:t>
      </w:r>
      <w:r>
        <w:rPr>
          <w:rFonts w:hint="eastAsia"/>
          <w:lang w:eastAsia="zh-CN"/>
        </w:rPr>
        <w:t>%</w:t>
      </w:r>
      <w:r>
        <w:rPr>
          <w:rFonts w:hint="eastAsia"/>
        </w:rPr>
        <w:t>)</w:t>
      </w:r>
      <w:r>
        <w:t>]</w:t>
      </w:r>
      <w:r>
        <w:rPr>
          <w:rFonts w:hint="eastAsia"/>
        </w:rPr>
        <w:t xml:space="preserve"> </w:t>
      </w:r>
      <w:r>
        <w:t>w</w:t>
      </w:r>
      <w:r>
        <w:rPr>
          <w:rFonts w:hint="eastAsia"/>
        </w:rPr>
        <w:t xml:space="preserve">ere </w:t>
      </w:r>
      <w:r>
        <w:t xml:space="preserve">prepared by melting a mixture of high-purity Zr </w:t>
      </w:r>
      <w:r>
        <w:rPr>
          <w:rFonts w:hint="eastAsia"/>
          <w:lang w:eastAsia="zh-CN"/>
        </w:rPr>
        <w:t>[</w:t>
      </w:r>
      <w:r>
        <w:t>99.9</w:t>
      </w:r>
      <w:r>
        <w:rPr>
          <w:rFonts w:hint="eastAsia"/>
        </w:rPr>
        <w:t xml:space="preserve"> </w:t>
      </w:r>
      <w:r w:rsidR="00194BE5">
        <w:rPr>
          <w:rFonts w:hint="eastAsia"/>
          <w:lang w:eastAsia="zh-CN"/>
        </w:rPr>
        <w:t>weight percent (wt.</w:t>
      </w:r>
      <w:r>
        <w:t>%)</w:t>
      </w:r>
      <w:r>
        <w:rPr>
          <w:rFonts w:hint="eastAsia"/>
          <w:lang w:eastAsia="zh-CN"/>
        </w:rPr>
        <w:t>]</w:t>
      </w:r>
      <w:r>
        <w:t>, Cu (99.999</w:t>
      </w:r>
      <w:r>
        <w:rPr>
          <w:rFonts w:hint="eastAsia"/>
        </w:rPr>
        <w:t xml:space="preserve"> </w:t>
      </w:r>
      <w:r w:rsidR="00194BE5">
        <w:rPr>
          <w:rFonts w:hint="eastAsia"/>
          <w:lang w:eastAsia="zh-CN"/>
        </w:rPr>
        <w:t>wt.</w:t>
      </w:r>
      <w:r>
        <w:t xml:space="preserve">%), </w:t>
      </w:r>
      <w:r>
        <w:rPr>
          <w:rFonts w:hint="eastAsia"/>
          <w:lang w:eastAsia="zh-CN"/>
        </w:rPr>
        <w:t xml:space="preserve">and </w:t>
      </w:r>
      <w:r>
        <w:t>Al (99.999</w:t>
      </w:r>
      <w:r>
        <w:rPr>
          <w:rFonts w:hint="eastAsia"/>
        </w:rPr>
        <w:t xml:space="preserve"> </w:t>
      </w:r>
      <w:r w:rsidR="00194BE5">
        <w:rPr>
          <w:rFonts w:hint="eastAsia"/>
          <w:lang w:eastAsia="zh-CN"/>
        </w:rPr>
        <w:t>wt.</w:t>
      </w:r>
      <w:r>
        <w:rPr>
          <w:rFonts w:hint="eastAsia"/>
        </w:rPr>
        <w:t>%</w:t>
      </w:r>
      <w:r>
        <w:t>)</w:t>
      </w:r>
      <w:r>
        <w:rPr>
          <w:rFonts w:hint="eastAsia"/>
          <w:lang w:eastAsia="zh-CN"/>
        </w:rPr>
        <w:t xml:space="preserve"> </w:t>
      </w:r>
      <w:r>
        <w:t xml:space="preserve">in a purified argon atmosphere. In order to obtain </w:t>
      </w:r>
      <w:r>
        <w:rPr>
          <w:rFonts w:hint="eastAsia"/>
          <w:lang w:eastAsia="zh-CN"/>
        </w:rPr>
        <w:t xml:space="preserve">the </w:t>
      </w:r>
      <w:r>
        <w:t xml:space="preserve">compositional homogeneity, the alloy ingots were remelted several times before being cast into a water-cooled copper mold using an in-situ suction-casting facility. The resulting </w:t>
      </w:r>
      <w:r>
        <w:rPr>
          <w:rFonts w:hint="eastAsia"/>
        </w:rPr>
        <w:t xml:space="preserve">cylindrical </w:t>
      </w:r>
      <w:r>
        <w:t xml:space="preserve">samples </w:t>
      </w:r>
      <w:r>
        <w:rPr>
          <w:rFonts w:hint="eastAsia"/>
        </w:rPr>
        <w:t>are 3 mm in diameter and 50 mm in length. After casting, the rods were reduced to a uniform diameter of ~</w:t>
      </w:r>
      <w:r>
        <w:rPr>
          <w:rFonts w:hint="eastAsia"/>
          <w:lang w:eastAsia="zh-CN"/>
        </w:rPr>
        <w:t xml:space="preserve"> </w:t>
      </w:r>
      <w:r>
        <w:rPr>
          <w:rFonts w:hint="eastAsia"/>
        </w:rPr>
        <w:t xml:space="preserve">2 mm by centerless grinding and cut to the length: diameter ratio of approximately 2:1. </w:t>
      </w:r>
      <w:r>
        <w:t xml:space="preserve">The bar ends were polished in a specially-designed fixture to ensure parallelism. </w:t>
      </w:r>
    </w:p>
    <w:p w:rsidR="00131DD4" w:rsidRPr="00131DD4" w:rsidRDefault="00131DD4" w:rsidP="001E4CEF">
      <w:pPr>
        <w:spacing w:line="480" w:lineRule="auto"/>
        <w:ind w:right="0" w:firstLine="0"/>
        <w:rPr>
          <w:b/>
        </w:rPr>
      </w:pPr>
      <w:r>
        <w:rPr>
          <w:b/>
        </w:rPr>
        <w:t>D</w:t>
      </w:r>
      <w:r w:rsidR="004E13C2">
        <w:rPr>
          <w:b/>
        </w:rPr>
        <w:t>ifferential-S</w:t>
      </w:r>
      <w:r>
        <w:rPr>
          <w:b/>
        </w:rPr>
        <w:t>canning C</w:t>
      </w:r>
      <w:r w:rsidRPr="00131DD4">
        <w:rPr>
          <w:b/>
        </w:rPr>
        <w:t>alorimeter (DSC)</w:t>
      </w:r>
    </w:p>
    <w:p w:rsidR="00131DD4" w:rsidRDefault="00131DD4" w:rsidP="001E4CEF">
      <w:pPr>
        <w:autoSpaceDE w:val="0"/>
        <w:autoSpaceDN w:val="0"/>
        <w:adjustRightInd w:val="0"/>
        <w:spacing w:line="480" w:lineRule="auto"/>
        <w:ind w:right="0" w:firstLine="864"/>
        <w:rPr>
          <w:rFonts w:ascii="TimesNewRomanPSMT" w:hAnsi="TimesNewRomanPSMT" w:cs="TimesNewRomanPSMT"/>
          <w:lang w:eastAsia="zh-CN"/>
        </w:rPr>
      </w:pPr>
      <w:r w:rsidRPr="00C33E98">
        <w:rPr>
          <w:rFonts w:ascii="TimesNewRomanPSMT" w:hAnsi="TimesNewRomanPSMT" w:cs="TimesNewRomanPSMT"/>
          <w:lang w:eastAsia="zh-CN"/>
        </w:rPr>
        <w:t>The differential-scanning calorimetry (DSC, Perkin-Elmer DSC7) was used to</w:t>
      </w:r>
      <w:r>
        <w:rPr>
          <w:rFonts w:ascii="TimesNewRomanPSMT" w:hAnsi="TimesNewRomanPSMT" w:cs="TimesNewRomanPSMT"/>
          <w:lang w:eastAsia="zh-CN"/>
        </w:rPr>
        <w:t xml:space="preserve"> </w:t>
      </w:r>
      <w:r w:rsidRPr="00C33E98">
        <w:rPr>
          <w:rFonts w:ascii="TimesNewRomanPSMT" w:hAnsi="TimesNewRomanPSMT" w:cs="TimesNewRomanPSMT"/>
          <w:lang w:eastAsia="zh-CN"/>
        </w:rPr>
        <w:t>characterize thermal properties</w:t>
      </w:r>
      <w:r>
        <w:rPr>
          <w:rFonts w:ascii="TimesNewRomanPSMT" w:hAnsi="TimesNewRomanPSMT" w:cs="TimesNewRomanPSMT"/>
          <w:lang w:eastAsia="zh-CN"/>
        </w:rPr>
        <w:t xml:space="preserve"> of BMGs</w:t>
      </w:r>
      <w:r w:rsidRPr="00C33E98">
        <w:rPr>
          <w:rFonts w:ascii="TimesNewRomanPSMT" w:hAnsi="TimesNewRomanPSMT" w:cs="TimesNewRomanPSMT"/>
          <w:lang w:eastAsia="zh-CN"/>
        </w:rPr>
        <w:t xml:space="preserve">. DSC was run </w:t>
      </w:r>
      <w:r w:rsidR="00DE74E1">
        <w:rPr>
          <w:rFonts w:ascii="TimesNewRomanPSMT" w:hAnsi="TimesNewRomanPSMT" w:cs="TimesNewRomanPSMT"/>
          <w:lang w:eastAsia="zh-CN"/>
        </w:rPr>
        <w:t xml:space="preserve">for </w:t>
      </w:r>
      <w:r w:rsidRPr="00C33E98">
        <w:rPr>
          <w:rFonts w:ascii="TimesNewRomanPSMT" w:hAnsi="TimesNewRomanPSMT" w:cs="TimesNewRomanPSMT"/>
          <w:lang w:eastAsia="zh-CN"/>
        </w:rPr>
        <w:t xml:space="preserve">two </w:t>
      </w:r>
      <w:r>
        <w:rPr>
          <w:rFonts w:ascii="TimesNewRomanPSMT" w:hAnsi="TimesNewRomanPSMT" w:cs="TimesNewRomanPSMT"/>
          <w:lang w:eastAsia="zh-CN"/>
        </w:rPr>
        <w:t xml:space="preserve">heating </w:t>
      </w:r>
      <w:r>
        <w:rPr>
          <w:lang w:eastAsia="zh-CN"/>
        </w:rPr>
        <w:t xml:space="preserve">– unheating cycles </w:t>
      </w:r>
      <w:r w:rsidRPr="00C33E98">
        <w:rPr>
          <w:rFonts w:ascii="TimesNewRomanPSMT" w:hAnsi="TimesNewRomanPSMT" w:cs="TimesNewRomanPSMT"/>
          <w:lang w:eastAsia="zh-CN"/>
        </w:rPr>
        <w:t>for each specimen from</w:t>
      </w:r>
      <w:r>
        <w:rPr>
          <w:rFonts w:ascii="TimesNewRomanPSMT" w:hAnsi="TimesNewRomanPSMT" w:cs="TimesNewRomanPSMT"/>
          <w:lang w:eastAsia="zh-CN"/>
        </w:rPr>
        <w:t xml:space="preserve"> </w:t>
      </w:r>
      <w:r w:rsidRPr="00C33E98">
        <w:rPr>
          <w:rFonts w:ascii="TimesNewRomanPSMT" w:hAnsi="TimesNewRomanPSMT" w:cs="TimesNewRomanPSMT"/>
          <w:lang w:eastAsia="zh-CN"/>
        </w:rPr>
        <w:t>323 to 873 K in an argon atmosphere at a heating rate of 20 K/min. The second scan was</w:t>
      </w:r>
      <w:r>
        <w:rPr>
          <w:rFonts w:ascii="TimesNewRomanPSMT" w:hAnsi="TimesNewRomanPSMT" w:cs="TimesNewRomanPSMT"/>
          <w:lang w:eastAsia="zh-CN"/>
        </w:rPr>
        <w:t xml:space="preserve"> </w:t>
      </w:r>
      <w:r w:rsidRPr="00C33E98">
        <w:rPr>
          <w:rFonts w:ascii="TimesNewRomanPSMT" w:hAnsi="TimesNewRomanPSMT" w:cs="TimesNewRomanPSMT"/>
          <w:lang w:eastAsia="zh-CN"/>
        </w:rPr>
        <w:t>considered as a base line</w:t>
      </w:r>
      <w:r w:rsidR="00DE74E1">
        <w:rPr>
          <w:rFonts w:ascii="TimesNewRomanPSMT" w:hAnsi="TimesNewRomanPSMT" w:cs="TimesNewRomanPSMT"/>
          <w:lang w:eastAsia="zh-CN"/>
        </w:rPr>
        <w:t>,</w:t>
      </w:r>
      <w:r>
        <w:rPr>
          <w:rFonts w:ascii="TimesNewRomanPSMT" w:hAnsi="TimesNewRomanPSMT" w:cs="TimesNewRomanPSMT"/>
          <w:lang w:eastAsia="zh-CN"/>
        </w:rPr>
        <w:t xml:space="preserve"> since the irreversible thermal activities only happen in the first scan. A</w:t>
      </w:r>
      <w:r w:rsidRPr="00C33E98">
        <w:rPr>
          <w:rFonts w:ascii="TimesNewRomanPSMT" w:hAnsi="TimesNewRomanPSMT" w:cs="TimesNewRomanPSMT"/>
          <w:lang w:eastAsia="zh-CN"/>
        </w:rPr>
        <w:t xml:space="preserve">ny thermal </w:t>
      </w:r>
      <w:r>
        <w:rPr>
          <w:rFonts w:ascii="TimesNewRomanPSMT" w:hAnsi="TimesNewRomanPSMT" w:cs="TimesNewRomanPSMT"/>
          <w:lang w:eastAsia="zh-CN"/>
        </w:rPr>
        <w:t xml:space="preserve">activities associated with </w:t>
      </w:r>
      <w:r w:rsidRPr="00C33E98">
        <w:rPr>
          <w:rFonts w:ascii="TimesNewRomanPSMT" w:hAnsi="TimesNewRomanPSMT" w:cs="TimesNewRomanPSMT"/>
          <w:lang w:eastAsia="zh-CN"/>
        </w:rPr>
        <w:t>the structural evolution during</w:t>
      </w:r>
      <w:r>
        <w:rPr>
          <w:rFonts w:ascii="TimesNewRomanPSMT" w:hAnsi="TimesNewRomanPSMT" w:cs="TimesNewRomanPSMT"/>
          <w:lang w:eastAsia="zh-CN"/>
        </w:rPr>
        <w:t xml:space="preserve"> </w:t>
      </w:r>
      <w:r w:rsidRPr="00C33E98">
        <w:rPr>
          <w:rFonts w:ascii="TimesNewRomanPSMT" w:hAnsi="TimesNewRomanPSMT" w:cs="TimesNewRomanPSMT"/>
          <w:lang w:eastAsia="zh-CN"/>
        </w:rPr>
        <w:t>heating w</w:t>
      </w:r>
      <w:r>
        <w:rPr>
          <w:rFonts w:ascii="TimesNewRomanPSMT" w:hAnsi="TimesNewRomanPSMT" w:cs="TimesNewRomanPSMT"/>
          <w:lang w:eastAsia="zh-CN"/>
        </w:rPr>
        <w:t>ere</w:t>
      </w:r>
      <w:r w:rsidRPr="00C33E98">
        <w:rPr>
          <w:rFonts w:ascii="TimesNewRomanPSMT" w:hAnsi="TimesNewRomanPSMT" w:cs="TimesNewRomanPSMT"/>
          <w:lang w:eastAsia="zh-CN"/>
        </w:rPr>
        <w:t xml:space="preserve"> investigated.</w:t>
      </w:r>
      <w:r>
        <w:rPr>
          <w:rFonts w:ascii="TimesNewRomanPSMT" w:hAnsi="TimesNewRomanPSMT" w:cs="TimesNewRomanPSMT"/>
          <w:lang w:eastAsia="zh-CN"/>
        </w:rPr>
        <w:t xml:space="preserve"> </w:t>
      </w:r>
      <w:r w:rsidRPr="00AE5841">
        <w:rPr>
          <w:rFonts w:ascii="TimesNewRomanPSMT" w:hAnsi="TimesNewRomanPSMT" w:cs="TimesNewRomanPSMT"/>
          <w:lang w:eastAsia="zh-CN"/>
        </w:rPr>
        <w:t>According to the DSC curves, the glass-transition temperature</w:t>
      </w:r>
      <w:r>
        <w:rPr>
          <w:rFonts w:ascii="TimesNewRomanPSMT" w:hAnsi="TimesNewRomanPSMT" w:cs="TimesNewRomanPSMT"/>
          <w:lang w:eastAsia="zh-CN"/>
        </w:rPr>
        <w:t xml:space="preserve"> (</w:t>
      </w:r>
      <w:r w:rsidRPr="00AE5841">
        <w:rPr>
          <w:rFonts w:ascii="TimesNewRomanPSMT" w:hAnsi="TimesNewRomanPSMT" w:cs="TimesNewRomanPSMT"/>
          <w:i/>
          <w:lang w:eastAsia="zh-CN"/>
        </w:rPr>
        <w:t>T</w:t>
      </w:r>
      <w:r w:rsidRPr="00AE5841">
        <w:rPr>
          <w:rFonts w:ascii="TimesNewRomanPSMT" w:hAnsi="TimesNewRomanPSMT" w:cs="TimesNewRomanPSMT"/>
          <w:i/>
          <w:vertAlign w:val="subscript"/>
          <w:lang w:eastAsia="zh-CN"/>
        </w:rPr>
        <w:t>g</w:t>
      </w:r>
      <w:r>
        <w:rPr>
          <w:rFonts w:ascii="TimesNewRomanPSMT" w:hAnsi="TimesNewRomanPSMT" w:cs="TimesNewRomanPSMT"/>
          <w:lang w:eastAsia="zh-CN"/>
        </w:rPr>
        <w:t xml:space="preserve">) and </w:t>
      </w:r>
      <w:r w:rsidRPr="00AE5841">
        <w:rPr>
          <w:rFonts w:ascii="TimesNewRomanPSMT" w:hAnsi="TimesNewRomanPSMT" w:cs="TimesNewRomanPSMT"/>
          <w:lang w:eastAsia="zh-CN"/>
        </w:rPr>
        <w:t>crystallization temperature</w:t>
      </w:r>
      <w:r>
        <w:rPr>
          <w:rFonts w:ascii="TimesNewRomanPSMT" w:hAnsi="TimesNewRomanPSMT" w:cs="TimesNewRomanPSMT"/>
          <w:lang w:eastAsia="zh-CN"/>
        </w:rPr>
        <w:t xml:space="preserve"> (</w:t>
      </w:r>
      <w:r w:rsidRPr="00AE5841">
        <w:rPr>
          <w:rFonts w:ascii="TimesNewRomanPSMT" w:hAnsi="TimesNewRomanPSMT" w:cs="TimesNewRomanPSMT"/>
          <w:i/>
          <w:lang w:eastAsia="zh-CN"/>
        </w:rPr>
        <w:t>T</w:t>
      </w:r>
      <w:r w:rsidRPr="00AE5841">
        <w:rPr>
          <w:rFonts w:ascii="TimesNewRomanPSMT" w:hAnsi="TimesNewRomanPSMT" w:cs="TimesNewRomanPSMT"/>
          <w:i/>
          <w:vertAlign w:val="subscript"/>
          <w:lang w:eastAsia="zh-CN"/>
        </w:rPr>
        <w:t>x</w:t>
      </w:r>
      <w:r>
        <w:rPr>
          <w:rFonts w:ascii="TimesNewRomanPSMT" w:hAnsi="TimesNewRomanPSMT" w:cs="TimesNewRomanPSMT"/>
          <w:lang w:eastAsia="zh-CN"/>
        </w:rPr>
        <w:t xml:space="preserve">) </w:t>
      </w:r>
      <w:r w:rsidRPr="00AE5841">
        <w:rPr>
          <w:rFonts w:ascii="TimesNewRomanPSMT" w:hAnsi="TimesNewRomanPSMT" w:cs="TimesNewRomanPSMT"/>
          <w:lang w:eastAsia="zh-CN"/>
        </w:rPr>
        <w:t>of the investigated samples could be obtaine</w:t>
      </w:r>
      <w:r>
        <w:rPr>
          <w:rFonts w:ascii="TimesNewRomanPSMT" w:hAnsi="TimesNewRomanPSMT" w:cs="TimesNewRomanPSMT"/>
          <w:lang w:eastAsia="zh-CN"/>
        </w:rPr>
        <w:t xml:space="preserve">d. </w:t>
      </w:r>
    </w:p>
    <w:p w:rsidR="00131DD4" w:rsidRPr="00131DD4" w:rsidRDefault="00131DD4" w:rsidP="001E4CEF">
      <w:pPr>
        <w:spacing w:line="480" w:lineRule="auto"/>
        <w:ind w:right="0" w:firstLine="0"/>
        <w:rPr>
          <w:b/>
        </w:rPr>
      </w:pPr>
      <w:r w:rsidRPr="00131DD4">
        <w:rPr>
          <w:b/>
        </w:rPr>
        <w:t>Unixial Compression Tests</w:t>
      </w:r>
    </w:p>
    <w:p w:rsidR="00131DD4" w:rsidRDefault="00131DD4" w:rsidP="001E4CEF">
      <w:pPr>
        <w:autoSpaceDE w:val="0"/>
        <w:autoSpaceDN w:val="0"/>
        <w:adjustRightInd w:val="0"/>
        <w:spacing w:line="480" w:lineRule="auto"/>
        <w:ind w:right="0" w:firstLine="864"/>
        <w:rPr>
          <w:rFonts w:ascii="TimesNewRomanPSMT" w:hAnsi="TimesNewRomanPSMT" w:cs="TimesNewRomanPSMT"/>
          <w:sz w:val="23"/>
          <w:szCs w:val="23"/>
          <w:lang w:eastAsia="zh-CN"/>
        </w:rPr>
      </w:pPr>
      <w:r>
        <w:rPr>
          <w:rFonts w:ascii="TimesNewRomanPSMT" w:hAnsi="TimesNewRomanPSMT" w:cs="TimesNewRomanPSMT"/>
          <w:sz w:val="23"/>
          <w:szCs w:val="23"/>
          <w:lang w:eastAsia="zh-CN"/>
        </w:rPr>
        <w:t xml:space="preserve">The cast rods were cut to produce compression samples with an aspect ratio (length/diameter) of 2:1 for the investigation of the mechanical behaviors of BMGs. The ends </w:t>
      </w:r>
      <w:r>
        <w:rPr>
          <w:rFonts w:ascii="TimesNewRomanPSMT" w:hAnsi="TimesNewRomanPSMT" w:cs="TimesNewRomanPSMT"/>
          <w:sz w:val="23"/>
          <w:szCs w:val="23"/>
          <w:lang w:eastAsia="zh-CN"/>
        </w:rPr>
        <w:lastRenderedPageBreak/>
        <w:t>of the samples were lapped and polished to ensure the parallelism. A computer-controlled MTS 810 materials test-system servo-hydraulic mechanical-testing machine was used for the compression tests. The machine was aligned prior to use. Strain was recorded using a</w:t>
      </w:r>
      <w:r w:rsidR="00DE74E1">
        <w:rPr>
          <w:rFonts w:ascii="TimesNewRomanPSMT" w:hAnsi="TimesNewRomanPSMT" w:cs="TimesNewRomanPSMT"/>
          <w:sz w:val="23"/>
          <w:szCs w:val="23"/>
          <w:lang w:eastAsia="zh-CN"/>
        </w:rPr>
        <w:t>n</w:t>
      </w:r>
      <w:r>
        <w:rPr>
          <w:rFonts w:ascii="TimesNewRomanPSMT" w:hAnsi="TimesNewRomanPSMT" w:cs="TimesNewRomanPSMT"/>
          <w:sz w:val="23"/>
          <w:szCs w:val="23"/>
          <w:lang w:eastAsia="zh-CN"/>
        </w:rPr>
        <w:t xml:space="preserve"> MTS extensometer. The compression tests were performed in a constant strain rate of </w:t>
      </w:r>
      <w:r>
        <w:rPr>
          <w:rFonts w:hint="eastAsia"/>
        </w:rPr>
        <w:t>8</w:t>
      </w:r>
      <w:r>
        <w:t xml:space="preserve"> × 10</w:t>
      </w:r>
      <w:r>
        <w:rPr>
          <w:vertAlign w:val="superscript"/>
        </w:rPr>
        <w:t>-4</w:t>
      </w:r>
      <w:r>
        <w:t xml:space="preserve"> s</w:t>
      </w:r>
      <w:r>
        <w:rPr>
          <w:vertAlign w:val="superscript"/>
        </w:rPr>
        <w:t>-1</w:t>
      </w:r>
      <w:r>
        <w:rPr>
          <w:rFonts w:ascii="TimesNewRomanPSMT" w:hAnsi="TimesNewRomanPSMT" w:cs="TimesNewRomanPSMT"/>
          <w:sz w:val="23"/>
          <w:szCs w:val="23"/>
          <w:lang w:eastAsia="zh-CN"/>
        </w:rPr>
        <w:t xml:space="preserve">. </w:t>
      </w:r>
    </w:p>
    <w:p w:rsidR="00C619A7" w:rsidRDefault="004E13C2" w:rsidP="001E4CEF">
      <w:pPr>
        <w:pStyle w:val="BodyText"/>
        <w:spacing w:line="480" w:lineRule="auto"/>
        <w:ind w:right="0" w:firstLine="0"/>
        <w:rPr>
          <w:b/>
        </w:rPr>
      </w:pPr>
      <w:r>
        <w:rPr>
          <w:b/>
        </w:rPr>
        <w:t>Resonant Ultrasonic Spectroscopy (RUS) T</w:t>
      </w:r>
      <w:r w:rsidR="00131DD4" w:rsidRPr="00131DD4">
        <w:rPr>
          <w:b/>
        </w:rPr>
        <w:t>ests</w:t>
      </w:r>
    </w:p>
    <w:p w:rsidR="00131DD4" w:rsidRDefault="00131DD4" w:rsidP="001E4CEF">
      <w:pPr>
        <w:pStyle w:val="BodyText"/>
        <w:spacing w:line="480" w:lineRule="auto"/>
        <w:ind w:right="0" w:firstLine="864"/>
      </w:pPr>
      <w:r>
        <w:rPr>
          <w:rFonts w:hint="eastAsia"/>
          <w:color w:val="000000"/>
          <w:lang w:eastAsia="zh-CN"/>
        </w:rPr>
        <w:t xml:space="preserve">The </w:t>
      </w:r>
      <w:r w:rsidRPr="00C24692">
        <w:rPr>
          <w:color w:val="000000"/>
          <w:lang w:eastAsia="zh-CN"/>
        </w:rPr>
        <w:t>RUS is a novel technique</w:t>
      </w:r>
      <w:r>
        <w:rPr>
          <w:rFonts w:hint="eastAsia"/>
          <w:color w:val="000000"/>
          <w:lang w:eastAsia="zh-CN"/>
        </w:rPr>
        <w:t xml:space="preserve"> </w:t>
      </w:r>
      <w:r w:rsidRPr="00C24692">
        <w:rPr>
          <w:color w:val="000000"/>
          <w:lang w:eastAsia="zh-CN"/>
        </w:rPr>
        <w:t xml:space="preserve">developed at </w:t>
      </w:r>
      <w:r>
        <w:rPr>
          <w:rFonts w:hint="eastAsia"/>
          <w:color w:val="000000"/>
          <w:lang w:eastAsia="zh-CN"/>
        </w:rPr>
        <w:t xml:space="preserve">the </w:t>
      </w:r>
      <w:r w:rsidRPr="00C24692">
        <w:rPr>
          <w:color w:val="000000"/>
          <w:lang w:eastAsia="zh-CN"/>
        </w:rPr>
        <w:t>Los Alamos National Laboratory for determining</w:t>
      </w:r>
      <w:r>
        <w:rPr>
          <w:rFonts w:hint="eastAsia"/>
          <w:color w:val="000000"/>
          <w:lang w:eastAsia="zh-CN"/>
        </w:rPr>
        <w:t xml:space="preserve"> </w:t>
      </w:r>
      <w:r w:rsidRPr="00C24692">
        <w:rPr>
          <w:color w:val="000000"/>
          <w:lang w:eastAsia="zh-CN"/>
        </w:rPr>
        <w:t>the complete elastic tensor of a solid by measuring its free-body</w:t>
      </w:r>
      <w:r>
        <w:rPr>
          <w:rFonts w:hint="eastAsia"/>
          <w:color w:val="000000"/>
          <w:lang w:eastAsia="zh-CN"/>
        </w:rPr>
        <w:t xml:space="preserve"> </w:t>
      </w:r>
      <w:r w:rsidRPr="00C24692">
        <w:rPr>
          <w:color w:val="000000"/>
          <w:lang w:eastAsia="zh-CN"/>
        </w:rPr>
        <w:t xml:space="preserve">resonances. </w:t>
      </w:r>
      <w:r w:rsidRPr="0046518E">
        <w:rPr>
          <w:lang w:eastAsia="zh-CN"/>
        </w:rPr>
        <w:t>[</w:t>
      </w:r>
      <w:r w:rsidR="00FD672C">
        <w:rPr>
          <w:lang w:eastAsia="zh-CN"/>
        </w:rPr>
        <w:t>122</w:t>
      </w:r>
      <w:r w:rsidRPr="0046518E">
        <w:rPr>
          <w:lang w:eastAsia="zh-CN"/>
        </w:rPr>
        <w:t>]</w:t>
      </w:r>
      <w:r w:rsidRPr="00C24692">
        <w:rPr>
          <w:color w:val="000000"/>
          <w:lang w:eastAsia="zh-CN"/>
        </w:rPr>
        <w:t xml:space="preserve"> The mechanical resonances can be calculated</w:t>
      </w:r>
      <w:r>
        <w:rPr>
          <w:rFonts w:hint="eastAsia"/>
          <w:color w:val="000000"/>
          <w:lang w:eastAsia="zh-CN"/>
        </w:rPr>
        <w:t xml:space="preserve"> </w:t>
      </w:r>
      <w:r w:rsidRPr="00C24692">
        <w:rPr>
          <w:color w:val="000000"/>
          <w:lang w:eastAsia="zh-CN"/>
        </w:rPr>
        <w:t>for a sample with known dimensions, density, and elastic tensor.</w:t>
      </w:r>
      <w:r>
        <w:rPr>
          <w:rFonts w:hint="eastAsia"/>
          <w:color w:val="000000"/>
          <w:lang w:eastAsia="zh-CN"/>
        </w:rPr>
        <w:t xml:space="preserve"> </w:t>
      </w:r>
      <w:r w:rsidRPr="004512A6">
        <w:rPr>
          <w:rFonts w:eastAsia="Times-Roman"/>
          <w:lang w:eastAsia="zh-CN"/>
        </w:rPr>
        <w:t>In a RUS experiment, the mechanical resonances of a freely</w:t>
      </w:r>
      <w:r w:rsidR="00DE74E1">
        <w:rPr>
          <w:rFonts w:eastAsia="Times-Roman"/>
          <w:lang w:eastAsia="zh-CN"/>
        </w:rPr>
        <w:t>-</w:t>
      </w:r>
      <w:r w:rsidRPr="004512A6">
        <w:rPr>
          <w:rFonts w:eastAsia="Times-Roman"/>
          <w:lang w:eastAsia="zh-CN"/>
        </w:rPr>
        <w:t>vibrating solid of known shape are measured, and an iteration</w:t>
      </w:r>
      <w:r>
        <w:rPr>
          <w:rFonts w:eastAsia="Times-Roman"/>
          <w:lang w:eastAsia="zh-CN"/>
        </w:rPr>
        <w:t xml:space="preserve"> </w:t>
      </w:r>
      <w:r w:rsidRPr="004512A6">
        <w:rPr>
          <w:rFonts w:eastAsia="Times-Roman"/>
          <w:lang w:eastAsia="zh-CN"/>
        </w:rPr>
        <w:t>procedure is used to “match” the measured frequencies with</w:t>
      </w:r>
      <w:r>
        <w:rPr>
          <w:rFonts w:eastAsia="Times-Roman"/>
          <w:lang w:eastAsia="zh-CN"/>
        </w:rPr>
        <w:t xml:space="preserve"> </w:t>
      </w:r>
      <w:r w:rsidRPr="004512A6">
        <w:rPr>
          <w:rFonts w:eastAsia="Times-Roman"/>
          <w:lang w:eastAsia="zh-CN"/>
        </w:rPr>
        <w:t xml:space="preserve">the calculated spectrum. This allows </w:t>
      </w:r>
      <w:r w:rsidR="00DE74E1">
        <w:rPr>
          <w:rFonts w:eastAsia="Times-Roman"/>
          <w:lang w:eastAsia="zh-CN"/>
        </w:rPr>
        <w:t xml:space="preserve">the </w:t>
      </w:r>
      <w:r w:rsidRPr="004512A6">
        <w:rPr>
          <w:rFonts w:eastAsia="Times-Roman"/>
          <w:lang w:eastAsia="zh-CN"/>
        </w:rPr>
        <w:t>determination of the full</w:t>
      </w:r>
      <w:r>
        <w:rPr>
          <w:rFonts w:eastAsia="Times-Roman"/>
          <w:lang w:eastAsia="zh-CN"/>
        </w:rPr>
        <w:t xml:space="preserve"> </w:t>
      </w:r>
      <w:r w:rsidRPr="004512A6">
        <w:rPr>
          <w:rFonts w:eastAsia="Times-Roman"/>
          <w:lang w:eastAsia="zh-CN"/>
        </w:rPr>
        <w:t>elastic tensor of the solid from a single frequency scan</w:t>
      </w:r>
      <w:r>
        <w:rPr>
          <w:rFonts w:eastAsia="Times-Roman"/>
          <w:lang w:eastAsia="zh-CN"/>
        </w:rPr>
        <w:t>. From the elastic tensor, t</w:t>
      </w:r>
      <w:r>
        <w:rPr>
          <w:rFonts w:hint="eastAsia"/>
          <w:lang w:eastAsia="zh-CN"/>
        </w:rPr>
        <w:t xml:space="preserve">he </w:t>
      </w:r>
      <w:r w:rsidR="00DE74E1">
        <w:rPr>
          <w:lang w:eastAsia="zh-CN"/>
        </w:rPr>
        <w:t>e</w:t>
      </w:r>
      <w:r>
        <w:rPr>
          <w:rFonts w:hint="eastAsia"/>
        </w:rPr>
        <w:t xml:space="preserve">lastic </w:t>
      </w:r>
      <w:r>
        <w:t>module</w:t>
      </w:r>
      <w:r>
        <w:rPr>
          <w:rFonts w:hint="eastAsia"/>
        </w:rPr>
        <w:t xml:space="preserve"> and </w:t>
      </w:r>
      <w:r>
        <w:rPr>
          <w:rFonts w:hint="eastAsia"/>
          <w:lang w:eastAsia="zh-CN"/>
        </w:rPr>
        <w:t>P</w:t>
      </w:r>
      <w:r>
        <w:rPr>
          <w:rFonts w:hint="eastAsia"/>
        </w:rPr>
        <w:t>oisson</w:t>
      </w:r>
      <w:r>
        <w:t>’</w:t>
      </w:r>
      <w:r w:rsidR="00DE74E1">
        <w:t>s</w:t>
      </w:r>
      <w:r>
        <w:rPr>
          <w:rFonts w:hint="eastAsia"/>
        </w:rPr>
        <w:t xml:space="preserve"> ratios of the samples were </w:t>
      </w:r>
      <w:r>
        <w:t>obtained.</w:t>
      </w:r>
      <w:r>
        <w:tab/>
      </w:r>
    </w:p>
    <w:p w:rsidR="007A7F03" w:rsidRPr="004E13C2" w:rsidRDefault="007A7F03" w:rsidP="001E4CEF">
      <w:pPr>
        <w:pStyle w:val="BodyText"/>
        <w:spacing w:line="480" w:lineRule="auto"/>
        <w:ind w:right="0" w:firstLine="0"/>
        <w:rPr>
          <w:b/>
        </w:rPr>
      </w:pPr>
      <w:r>
        <w:rPr>
          <w:b/>
        </w:rPr>
        <w:t>In-Situ High Energy Synchrotron X-Ray D</w:t>
      </w:r>
      <w:r w:rsidRPr="004E13C2">
        <w:rPr>
          <w:b/>
        </w:rPr>
        <w:t>iffraction</w:t>
      </w:r>
    </w:p>
    <w:p w:rsidR="007A7F03" w:rsidRDefault="00D07695" w:rsidP="005B3CD4">
      <w:pPr>
        <w:pStyle w:val="BodyText"/>
        <w:spacing w:line="480" w:lineRule="auto"/>
        <w:ind w:right="0" w:firstLine="862"/>
      </w:pPr>
      <w:r>
        <w:rPr>
          <w:rFonts w:ascii="TimesNewRomanPSMT" w:hAnsi="TimesNewRomanPSMT" w:cs="TimesNewRomanPSMT"/>
          <w:lang w:eastAsia="zh-CN"/>
        </w:rPr>
        <w:t xml:space="preserve">In-situ </w:t>
      </w:r>
      <w:r w:rsidR="00DE74E1">
        <w:t>high-</w:t>
      </w:r>
      <w:r>
        <w:t xml:space="preserve">energy synchrotron x-ray diffraction experiments were performed at </w:t>
      </w:r>
      <w:r>
        <w:rPr>
          <w:rFonts w:hint="eastAsia"/>
          <w:lang w:eastAsia="zh-CN"/>
        </w:rPr>
        <w:t>the</w:t>
      </w:r>
      <w:r>
        <w:rPr>
          <w:lang w:eastAsia="zh-CN"/>
        </w:rPr>
        <w:t xml:space="preserve"> </w:t>
      </w:r>
      <w:r>
        <w:rPr>
          <w:rFonts w:hint="eastAsia"/>
        </w:rPr>
        <w:t>11-ID-C</w:t>
      </w:r>
      <w:r>
        <w:t xml:space="preserve"> </w:t>
      </w:r>
      <w:r w:rsidRPr="008940B3">
        <w:rPr>
          <w:lang w:eastAsia="zh-CN"/>
        </w:rPr>
        <w:t>beam line of the Advanced Photon Source</w:t>
      </w:r>
      <w:r>
        <w:rPr>
          <w:lang w:eastAsia="zh-CN"/>
        </w:rPr>
        <w:t xml:space="preserve"> at</w:t>
      </w:r>
      <w:r w:rsidRPr="008940B3">
        <w:rPr>
          <w:lang w:eastAsia="zh-CN"/>
        </w:rPr>
        <w:t xml:space="preserve"> </w:t>
      </w:r>
      <w:r>
        <w:rPr>
          <w:rFonts w:hint="eastAsia"/>
          <w:lang w:eastAsia="zh-CN"/>
        </w:rPr>
        <w:t xml:space="preserve">the </w:t>
      </w:r>
      <w:r w:rsidRPr="008940B3">
        <w:rPr>
          <w:lang w:eastAsia="zh-CN"/>
        </w:rPr>
        <w:t>Argonne Nat</w:t>
      </w:r>
      <w:r>
        <w:rPr>
          <w:lang w:eastAsia="zh-CN"/>
        </w:rPr>
        <w:t xml:space="preserve">ional Laboratory (Argonne, IL). </w:t>
      </w:r>
      <w:r w:rsidR="007A7F03">
        <w:t>T</w:t>
      </w:r>
      <w:r w:rsidR="007A7F03">
        <w:rPr>
          <w:rFonts w:hint="eastAsia"/>
        </w:rPr>
        <w:t>he beam size was 0.3</w:t>
      </w:r>
      <w:r w:rsidR="007A7F03">
        <w:t xml:space="preserve"> </w:t>
      </w:r>
      <w:r w:rsidR="007A7F03">
        <w:rPr>
          <w:rFonts w:ascii="SimSun" w:hAnsi="SimSun" w:hint="eastAsia"/>
        </w:rPr>
        <w:t>×</w:t>
      </w:r>
      <w:r w:rsidR="007A7F03">
        <w:rPr>
          <w:rFonts w:ascii="SimSun" w:hAnsi="SimSun"/>
        </w:rPr>
        <w:t xml:space="preserve"> </w:t>
      </w:r>
      <w:r w:rsidR="007A7F03">
        <w:rPr>
          <w:rFonts w:hint="eastAsia"/>
        </w:rPr>
        <w:t>0.3 mm</w:t>
      </w:r>
      <w:r w:rsidR="007A7F03">
        <w:rPr>
          <w:rFonts w:hint="eastAsia"/>
          <w:vertAlign w:val="superscript"/>
        </w:rPr>
        <w:t>2</w:t>
      </w:r>
      <w:r w:rsidR="007A7F03">
        <w:rPr>
          <w:rFonts w:hint="eastAsia"/>
        </w:rPr>
        <w:t>. A digital image plate (MAR 345, with a 100</w:t>
      </w:r>
      <w:r w:rsidR="007A7F03">
        <w:t xml:space="preserve"> </w:t>
      </w:r>
      <w:r w:rsidR="007A7F03">
        <w:rPr>
          <w:rFonts w:ascii="SimSun" w:hAnsi="SimSun" w:hint="eastAsia"/>
        </w:rPr>
        <w:t>×</w:t>
      </w:r>
      <w:r w:rsidR="007A7F03">
        <w:rPr>
          <w:rFonts w:ascii="SimSun" w:hAnsi="SimSun"/>
        </w:rPr>
        <w:t xml:space="preserve"> </w:t>
      </w:r>
      <w:r w:rsidR="007A7F03">
        <w:rPr>
          <w:rFonts w:hint="eastAsia"/>
        </w:rPr>
        <w:t xml:space="preserve">100 </w:t>
      </w:r>
      <w:r w:rsidR="007A7F03">
        <w:t>μ</w:t>
      </w:r>
      <w:r w:rsidR="007A7F03">
        <w:rPr>
          <w:rFonts w:hint="eastAsia"/>
        </w:rPr>
        <w:t>m</w:t>
      </w:r>
      <w:r w:rsidR="007A7F03">
        <w:rPr>
          <w:rFonts w:hint="eastAsia"/>
          <w:vertAlign w:val="superscript"/>
        </w:rPr>
        <w:t>2</w:t>
      </w:r>
      <w:r w:rsidR="007A7F03">
        <w:rPr>
          <w:rFonts w:hint="eastAsia"/>
        </w:rPr>
        <w:t xml:space="preserve"> pixel size) was positioned 1</w:t>
      </w:r>
      <w:r w:rsidR="007A7F03">
        <w:rPr>
          <w:rFonts w:hint="eastAsia"/>
          <w:lang w:eastAsia="zh-CN"/>
        </w:rPr>
        <w:t>,</w:t>
      </w:r>
      <w:r w:rsidR="007A7F03">
        <w:rPr>
          <w:rFonts w:hint="eastAsia"/>
        </w:rPr>
        <w:t>400 mm</w:t>
      </w:r>
      <w:r w:rsidR="007A7F03">
        <w:t xml:space="preserve"> </w:t>
      </w:r>
      <w:r w:rsidR="007A7F03">
        <w:rPr>
          <w:rFonts w:hint="eastAsia"/>
        </w:rPr>
        <w:t xml:space="preserve">downstream from the sample to record the scattered intensity in transmission through the cylindrical specimens. A two-dimensional ring pattern was recorded on the image plate. </w:t>
      </w:r>
      <w:r w:rsidR="007A7F03">
        <w:t xml:space="preserve">Scattering patterns were extracted by azimuthally averaging the ring pattern over an arc of approximately 5° centered on the vertical (loading) and horizontal (transverse) directions using the </w:t>
      </w:r>
      <w:r w:rsidR="007A7F03" w:rsidRPr="00194BE5">
        <w:rPr>
          <w:i/>
        </w:rPr>
        <w:t>FIT2D</w:t>
      </w:r>
      <w:r w:rsidR="007A7F03">
        <w:rPr>
          <w:rFonts w:hint="eastAsia"/>
        </w:rPr>
        <w:t xml:space="preserve"> </w:t>
      </w:r>
      <w:r w:rsidR="007A7F03">
        <w:t>software</w:t>
      </w:r>
      <w:r w:rsidR="007A7F03">
        <w:rPr>
          <w:rFonts w:hint="eastAsia"/>
        </w:rPr>
        <w:t xml:space="preserve"> </w:t>
      </w:r>
      <w:r w:rsidR="007A7F03" w:rsidRPr="0046518E">
        <w:rPr>
          <w:rFonts w:hint="eastAsia"/>
          <w:lang w:eastAsia="zh-CN"/>
        </w:rPr>
        <w:t>[1</w:t>
      </w:r>
      <w:r w:rsidR="006941D0">
        <w:rPr>
          <w:lang w:eastAsia="zh-CN"/>
        </w:rPr>
        <w:t>09</w:t>
      </w:r>
      <w:r w:rsidR="007A7F03" w:rsidRPr="0046518E">
        <w:rPr>
          <w:rFonts w:hint="eastAsia"/>
          <w:lang w:eastAsia="zh-CN"/>
        </w:rPr>
        <w:t>]</w:t>
      </w:r>
      <w:r w:rsidR="007A7F03" w:rsidRPr="0046518E">
        <w:t>.</w:t>
      </w:r>
      <w:r w:rsidR="007A7F03">
        <w:t xml:space="preserve"> The specimens were loaded incrementally in uniaxial </w:t>
      </w:r>
      <w:r w:rsidR="007A7F03">
        <w:lastRenderedPageBreak/>
        <w:t xml:space="preserve">compression </w:t>
      </w:r>
      <w:r w:rsidR="007A7F03">
        <w:rPr>
          <w:rFonts w:hint="eastAsia"/>
          <w:lang w:eastAsia="zh-CN"/>
        </w:rPr>
        <w:t>using</w:t>
      </w:r>
      <w:r w:rsidR="007A7F03">
        <w:t xml:space="preserve"> a </w:t>
      </w:r>
      <w:r w:rsidR="007A7F03">
        <w:rPr>
          <w:rFonts w:hint="eastAsia"/>
        </w:rPr>
        <w:t xml:space="preserve">motorized </w:t>
      </w:r>
      <w:r w:rsidR="007A7F03">
        <w:t xml:space="preserve">screw-driven load cell. The loading was paused for </w:t>
      </w:r>
      <w:r w:rsidR="007A7F03">
        <w:rPr>
          <w:rFonts w:hint="eastAsia"/>
          <w:lang w:eastAsia="zh-CN"/>
        </w:rPr>
        <w:t xml:space="preserve">the </w:t>
      </w:r>
      <w:r w:rsidR="007A7F03">
        <w:t xml:space="preserve">data collection during the x-ray exposures. The schematic view of the scattering setup is shown in </w:t>
      </w:r>
      <w:r w:rsidR="007A7F03">
        <w:rPr>
          <w:rFonts w:hint="eastAsia"/>
          <w:lang w:eastAsia="zh-CN"/>
        </w:rPr>
        <w:t>F</w:t>
      </w:r>
      <w:r w:rsidR="007A7F03">
        <w:t>igure 21.</w:t>
      </w:r>
    </w:p>
    <w:p w:rsidR="00C558E6" w:rsidRDefault="00194BE5" w:rsidP="001E4CEF">
      <w:pPr>
        <w:pStyle w:val="BodyText"/>
        <w:spacing w:line="480" w:lineRule="auto"/>
        <w:ind w:right="0" w:firstLine="0"/>
        <w:rPr>
          <w:b/>
        </w:rPr>
      </w:pPr>
      <w:r>
        <w:rPr>
          <w:b/>
        </w:rPr>
        <w:t>MD</w:t>
      </w:r>
      <w:r w:rsidR="00E94B13">
        <w:rPr>
          <w:b/>
        </w:rPr>
        <w:t xml:space="preserve"> Simulations</w:t>
      </w:r>
    </w:p>
    <w:p w:rsidR="00E94B13" w:rsidRPr="00E94B13" w:rsidRDefault="00E94B13" w:rsidP="005B3CD4">
      <w:pPr>
        <w:autoSpaceDE w:val="0"/>
        <w:autoSpaceDN w:val="0"/>
        <w:adjustRightInd w:val="0"/>
        <w:spacing w:line="480" w:lineRule="auto"/>
        <w:ind w:right="0" w:firstLine="864"/>
      </w:pPr>
      <w:r w:rsidRPr="00E94B13">
        <w:t xml:space="preserve">With the </w:t>
      </w:r>
      <w:r>
        <w:t>embedded-atom-method (EAM) potentials developed by Cheng</w:t>
      </w:r>
      <w:r w:rsidR="00194BE5">
        <w:t xml:space="preserve"> [123]</w:t>
      </w:r>
      <w:r>
        <w:t xml:space="preserve">, </w:t>
      </w:r>
      <w:r w:rsidR="00662580">
        <w:t xml:space="preserve">Dr. E. Bitzek helped us perform </w:t>
      </w:r>
      <w:r>
        <w:t>MD simulations</w:t>
      </w:r>
      <w:r w:rsidR="00DE74E1">
        <w:t xml:space="preserve"> </w:t>
      </w:r>
      <w:r>
        <w:t xml:space="preserve">on systems containing 109,744 atoms for the two compositions of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rPr>
          <w:rFonts w:hint="eastAsia"/>
        </w:rPr>
        <w:t xml:space="preserve"> and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92</w:t>
      </w:r>
      <w:r>
        <w:rPr>
          <w:rFonts w:hint="eastAsia"/>
        </w:rPr>
        <w:t>Al</w:t>
      </w:r>
      <w:r>
        <w:rPr>
          <w:rFonts w:hint="eastAsia"/>
          <w:vertAlign w:val="subscript"/>
        </w:rPr>
        <w:t>8</w:t>
      </w:r>
      <w:r>
        <w:t xml:space="preserve">. </w:t>
      </w:r>
      <w:r w:rsidRPr="00E94B13">
        <w:rPr>
          <w:rFonts w:eastAsia="AdvEPSTIM"/>
          <w:color w:val="000000"/>
          <w:lang w:eastAsia="zh-CN"/>
        </w:rPr>
        <w:t>The original 10</w:t>
      </w:r>
      <w:r>
        <w:rPr>
          <w:rFonts w:eastAsia="AdvEPSTIM"/>
          <w:color w:val="000000"/>
          <w:lang w:eastAsia="zh-CN"/>
        </w:rPr>
        <w:t>9</w:t>
      </w:r>
      <w:r w:rsidRPr="00E94B13">
        <w:rPr>
          <w:rFonts w:eastAsia="AdvEPSTIM"/>
          <w:color w:val="000000"/>
          <w:lang w:eastAsia="zh-CN"/>
        </w:rPr>
        <w:t>,</w:t>
      </w:r>
      <w:r>
        <w:rPr>
          <w:rFonts w:eastAsia="AdvEPSTIM"/>
          <w:color w:val="000000"/>
          <w:lang w:eastAsia="zh-CN"/>
        </w:rPr>
        <w:t>744</w:t>
      </w:r>
      <w:r w:rsidRPr="00E94B13">
        <w:rPr>
          <w:rFonts w:eastAsia="AdvEPSTIM"/>
          <w:color w:val="000000"/>
          <w:lang w:eastAsia="zh-CN"/>
        </w:rPr>
        <w:t>-atom samples,</w:t>
      </w:r>
      <w:r>
        <w:rPr>
          <w:rFonts w:eastAsia="AdvEPSTIM"/>
          <w:color w:val="000000"/>
          <w:lang w:eastAsia="zh-CN"/>
        </w:rPr>
        <w:t xml:space="preserve"> </w:t>
      </w:r>
      <w:r w:rsidRPr="00E94B13">
        <w:rPr>
          <w:rFonts w:eastAsia="AdvEPSTIM"/>
          <w:color w:val="000000"/>
          <w:lang w:eastAsia="zh-CN"/>
        </w:rPr>
        <w:t xml:space="preserve">with </w:t>
      </w:r>
      <w:r w:rsidR="00DE74E1">
        <w:rPr>
          <w:rFonts w:eastAsia="AdvEPSTIM"/>
          <w:color w:val="000000"/>
          <w:lang w:eastAsia="zh-CN"/>
        </w:rPr>
        <w:t xml:space="preserve">a </w:t>
      </w:r>
      <w:r w:rsidRPr="00E94B13">
        <w:rPr>
          <w:rFonts w:eastAsia="AdvEPSTIM"/>
          <w:color w:val="000000"/>
          <w:lang w:eastAsia="zh-CN"/>
        </w:rPr>
        <w:t>periodic boundary condition (PBC) applied for all</w:t>
      </w:r>
      <w:r>
        <w:rPr>
          <w:rFonts w:eastAsia="AdvEPSTIM"/>
          <w:color w:val="000000"/>
          <w:lang w:eastAsia="zh-CN"/>
        </w:rPr>
        <w:t xml:space="preserve"> </w:t>
      </w:r>
      <w:r w:rsidRPr="00E94B13">
        <w:rPr>
          <w:rFonts w:eastAsia="AdvEPSTIM"/>
          <w:color w:val="000000"/>
          <w:lang w:eastAsia="zh-CN"/>
        </w:rPr>
        <w:t>three dimensions, were melted</w:t>
      </w:r>
      <w:r>
        <w:rPr>
          <w:rFonts w:eastAsia="AdvEPSTIM"/>
          <w:color w:val="000000"/>
          <w:lang w:eastAsia="zh-CN"/>
        </w:rPr>
        <w:t xml:space="preserve"> </w:t>
      </w:r>
      <w:r w:rsidRPr="00E94B13">
        <w:rPr>
          <w:rFonts w:eastAsia="AdvEPSTIM"/>
          <w:color w:val="000000"/>
          <w:lang w:eastAsia="zh-CN"/>
        </w:rPr>
        <w:t>and equilibrated at 2</w:t>
      </w:r>
      <w:r w:rsidR="00DE74E1">
        <w:rPr>
          <w:rFonts w:eastAsia="AdvEPSTIM"/>
          <w:color w:val="000000"/>
          <w:lang w:eastAsia="zh-CN"/>
        </w:rPr>
        <w:t>,</w:t>
      </w:r>
      <w:r w:rsidRPr="00E94B13">
        <w:rPr>
          <w:rFonts w:eastAsia="AdvEPSTIM"/>
          <w:color w:val="000000"/>
          <w:lang w:eastAsia="zh-CN"/>
        </w:rPr>
        <w:t>000 K</w:t>
      </w:r>
      <w:r>
        <w:rPr>
          <w:rFonts w:eastAsia="AdvEPSTIM"/>
          <w:color w:val="000000"/>
          <w:lang w:eastAsia="zh-CN"/>
        </w:rPr>
        <w:t xml:space="preserve"> </w:t>
      </w:r>
      <w:r w:rsidRPr="00E94B13">
        <w:rPr>
          <w:rFonts w:eastAsia="AdvEPSTIM"/>
          <w:color w:val="000000"/>
          <w:lang w:eastAsia="zh-CN"/>
        </w:rPr>
        <w:t>for 2 ns (</w:t>
      </w:r>
      <w:r w:rsidR="00DE74E1">
        <w:rPr>
          <w:rFonts w:eastAsia="AdvEPSTIM"/>
          <w:color w:val="000000"/>
          <w:lang w:eastAsia="zh-CN"/>
        </w:rPr>
        <w:t xml:space="preserve">a </w:t>
      </w:r>
      <w:r w:rsidRPr="00E94B13">
        <w:rPr>
          <w:rFonts w:eastAsia="AdvEPSTIM"/>
          <w:color w:val="000000"/>
          <w:lang w:eastAsia="zh-CN"/>
        </w:rPr>
        <w:t xml:space="preserve">time step </w:t>
      </w:r>
      <w:r w:rsidR="00DE74E1">
        <w:rPr>
          <w:rFonts w:eastAsia="AdvEPSTIM"/>
          <w:color w:val="000000"/>
          <w:lang w:eastAsia="zh-CN"/>
        </w:rPr>
        <w:t xml:space="preserve">of </w:t>
      </w:r>
      <w:r w:rsidRPr="00E94B13">
        <w:rPr>
          <w:rFonts w:eastAsia="AdvEPSTIM"/>
          <w:color w:val="000000"/>
          <w:lang w:eastAsia="zh-CN"/>
        </w:rPr>
        <w:t>2 fs), and quenched into the glassy states</w:t>
      </w:r>
      <w:r>
        <w:rPr>
          <w:rFonts w:eastAsia="AdvEPSTIM"/>
          <w:color w:val="000000"/>
          <w:lang w:eastAsia="zh-CN"/>
        </w:rPr>
        <w:t xml:space="preserve"> </w:t>
      </w:r>
      <w:r w:rsidR="005B28EA">
        <w:rPr>
          <w:rFonts w:eastAsia="AdvEPSTIM"/>
          <w:color w:val="000000"/>
          <w:lang w:eastAsia="zh-CN"/>
        </w:rPr>
        <w:t>(300 K) at a cooling rate of 3</w:t>
      </w:r>
      <w:r w:rsidRPr="00E94B13">
        <w:rPr>
          <w:rFonts w:eastAsia="AdvEPSTIM"/>
          <w:color w:val="000000"/>
          <w:lang w:eastAsia="zh-CN"/>
        </w:rPr>
        <w:t>0 K ns</w:t>
      </w:r>
      <w:r>
        <w:rPr>
          <w:rFonts w:eastAsia="AdvEPSTIM"/>
          <w:color w:val="000000"/>
          <w:vertAlign w:val="superscript"/>
          <w:lang w:eastAsia="zh-CN"/>
        </w:rPr>
        <w:t>-1</w:t>
      </w:r>
      <w:r w:rsidRPr="00E94B13">
        <w:rPr>
          <w:rFonts w:eastAsia="AdvEPSTIM"/>
          <w:color w:val="000000"/>
          <w:lang w:eastAsia="zh-CN"/>
        </w:rPr>
        <w:t>. The temperature and pressure</w:t>
      </w:r>
      <w:r>
        <w:rPr>
          <w:rFonts w:eastAsia="AdvEPSTIM"/>
          <w:color w:val="000000"/>
          <w:lang w:eastAsia="zh-CN"/>
        </w:rPr>
        <w:t xml:space="preserve"> </w:t>
      </w:r>
      <w:r w:rsidRPr="00E94B13">
        <w:rPr>
          <w:rFonts w:eastAsia="AdvEPSTIM"/>
          <w:color w:val="000000"/>
          <w:lang w:eastAsia="zh-CN"/>
        </w:rPr>
        <w:t xml:space="preserve">were controlled with </w:t>
      </w:r>
      <w:r w:rsidR="00DE74E1">
        <w:rPr>
          <w:rFonts w:eastAsia="AdvEPSTIM"/>
          <w:color w:val="000000"/>
          <w:lang w:eastAsia="zh-CN"/>
        </w:rPr>
        <w:t xml:space="preserve">the </w:t>
      </w:r>
      <w:r w:rsidRPr="00E94B13">
        <w:rPr>
          <w:rFonts w:eastAsia="AdvEPSTIM"/>
          <w:color w:val="000000"/>
          <w:lang w:eastAsia="zh-CN"/>
        </w:rPr>
        <w:t>Nose–Hoover thermostat and barostat,</w:t>
      </w:r>
      <w:r>
        <w:rPr>
          <w:rFonts w:eastAsia="AdvEPSTIM"/>
          <w:color w:val="000000"/>
          <w:lang w:eastAsia="zh-CN"/>
        </w:rPr>
        <w:t xml:space="preserve"> </w:t>
      </w:r>
      <w:r w:rsidRPr="00E94B13">
        <w:rPr>
          <w:rFonts w:eastAsia="AdvEPSTIM"/>
          <w:color w:val="000000"/>
          <w:lang w:eastAsia="zh-CN"/>
        </w:rPr>
        <w:t>respectively. Geometrical</w:t>
      </w:r>
      <w:r>
        <w:rPr>
          <w:rFonts w:eastAsia="AdvEPSTIM"/>
          <w:color w:val="000000"/>
          <w:lang w:eastAsia="zh-CN"/>
        </w:rPr>
        <w:t xml:space="preserve"> </w:t>
      </w:r>
      <w:r w:rsidRPr="00E94B13">
        <w:rPr>
          <w:rFonts w:eastAsia="AdvEPSTIM"/>
          <w:color w:val="000000"/>
          <w:lang w:eastAsia="zh-CN"/>
        </w:rPr>
        <w:t>analysis on the atomic configurations,</w:t>
      </w:r>
      <w:r>
        <w:rPr>
          <w:rFonts w:eastAsia="AdvEPSTIM"/>
          <w:color w:val="000000"/>
          <w:lang w:eastAsia="zh-CN"/>
        </w:rPr>
        <w:t xml:space="preserve"> </w:t>
      </w:r>
      <w:r w:rsidRPr="00E94B13">
        <w:rPr>
          <w:rFonts w:eastAsia="AdvEPSTIM"/>
          <w:color w:val="000000"/>
          <w:lang w:eastAsia="zh-CN"/>
        </w:rPr>
        <w:t>using the Voronoi tessellation method</w:t>
      </w:r>
      <w:r w:rsidR="00194BE5">
        <w:rPr>
          <w:rFonts w:eastAsia="AdvEPSTIM"/>
          <w:color w:val="000000"/>
          <w:lang w:eastAsia="zh-CN"/>
        </w:rPr>
        <w:t xml:space="preserve"> [103,106]</w:t>
      </w:r>
      <w:r w:rsidRPr="00E94B13">
        <w:rPr>
          <w:rFonts w:eastAsia="AdvEPSTIM"/>
          <w:color w:val="000000"/>
          <w:lang w:eastAsia="zh-CN"/>
        </w:rPr>
        <w:t>, yields</w:t>
      </w:r>
      <w:r>
        <w:rPr>
          <w:rFonts w:eastAsia="AdvEPSTIM"/>
          <w:color w:val="000000"/>
          <w:lang w:eastAsia="zh-CN"/>
        </w:rPr>
        <w:t xml:space="preserve"> </w:t>
      </w:r>
      <w:r w:rsidR="00DE74E1">
        <w:rPr>
          <w:rFonts w:eastAsia="AdvEPSTIM"/>
          <w:color w:val="000000"/>
          <w:lang w:eastAsia="zh-CN"/>
        </w:rPr>
        <w:t xml:space="preserve">the </w:t>
      </w:r>
      <w:r w:rsidRPr="00E94B13">
        <w:rPr>
          <w:rFonts w:eastAsia="AdvEPSTIM"/>
          <w:color w:val="000000"/>
          <w:lang w:eastAsia="zh-CN"/>
        </w:rPr>
        <w:t xml:space="preserve">information about the atomic packing, such as </w:t>
      </w:r>
      <w:r w:rsidR="005B28EA">
        <w:rPr>
          <w:rFonts w:eastAsia="AdvEPSTIM"/>
          <w:color w:val="000000"/>
          <w:lang w:eastAsia="zh-CN"/>
        </w:rPr>
        <w:t xml:space="preserve">the </w:t>
      </w:r>
      <w:r w:rsidRPr="00E94B13">
        <w:rPr>
          <w:rFonts w:eastAsia="AdvEPSTIM"/>
          <w:color w:val="000000"/>
          <w:lang w:eastAsia="zh-CN"/>
        </w:rPr>
        <w:t>atomic coordination numbers</w:t>
      </w:r>
      <w:r>
        <w:rPr>
          <w:rFonts w:eastAsia="AdvEPSTIM"/>
          <w:color w:val="000000"/>
          <w:lang w:eastAsia="zh-CN"/>
        </w:rPr>
        <w:t xml:space="preserve"> </w:t>
      </w:r>
      <w:r w:rsidRPr="00E94B13">
        <w:rPr>
          <w:rFonts w:eastAsia="AdvEPSTIM"/>
          <w:color w:val="000000"/>
          <w:lang w:eastAsia="zh-CN"/>
        </w:rPr>
        <w:t>(CNs), types of coordination polyhedra,</w:t>
      </w:r>
      <w:r>
        <w:rPr>
          <w:rFonts w:eastAsia="AdvEPSTIM"/>
          <w:color w:val="000000"/>
          <w:lang w:eastAsia="zh-CN"/>
        </w:rPr>
        <w:t xml:space="preserve"> </w:t>
      </w:r>
      <w:r w:rsidRPr="00E94B13">
        <w:rPr>
          <w:rFonts w:eastAsia="AdvEPSTIM"/>
          <w:color w:val="000000"/>
          <w:lang w:eastAsia="zh-CN"/>
        </w:rPr>
        <w:t>etc.</w:t>
      </w:r>
    </w:p>
    <w:p w:rsidR="003C4BA2" w:rsidRDefault="003C4BA2" w:rsidP="001E4CEF">
      <w:pPr>
        <w:pStyle w:val="BodyText"/>
        <w:spacing w:line="480" w:lineRule="auto"/>
        <w:ind w:right="0"/>
        <w:rPr>
          <w:b/>
        </w:rPr>
      </w:pPr>
    </w:p>
    <w:p w:rsidR="00166D65" w:rsidRPr="004D08EE" w:rsidRDefault="00C53271" w:rsidP="001E4CEF">
      <w:pPr>
        <w:pStyle w:val="Heading2"/>
        <w:ind w:right="0" w:firstLine="0"/>
        <w:rPr>
          <w:i w:val="0"/>
        </w:rPr>
      </w:pPr>
      <w:bookmarkStart w:id="26" w:name="_Toc292869345"/>
      <w:r w:rsidRPr="004D08EE">
        <w:rPr>
          <w:i w:val="0"/>
        </w:rPr>
        <w:t>3</w:t>
      </w:r>
      <w:r w:rsidR="00166D65" w:rsidRPr="004D08EE">
        <w:rPr>
          <w:i w:val="0"/>
        </w:rPr>
        <w:t>.3</w:t>
      </w:r>
      <w:r w:rsidR="00166D65" w:rsidRPr="004D08EE">
        <w:rPr>
          <w:i w:val="0"/>
        </w:rPr>
        <w:tab/>
        <w:t>Results</w:t>
      </w:r>
      <w:bookmarkEnd w:id="26"/>
    </w:p>
    <w:p w:rsidR="00166D65" w:rsidRPr="00F96AAA" w:rsidRDefault="00166D65" w:rsidP="001E4CEF">
      <w:pPr>
        <w:pStyle w:val="BodyText"/>
        <w:spacing w:line="480" w:lineRule="auto"/>
        <w:ind w:right="0" w:firstLine="0"/>
        <w:rPr>
          <w:rFonts w:eastAsia="SimSun"/>
          <w:b/>
          <w:lang w:eastAsia="zh-CN"/>
        </w:rPr>
      </w:pPr>
      <w:r>
        <w:rPr>
          <w:b/>
        </w:rPr>
        <w:t>Thermal properties</w:t>
      </w:r>
    </w:p>
    <w:p w:rsidR="00166D65" w:rsidRDefault="00166D65" w:rsidP="005B3CD4">
      <w:pPr>
        <w:pStyle w:val="BodyText"/>
        <w:spacing w:line="480" w:lineRule="auto"/>
        <w:ind w:right="0" w:firstLine="862"/>
      </w:pPr>
      <w:r>
        <w:rPr>
          <w:lang w:eastAsia="zh-CN"/>
        </w:rPr>
        <w:t>T</w:t>
      </w:r>
      <w:r>
        <w:rPr>
          <w:rFonts w:hint="eastAsia"/>
          <w:lang w:eastAsia="zh-CN"/>
        </w:rPr>
        <w:t xml:space="preserve">hermal properties of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rPr>
          <w:rFonts w:hint="eastAsia"/>
        </w:rPr>
        <w:t xml:space="preserve"> and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92</w:t>
      </w:r>
      <w:r>
        <w:rPr>
          <w:rFonts w:hint="eastAsia"/>
        </w:rPr>
        <w:t>Al</w:t>
      </w:r>
      <w:r>
        <w:rPr>
          <w:rFonts w:hint="eastAsia"/>
          <w:vertAlign w:val="subscript"/>
        </w:rPr>
        <w:t>8</w:t>
      </w:r>
      <w:r>
        <w:t xml:space="preserve"> were </w:t>
      </w:r>
      <w:r>
        <w:rPr>
          <w:rFonts w:hint="eastAsia"/>
          <w:lang w:eastAsia="zh-CN"/>
        </w:rPr>
        <w:t xml:space="preserve">investigated by measuring </w:t>
      </w:r>
      <w:r>
        <w:t>DSC curves at a heating rate of 20 K/min</w:t>
      </w:r>
      <w:r>
        <w:rPr>
          <w:rFonts w:hint="eastAsia"/>
          <w:lang w:eastAsia="zh-CN"/>
        </w:rPr>
        <w:t>,</w:t>
      </w:r>
      <w:r>
        <w:t xml:space="preserve"> shown in </w:t>
      </w:r>
      <w:r>
        <w:rPr>
          <w:rFonts w:hint="eastAsia"/>
          <w:lang w:eastAsia="zh-CN"/>
        </w:rPr>
        <w:t>F</w:t>
      </w:r>
      <w:r>
        <w:t xml:space="preserve">igure </w:t>
      </w:r>
      <w:r w:rsidR="00FC5C40">
        <w:t>22</w:t>
      </w:r>
      <w:r>
        <w:t xml:space="preserve">. It is found that the samples exhibited an endothermic heat event characteristic of </w:t>
      </w:r>
      <w:r w:rsidRPr="00ED773D">
        <w:rPr>
          <w:i/>
        </w:rPr>
        <w:t>T</w:t>
      </w:r>
      <w:r w:rsidRPr="00ED773D">
        <w:rPr>
          <w:i/>
          <w:vertAlign w:val="subscript"/>
        </w:rPr>
        <w:t>g</w:t>
      </w:r>
      <w:r>
        <w:rPr>
          <w:rFonts w:hint="eastAsia"/>
          <w:lang w:eastAsia="zh-CN"/>
        </w:rPr>
        <w:t>,</w:t>
      </w:r>
      <w:r>
        <w:t xml:space="preserve"> followed by one exothermic reaction corres</w:t>
      </w:r>
      <w:r w:rsidR="00DE74E1">
        <w:t xml:space="preserve">ponding to </w:t>
      </w:r>
      <w:r w:rsidRPr="00ED773D">
        <w:rPr>
          <w:i/>
        </w:rPr>
        <w:t>T</w:t>
      </w:r>
      <w:r w:rsidRPr="00ED773D">
        <w:rPr>
          <w:i/>
          <w:vertAlign w:val="subscript"/>
        </w:rPr>
        <w:t>x</w:t>
      </w:r>
      <w:r>
        <w:t xml:space="preserve"> of the glass-forming alloy. The </w:t>
      </w:r>
      <w:r w:rsidRPr="00ED773D">
        <w:rPr>
          <w:i/>
        </w:rPr>
        <w:t>T</w:t>
      </w:r>
      <w:r w:rsidRPr="00ED773D">
        <w:rPr>
          <w:i/>
          <w:vertAlign w:val="subscript"/>
        </w:rPr>
        <w:t>g</w:t>
      </w:r>
      <w:r>
        <w:t xml:space="preserve"> and </w:t>
      </w:r>
      <w:r w:rsidRPr="00ED773D">
        <w:rPr>
          <w:i/>
        </w:rPr>
        <w:t>T</w:t>
      </w:r>
      <w:r w:rsidRPr="00ED773D">
        <w:rPr>
          <w:i/>
          <w:vertAlign w:val="subscript"/>
        </w:rPr>
        <w:t>x</w:t>
      </w:r>
      <w:r>
        <w:t xml:space="preserve"> increase monotonically with increasing </w:t>
      </w:r>
      <w:r>
        <w:rPr>
          <w:rFonts w:hint="eastAsia"/>
          <w:lang w:eastAsia="zh-CN"/>
        </w:rPr>
        <w:t xml:space="preserve">the </w:t>
      </w:r>
      <w:r>
        <w:t>Al content</w:t>
      </w:r>
      <w:r>
        <w:rPr>
          <w:rFonts w:hint="eastAsia"/>
          <w:lang w:eastAsia="zh-CN"/>
        </w:rPr>
        <w:t>,</w:t>
      </w:r>
      <w:r>
        <w:t xml:space="preserve"> which indicate</w:t>
      </w:r>
      <w:r>
        <w:rPr>
          <w:rFonts w:hint="eastAsia"/>
          <w:lang w:eastAsia="zh-CN"/>
        </w:rPr>
        <w:t>s</w:t>
      </w:r>
      <w:r>
        <w:t xml:space="preserve"> that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92</w:t>
      </w:r>
      <w:r>
        <w:rPr>
          <w:rFonts w:hint="eastAsia"/>
        </w:rPr>
        <w:t>Al</w:t>
      </w:r>
      <w:r>
        <w:rPr>
          <w:rFonts w:hint="eastAsia"/>
          <w:vertAlign w:val="subscript"/>
        </w:rPr>
        <w:t>8</w:t>
      </w:r>
      <w:r>
        <w:t xml:space="preserve"> has </w:t>
      </w:r>
      <w:r>
        <w:rPr>
          <w:rFonts w:hint="eastAsia"/>
          <w:lang w:eastAsia="zh-CN"/>
        </w:rPr>
        <w:t xml:space="preserve">a </w:t>
      </w:r>
      <w:r>
        <w:t xml:space="preserve">better thermal stability than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t xml:space="preserve">. </w:t>
      </w:r>
    </w:p>
    <w:p w:rsidR="00166D65" w:rsidRPr="004E13C2" w:rsidRDefault="00166D65" w:rsidP="001E4CEF">
      <w:pPr>
        <w:pStyle w:val="BodyText"/>
        <w:spacing w:line="480" w:lineRule="auto"/>
        <w:ind w:right="0" w:firstLine="0"/>
        <w:rPr>
          <w:b/>
        </w:rPr>
      </w:pPr>
      <w:r>
        <w:rPr>
          <w:b/>
        </w:rPr>
        <w:lastRenderedPageBreak/>
        <w:t>In-Situ Hig</w:t>
      </w:r>
      <w:r w:rsidR="00DE74E1">
        <w:rPr>
          <w:b/>
        </w:rPr>
        <w:t>h-</w:t>
      </w:r>
      <w:r>
        <w:rPr>
          <w:b/>
        </w:rPr>
        <w:t>Energy Synchrotron X-Ray D</w:t>
      </w:r>
      <w:r w:rsidRPr="004E13C2">
        <w:rPr>
          <w:b/>
        </w:rPr>
        <w:t>iffraction</w:t>
      </w:r>
      <w:r>
        <w:rPr>
          <w:b/>
        </w:rPr>
        <w:t xml:space="preserve"> Measurements</w:t>
      </w:r>
    </w:p>
    <w:p w:rsidR="00166D65" w:rsidRDefault="00166D65" w:rsidP="001E4CEF">
      <w:pPr>
        <w:pStyle w:val="BodyText"/>
        <w:spacing w:line="480" w:lineRule="auto"/>
        <w:ind w:right="0" w:firstLine="862"/>
      </w:pPr>
      <w:r>
        <w:t xml:space="preserve">For the compression tests on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t xml:space="preserve"> and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w:t>
      </w:r>
      <w:r>
        <w:rPr>
          <w:vertAlign w:val="subscript"/>
        </w:rPr>
        <w:t>2</w:t>
      </w:r>
      <w:r>
        <w:rPr>
          <w:rFonts w:hint="eastAsia"/>
        </w:rPr>
        <w:t>Al</w:t>
      </w:r>
      <w:r>
        <w:rPr>
          <w:vertAlign w:val="subscript"/>
        </w:rPr>
        <w:t>8</w:t>
      </w:r>
      <w:r>
        <w:t xml:space="preserve"> with </w:t>
      </w:r>
      <w:r w:rsidR="00DE74E1">
        <w:t xml:space="preserve">the </w:t>
      </w:r>
      <w:r>
        <w:t xml:space="preserve">in-situ high-energy synchrotron x-ray scattering measurement, the </w:t>
      </w:r>
      <w:r>
        <w:rPr>
          <w:rFonts w:hint="eastAsia"/>
        </w:rPr>
        <w:t xml:space="preserve">two-dimensional </w:t>
      </w:r>
      <w:r>
        <w:t xml:space="preserve">scattering </w:t>
      </w:r>
      <w:r>
        <w:rPr>
          <w:rFonts w:hint="eastAsia"/>
        </w:rPr>
        <w:t>ring pattern recorded on the image plate</w:t>
      </w:r>
      <w:r>
        <w:t xml:space="preserve"> were extracted by azimuthally averaging the ring pattern over an arc of approximately 5° centered on the vertical (loading) and horizontal (transverse) directions using the </w:t>
      </w:r>
      <w:r w:rsidRPr="00194BE5">
        <w:rPr>
          <w:i/>
        </w:rPr>
        <w:t>FIT2D</w:t>
      </w:r>
      <w:r>
        <w:t xml:space="preserve"> software</w:t>
      </w:r>
      <w:r w:rsidR="00194BE5">
        <w:t xml:space="preserve"> [109]</w:t>
      </w:r>
      <w:r>
        <w:t xml:space="preserve">. </w:t>
      </w:r>
      <w:r>
        <w:rPr>
          <w:rFonts w:hint="eastAsia"/>
        </w:rPr>
        <w:t>T</w:t>
      </w:r>
      <w:r>
        <w:t>he data analysis has been p</w:t>
      </w:r>
      <w:r w:rsidR="00194BE5">
        <w:t xml:space="preserve">erformed by the </w:t>
      </w:r>
      <w:r w:rsidR="00194BE5" w:rsidRPr="00194BE5">
        <w:rPr>
          <w:i/>
        </w:rPr>
        <w:t>Q</w:t>
      </w:r>
      <w:r>
        <w:t xml:space="preserve">-space method in </w:t>
      </w:r>
      <w:r w:rsidR="00DE74E1">
        <w:t xml:space="preserve">the </w:t>
      </w:r>
      <w:r>
        <w:t>reciprocal space, as reported earlier</w:t>
      </w:r>
      <w:r w:rsidR="00FD672C">
        <w:rPr>
          <w:rFonts w:hint="eastAsia"/>
        </w:rPr>
        <w:t xml:space="preserve"> [</w:t>
      </w:r>
      <w:r w:rsidR="00FD672C">
        <w:t>19</w:t>
      </w:r>
      <w:r w:rsidRPr="0046518E">
        <w:rPr>
          <w:rFonts w:hint="eastAsia"/>
        </w:rPr>
        <w:t>]</w:t>
      </w:r>
      <w:r w:rsidRPr="0046518E">
        <w:t>. I</w:t>
      </w:r>
      <w:r>
        <w:t>n the case of each integrated intensity</w:t>
      </w:r>
      <w:r w:rsidR="00DE74E1">
        <w:t>,</w:t>
      </w:r>
      <w:r>
        <w:t xml:space="preserve"> </w:t>
      </w:r>
      <w:r w:rsidRPr="00AA0722">
        <w:rPr>
          <w:i/>
        </w:rPr>
        <w:t>I(</w:t>
      </w:r>
      <w:r w:rsidR="00194BE5">
        <w:rPr>
          <w:i/>
        </w:rPr>
        <w:t>Q</w:t>
      </w:r>
      <w:r w:rsidRPr="00AA0722">
        <w:rPr>
          <w:i/>
        </w:rPr>
        <w:t>)</w:t>
      </w:r>
      <w:r>
        <w:t xml:space="preserve">, the shift of the first halo is determined with respect to the unload condition. The change of the peak positions in </w:t>
      </w:r>
      <w:r w:rsidR="00DE74E1">
        <w:t xml:space="preserve">the </w:t>
      </w:r>
      <w:r>
        <w:t xml:space="preserve">q space has been measured to be from </w:t>
      </w:r>
      <w:r w:rsidR="00DE74E1">
        <w:t xml:space="preserve">the </w:t>
      </w:r>
      <w:r>
        <w:t>average atomic spacing</w:t>
      </w:r>
      <w:r w:rsidR="00DE74E1">
        <w:t>,</w:t>
      </w:r>
      <w:r>
        <w:t xml:space="preserve"> </w:t>
      </w:r>
      <w:r w:rsidR="00194BE5" w:rsidRPr="00DA2410">
        <w:rPr>
          <w:position w:val="-30"/>
        </w:rPr>
        <w:object w:dxaOrig="960" w:dyaOrig="680">
          <v:shape id="_x0000_i1059" type="#_x0000_t75" style="width:48pt;height:33.75pt" o:ole="">
            <v:imagedata r:id="rId76" o:title=""/>
          </v:shape>
          <o:OLEObject Type="Embed" ProgID="Equation.3" ShapeID="_x0000_i1059" DrawAspect="Content" ObjectID="_1366788668" r:id="rId77"/>
        </w:object>
      </w:r>
      <w:r>
        <w:t xml:space="preserve">(where </w:t>
      </w:r>
      <w:r>
        <w:rPr>
          <w:i/>
        </w:rPr>
        <w:t>K</w:t>
      </w:r>
      <w:r>
        <w:t xml:space="preserve"> is a constant that depends on the particular arrangement of the atoms; </w:t>
      </w:r>
      <w:r w:rsidR="00194BE5" w:rsidRPr="00194BE5">
        <w:rPr>
          <w:i/>
        </w:rPr>
        <w:t>Q</w:t>
      </w:r>
      <w:r w:rsidRPr="00194BE5">
        <w:rPr>
          <w:i/>
          <w:vertAlign w:val="subscript"/>
        </w:rPr>
        <w:t>max</w:t>
      </w:r>
      <w:r>
        <w:t xml:space="preserve"> is the value of </w:t>
      </w:r>
      <w:r w:rsidR="00194BE5" w:rsidRPr="00194BE5">
        <w:rPr>
          <w:i/>
        </w:rPr>
        <w:t>Q</w:t>
      </w:r>
      <w:r>
        <w:t xml:space="preserve"> whe</w:t>
      </w:r>
      <w:r>
        <w:rPr>
          <w:rFonts w:hint="eastAsia"/>
        </w:rPr>
        <w:t>re</w:t>
      </w:r>
      <w:r>
        <w:t xml:space="preserve"> </w:t>
      </w:r>
      <w:proofErr w:type="gramStart"/>
      <w:r>
        <w:rPr>
          <w:rFonts w:hint="eastAsia"/>
          <w:i/>
        </w:rPr>
        <w:t>I(</w:t>
      </w:r>
      <w:proofErr w:type="gramEnd"/>
      <w:r w:rsidR="00194BE5">
        <w:rPr>
          <w:i/>
        </w:rPr>
        <w:t>Q</w:t>
      </w:r>
      <w:r>
        <w:rPr>
          <w:rFonts w:hint="eastAsia"/>
          <w:i/>
        </w:rPr>
        <w:t>)</w:t>
      </w:r>
      <w:r>
        <w:rPr>
          <w:rFonts w:hint="eastAsia"/>
        </w:rPr>
        <w:t xml:space="preserve"> has the</w:t>
      </w:r>
      <w:r>
        <w:t xml:space="preserve"> maxim</w:t>
      </w:r>
      <w:r w:rsidRPr="0046518E">
        <w:t>um)</w:t>
      </w:r>
      <w:r w:rsidR="00FD672C">
        <w:rPr>
          <w:rFonts w:hint="eastAsia"/>
        </w:rPr>
        <w:t xml:space="preserve"> [</w:t>
      </w:r>
      <w:r w:rsidR="00FD672C">
        <w:t>22</w:t>
      </w:r>
      <w:r w:rsidRPr="0046518E">
        <w:rPr>
          <w:rFonts w:hint="eastAsia"/>
        </w:rPr>
        <w:t>]</w:t>
      </w:r>
      <w:r w:rsidRPr="0046518E">
        <w:t>. In or</w:t>
      </w:r>
      <w:r>
        <w:t>der to estimate the strain in loading and transverse directions quantitatively, the integrated data have been plotted by considering the average atomic spacing (</w:t>
      </w:r>
      <w:r w:rsidRPr="00840E16">
        <w:rPr>
          <w:i/>
        </w:rPr>
        <w:t>d</w:t>
      </w:r>
      <w:r>
        <w:t>) versus the measured</w:t>
      </w:r>
      <w:r w:rsidRPr="00840E16">
        <w:rPr>
          <w:i/>
        </w:rPr>
        <w:t xml:space="preserve"> I(</w:t>
      </w:r>
      <w:r w:rsidR="00194BE5">
        <w:rPr>
          <w:i/>
        </w:rPr>
        <w:t>Q</w:t>
      </w:r>
      <w:r w:rsidRPr="00840E16">
        <w:rPr>
          <w:i/>
        </w:rPr>
        <w:t>)</w:t>
      </w:r>
      <w:r w:rsidR="00DE74E1">
        <w:t>,</w:t>
      </w:r>
      <w:r>
        <w:t xml:space="preserve"> and a pseudo-Voigt function has been used in order to fit the first halo. The resulting strains at each different stress level can be calculated with the equation of </w:t>
      </w:r>
      <w:r w:rsidR="00194BE5" w:rsidRPr="00DA2410">
        <w:rPr>
          <w:position w:val="-30"/>
        </w:rPr>
        <w:object w:dxaOrig="1100" w:dyaOrig="700">
          <v:shape id="_x0000_i1060" type="#_x0000_t75" style="width:54.75pt;height:35.25pt" o:ole="">
            <v:imagedata r:id="rId78" o:title=""/>
          </v:shape>
          <o:OLEObject Type="Embed" ProgID="Equation.3" ShapeID="_x0000_i1060" DrawAspect="Content" ObjectID="_1366788669" r:id="rId79"/>
        </w:object>
      </w:r>
      <w:r>
        <w:t xml:space="preserve">(where </w:t>
      </w:r>
      <w:r w:rsidR="00194BE5" w:rsidRPr="00DA2410">
        <w:rPr>
          <w:position w:val="-12"/>
        </w:rPr>
        <w:object w:dxaOrig="340" w:dyaOrig="360">
          <v:shape id="_x0000_i1061" type="#_x0000_t75" style="width:17.25pt;height:18pt" o:ole="">
            <v:imagedata r:id="rId80" o:title=""/>
          </v:shape>
          <o:OLEObject Type="Embed" ProgID="Equation.3" ShapeID="_x0000_i1061" DrawAspect="Content" ObjectID="_1366788670" r:id="rId81"/>
        </w:object>
      </w:r>
      <w:r>
        <w:t>and</w:t>
      </w:r>
      <w:r w:rsidR="00194BE5" w:rsidRPr="00DA2410">
        <w:rPr>
          <w:position w:val="-12"/>
        </w:rPr>
        <w:object w:dxaOrig="320" w:dyaOrig="360">
          <v:shape id="_x0000_i1062" type="#_x0000_t75" style="width:15.75pt;height:18pt" o:ole="">
            <v:imagedata r:id="rId82" o:title=""/>
          </v:shape>
          <o:OLEObject Type="Embed" ProgID="Equation.3" ShapeID="_x0000_i1062" DrawAspect="Content" ObjectID="_1366788671" r:id="rId83"/>
        </w:object>
      </w:r>
      <w:r>
        <w:t>are the positions of the first peak in</w:t>
      </w:r>
      <w:r w:rsidRPr="00840E16">
        <w:rPr>
          <w:i/>
        </w:rPr>
        <w:t xml:space="preserve"> </w:t>
      </w:r>
      <w:proofErr w:type="gramStart"/>
      <w:r w:rsidRPr="00840E16">
        <w:rPr>
          <w:i/>
        </w:rPr>
        <w:t>I(</w:t>
      </w:r>
      <w:proofErr w:type="gramEnd"/>
      <w:r w:rsidR="00194BE5">
        <w:rPr>
          <w:i/>
        </w:rPr>
        <w:t>Q</w:t>
      </w:r>
      <w:r w:rsidRPr="00840E16">
        <w:rPr>
          <w:i/>
        </w:rPr>
        <w:t>)</w:t>
      </w:r>
      <w:r>
        <w:t xml:space="preserve"> under </w:t>
      </w:r>
      <w:r w:rsidR="00DE74E1">
        <w:t xml:space="preserve">the </w:t>
      </w:r>
      <w:r>
        <w:t>stress</w:t>
      </w:r>
      <w:r w:rsidR="00DE74E1">
        <w:t>,</w:t>
      </w:r>
      <w:r>
        <w:t xml:space="preserve"> </w:t>
      </w:r>
      <w:r w:rsidRPr="00840E16">
        <w:rPr>
          <w:rFonts w:ascii="Arial Unicode MS" w:eastAsia="Arial Unicode MS" w:hAnsi="Arial Unicode MS" w:cs="Arial Unicode MS" w:hint="eastAsia"/>
          <w:i/>
        </w:rPr>
        <w:t>σ</w:t>
      </w:r>
      <w:r w:rsidR="00DE74E1">
        <w:rPr>
          <w:rFonts w:ascii="Arial Unicode MS" w:eastAsia="Arial Unicode MS" w:hAnsi="Arial Unicode MS" w:cs="Arial Unicode MS"/>
        </w:rPr>
        <w:t xml:space="preserve">, </w:t>
      </w:r>
      <w:r>
        <w:t>and zero stress, respectivel</w:t>
      </w:r>
      <w:r w:rsidRPr="0046518E">
        <w:t>y)</w:t>
      </w:r>
      <w:r w:rsidR="00FD672C">
        <w:rPr>
          <w:rFonts w:hint="eastAsia"/>
        </w:rPr>
        <w:t xml:space="preserve"> [</w:t>
      </w:r>
      <w:r w:rsidR="00FD672C">
        <w:t>22</w:t>
      </w:r>
      <w:r w:rsidRPr="0046518E">
        <w:rPr>
          <w:rFonts w:hint="eastAsia"/>
        </w:rPr>
        <w:t>]</w:t>
      </w:r>
      <w:r w:rsidRPr="0046518E">
        <w:t xml:space="preserve">. </w:t>
      </w:r>
    </w:p>
    <w:p w:rsidR="00166D65" w:rsidRDefault="00166D65" w:rsidP="001E4CEF">
      <w:pPr>
        <w:pStyle w:val="BodyText"/>
        <w:spacing w:before="240" w:line="480" w:lineRule="auto"/>
        <w:ind w:right="0" w:firstLine="862"/>
      </w:pPr>
      <w:r w:rsidRPr="0046518E">
        <w:t>F</w:t>
      </w:r>
      <w:r>
        <w:t xml:space="preserve">igure </w:t>
      </w:r>
      <w:r>
        <w:rPr>
          <w:rFonts w:hint="eastAsia"/>
        </w:rPr>
        <w:t>2</w:t>
      </w:r>
      <w:r w:rsidR="00FC5C40">
        <w:t>3</w:t>
      </w:r>
      <w:r>
        <w:t xml:space="preserve"> show the evolution of strains in loading and transverse directions with </w:t>
      </w:r>
      <w:r>
        <w:rPr>
          <w:rFonts w:hint="eastAsia"/>
        </w:rPr>
        <w:t xml:space="preserve">the </w:t>
      </w:r>
      <w:r>
        <w:t xml:space="preserve">applied stress for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t xml:space="preserve"> and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w:t>
      </w:r>
      <w:r>
        <w:rPr>
          <w:vertAlign w:val="subscript"/>
        </w:rPr>
        <w:t>2</w:t>
      </w:r>
      <w:r>
        <w:rPr>
          <w:rFonts w:hint="eastAsia"/>
        </w:rPr>
        <w:t>Al</w:t>
      </w:r>
      <w:r>
        <w:rPr>
          <w:vertAlign w:val="subscript"/>
        </w:rPr>
        <w:t>8</w:t>
      </w:r>
      <w:r>
        <w:t xml:space="preserve">, respectively. It can be seen that there is a linear relationship between the measured strain and applied stress for both </w:t>
      </w:r>
      <w:r>
        <w:lastRenderedPageBreak/>
        <w:t>alloys. T</w:t>
      </w:r>
      <w:r>
        <w:rPr>
          <w:rFonts w:hint="eastAsia"/>
        </w:rPr>
        <w:t>he strain tensors for both the alloys have been calculated in the linear-elastic region and diagonalized in order to estimate the elastic constants, including t</w:t>
      </w:r>
      <w:r>
        <w:t>he Y</w:t>
      </w:r>
      <w:bookmarkStart w:id="27" w:name="OLE_LINK5"/>
      <w:bookmarkStart w:id="28" w:name="OLE_LINK6"/>
      <w:r>
        <w:t>oung’s modulus (</w:t>
      </w:r>
      <w:r>
        <w:rPr>
          <w:i/>
        </w:rPr>
        <w:t>E</w:t>
      </w:r>
      <w:r>
        <w:t>) and Poisson’ ratio (</w:t>
      </w:r>
      <w:r>
        <w:rPr>
          <w:i/>
        </w:rPr>
        <w:t>ν</w:t>
      </w:r>
      <w:r>
        <w:t>)</w:t>
      </w:r>
      <w:bookmarkEnd w:id="27"/>
      <w:bookmarkEnd w:id="28"/>
      <w:r>
        <w:t xml:space="preserve">. Table </w:t>
      </w:r>
      <w:r w:rsidR="0061289C">
        <w:t>2</w:t>
      </w:r>
      <w:r>
        <w:rPr>
          <w:rFonts w:eastAsia="MS Mincho" w:hAnsi="MS Mincho"/>
        </w:rPr>
        <w:t xml:space="preserve"> shows elastic constants from x-ray and</w:t>
      </w:r>
      <w:r w:rsidR="00DE74E1">
        <w:rPr>
          <w:rFonts w:eastAsia="MS Mincho" w:hAnsi="MS Mincho"/>
        </w:rPr>
        <w:t xml:space="preserve"> </w:t>
      </w:r>
      <w:r>
        <w:t>R</w:t>
      </w:r>
      <w:r>
        <w:rPr>
          <w:rFonts w:hint="eastAsia"/>
        </w:rPr>
        <w:t>US</w:t>
      </w:r>
      <w:r>
        <w:t xml:space="preserve"> </w:t>
      </w:r>
      <w:r>
        <w:rPr>
          <w:rFonts w:hint="eastAsia"/>
        </w:rPr>
        <w:t xml:space="preserve">measurements </w:t>
      </w:r>
      <w:r>
        <w:t xml:space="preserve">for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t xml:space="preserve"> and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w:t>
      </w:r>
      <w:r>
        <w:rPr>
          <w:vertAlign w:val="subscript"/>
        </w:rPr>
        <w:t>2</w:t>
      </w:r>
      <w:r>
        <w:rPr>
          <w:rFonts w:hint="eastAsia"/>
        </w:rPr>
        <w:t>Al</w:t>
      </w:r>
      <w:r>
        <w:rPr>
          <w:vertAlign w:val="subscript"/>
        </w:rPr>
        <w:t>8</w:t>
      </w:r>
      <w:r>
        <w:t xml:space="preserve"> alloys. </w:t>
      </w:r>
      <w:r>
        <w:rPr>
          <w:rFonts w:hint="eastAsia"/>
        </w:rPr>
        <w:t xml:space="preserve">The </w:t>
      </w:r>
      <w:r>
        <w:t xml:space="preserve">Poisson’ ratio does not vary </w:t>
      </w:r>
      <w:r>
        <w:rPr>
          <w:rFonts w:hint="eastAsia"/>
        </w:rPr>
        <w:t xml:space="preserve">much </w:t>
      </w:r>
      <w:r>
        <w:t xml:space="preserve">for the different measurements but </w:t>
      </w:r>
      <w:r>
        <w:rPr>
          <w:rFonts w:hint="eastAsia"/>
        </w:rPr>
        <w:t xml:space="preserve">the </w:t>
      </w:r>
      <w:r>
        <w:t xml:space="preserve">Young’s modulus </w:t>
      </w:r>
      <w:r>
        <w:rPr>
          <w:rFonts w:hint="eastAsia"/>
        </w:rPr>
        <w:t xml:space="preserve">becomes greater </w:t>
      </w:r>
      <w:r>
        <w:t xml:space="preserve">between </w:t>
      </w:r>
      <w:r>
        <w:rPr>
          <w:rFonts w:hint="eastAsia"/>
        </w:rPr>
        <w:t>9.6</w:t>
      </w:r>
      <w:r>
        <w:t xml:space="preserve"> and </w:t>
      </w:r>
      <w:r>
        <w:rPr>
          <w:rFonts w:hint="eastAsia"/>
        </w:rPr>
        <w:t>9.</w:t>
      </w:r>
      <w:r>
        <w:t>3 GPA</w:t>
      </w:r>
      <w:r>
        <w:rPr>
          <w:rFonts w:hint="eastAsia"/>
        </w:rPr>
        <w:t xml:space="preserve"> measured from synchrotron x-ray scattering than those measured from RUS</w:t>
      </w:r>
      <w:r>
        <w:t xml:space="preserve"> for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t xml:space="preserve"> and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w:t>
      </w:r>
      <w:r>
        <w:rPr>
          <w:vertAlign w:val="subscript"/>
        </w:rPr>
        <w:t>2</w:t>
      </w:r>
      <w:r>
        <w:rPr>
          <w:rFonts w:hint="eastAsia"/>
        </w:rPr>
        <w:t>Al</w:t>
      </w:r>
      <w:r>
        <w:rPr>
          <w:vertAlign w:val="subscript"/>
        </w:rPr>
        <w:t>8</w:t>
      </w:r>
      <w:r>
        <w:t xml:space="preserve"> alloys, respectively.</w:t>
      </w:r>
      <w:r w:rsidR="00B10CE8">
        <w:t xml:space="preserve"> T</w:t>
      </w:r>
      <w:r w:rsidR="00B10CE8">
        <w:rPr>
          <w:rFonts w:hint="eastAsia"/>
        </w:rPr>
        <w:t xml:space="preserve">he </w:t>
      </w:r>
      <w:r w:rsidR="00B10CE8">
        <w:t>overestimated</w:t>
      </w:r>
      <w:r w:rsidR="00B10CE8">
        <w:rPr>
          <w:rFonts w:hint="eastAsia"/>
        </w:rPr>
        <w:t xml:space="preserve"> E means </w:t>
      </w:r>
      <w:r w:rsidR="00DE74E1">
        <w:t xml:space="preserve">the </w:t>
      </w:r>
      <w:r w:rsidR="00B10CE8">
        <w:rPr>
          <w:rFonts w:hint="eastAsia"/>
        </w:rPr>
        <w:t xml:space="preserve">underestimated elastic strain. </w:t>
      </w:r>
      <w:r w:rsidR="00B10CE8">
        <w:t>R</w:t>
      </w:r>
      <w:r w:rsidR="00FD672C">
        <w:rPr>
          <w:rFonts w:hint="eastAsia"/>
        </w:rPr>
        <w:t>ecently, Mendelev et al. [1</w:t>
      </w:r>
      <w:r w:rsidR="00FD672C">
        <w:t>15</w:t>
      </w:r>
      <w:r w:rsidR="00B10CE8">
        <w:rPr>
          <w:rFonts w:hint="eastAsia"/>
        </w:rPr>
        <w:t xml:space="preserve">] tested the reliability of strain values obtained from </w:t>
      </w:r>
      <w:r w:rsidR="00DE74E1">
        <w:t xml:space="preserve">the </w:t>
      </w:r>
      <w:r w:rsidR="00B10CE8">
        <w:rPr>
          <w:rFonts w:hint="eastAsia"/>
        </w:rPr>
        <w:t xml:space="preserve">diffraction data for </w:t>
      </w:r>
      <w:r w:rsidR="00DE74E1">
        <w:t xml:space="preserve">the </w:t>
      </w:r>
      <w:r w:rsidR="00B10CE8">
        <w:rPr>
          <w:rFonts w:hint="eastAsia"/>
        </w:rPr>
        <w:t>amorphous alloy</w:t>
      </w:r>
      <w:r w:rsidR="00DE74E1">
        <w:t>s</w:t>
      </w:r>
      <w:r w:rsidR="00B10CE8">
        <w:rPr>
          <w:rFonts w:hint="eastAsia"/>
        </w:rPr>
        <w:t xml:space="preserve"> by utilizing MD simulations. </w:t>
      </w:r>
      <w:r w:rsidR="00B10CE8">
        <w:t>I</w:t>
      </w:r>
      <w:r w:rsidR="00B10CE8">
        <w:rPr>
          <w:rFonts w:hint="eastAsia"/>
        </w:rPr>
        <w:t>n the authors</w:t>
      </w:r>
      <w:r w:rsidR="00B10CE8">
        <w:t>’</w:t>
      </w:r>
      <w:r w:rsidR="00B10CE8">
        <w:rPr>
          <w:rFonts w:hint="eastAsia"/>
        </w:rPr>
        <w:t xml:space="preserve"> opinion, they </w:t>
      </w:r>
      <w:r w:rsidR="00B10CE8">
        <w:t>provide</w:t>
      </w:r>
      <w:r w:rsidR="00B10CE8">
        <w:rPr>
          <w:rFonts w:hint="eastAsia"/>
        </w:rPr>
        <w:t xml:space="preserve">d two conclusions. </w:t>
      </w:r>
      <w:r w:rsidR="00B10CE8">
        <w:t>F</w:t>
      </w:r>
      <w:r w:rsidR="00B10CE8">
        <w:rPr>
          <w:rFonts w:hint="eastAsia"/>
        </w:rPr>
        <w:t>irst</w:t>
      </w:r>
      <w:r w:rsidR="00DE74E1">
        <w:t>,</w:t>
      </w:r>
      <w:r w:rsidR="00B10CE8">
        <w:rPr>
          <w:rFonts w:hint="eastAsia"/>
        </w:rPr>
        <w:t xml:space="preserve"> the atom relaxation plays an important role in the </w:t>
      </w:r>
      <w:r w:rsidR="00B10CE8">
        <w:t>inexactness</w:t>
      </w:r>
      <w:r w:rsidR="00B10CE8">
        <w:rPr>
          <w:rFonts w:hint="eastAsia"/>
        </w:rPr>
        <w:t xml:space="preserve"> of strain </w:t>
      </w:r>
      <w:r w:rsidR="00B10CE8">
        <w:t>measurements</w:t>
      </w:r>
      <w:r w:rsidR="00B10CE8">
        <w:rPr>
          <w:rFonts w:hint="eastAsia"/>
        </w:rPr>
        <w:t xml:space="preserve"> from diffraction data, for example</w:t>
      </w:r>
      <w:r w:rsidR="00DE74E1">
        <w:t>,</w:t>
      </w:r>
      <w:r w:rsidR="00B10CE8">
        <w:rPr>
          <w:rFonts w:hint="eastAsia"/>
        </w:rPr>
        <w:t xml:space="preserve"> ending up with underestimating the strain for one-component </w:t>
      </w:r>
      <w:r w:rsidR="00B10CE8">
        <w:t>system</w:t>
      </w:r>
      <w:r w:rsidR="00B10CE8">
        <w:rPr>
          <w:rFonts w:hint="eastAsia"/>
        </w:rPr>
        <w:t xml:space="preserve">. </w:t>
      </w:r>
      <w:r w:rsidR="00B10CE8">
        <w:t>S</w:t>
      </w:r>
      <w:r w:rsidR="00B10CE8">
        <w:rPr>
          <w:rFonts w:hint="eastAsia"/>
        </w:rPr>
        <w:t xml:space="preserve">econd, in multicomponent systems, the estimated strain from experimental diffraction data most likely is not exact due to the different extents to which the different atom pairs are affected by </w:t>
      </w:r>
      <w:r w:rsidR="00DE74E1">
        <w:t xml:space="preserve">the </w:t>
      </w:r>
      <w:r w:rsidR="00B10CE8">
        <w:rPr>
          <w:rFonts w:hint="eastAsia"/>
        </w:rPr>
        <w:t xml:space="preserve">applied deformation. </w:t>
      </w:r>
      <w:r w:rsidR="00B10CE8">
        <w:t>T</w:t>
      </w:r>
      <w:r w:rsidR="00B10CE8">
        <w:rPr>
          <w:rFonts w:hint="eastAsia"/>
        </w:rPr>
        <w:t xml:space="preserve">hus, the accuracy of the strain from experimental diffraction data for </w:t>
      </w:r>
      <w:r w:rsidR="00FE2460">
        <w:t xml:space="preserve">the </w:t>
      </w:r>
      <w:r w:rsidR="00B10CE8">
        <w:rPr>
          <w:rFonts w:hint="eastAsia"/>
        </w:rPr>
        <w:t>multicomponent BMG</w:t>
      </w:r>
      <w:r w:rsidR="00FE2460">
        <w:t>s</w:t>
      </w:r>
      <w:r w:rsidR="00B10CE8">
        <w:rPr>
          <w:rFonts w:hint="eastAsia"/>
        </w:rPr>
        <w:t xml:space="preserve"> </w:t>
      </w:r>
      <w:r w:rsidR="00B10CE8">
        <w:t>also</w:t>
      </w:r>
      <w:r w:rsidR="00B10CE8">
        <w:rPr>
          <w:rFonts w:hint="eastAsia"/>
        </w:rPr>
        <w:t xml:space="preserve"> depends on varying degrees on the </w:t>
      </w:r>
      <w:r w:rsidR="00B10CE8">
        <w:t>individual</w:t>
      </w:r>
      <w:r w:rsidR="00B10CE8">
        <w:rPr>
          <w:rFonts w:hint="eastAsia"/>
        </w:rPr>
        <w:t xml:space="preserve"> atom-pair interactions. </w:t>
      </w:r>
      <w:r w:rsidR="00B10CE8">
        <w:t>I</w:t>
      </w:r>
      <w:r w:rsidR="00B10CE8">
        <w:rPr>
          <w:rFonts w:hint="eastAsia"/>
        </w:rPr>
        <w:t>n the literatures</w:t>
      </w:r>
      <w:r w:rsidR="00FD672C">
        <w:t xml:space="preserve"> [19,</w:t>
      </w:r>
      <w:r w:rsidR="00194BE5">
        <w:t xml:space="preserve"> </w:t>
      </w:r>
      <w:r w:rsidR="00FD672C">
        <w:t>20,</w:t>
      </w:r>
      <w:r w:rsidR="00194BE5">
        <w:t xml:space="preserve"> </w:t>
      </w:r>
      <w:r w:rsidR="00FD672C">
        <w:t>22-25]</w:t>
      </w:r>
      <w:r w:rsidR="00B10CE8">
        <w:rPr>
          <w:rFonts w:hint="eastAsia"/>
        </w:rPr>
        <w:t xml:space="preserve">, for multicomponent BMG systems, most cases </w:t>
      </w:r>
      <w:r w:rsidR="00B10CE8">
        <w:t>demonstrate</w:t>
      </w:r>
      <w:r w:rsidR="00B10CE8">
        <w:rPr>
          <w:rFonts w:hint="eastAsia"/>
        </w:rPr>
        <w:t xml:space="preserve"> underestimating the strain, i.e., </w:t>
      </w:r>
      <w:r w:rsidR="00B10CE8">
        <w:t>overestimating</w:t>
      </w:r>
      <w:r w:rsidR="00B10CE8">
        <w:rPr>
          <w:rFonts w:hint="eastAsia"/>
        </w:rPr>
        <w:t xml:space="preserve"> </w:t>
      </w:r>
      <w:r w:rsidR="00B10CE8" w:rsidRPr="00194BE5">
        <w:rPr>
          <w:rFonts w:hint="eastAsia"/>
          <w:i/>
        </w:rPr>
        <w:t>E</w:t>
      </w:r>
      <w:r w:rsidR="00B10CE8">
        <w:rPr>
          <w:rFonts w:hint="eastAsia"/>
        </w:rPr>
        <w:t xml:space="preserve">. </w:t>
      </w:r>
    </w:p>
    <w:p w:rsidR="000F2D35" w:rsidRDefault="00FE2460" w:rsidP="001E4CEF">
      <w:pPr>
        <w:pStyle w:val="BodyText"/>
        <w:spacing w:line="480" w:lineRule="auto"/>
        <w:ind w:right="0" w:firstLine="0"/>
      </w:pPr>
      <w:r>
        <w:rPr>
          <w:b/>
        </w:rPr>
        <w:t>Peak-</w:t>
      </w:r>
      <w:r w:rsidR="000F2D35">
        <w:rPr>
          <w:b/>
        </w:rPr>
        <w:t>Width Analyses</w:t>
      </w:r>
    </w:p>
    <w:p w:rsidR="000F2D35" w:rsidRDefault="000F2D35" w:rsidP="001E4CEF">
      <w:pPr>
        <w:pStyle w:val="BodyText"/>
        <w:spacing w:line="480" w:lineRule="auto"/>
        <w:ind w:right="0" w:firstLine="862"/>
      </w:pPr>
      <w:r>
        <w:t>U</w:t>
      </w:r>
      <w:r>
        <w:rPr>
          <w:rFonts w:hint="eastAsia"/>
        </w:rPr>
        <w:t xml:space="preserve">nlike the crystalline materials, the physical nature of the distribution-function-peak width changes during </w:t>
      </w:r>
      <w:r>
        <w:t>deformation</w:t>
      </w:r>
      <w:r>
        <w:rPr>
          <w:rFonts w:hint="eastAsia"/>
        </w:rPr>
        <w:t xml:space="preserve"> in amorphous materials</w:t>
      </w:r>
      <w:r w:rsidR="00FD672C">
        <w:rPr>
          <w:rFonts w:hint="eastAsia"/>
        </w:rPr>
        <w:t xml:space="preserve"> remains unclear. Das et al. [</w:t>
      </w:r>
      <w:r w:rsidR="00FD672C">
        <w:t>24</w:t>
      </w:r>
      <w:r>
        <w:rPr>
          <w:rFonts w:hint="eastAsia"/>
        </w:rPr>
        <w:t xml:space="preserve">] investigated the strain dependence of the width of the first peak in </w:t>
      </w:r>
      <w:r>
        <w:rPr>
          <w:rFonts w:hint="eastAsia"/>
          <w:i/>
        </w:rPr>
        <w:t>I(</w:t>
      </w:r>
      <w:r w:rsidR="00194BE5">
        <w:rPr>
          <w:i/>
        </w:rPr>
        <w:t>Q</w:t>
      </w:r>
      <w:r>
        <w:rPr>
          <w:rFonts w:hint="eastAsia"/>
          <w:i/>
        </w:rPr>
        <w:t>)</w:t>
      </w:r>
      <w:r>
        <w:rPr>
          <w:rFonts w:hint="eastAsia"/>
        </w:rPr>
        <w:t xml:space="preserve"> for a </w:t>
      </w:r>
      <w:r>
        <w:rPr>
          <w:rFonts w:hint="eastAsia"/>
        </w:rPr>
        <w:lastRenderedPageBreak/>
        <w:t>brittle Zr-based metallic glass and a plastic ternary Zr-Cu-Al metallic glass</w:t>
      </w:r>
      <w:r w:rsidR="00FE2460">
        <w:t>,</w:t>
      </w:r>
      <w:r>
        <w:rPr>
          <w:rFonts w:hint="eastAsia"/>
        </w:rPr>
        <w:t xml:space="preserve"> which were loaded in uniaxial compression. </w:t>
      </w:r>
      <w:r>
        <w:t>I</w:t>
      </w:r>
      <w:r>
        <w:rPr>
          <w:rFonts w:hint="eastAsia"/>
        </w:rPr>
        <w:t xml:space="preserve">t was found in their </w:t>
      </w:r>
      <w:r>
        <w:t>measurement</w:t>
      </w:r>
      <w:r>
        <w:rPr>
          <w:rFonts w:hint="eastAsia"/>
        </w:rPr>
        <w:t xml:space="preserve">s that the width of the first peak in </w:t>
      </w:r>
      <w:r>
        <w:rPr>
          <w:rFonts w:hint="eastAsia"/>
          <w:i/>
        </w:rPr>
        <w:t>I(</w:t>
      </w:r>
      <w:r w:rsidR="00194BE5">
        <w:rPr>
          <w:i/>
        </w:rPr>
        <w:t>Q</w:t>
      </w:r>
      <w:r>
        <w:rPr>
          <w:rFonts w:hint="eastAsia"/>
          <w:i/>
        </w:rPr>
        <w:t>)</w:t>
      </w:r>
      <w:r>
        <w:rPr>
          <w:rFonts w:hint="eastAsia"/>
        </w:rPr>
        <w:t xml:space="preserve"> along the longitudinal direction (parallel to </w:t>
      </w:r>
      <w:r w:rsidR="00FE2460">
        <w:t xml:space="preserve">the </w:t>
      </w:r>
      <w:r>
        <w:rPr>
          <w:rFonts w:hint="eastAsia"/>
        </w:rPr>
        <w:t xml:space="preserve">loading axis) decreased with increasing </w:t>
      </w:r>
      <w:r w:rsidR="00FE2460">
        <w:t xml:space="preserve">the </w:t>
      </w:r>
      <w:r>
        <w:rPr>
          <w:rFonts w:hint="eastAsia"/>
        </w:rPr>
        <w:t xml:space="preserve">compressive stress, while the peak widths in the transverse direction (normal to </w:t>
      </w:r>
      <w:r w:rsidR="00FE2460">
        <w:t xml:space="preserve">the </w:t>
      </w:r>
      <w:r>
        <w:rPr>
          <w:rFonts w:hint="eastAsia"/>
        </w:rPr>
        <w:t xml:space="preserve">loading axis) increased with increasing </w:t>
      </w:r>
      <w:r w:rsidR="00FE2460">
        <w:t xml:space="preserve">the </w:t>
      </w:r>
      <w:r>
        <w:rPr>
          <w:rFonts w:hint="eastAsia"/>
        </w:rPr>
        <w:t>co</w:t>
      </w:r>
      <w:r w:rsidR="00FD672C">
        <w:rPr>
          <w:rFonts w:hint="eastAsia"/>
        </w:rPr>
        <w:t>mpressive stress. Ott et al. [</w:t>
      </w:r>
      <w:r w:rsidR="00FD672C">
        <w:t>114</w:t>
      </w:r>
      <w:r>
        <w:rPr>
          <w:rFonts w:hint="eastAsia"/>
        </w:rPr>
        <w:t xml:space="preserve">] examined the stress dependence of the width of the first peak in the total structure factor, </w:t>
      </w:r>
      <w:r w:rsidRPr="0042208A">
        <w:rPr>
          <w:rFonts w:hint="eastAsia"/>
          <w:i/>
        </w:rPr>
        <w:t>S(Q)</w:t>
      </w:r>
      <w:r>
        <w:rPr>
          <w:rFonts w:hint="eastAsia"/>
        </w:rPr>
        <w:t xml:space="preserve">, for a binary Zr-Cu glass loaded in uniaxial tension and compression. </w:t>
      </w:r>
      <w:r>
        <w:t>T</w:t>
      </w:r>
      <w:r>
        <w:rPr>
          <w:rFonts w:hint="eastAsia"/>
        </w:rPr>
        <w:t xml:space="preserve">hey found that the width of the first peak in </w:t>
      </w:r>
      <w:r w:rsidRPr="0042208A">
        <w:rPr>
          <w:rFonts w:hint="eastAsia"/>
          <w:i/>
        </w:rPr>
        <w:t>S(Q)</w:t>
      </w:r>
      <w:r>
        <w:rPr>
          <w:rFonts w:hint="eastAsia"/>
          <w:i/>
        </w:rPr>
        <w:t xml:space="preserve"> </w:t>
      </w:r>
      <w:r>
        <w:rPr>
          <w:rFonts w:hint="eastAsia"/>
        </w:rPr>
        <w:t xml:space="preserve">for the longitudinal direction decreased with increasing </w:t>
      </w:r>
      <w:r w:rsidR="00FE2460">
        <w:t xml:space="preserve">the </w:t>
      </w:r>
      <w:r>
        <w:rPr>
          <w:rFonts w:hint="eastAsia"/>
        </w:rPr>
        <w:t xml:space="preserve">tensile stress and increased, to a lesser extent, for the transverse direction, while, under unixial compression, the width of the first peak in </w:t>
      </w:r>
      <w:r w:rsidRPr="0042208A">
        <w:rPr>
          <w:rFonts w:hint="eastAsia"/>
          <w:i/>
        </w:rPr>
        <w:t>S(Q)</w:t>
      </w:r>
      <w:r>
        <w:rPr>
          <w:rFonts w:hint="eastAsia"/>
          <w:i/>
        </w:rPr>
        <w:t xml:space="preserve"> </w:t>
      </w:r>
      <w:r>
        <w:rPr>
          <w:rFonts w:hint="eastAsia"/>
        </w:rPr>
        <w:t xml:space="preserve">for the longitudinal direction </w:t>
      </w:r>
      <w:r w:rsidR="00D07695">
        <w:t>increased</w:t>
      </w:r>
      <w:r>
        <w:rPr>
          <w:rFonts w:hint="eastAsia"/>
        </w:rPr>
        <w:t xml:space="preserve"> with </w:t>
      </w:r>
      <w:r w:rsidR="00FE2460">
        <w:t xml:space="preserve">the </w:t>
      </w:r>
      <w:r>
        <w:rPr>
          <w:rFonts w:hint="eastAsia"/>
        </w:rPr>
        <w:t xml:space="preserve">increasing compressive stress and increased for the transverse direction. </w:t>
      </w:r>
      <w:r>
        <w:t>I</w:t>
      </w:r>
      <w:r>
        <w:rPr>
          <w:rFonts w:hint="eastAsia"/>
        </w:rPr>
        <w:t xml:space="preserve">n our case, with </w:t>
      </w:r>
      <w:r>
        <w:t>increasing</w:t>
      </w:r>
      <w:r>
        <w:rPr>
          <w:rFonts w:hint="eastAsia"/>
        </w:rPr>
        <w:t xml:space="preserve"> the stress, the full width at half maximum (FWHM) of the first peak of </w:t>
      </w:r>
      <w:r>
        <w:rPr>
          <w:rFonts w:hint="eastAsia"/>
          <w:i/>
        </w:rPr>
        <w:t>I(</w:t>
      </w:r>
      <w:r w:rsidR="00194BE5">
        <w:rPr>
          <w:i/>
        </w:rPr>
        <w:t>Q</w:t>
      </w:r>
      <w:r>
        <w:rPr>
          <w:rFonts w:hint="eastAsia"/>
          <w:i/>
        </w:rPr>
        <w:t>)</w:t>
      </w:r>
      <w:r>
        <w:rPr>
          <w:rFonts w:hint="eastAsia"/>
        </w:rPr>
        <w:t xml:space="preserve"> increases along the loading direction and decreases along the transverse direction for both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t xml:space="preserve"> and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w:t>
      </w:r>
      <w:r>
        <w:rPr>
          <w:vertAlign w:val="subscript"/>
        </w:rPr>
        <w:t>2</w:t>
      </w:r>
      <w:r>
        <w:rPr>
          <w:rFonts w:hint="eastAsia"/>
        </w:rPr>
        <w:t>Al</w:t>
      </w:r>
      <w:r>
        <w:rPr>
          <w:vertAlign w:val="subscript"/>
        </w:rPr>
        <w:t>8</w:t>
      </w:r>
      <w:r>
        <w:rPr>
          <w:rFonts w:hint="eastAsia"/>
        </w:rPr>
        <w:t xml:space="preserve"> glass-forming alloys as shown in Figure </w:t>
      </w:r>
      <w:r w:rsidR="00FC5C40">
        <w:t>2</w:t>
      </w:r>
      <w:r>
        <w:rPr>
          <w:rFonts w:hint="eastAsia"/>
        </w:rPr>
        <w:t xml:space="preserve">4. </w:t>
      </w:r>
      <w:r>
        <w:t>M</w:t>
      </w:r>
      <w:r>
        <w:rPr>
          <w:rFonts w:hint="eastAsia"/>
        </w:rPr>
        <w:t xml:space="preserve">oreover, there is no </w:t>
      </w:r>
      <w:r w:rsidR="00FE2460">
        <w:rPr>
          <w:rFonts w:hint="eastAsia"/>
        </w:rPr>
        <w:t>obvious difference for the peak</w:t>
      </w:r>
      <w:r w:rsidR="00FE2460">
        <w:t>-</w:t>
      </w:r>
      <w:r>
        <w:rPr>
          <w:rFonts w:hint="eastAsia"/>
        </w:rPr>
        <w:t xml:space="preserve">width change for both alloys considering the scatting data points. </w:t>
      </w:r>
    </w:p>
    <w:p w:rsidR="00C16A01" w:rsidRDefault="00C16A01" w:rsidP="001E4CEF">
      <w:pPr>
        <w:pStyle w:val="BodyText"/>
        <w:spacing w:line="480" w:lineRule="auto"/>
        <w:ind w:right="0" w:firstLine="0"/>
      </w:pPr>
      <w:r>
        <w:rPr>
          <w:b/>
        </w:rPr>
        <w:t>Mechanical properties</w:t>
      </w:r>
    </w:p>
    <w:p w:rsidR="00C16A01" w:rsidRDefault="00C16A01" w:rsidP="001E4CEF">
      <w:pPr>
        <w:pStyle w:val="BodyText"/>
        <w:spacing w:line="480" w:lineRule="auto"/>
        <w:ind w:right="0" w:firstLine="864"/>
      </w:pPr>
      <w:r>
        <w:t xml:space="preserve">Figure </w:t>
      </w:r>
      <w:r w:rsidR="00404741">
        <w:t>25</w:t>
      </w:r>
      <w:r>
        <w:t xml:space="preserve"> </w:t>
      </w:r>
      <w:r>
        <w:rPr>
          <w:rFonts w:hint="eastAsia"/>
        </w:rPr>
        <w:t>presents</w:t>
      </w:r>
      <w:r>
        <w:t xml:space="preserve"> the room</w:t>
      </w:r>
      <w:r>
        <w:rPr>
          <w:rFonts w:hint="eastAsia"/>
        </w:rPr>
        <w:t>-</w:t>
      </w:r>
      <w:r>
        <w:t>temperature compressive stress-strain curves of the as-cast specimens. The stress-strain curves are characteristic of a</w:t>
      </w:r>
      <w:r w:rsidR="00FD672C">
        <w:t xml:space="preserve"> large elastic limit of about 2</w:t>
      </w:r>
      <w:r>
        <w:t xml:space="preserve">% for glass-forming alloys, followed by a yielding point and a serrated plastic deformation. </w:t>
      </w:r>
      <w:r>
        <w:rPr>
          <w:rFonts w:hint="eastAsia"/>
        </w:rPr>
        <w:t xml:space="preserve">Unsurprisingly, </w:t>
      </w:r>
      <w:r>
        <w:t xml:space="preserve">The specimen of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92</w:t>
      </w:r>
      <w:r>
        <w:rPr>
          <w:rFonts w:hint="eastAsia"/>
        </w:rPr>
        <w:t>Al</w:t>
      </w:r>
      <w:r>
        <w:rPr>
          <w:rFonts w:hint="eastAsia"/>
          <w:vertAlign w:val="subscript"/>
        </w:rPr>
        <w:t>8</w:t>
      </w:r>
      <w:r>
        <w:t xml:space="preserve"> exhibits </w:t>
      </w:r>
      <w:r>
        <w:rPr>
          <w:rFonts w:hint="eastAsia"/>
        </w:rPr>
        <w:t xml:space="preserve">a </w:t>
      </w:r>
      <w:r>
        <w:t>yield strength of 1,7</w:t>
      </w:r>
      <w:r>
        <w:rPr>
          <w:rFonts w:hint="eastAsia"/>
        </w:rPr>
        <w:t>0</w:t>
      </w:r>
      <w:r>
        <w:t>0</w:t>
      </w:r>
      <w:r>
        <w:rPr>
          <w:rFonts w:hint="eastAsia"/>
        </w:rPr>
        <w:t xml:space="preserve"> </w:t>
      </w:r>
      <w:r>
        <w:t>MPa</w:t>
      </w:r>
      <w:r>
        <w:rPr>
          <w:rFonts w:hint="eastAsia"/>
        </w:rPr>
        <w:t>, a little higher than that of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rPr>
          <w:rFonts w:hint="eastAsia"/>
        </w:rPr>
        <w:t xml:space="preserve">, 1,650MPa. </w:t>
      </w:r>
      <w:r>
        <w:t>T</w:t>
      </w:r>
      <w:r>
        <w:rPr>
          <w:rFonts w:hint="eastAsia"/>
        </w:rPr>
        <w:t xml:space="preserve">here is </w:t>
      </w:r>
      <w:r>
        <w:t xml:space="preserve">almost no </w:t>
      </w:r>
      <w:r>
        <w:lastRenderedPageBreak/>
        <w:t>plasticity</w:t>
      </w:r>
      <w:r>
        <w:rPr>
          <w:rFonts w:hint="eastAsia"/>
        </w:rPr>
        <w:t xml:space="preserve"> for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w:t>
      </w:r>
      <w:r>
        <w:rPr>
          <w:vertAlign w:val="subscript"/>
        </w:rPr>
        <w:t>2</w:t>
      </w:r>
      <w:r>
        <w:rPr>
          <w:rFonts w:hint="eastAsia"/>
        </w:rPr>
        <w:t>Al</w:t>
      </w:r>
      <w:r>
        <w:rPr>
          <w:vertAlign w:val="subscript"/>
        </w:rPr>
        <w:t>8</w:t>
      </w:r>
      <w:r>
        <w:rPr>
          <w:rFonts w:hint="eastAsia"/>
        </w:rPr>
        <w:t xml:space="preserve">, </w:t>
      </w:r>
      <w:r>
        <w:t xml:space="preserve">While for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t xml:space="preserve">, </w:t>
      </w:r>
      <w:r>
        <w:rPr>
          <w:rFonts w:hint="eastAsia"/>
        </w:rPr>
        <w:t>i</w:t>
      </w:r>
      <w:r>
        <w:t xml:space="preserve">t has a considerable plastic strain of around </w:t>
      </w:r>
      <w:r>
        <w:rPr>
          <w:rFonts w:hint="eastAsia"/>
        </w:rPr>
        <w:t>1</w:t>
      </w:r>
      <w:r w:rsidR="00FD672C">
        <w:t>.5</w:t>
      </w:r>
      <w:r>
        <w:t xml:space="preserve">%. </w:t>
      </w:r>
    </w:p>
    <w:p w:rsidR="005B28EA" w:rsidRDefault="005B28EA" w:rsidP="001E4CEF">
      <w:pPr>
        <w:pStyle w:val="BodyText"/>
        <w:spacing w:line="480" w:lineRule="auto"/>
        <w:ind w:right="0" w:firstLine="0"/>
        <w:rPr>
          <w:b/>
        </w:rPr>
      </w:pPr>
      <w:r>
        <w:rPr>
          <w:b/>
        </w:rPr>
        <w:t>MD Simulation Analyses</w:t>
      </w:r>
    </w:p>
    <w:p w:rsidR="00A659A3" w:rsidRPr="00F53CFB" w:rsidRDefault="006E1DDF" w:rsidP="001E4CEF">
      <w:pPr>
        <w:autoSpaceDE w:val="0"/>
        <w:autoSpaceDN w:val="0"/>
        <w:adjustRightInd w:val="0"/>
        <w:spacing w:line="480" w:lineRule="auto"/>
        <w:ind w:right="0" w:firstLine="864"/>
        <w:rPr>
          <w:color w:val="231F20"/>
          <w:lang w:eastAsia="zh-CN"/>
        </w:rPr>
      </w:pPr>
      <w:r>
        <w:rPr>
          <w:color w:val="231F20"/>
          <w:lang w:eastAsia="zh-CN"/>
        </w:rPr>
        <w:t xml:space="preserve">The </w:t>
      </w:r>
      <w:r w:rsidRPr="006E1DDF">
        <w:rPr>
          <w:color w:val="231F20"/>
          <w:lang w:eastAsia="zh-CN"/>
        </w:rPr>
        <w:t xml:space="preserve">inherent structure of the </w:t>
      </w:r>
      <w:r>
        <w:t>109,744</w:t>
      </w:r>
      <w:r>
        <w:rPr>
          <w:color w:val="231F20"/>
          <w:lang w:eastAsia="zh-CN"/>
        </w:rPr>
        <w:t>-atom metallic glass</w:t>
      </w:r>
      <w:r w:rsidRPr="006E1DDF">
        <w:rPr>
          <w:color w:val="231F20"/>
          <w:lang w:eastAsia="zh-CN"/>
        </w:rPr>
        <w:t xml:space="preserve"> was then analyzed</w:t>
      </w:r>
      <w:r>
        <w:rPr>
          <w:color w:val="231F20"/>
          <w:lang w:eastAsia="zh-CN"/>
        </w:rPr>
        <w:t xml:space="preserve"> </w:t>
      </w:r>
      <w:r w:rsidRPr="006E1DDF">
        <w:rPr>
          <w:color w:val="231F20"/>
          <w:lang w:eastAsia="zh-CN"/>
        </w:rPr>
        <w:t>by sorting out the nearest-</w:t>
      </w:r>
      <w:r w:rsidR="00D07695" w:rsidRPr="006E1DDF">
        <w:rPr>
          <w:color w:val="231F20"/>
          <w:lang w:eastAsia="zh-CN"/>
        </w:rPr>
        <w:t>neighbor</w:t>
      </w:r>
      <w:r w:rsidRPr="006E1DDF">
        <w:rPr>
          <w:color w:val="231F20"/>
          <w:lang w:eastAsia="zh-CN"/>
        </w:rPr>
        <w:t xml:space="preserve"> environment of</w:t>
      </w:r>
      <w:r>
        <w:rPr>
          <w:color w:val="231F20"/>
          <w:lang w:eastAsia="zh-CN"/>
        </w:rPr>
        <w:t xml:space="preserve"> </w:t>
      </w:r>
      <w:r w:rsidRPr="006E1DDF">
        <w:rPr>
          <w:color w:val="231F20"/>
          <w:lang w:eastAsia="zh-CN"/>
        </w:rPr>
        <w:t>each of the atoms of all the species present, in terms of</w:t>
      </w:r>
      <w:r>
        <w:rPr>
          <w:color w:val="231F20"/>
          <w:lang w:eastAsia="zh-CN"/>
        </w:rPr>
        <w:t xml:space="preserve"> </w:t>
      </w:r>
      <w:r w:rsidRPr="006E1DDF">
        <w:rPr>
          <w:color w:val="231F20"/>
          <w:lang w:eastAsia="zh-CN"/>
        </w:rPr>
        <w:t>Voronoi</w:t>
      </w:r>
      <w:r>
        <w:rPr>
          <w:color w:val="231F20"/>
          <w:lang w:eastAsia="zh-CN"/>
        </w:rPr>
        <w:t xml:space="preserve"> </w:t>
      </w:r>
      <w:r w:rsidRPr="006E1DDF">
        <w:rPr>
          <w:color w:val="231F20"/>
          <w:lang w:eastAsia="zh-CN"/>
        </w:rPr>
        <w:t>(coordination) polyhedr</w:t>
      </w:r>
      <w:r w:rsidRPr="00FD672C">
        <w:rPr>
          <w:color w:val="000000"/>
          <w:lang w:eastAsia="zh-CN"/>
        </w:rPr>
        <w:t>a [</w:t>
      </w:r>
      <w:r w:rsidR="00FD672C">
        <w:rPr>
          <w:color w:val="000000"/>
          <w:lang w:eastAsia="zh-CN"/>
        </w:rPr>
        <w:t>103</w:t>
      </w:r>
      <w:r w:rsidRPr="00FD672C">
        <w:rPr>
          <w:color w:val="000000"/>
          <w:lang w:eastAsia="zh-CN"/>
        </w:rPr>
        <w:t>].</w:t>
      </w:r>
      <w:r w:rsidRPr="006E1DDF">
        <w:rPr>
          <w:color w:val="231F20"/>
          <w:lang w:eastAsia="zh-CN"/>
        </w:rPr>
        <w:t xml:space="preserve"> </w:t>
      </w:r>
      <w:r w:rsidR="009F4876">
        <w:rPr>
          <w:color w:val="231F20"/>
          <w:lang w:eastAsia="zh-CN"/>
        </w:rPr>
        <w:t xml:space="preserve">Based on the analysis results, </w:t>
      </w:r>
      <w:r w:rsidRPr="006E1DDF">
        <w:rPr>
          <w:color w:val="231F20"/>
          <w:lang w:eastAsia="zh-CN"/>
        </w:rPr>
        <w:t>the structure is best described by</w:t>
      </w:r>
      <w:r>
        <w:rPr>
          <w:color w:val="231F20"/>
          <w:lang w:eastAsia="zh-CN"/>
        </w:rPr>
        <w:t xml:space="preserve"> </w:t>
      </w:r>
      <w:r w:rsidRPr="006E1DDF">
        <w:rPr>
          <w:color w:val="231F20"/>
          <w:lang w:eastAsia="zh-CN"/>
        </w:rPr>
        <w:t xml:space="preserve">the Voronoi </w:t>
      </w:r>
      <w:r w:rsidR="00FE2460">
        <w:rPr>
          <w:color w:val="231F20"/>
          <w:lang w:eastAsia="zh-CN"/>
        </w:rPr>
        <w:t>polyhedra</w:t>
      </w:r>
      <w:r>
        <w:rPr>
          <w:color w:val="231F20"/>
          <w:lang w:eastAsia="zh-CN"/>
        </w:rPr>
        <w:t xml:space="preserve"> </w:t>
      </w:r>
      <w:r w:rsidRPr="006E1DDF">
        <w:rPr>
          <w:color w:val="231F20"/>
          <w:lang w:eastAsia="zh-CN"/>
        </w:rPr>
        <w:t xml:space="preserve">centered </w:t>
      </w:r>
      <w:r w:rsidR="00D07695" w:rsidRPr="006E1DDF">
        <w:rPr>
          <w:color w:val="231F20"/>
          <w:lang w:eastAsia="zh-CN"/>
        </w:rPr>
        <w:t>on</w:t>
      </w:r>
      <w:r w:rsidRPr="006E1DDF">
        <w:rPr>
          <w:color w:val="231F20"/>
          <w:lang w:eastAsia="zh-CN"/>
        </w:rPr>
        <w:t xml:space="preserve"> the smaller species (e.g., Cu</w:t>
      </w:r>
      <w:r>
        <w:rPr>
          <w:color w:val="231F20"/>
          <w:lang w:eastAsia="zh-CN"/>
        </w:rPr>
        <w:t xml:space="preserve"> and Al</w:t>
      </w:r>
      <w:r w:rsidRPr="006E1DDF">
        <w:rPr>
          <w:color w:val="231F20"/>
          <w:lang w:eastAsia="zh-CN"/>
        </w:rPr>
        <w:t>).</w:t>
      </w:r>
      <w:r>
        <w:rPr>
          <w:color w:val="231F20"/>
          <w:lang w:eastAsia="zh-CN"/>
        </w:rPr>
        <w:t xml:space="preserve"> </w:t>
      </w:r>
      <w:r w:rsidRPr="006E1DDF">
        <w:rPr>
          <w:color w:val="231F20"/>
          <w:lang w:eastAsia="zh-CN"/>
        </w:rPr>
        <w:t>Figure</w:t>
      </w:r>
      <w:r w:rsidR="00FE2460">
        <w:rPr>
          <w:color w:val="231F20"/>
          <w:lang w:eastAsia="zh-CN"/>
        </w:rPr>
        <w:t>s</w:t>
      </w:r>
      <w:r w:rsidRPr="006E1DDF">
        <w:rPr>
          <w:color w:val="231F20"/>
          <w:lang w:eastAsia="zh-CN"/>
        </w:rPr>
        <w:t xml:space="preserve"> </w:t>
      </w:r>
      <w:r w:rsidR="00135EF0">
        <w:rPr>
          <w:color w:val="231F20"/>
          <w:lang w:eastAsia="zh-CN"/>
        </w:rPr>
        <w:t>26</w:t>
      </w:r>
      <w:r w:rsidR="006160E3">
        <w:rPr>
          <w:color w:val="231F20"/>
          <w:lang w:eastAsia="zh-CN"/>
        </w:rPr>
        <w:t>(a) and (b)</w:t>
      </w:r>
      <w:r>
        <w:rPr>
          <w:color w:val="2E3093"/>
          <w:lang w:eastAsia="zh-CN"/>
        </w:rPr>
        <w:t xml:space="preserve"> </w:t>
      </w:r>
      <w:r w:rsidR="00FE2460">
        <w:rPr>
          <w:color w:val="231F20"/>
          <w:lang w:eastAsia="zh-CN"/>
        </w:rPr>
        <w:t>display</w:t>
      </w:r>
      <w:r w:rsidRPr="006E1DDF">
        <w:rPr>
          <w:color w:val="231F20"/>
          <w:lang w:eastAsia="zh-CN"/>
        </w:rPr>
        <w:t xml:space="preserve"> the populations of the five most populous</w:t>
      </w:r>
      <w:r>
        <w:rPr>
          <w:color w:val="231F20"/>
          <w:lang w:eastAsia="zh-CN"/>
        </w:rPr>
        <w:t xml:space="preserve"> </w:t>
      </w:r>
      <w:r w:rsidR="009F4876">
        <w:rPr>
          <w:color w:val="231F20"/>
          <w:lang w:eastAsia="zh-CN"/>
        </w:rPr>
        <w:t xml:space="preserve">types for </w:t>
      </w:r>
      <w:r w:rsidRPr="006E1DDF">
        <w:rPr>
          <w:color w:val="231F20"/>
          <w:lang w:eastAsia="zh-CN"/>
        </w:rPr>
        <w:t>Cu</w:t>
      </w:r>
      <w:r w:rsidR="009F4876">
        <w:rPr>
          <w:color w:val="231F20"/>
          <w:lang w:eastAsia="zh-CN"/>
        </w:rPr>
        <w:t>-centered and Al-centered polyhedral as follows: &lt;0, 3, 6, 1&gt;, &lt;0, 2, 8, 0&gt;, &lt;0, 2, 8, 1&gt;, &lt;0, 2, 8, 2&gt;, and &lt;0, 0, 12, 0&gt;</w:t>
      </w:r>
      <w:r w:rsidR="006160E3">
        <w:rPr>
          <w:color w:val="231F20"/>
          <w:lang w:eastAsia="zh-CN"/>
        </w:rPr>
        <w:t>, respectively</w:t>
      </w:r>
      <w:r w:rsidR="009F4876">
        <w:rPr>
          <w:color w:val="231F20"/>
          <w:lang w:eastAsia="zh-CN"/>
        </w:rPr>
        <w:t xml:space="preserve">. </w:t>
      </w:r>
      <w:r w:rsidRPr="006E1DDF">
        <w:rPr>
          <w:color w:val="231F20"/>
          <w:lang w:eastAsia="zh-CN"/>
        </w:rPr>
        <w:t xml:space="preserve">It </w:t>
      </w:r>
      <w:r>
        <w:rPr>
          <w:color w:val="231F20"/>
          <w:lang w:eastAsia="zh-CN"/>
        </w:rPr>
        <w:t xml:space="preserve">can be seen </w:t>
      </w:r>
      <w:r w:rsidRPr="006E1DDF">
        <w:rPr>
          <w:color w:val="231F20"/>
          <w:lang w:eastAsia="zh-CN"/>
        </w:rPr>
        <w:t>from the Voronoi indices that most Cu</w:t>
      </w:r>
      <w:r w:rsidR="008E2D30">
        <w:rPr>
          <w:color w:val="231F20"/>
          <w:lang w:eastAsia="zh-CN"/>
        </w:rPr>
        <w:t>/Al</w:t>
      </w:r>
      <w:r>
        <w:rPr>
          <w:color w:val="231F20"/>
          <w:lang w:eastAsia="zh-CN"/>
        </w:rPr>
        <w:t xml:space="preserve"> </w:t>
      </w:r>
      <w:r w:rsidRPr="006E1DDF">
        <w:rPr>
          <w:color w:val="231F20"/>
          <w:lang w:eastAsia="zh-CN"/>
        </w:rPr>
        <w:t>atoms have a coordination number (CN) near 12,</w:t>
      </w:r>
      <w:r>
        <w:rPr>
          <w:color w:val="231F20"/>
          <w:lang w:eastAsia="zh-CN"/>
        </w:rPr>
        <w:t xml:space="preserve"> </w:t>
      </w:r>
      <w:r w:rsidRPr="006E1DDF">
        <w:rPr>
          <w:color w:val="231F20"/>
          <w:lang w:eastAsia="zh-CN"/>
        </w:rPr>
        <w:t>and their</w:t>
      </w:r>
      <w:r>
        <w:rPr>
          <w:color w:val="231F20"/>
          <w:lang w:eastAsia="zh-CN"/>
        </w:rPr>
        <w:t xml:space="preserve"> </w:t>
      </w:r>
      <w:r w:rsidRPr="006E1DDF">
        <w:rPr>
          <w:color w:val="231F20"/>
          <w:lang w:eastAsia="zh-CN"/>
        </w:rPr>
        <w:t xml:space="preserve">coordination polyhedra are dominated by </w:t>
      </w:r>
      <w:r w:rsidR="00FE2460">
        <w:rPr>
          <w:color w:val="231F20"/>
          <w:lang w:eastAsia="zh-CN"/>
        </w:rPr>
        <w:t xml:space="preserve">a </w:t>
      </w:r>
      <w:r w:rsidRPr="006E1DDF">
        <w:rPr>
          <w:color w:val="231F20"/>
          <w:lang w:eastAsia="zh-CN"/>
        </w:rPr>
        <w:t>fivefold symmetry</w:t>
      </w:r>
      <w:r>
        <w:rPr>
          <w:color w:val="231F20"/>
          <w:lang w:eastAsia="zh-CN"/>
        </w:rPr>
        <w:t xml:space="preserve"> </w:t>
      </w:r>
      <w:r w:rsidRPr="006E1DDF">
        <w:rPr>
          <w:color w:val="231F20"/>
          <w:lang w:eastAsia="zh-CN"/>
        </w:rPr>
        <w:t>and icosahedral</w:t>
      </w:r>
      <w:r>
        <w:rPr>
          <w:color w:val="231F20"/>
          <w:lang w:eastAsia="zh-CN"/>
        </w:rPr>
        <w:t xml:space="preserve"> </w:t>
      </w:r>
      <w:r w:rsidRPr="006E1DDF">
        <w:rPr>
          <w:color w:val="231F20"/>
          <w:lang w:eastAsia="zh-CN"/>
        </w:rPr>
        <w:t xml:space="preserve">types. </w:t>
      </w:r>
      <w:r w:rsidR="008E2D30">
        <w:rPr>
          <w:color w:val="231F20"/>
          <w:lang w:eastAsia="zh-CN"/>
        </w:rPr>
        <w:t>T</w:t>
      </w:r>
      <w:r w:rsidRPr="006E1DDF">
        <w:rPr>
          <w:color w:val="231F20"/>
          <w:lang w:eastAsia="zh-CN"/>
        </w:rPr>
        <w:t>he icosahedra</w:t>
      </w:r>
      <w:r>
        <w:rPr>
          <w:color w:val="231F20"/>
          <w:lang w:eastAsia="zh-CN"/>
        </w:rPr>
        <w:t xml:space="preserve"> </w:t>
      </w:r>
      <w:r w:rsidRPr="006E1DDF">
        <w:rPr>
          <w:color w:val="231F20"/>
          <w:lang w:eastAsia="zh-CN"/>
        </w:rPr>
        <w:t xml:space="preserve">with </w:t>
      </w:r>
      <w:r w:rsidR="008E2D30">
        <w:rPr>
          <w:color w:val="231F20"/>
          <w:lang w:eastAsia="zh-CN"/>
        </w:rPr>
        <w:t xml:space="preserve">the </w:t>
      </w:r>
      <w:r w:rsidR="008E2D30" w:rsidRPr="006E1DDF">
        <w:rPr>
          <w:color w:val="231F20"/>
          <w:lang w:eastAsia="zh-CN"/>
        </w:rPr>
        <w:t>Voronoi</w:t>
      </w:r>
      <w:r w:rsidR="008E2D30">
        <w:rPr>
          <w:color w:val="231F20"/>
          <w:lang w:eastAsia="zh-CN"/>
        </w:rPr>
        <w:t xml:space="preserve"> </w:t>
      </w:r>
      <w:r w:rsidR="008E2D30" w:rsidRPr="006E1DDF">
        <w:rPr>
          <w:color w:val="231F20"/>
          <w:lang w:eastAsia="zh-CN"/>
        </w:rPr>
        <w:t xml:space="preserve">index </w:t>
      </w:r>
      <w:r w:rsidR="008E2D30">
        <w:rPr>
          <w:color w:val="231F20"/>
          <w:lang w:eastAsia="zh-CN"/>
        </w:rPr>
        <w:t>&lt;</w:t>
      </w:r>
      <w:r w:rsidR="008E2D30" w:rsidRPr="006E1DDF">
        <w:rPr>
          <w:rFonts w:eastAsia="AdvP48E673"/>
          <w:color w:val="231F20"/>
          <w:lang w:eastAsia="zh-CN"/>
        </w:rPr>
        <w:t>0</w:t>
      </w:r>
      <w:r w:rsidR="008E2D30">
        <w:rPr>
          <w:color w:val="231F20"/>
          <w:lang w:eastAsia="zh-CN"/>
        </w:rPr>
        <w:t>,</w:t>
      </w:r>
      <w:r w:rsidR="008E2D30" w:rsidRPr="006E1DDF">
        <w:rPr>
          <w:color w:val="231F20"/>
          <w:lang w:eastAsia="zh-CN"/>
        </w:rPr>
        <w:t xml:space="preserve"> </w:t>
      </w:r>
      <w:r w:rsidR="008E2D30" w:rsidRPr="006E1DDF">
        <w:rPr>
          <w:rFonts w:eastAsia="AdvP48E673"/>
          <w:color w:val="231F20"/>
          <w:lang w:eastAsia="zh-CN"/>
        </w:rPr>
        <w:t>0</w:t>
      </w:r>
      <w:r w:rsidR="008E2D30">
        <w:rPr>
          <w:color w:val="231F20"/>
          <w:lang w:eastAsia="zh-CN"/>
        </w:rPr>
        <w:t xml:space="preserve">, </w:t>
      </w:r>
      <w:r w:rsidR="008E2D30" w:rsidRPr="006E1DDF">
        <w:rPr>
          <w:rFonts w:eastAsia="AdvP48E673"/>
          <w:color w:val="231F20"/>
          <w:lang w:eastAsia="zh-CN"/>
        </w:rPr>
        <w:t>12</w:t>
      </w:r>
      <w:r w:rsidR="008E2D30">
        <w:rPr>
          <w:rFonts w:eastAsia="AdvP48E673"/>
          <w:color w:val="231F20"/>
          <w:lang w:eastAsia="zh-CN"/>
        </w:rPr>
        <w:t>,</w:t>
      </w:r>
      <w:r w:rsidR="008E2D30" w:rsidRPr="006E1DDF">
        <w:rPr>
          <w:color w:val="231F20"/>
          <w:lang w:eastAsia="zh-CN"/>
        </w:rPr>
        <w:t xml:space="preserve"> </w:t>
      </w:r>
      <w:r w:rsidR="008E2D30" w:rsidRPr="006E1DDF">
        <w:rPr>
          <w:rFonts w:eastAsia="AdvP48E673"/>
          <w:color w:val="231F20"/>
          <w:lang w:eastAsia="zh-CN"/>
        </w:rPr>
        <w:t>0</w:t>
      </w:r>
      <w:r w:rsidR="008E2D30">
        <w:rPr>
          <w:rFonts w:eastAsia="AdvP48E673"/>
          <w:color w:val="231F20"/>
          <w:lang w:eastAsia="zh-CN"/>
        </w:rPr>
        <w:t xml:space="preserve">&gt; have </w:t>
      </w:r>
      <w:r w:rsidRPr="006E1DDF">
        <w:rPr>
          <w:color w:val="231F20"/>
          <w:lang w:eastAsia="zh-CN"/>
        </w:rPr>
        <w:t>complete fivefold environment</w:t>
      </w:r>
      <w:r w:rsidR="008E2D30">
        <w:rPr>
          <w:color w:val="231F20"/>
          <w:lang w:eastAsia="zh-CN"/>
        </w:rPr>
        <w:t xml:space="preserve"> and are called as </w:t>
      </w:r>
      <w:r w:rsidR="00FE2460">
        <w:rPr>
          <w:color w:val="231F20"/>
          <w:lang w:eastAsia="zh-CN"/>
        </w:rPr>
        <w:t xml:space="preserve">the </w:t>
      </w:r>
      <w:r w:rsidR="008E2D30">
        <w:rPr>
          <w:color w:val="231F20"/>
          <w:lang w:eastAsia="zh-CN"/>
        </w:rPr>
        <w:t>full icosahedra, in which the center atom</w:t>
      </w:r>
      <w:r w:rsidRPr="006E1DDF">
        <w:rPr>
          <w:color w:val="231F20"/>
          <w:lang w:eastAsia="zh-CN"/>
        </w:rPr>
        <w:t xml:space="preserve"> bonds with 12</w:t>
      </w:r>
      <w:r>
        <w:rPr>
          <w:color w:val="231F20"/>
          <w:lang w:eastAsia="zh-CN"/>
        </w:rPr>
        <w:t xml:space="preserve"> </w:t>
      </w:r>
      <w:r w:rsidRPr="006E1DDF">
        <w:rPr>
          <w:color w:val="231F20"/>
          <w:lang w:eastAsia="zh-CN"/>
        </w:rPr>
        <w:t>neighbors, and each</w:t>
      </w:r>
      <w:r>
        <w:rPr>
          <w:color w:val="231F20"/>
          <w:lang w:eastAsia="zh-CN"/>
        </w:rPr>
        <w:t xml:space="preserve"> </w:t>
      </w:r>
      <w:r w:rsidRPr="006E1DDF">
        <w:rPr>
          <w:color w:val="231F20"/>
          <w:lang w:eastAsia="zh-CN"/>
        </w:rPr>
        <w:t>and every of the 12 pairs has 5</w:t>
      </w:r>
      <w:r>
        <w:rPr>
          <w:color w:val="231F20"/>
          <w:lang w:eastAsia="zh-CN"/>
        </w:rPr>
        <w:t xml:space="preserve"> </w:t>
      </w:r>
      <w:r w:rsidRPr="006E1DDF">
        <w:rPr>
          <w:color w:val="231F20"/>
          <w:lang w:eastAsia="zh-CN"/>
        </w:rPr>
        <w:t>common-neighbor atoms [</w:t>
      </w:r>
      <w:r w:rsidR="00FD672C">
        <w:rPr>
          <w:color w:val="000000"/>
          <w:lang w:eastAsia="zh-CN"/>
        </w:rPr>
        <w:t>124</w:t>
      </w:r>
      <w:r w:rsidRPr="00FD672C">
        <w:rPr>
          <w:color w:val="000000"/>
          <w:lang w:eastAsia="zh-CN"/>
        </w:rPr>
        <w:t>].</w:t>
      </w:r>
      <w:r w:rsidRPr="006E1DDF">
        <w:rPr>
          <w:color w:val="231F20"/>
          <w:lang w:eastAsia="zh-CN"/>
        </w:rPr>
        <w:t xml:space="preserve"> These pairs are referred to</w:t>
      </w:r>
      <w:r>
        <w:rPr>
          <w:color w:val="231F20"/>
          <w:lang w:eastAsia="zh-CN"/>
        </w:rPr>
        <w:t xml:space="preserve"> </w:t>
      </w:r>
      <w:r w:rsidRPr="006E1DDF">
        <w:rPr>
          <w:color w:val="231F20"/>
          <w:lang w:eastAsia="zh-CN"/>
        </w:rPr>
        <w:t xml:space="preserve">as </w:t>
      </w:r>
      <w:r w:rsidR="003253B2">
        <w:rPr>
          <w:color w:val="231F20"/>
          <w:lang w:eastAsia="zh-CN"/>
        </w:rPr>
        <w:t>“</w:t>
      </w:r>
      <w:r w:rsidRPr="006E1DDF">
        <w:rPr>
          <w:color w:val="231F20"/>
          <w:lang w:eastAsia="zh-CN"/>
        </w:rPr>
        <w:t>fivefold bonds.</w:t>
      </w:r>
      <w:r w:rsidR="003253B2">
        <w:rPr>
          <w:color w:val="231F20"/>
          <w:lang w:eastAsia="zh-CN"/>
        </w:rPr>
        <w:t>”</w:t>
      </w:r>
      <w:r w:rsidR="008E2D30">
        <w:rPr>
          <w:color w:val="231F20"/>
          <w:lang w:eastAsia="zh-CN"/>
        </w:rPr>
        <w:t xml:space="preserve"> </w:t>
      </w:r>
      <w:r w:rsidR="002B5046">
        <w:rPr>
          <w:color w:val="231F20"/>
          <w:lang w:eastAsia="zh-CN"/>
        </w:rPr>
        <w:t>However, &lt;0, 3, 6, 1&gt;, &lt;0, 2, 8, 0&gt;, &lt;0, 2, 8, 1&gt;, and &lt;0, 2, 8, 2&gt; are considered as defective</w:t>
      </w:r>
      <w:r w:rsidR="00A659A3">
        <w:rPr>
          <w:color w:val="231F20"/>
          <w:lang w:eastAsia="zh-CN"/>
        </w:rPr>
        <w:t xml:space="preserve"> icosahedra.</w:t>
      </w:r>
      <w:r w:rsidR="00F53CFB">
        <w:rPr>
          <w:color w:val="231F20"/>
          <w:lang w:eastAsia="zh-CN"/>
        </w:rPr>
        <w:t xml:space="preserve"> For </w:t>
      </w:r>
      <w:r w:rsidR="00FE2460">
        <w:rPr>
          <w:color w:val="231F20"/>
          <w:lang w:eastAsia="zh-CN"/>
        </w:rPr>
        <w:t xml:space="preserve">the </w:t>
      </w:r>
      <w:r w:rsidR="00F53CFB">
        <w:rPr>
          <w:color w:val="231F20"/>
          <w:lang w:eastAsia="zh-CN"/>
        </w:rPr>
        <w:t xml:space="preserve">Cu-centered icosahedra, the number of FI in </w:t>
      </w:r>
      <w:r w:rsidR="00F53CFB">
        <w:rPr>
          <w:rFonts w:hint="eastAsia"/>
        </w:rPr>
        <w:t>(Cu</w:t>
      </w:r>
      <w:r w:rsidR="00F53CFB">
        <w:rPr>
          <w:rFonts w:hint="eastAsia"/>
          <w:vertAlign w:val="subscript"/>
        </w:rPr>
        <w:t>50</w:t>
      </w:r>
      <w:r w:rsidR="00F53CFB">
        <w:rPr>
          <w:rFonts w:hint="eastAsia"/>
        </w:rPr>
        <w:t>Zr</w:t>
      </w:r>
      <w:r w:rsidR="00F53CFB">
        <w:rPr>
          <w:rFonts w:hint="eastAsia"/>
          <w:vertAlign w:val="subscript"/>
        </w:rPr>
        <w:t>50</w:t>
      </w:r>
      <w:r w:rsidR="00F53CFB">
        <w:rPr>
          <w:rFonts w:hint="eastAsia"/>
        </w:rPr>
        <w:t>)</w:t>
      </w:r>
      <w:r w:rsidR="00F53CFB">
        <w:rPr>
          <w:rFonts w:hint="eastAsia"/>
          <w:vertAlign w:val="subscript"/>
        </w:rPr>
        <w:t>9</w:t>
      </w:r>
      <w:r w:rsidR="00F53CFB">
        <w:rPr>
          <w:vertAlign w:val="subscript"/>
        </w:rPr>
        <w:t>2</w:t>
      </w:r>
      <w:r w:rsidR="00F53CFB">
        <w:rPr>
          <w:rFonts w:hint="eastAsia"/>
        </w:rPr>
        <w:t>Al</w:t>
      </w:r>
      <w:r w:rsidR="00F53CFB">
        <w:rPr>
          <w:vertAlign w:val="subscript"/>
        </w:rPr>
        <w:t>8</w:t>
      </w:r>
      <w:r w:rsidR="00F53CFB">
        <w:t xml:space="preserve"> increases to 7</w:t>
      </w:r>
      <w:r w:rsidR="00FE2460">
        <w:t>,</w:t>
      </w:r>
      <w:r w:rsidR="00F53CFB">
        <w:t>780</w:t>
      </w:r>
      <w:r w:rsidR="00FE2460">
        <w:t>,</w:t>
      </w:r>
      <w:r w:rsidR="00F53CFB">
        <w:t xml:space="preserve"> compared to 7</w:t>
      </w:r>
      <w:r w:rsidR="00FE2460">
        <w:t>,</w:t>
      </w:r>
      <w:r w:rsidR="00F53CFB">
        <w:t xml:space="preserve">411 in </w:t>
      </w:r>
      <w:r w:rsidR="00F53CFB">
        <w:rPr>
          <w:rFonts w:hint="eastAsia"/>
        </w:rPr>
        <w:t>(Cu</w:t>
      </w:r>
      <w:r w:rsidR="00F53CFB">
        <w:rPr>
          <w:rFonts w:hint="eastAsia"/>
          <w:vertAlign w:val="subscript"/>
        </w:rPr>
        <w:t>50</w:t>
      </w:r>
      <w:r w:rsidR="00F53CFB">
        <w:rPr>
          <w:rFonts w:hint="eastAsia"/>
        </w:rPr>
        <w:t>Zr</w:t>
      </w:r>
      <w:r w:rsidR="00F53CFB">
        <w:rPr>
          <w:rFonts w:hint="eastAsia"/>
          <w:vertAlign w:val="subscript"/>
        </w:rPr>
        <w:t>50</w:t>
      </w:r>
      <w:r w:rsidR="00F53CFB">
        <w:rPr>
          <w:rFonts w:hint="eastAsia"/>
        </w:rPr>
        <w:t>)</w:t>
      </w:r>
      <w:r w:rsidR="00F53CFB">
        <w:rPr>
          <w:rFonts w:hint="eastAsia"/>
          <w:vertAlign w:val="subscript"/>
        </w:rPr>
        <w:t>94</w:t>
      </w:r>
      <w:r w:rsidR="00F53CFB">
        <w:rPr>
          <w:rFonts w:hint="eastAsia"/>
        </w:rPr>
        <w:t>Al</w:t>
      </w:r>
      <w:r w:rsidR="00F53CFB">
        <w:rPr>
          <w:rFonts w:hint="eastAsia"/>
          <w:vertAlign w:val="subscript"/>
        </w:rPr>
        <w:t>6</w:t>
      </w:r>
      <w:r w:rsidR="00FE2460">
        <w:t>.</w:t>
      </w:r>
      <w:r w:rsidR="00F53CFB">
        <w:t xml:space="preserve"> </w:t>
      </w:r>
      <w:r w:rsidR="00FE2460">
        <w:t>H</w:t>
      </w:r>
      <w:r w:rsidR="00F53CFB">
        <w:t xml:space="preserve">owever, the numbers of defective icosahedra, </w:t>
      </w:r>
      <w:r w:rsidR="00F53CFB">
        <w:rPr>
          <w:color w:val="231F20"/>
          <w:lang w:eastAsia="zh-CN"/>
        </w:rPr>
        <w:t>&lt;0, 3, 6, 1&gt;, &lt;0, 2, 8, 0&gt;, and &lt;0, 2, 8, 1&gt;</w:t>
      </w:r>
      <w:r w:rsidR="00FE2460">
        <w:rPr>
          <w:color w:val="231F20"/>
          <w:lang w:eastAsia="zh-CN"/>
        </w:rPr>
        <w:t>,</w:t>
      </w:r>
      <w:r w:rsidR="00F53CFB">
        <w:rPr>
          <w:color w:val="231F20"/>
          <w:lang w:eastAsia="zh-CN"/>
        </w:rPr>
        <w:t xml:space="preserve"> in </w:t>
      </w:r>
      <w:r w:rsidR="00F53CFB">
        <w:rPr>
          <w:rFonts w:hint="eastAsia"/>
        </w:rPr>
        <w:t>(Cu</w:t>
      </w:r>
      <w:r w:rsidR="00F53CFB">
        <w:rPr>
          <w:rFonts w:hint="eastAsia"/>
          <w:vertAlign w:val="subscript"/>
        </w:rPr>
        <w:t>50</w:t>
      </w:r>
      <w:r w:rsidR="00F53CFB">
        <w:rPr>
          <w:rFonts w:hint="eastAsia"/>
        </w:rPr>
        <w:t>Zr</w:t>
      </w:r>
      <w:r w:rsidR="00F53CFB">
        <w:rPr>
          <w:rFonts w:hint="eastAsia"/>
          <w:vertAlign w:val="subscript"/>
        </w:rPr>
        <w:t>50</w:t>
      </w:r>
      <w:r w:rsidR="00F53CFB">
        <w:rPr>
          <w:rFonts w:hint="eastAsia"/>
        </w:rPr>
        <w:t>)</w:t>
      </w:r>
      <w:r w:rsidR="00F53CFB">
        <w:rPr>
          <w:rFonts w:hint="eastAsia"/>
          <w:vertAlign w:val="subscript"/>
        </w:rPr>
        <w:t>9</w:t>
      </w:r>
      <w:r w:rsidR="00F53CFB">
        <w:rPr>
          <w:vertAlign w:val="subscript"/>
        </w:rPr>
        <w:t>2</w:t>
      </w:r>
      <w:r w:rsidR="00F53CFB">
        <w:rPr>
          <w:rFonts w:hint="eastAsia"/>
        </w:rPr>
        <w:t>Al</w:t>
      </w:r>
      <w:r w:rsidR="00F53CFB">
        <w:rPr>
          <w:vertAlign w:val="subscript"/>
        </w:rPr>
        <w:t>8</w:t>
      </w:r>
      <w:r w:rsidR="00F53CFB">
        <w:t xml:space="preserve"> </w:t>
      </w:r>
      <w:r w:rsidR="00F53CFB">
        <w:rPr>
          <w:color w:val="231F20"/>
          <w:lang w:eastAsia="zh-CN"/>
        </w:rPr>
        <w:t>decrease</w:t>
      </w:r>
      <w:r w:rsidR="00FE2460">
        <w:rPr>
          <w:color w:val="231F20"/>
          <w:lang w:eastAsia="zh-CN"/>
        </w:rPr>
        <w:t>,</w:t>
      </w:r>
      <w:r w:rsidR="00F53CFB">
        <w:rPr>
          <w:color w:val="231F20"/>
          <w:lang w:eastAsia="zh-CN"/>
        </w:rPr>
        <w:t xml:space="preserve"> compared to those in </w:t>
      </w:r>
      <w:r w:rsidR="00F53CFB">
        <w:rPr>
          <w:rFonts w:hint="eastAsia"/>
        </w:rPr>
        <w:t>(Cu</w:t>
      </w:r>
      <w:r w:rsidR="00F53CFB">
        <w:rPr>
          <w:rFonts w:hint="eastAsia"/>
          <w:vertAlign w:val="subscript"/>
        </w:rPr>
        <w:t>50</w:t>
      </w:r>
      <w:r w:rsidR="00F53CFB">
        <w:rPr>
          <w:rFonts w:hint="eastAsia"/>
        </w:rPr>
        <w:t>Zr</w:t>
      </w:r>
      <w:r w:rsidR="00F53CFB">
        <w:rPr>
          <w:rFonts w:hint="eastAsia"/>
          <w:vertAlign w:val="subscript"/>
        </w:rPr>
        <w:t>50</w:t>
      </w:r>
      <w:r w:rsidR="00F53CFB">
        <w:rPr>
          <w:rFonts w:hint="eastAsia"/>
        </w:rPr>
        <w:t>)</w:t>
      </w:r>
      <w:r w:rsidR="00F53CFB">
        <w:rPr>
          <w:rFonts w:hint="eastAsia"/>
          <w:vertAlign w:val="subscript"/>
        </w:rPr>
        <w:t>94</w:t>
      </w:r>
      <w:r w:rsidR="00F53CFB">
        <w:rPr>
          <w:rFonts w:hint="eastAsia"/>
        </w:rPr>
        <w:t>Al</w:t>
      </w:r>
      <w:r w:rsidR="00F53CFB">
        <w:rPr>
          <w:rFonts w:hint="eastAsia"/>
          <w:vertAlign w:val="subscript"/>
        </w:rPr>
        <w:t>6</w:t>
      </w:r>
      <w:r w:rsidR="00762F9F">
        <w:t xml:space="preserve"> in spite of the almost same of </w:t>
      </w:r>
      <w:r w:rsidR="00762F9F">
        <w:rPr>
          <w:color w:val="231F20"/>
          <w:lang w:eastAsia="zh-CN"/>
        </w:rPr>
        <w:t xml:space="preserve">&lt;0, 2, 8, 2&gt; in both compositions. For </w:t>
      </w:r>
      <w:r w:rsidR="00FE2460">
        <w:rPr>
          <w:color w:val="231F20"/>
          <w:lang w:eastAsia="zh-CN"/>
        </w:rPr>
        <w:t xml:space="preserve">the </w:t>
      </w:r>
      <w:r w:rsidR="00762F9F">
        <w:rPr>
          <w:color w:val="231F20"/>
          <w:lang w:eastAsia="zh-CN"/>
        </w:rPr>
        <w:t xml:space="preserve">Al-centered icosahedra, all the numbers of icosahedra of &lt;0, 3, 6, 1&gt;, &lt;0, 2, 8, 0&gt;, &lt;0, 2, 8, 1&gt;, &lt;0, 2, 8, 2&gt;, and &lt;0, 0, </w:t>
      </w:r>
      <w:r w:rsidR="00762F9F">
        <w:rPr>
          <w:color w:val="231F20"/>
          <w:lang w:eastAsia="zh-CN"/>
        </w:rPr>
        <w:lastRenderedPageBreak/>
        <w:t xml:space="preserve">12, 0&gt; increase in </w:t>
      </w:r>
      <w:r w:rsidR="00762F9F">
        <w:rPr>
          <w:rFonts w:hint="eastAsia"/>
        </w:rPr>
        <w:t>(Cu</w:t>
      </w:r>
      <w:r w:rsidR="00762F9F">
        <w:rPr>
          <w:rFonts w:hint="eastAsia"/>
          <w:vertAlign w:val="subscript"/>
        </w:rPr>
        <w:t>50</w:t>
      </w:r>
      <w:r w:rsidR="00762F9F">
        <w:rPr>
          <w:rFonts w:hint="eastAsia"/>
        </w:rPr>
        <w:t>Zr</w:t>
      </w:r>
      <w:r w:rsidR="00762F9F">
        <w:rPr>
          <w:rFonts w:hint="eastAsia"/>
          <w:vertAlign w:val="subscript"/>
        </w:rPr>
        <w:t>50</w:t>
      </w:r>
      <w:r w:rsidR="00762F9F">
        <w:rPr>
          <w:rFonts w:hint="eastAsia"/>
        </w:rPr>
        <w:t>)</w:t>
      </w:r>
      <w:r w:rsidR="00762F9F">
        <w:rPr>
          <w:rFonts w:hint="eastAsia"/>
          <w:vertAlign w:val="subscript"/>
        </w:rPr>
        <w:t>9</w:t>
      </w:r>
      <w:r w:rsidR="00762F9F">
        <w:rPr>
          <w:vertAlign w:val="subscript"/>
        </w:rPr>
        <w:t>2</w:t>
      </w:r>
      <w:r w:rsidR="00762F9F">
        <w:rPr>
          <w:rFonts w:hint="eastAsia"/>
        </w:rPr>
        <w:t>Al</w:t>
      </w:r>
      <w:r w:rsidR="00762F9F">
        <w:rPr>
          <w:vertAlign w:val="subscript"/>
        </w:rPr>
        <w:t>8</w:t>
      </w:r>
      <w:r w:rsidR="00FE2460">
        <w:t>,</w:t>
      </w:r>
      <w:r w:rsidR="00762F9F">
        <w:t xml:space="preserve"> compared to those in </w:t>
      </w:r>
      <w:r w:rsidR="00762F9F">
        <w:rPr>
          <w:rFonts w:hint="eastAsia"/>
        </w:rPr>
        <w:t>(Cu</w:t>
      </w:r>
      <w:r w:rsidR="00762F9F">
        <w:rPr>
          <w:rFonts w:hint="eastAsia"/>
          <w:vertAlign w:val="subscript"/>
        </w:rPr>
        <w:t>50</w:t>
      </w:r>
      <w:r w:rsidR="00762F9F">
        <w:rPr>
          <w:rFonts w:hint="eastAsia"/>
        </w:rPr>
        <w:t>Zr</w:t>
      </w:r>
      <w:r w:rsidR="00762F9F">
        <w:rPr>
          <w:rFonts w:hint="eastAsia"/>
          <w:vertAlign w:val="subscript"/>
        </w:rPr>
        <w:t>50</w:t>
      </w:r>
      <w:r w:rsidR="00762F9F">
        <w:rPr>
          <w:rFonts w:hint="eastAsia"/>
        </w:rPr>
        <w:t>)</w:t>
      </w:r>
      <w:r w:rsidR="00762F9F">
        <w:rPr>
          <w:rFonts w:hint="eastAsia"/>
          <w:vertAlign w:val="subscript"/>
        </w:rPr>
        <w:t>94</w:t>
      </w:r>
      <w:r w:rsidR="00762F9F">
        <w:rPr>
          <w:rFonts w:hint="eastAsia"/>
        </w:rPr>
        <w:t>Al</w:t>
      </w:r>
      <w:r w:rsidR="00762F9F">
        <w:rPr>
          <w:rFonts w:hint="eastAsia"/>
          <w:vertAlign w:val="subscript"/>
        </w:rPr>
        <w:t>6</w:t>
      </w:r>
      <w:r w:rsidR="00B37DFE">
        <w:t>, especially from 1</w:t>
      </w:r>
      <w:r w:rsidR="00FE2460">
        <w:t>,</w:t>
      </w:r>
      <w:r w:rsidR="00B37DFE">
        <w:t>853 to 2</w:t>
      </w:r>
      <w:r w:rsidR="00FE2460">
        <w:t>,</w:t>
      </w:r>
      <w:r w:rsidR="00B37DFE">
        <w:t xml:space="preserve">445 for </w:t>
      </w:r>
      <w:r w:rsidR="00B37DFE">
        <w:rPr>
          <w:color w:val="231F20"/>
          <w:lang w:eastAsia="zh-CN"/>
        </w:rPr>
        <w:t>&lt;0, 0, 12, 0&gt;.</w:t>
      </w:r>
    </w:p>
    <w:p w:rsidR="006E1DDF" w:rsidRDefault="006E1DDF" w:rsidP="001E4CEF">
      <w:pPr>
        <w:autoSpaceDE w:val="0"/>
        <w:autoSpaceDN w:val="0"/>
        <w:adjustRightInd w:val="0"/>
        <w:spacing w:line="480" w:lineRule="auto"/>
        <w:ind w:right="0" w:firstLine="864"/>
        <w:rPr>
          <w:color w:val="231F20"/>
          <w:lang w:eastAsia="zh-CN"/>
        </w:rPr>
      </w:pPr>
      <w:r w:rsidRPr="00810222">
        <w:rPr>
          <w:color w:val="000000"/>
          <w:lang w:eastAsia="zh-CN"/>
        </w:rPr>
        <w:t>Figure</w:t>
      </w:r>
      <w:r w:rsidR="00FE2460">
        <w:rPr>
          <w:color w:val="000000"/>
          <w:lang w:eastAsia="zh-CN"/>
        </w:rPr>
        <w:t>s</w:t>
      </w:r>
      <w:r w:rsidRPr="00810222">
        <w:rPr>
          <w:color w:val="000000"/>
          <w:lang w:eastAsia="zh-CN"/>
        </w:rPr>
        <w:t xml:space="preserve"> </w:t>
      </w:r>
      <w:r w:rsidR="00810222" w:rsidRPr="00810222">
        <w:rPr>
          <w:color w:val="000000"/>
          <w:lang w:eastAsia="zh-CN"/>
        </w:rPr>
        <w:t>27</w:t>
      </w:r>
      <w:r w:rsidR="00810222">
        <w:rPr>
          <w:color w:val="000000"/>
          <w:lang w:eastAsia="zh-CN"/>
        </w:rPr>
        <w:t>(a) and (b)</w:t>
      </w:r>
      <w:r w:rsidRPr="00810222">
        <w:rPr>
          <w:color w:val="000000"/>
          <w:lang w:eastAsia="zh-CN"/>
        </w:rPr>
        <w:t xml:space="preserve"> </w:t>
      </w:r>
      <w:r w:rsidR="002B5046" w:rsidRPr="00810222">
        <w:rPr>
          <w:color w:val="000000"/>
          <w:lang w:eastAsia="zh-CN"/>
        </w:rPr>
        <w:t>show</w:t>
      </w:r>
      <w:r w:rsidR="002B5046">
        <w:rPr>
          <w:color w:val="231F20"/>
          <w:lang w:eastAsia="zh-CN"/>
        </w:rPr>
        <w:t xml:space="preserve"> </w:t>
      </w:r>
      <w:r w:rsidRPr="006E1DDF">
        <w:rPr>
          <w:color w:val="231F20"/>
          <w:lang w:eastAsia="zh-CN"/>
        </w:rPr>
        <w:t>dominant Zr-Cu-Al combinations that are</w:t>
      </w:r>
      <w:r>
        <w:rPr>
          <w:color w:val="231F20"/>
          <w:lang w:eastAsia="zh-CN"/>
        </w:rPr>
        <w:t xml:space="preserve"> </w:t>
      </w:r>
      <w:r w:rsidRPr="006E1DDF">
        <w:rPr>
          <w:color w:val="231F20"/>
          <w:lang w:eastAsia="zh-CN"/>
        </w:rPr>
        <w:t>observed to make up the first</w:t>
      </w:r>
      <w:r w:rsidR="002B5046">
        <w:rPr>
          <w:color w:val="231F20"/>
          <w:lang w:eastAsia="zh-CN"/>
        </w:rPr>
        <w:t xml:space="preserve"> </w:t>
      </w:r>
      <w:r w:rsidRPr="006E1DDF">
        <w:rPr>
          <w:color w:val="231F20"/>
          <w:lang w:eastAsia="zh-CN"/>
        </w:rPr>
        <w:t>neighbor</w:t>
      </w:r>
      <w:r>
        <w:rPr>
          <w:color w:val="231F20"/>
          <w:lang w:eastAsia="zh-CN"/>
        </w:rPr>
        <w:t xml:space="preserve"> </w:t>
      </w:r>
      <w:r w:rsidRPr="006E1DDF">
        <w:rPr>
          <w:color w:val="231F20"/>
          <w:lang w:eastAsia="zh-CN"/>
        </w:rPr>
        <w:t>shell</w:t>
      </w:r>
      <w:r w:rsidR="00350334">
        <w:rPr>
          <w:color w:val="231F20"/>
          <w:lang w:eastAsia="zh-CN"/>
        </w:rPr>
        <w:t>s</w:t>
      </w:r>
      <w:r w:rsidRPr="006E1DDF">
        <w:rPr>
          <w:color w:val="231F20"/>
          <w:lang w:eastAsia="zh-CN"/>
        </w:rPr>
        <w:t xml:space="preserve"> of the Cu-centered </w:t>
      </w:r>
      <w:r w:rsidR="002B5046">
        <w:rPr>
          <w:color w:val="231F20"/>
          <w:lang w:eastAsia="zh-CN"/>
        </w:rPr>
        <w:t>and Al</w:t>
      </w:r>
      <w:r w:rsidR="002B5046" w:rsidRPr="006E1DDF">
        <w:rPr>
          <w:color w:val="231F20"/>
          <w:lang w:eastAsia="zh-CN"/>
        </w:rPr>
        <w:t xml:space="preserve">-centered </w:t>
      </w:r>
      <w:r w:rsidRPr="006E1DDF">
        <w:rPr>
          <w:color w:val="231F20"/>
          <w:lang w:eastAsia="zh-CN"/>
        </w:rPr>
        <w:t>FI</w:t>
      </w:r>
      <w:r w:rsidR="00810222">
        <w:rPr>
          <w:color w:val="231F20"/>
          <w:lang w:eastAsia="zh-CN"/>
        </w:rPr>
        <w:t>,</w:t>
      </w:r>
      <w:r w:rsidR="00817FD2">
        <w:rPr>
          <w:color w:val="231F20"/>
          <w:lang w:eastAsia="zh-CN"/>
        </w:rPr>
        <w:t xml:space="preserve"> </w:t>
      </w:r>
      <w:r w:rsidR="00810222">
        <w:rPr>
          <w:color w:val="231F20"/>
          <w:lang w:eastAsia="zh-CN"/>
        </w:rPr>
        <w:t>respectively</w:t>
      </w:r>
      <w:r w:rsidRPr="006E1DDF">
        <w:rPr>
          <w:color w:val="231F20"/>
          <w:lang w:eastAsia="zh-CN"/>
        </w:rPr>
        <w:t xml:space="preserve">. </w:t>
      </w:r>
      <w:r w:rsidR="00385CA0">
        <w:rPr>
          <w:color w:val="231F20"/>
          <w:lang w:eastAsia="zh-CN"/>
        </w:rPr>
        <w:t xml:space="preserve">Since these FI </w:t>
      </w:r>
      <w:r w:rsidR="00385CA0" w:rsidRPr="006E1DDF">
        <w:rPr>
          <w:color w:val="231F20"/>
          <w:lang w:eastAsia="zh-CN"/>
        </w:rPr>
        <w:t>consist of multiple</w:t>
      </w:r>
      <w:r w:rsidR="00385CA0">
        <w:rPr>
          <w:color w:val="231F20"/>
          <w:lang w:eastAsia="zh-CN"/>
        </w:rPr>
        <w:t xml:space="preserve"> </w:t>
      </w:r>
      <w:r w:rsidR="00385CA0" w:rsidRPr="006E1DDF">
        <w:rPr>
          <w:color w:val="231F20"/>
          <w:lang w:eastAsia="zh-CN"/>
        </w:rPr>
        <w:t>species with different sizes and</w:t>
      </w:r>
      <w:r w:rsidR="00385CA0">
        <w:rPr>
          <w:color w:val="231F20"/>
          <w:lang w:eastAsia="zh-CN"/>
        </w:rPr>
        <w:t xml:space="preserve"> chemical properties, it should be kept in mind that they</w:t>
      </w:r>
      <w:r>
        <w:rPr>
          <w:color w:val="231F20"/>
          <w:lang w:eastAsia="zh-CN"/>
        </w:rPr>
        <w:t xml:space="preserve"> </w:t>
      </w:r>
      <w:r w:rsidR="00385CA0">
        <w:rPr>
          <w:color w:val="231F20"/>
          <w:lang w:eastAsia="zh-CN"/>
        </w:rPr>
        <w:t>can</w:t>
      </w:r>
      <w:r w:rsidRPr="006E1DDF">
        <w:rPr>
          <w:color w:val="231F20"/>
          <w:lang w:eastAsia="zh-CN"/>
        </w:rPr>
        <w:t xml:space="preserve"> not be considered as perfect in a geometric sense</w:t>
      </w:r>
      <w:r w:rsidR="00385CA0">
        <w:rPr>
          <w:color w:val="231F20"/>
          <w:lang w:eastAsia="zh-CN"/>
        </w:rPr>
        <w:t>. A</w:t>
      </w:r>
      <w:r w:rsidRPr="006E1DDF">
        <w:rPr>
          <w:color w:val="231F20"/>
          <w:lang w:eastAsia="zh-CN"/>
        </w:rPr>
        <w:t>s</w:t>
      </w:r>
      <w:r>
        <w:rPr>
          <w:color w:val="231F20"/>
          <w:lang w:eastAsia="zh-CN"/>
        </w:rPr>
        <w:t xml:space="preserve"> </w:t>
      </w:r>
      <w:r w:rsidR="00385CA0">
        <w:rPr>
          <w:color w:val="231F20"/>
          <w:lang w:eastAsia="zh-CN"/>
        </w:rPr>
        <w:t>t</w:t>
      </w:r>
      <w:r w:rsidRPr="006E1DDF">
        <w:rPr>
          <w:color w:val="231F20"/>
          <w:lang w:eastAsia="zh-CN"/>
        </w:rPr>
        <w:t>hey are not even identical</w:t>
      </w:r>
      <w:r>
        <w:rPr>
          <w:color w:val="231F20"/>
          <w:lang w:eastAsia="zh-CN"/>
        </w:rPr>
        <w:t xml:space="preserve"> </w:t>
      </w:r>
      <w:r w:rsidRPr="006E1DDF">
        <w:rPr>
          <w:color w:val="231F20"/>
          <w:lang w:eastAsia="zh-CN"/>
        </w:rPr>
        <w:t>throughout</w:t>
      </w:r>
      <w:r>
        <w:rPr>
          <w:color w:val="231F20"/>
          <w:lang w:eastAsia="zh-CN"/>
        </w:rPr>
        <w:t xml:space="preserve"> </w:t>
      </w:r>
      <w:r w:rsidRPr="006E1DDF">
        <w:rPr>
          <w:color w:val="231F20"/>
          <w:lang w:eastAsia="zh-CN"/>
        </w:rPr>
        <w:t>the sample, but share one thing in common: the complete</w:t>
      </w:r>
      <w:r>
        <w:rPr>
          <w:color w:val="231F20"/>
          <w:lang w:eastAsia="zh-CN"/>
        </w:rPr>
        <w:t xml:space="preserve"> </w:t>
      </w:r>
      <w:r w:rsidRPr="006E1DDF">
        <w:rPr>
          <w:color w:val="231F20"/>
          <w:lang w:eastAsia="zh-CN"/>
        </w:rPr>
        <w:t>fivefold</w:t>
      </w:r>
      <w:r>
        <w:rPr>
          <w:color w:val="231F20"/>
          <w:lang w:eastAsia="zh-CN"/>
        </w:rPr>
        <w:t xml:space="preserve"> </w:t>
      </w:r>
      <w:r w:rsidRPr="006E1DDF">
        <w:rPr>
          <w:color w:val="231F20"/>
          <w:lang w:eastAsia="zh-CN"/>
        </w:rPr>
        <w:t xml:space="preserve">environment. </w:t>
      </w:r>
      <w:r w:rsidR="00385CA0">
        <w:rPr>
          <w:color w:val="231F20"/>
          <w:lang w:eastAsia="zh-CN"/>
        </w:rPr>
        <w:t xml:space="preserve">This feature of </w:t>
      </w:r>
      <w:r w:rsidRPr="006E1DDF">
        <w:rPr>
          <w:color w:val="231F20"/>
          <w:lang w:eastAsia="zh-CN"/>
        </w:rPr>
        <w:t>‘‘full</w:t>
      </w:r>
      <w:r>
        <w:rPr>
          <w:color w:val="231F20"/>
          <w:lang w:eastAsia="zh-CN"/>
        </w:rPr>
        <w:t xml:space="preserve"> </w:t>
      </w:r>
      <w:r w:rsidRPr="006E1DDF">
        <w:rPr>
          <w:color w:val="231F20"/>
          <w:lang w:eastAsia="zh-CN"/>
        </w:rPr>
        <w:t>but not perfect/identical’’</w:t>
      </w:r>
      <w:r w:rsidR="00385CA0">
        <w:rPr>
          <w:color w:val="231F20"/>
          <w:lang w:eastAsia="zh-CN"/>
        </w:rPr>
        <w:t xml:space="preserve"> </w:t>
      </w:r>
      <w:r w:rsidRPr="006E1DDF">
        <w:rPr>
          <w:color w:val="231F20"/>
          <w:lang w:eastAsia="zh-CN"/>
        </w:rPr>
        <w:t>is important,</w:t>
      </w:r>
      <w:r>
        <w:rPr>
          <w:color w:val="231F20"/>
          <w:lang w:eastAsia="zh-CN"/>
        </w:rPr>
        <w:t xml:space="preserve"> </w:t>
      </w:r>
      <w:r w:rsidRPr="006E1DDF">
        <w:rPr>
          <w:color w:val="231F20"/>
          <w:lang w:eastAsia="zh-CN"/>
        </w:rPr>
        <w:t>because the</w:t>
      </w:r>
      <w:r>
        <w:rPr>
          <w:color w:val="231F20"/>
          <w:lang w:eastAsia="zh-CN"/>
        </w:rPr>
        <w:t xml:space="preserve"> </w:t>
      </w:r>
      <w:r w:rsidRPr="006E1DDF">
        <w:rPr>
          <w:color w:val="231F20"/>
          <w:lang w:eastAsia="zh-CN"/>
        </w:rPr>
        <w:t>complete fivefold environment enhances the transition barrier</w:t>
      </w:r>
      <w:r>
        <w:rPr>
          <w:color w:val="231F20"/>
          <w:lang w:eastAsia="zh-CN"/>
        </w:rPr>
        <w:t xml:space="preserve"> </w:t>
      </w:r>
      <w:r w:rsidRPr="006E1DDF">
        <w:rPr>
          <w:color w:val="231F20"/>
          <w:lang w:eastAsia="zh-CN"/>
        </w:rPr>
        <w:t xml:space="preserve">to </w:t>
      </w:r>
      <w:r w:rsidRPr="00FD672C">
        <w:rPr>
          <w:color w:val="000000"/>
          <w:lang w:eastAsia="zh-CN"/>
        </w:rPr>
        <w:t>crystals [</w:t>
      </w:r>
      <w:r w:rsidR="00FD672C">
        <w:rPr>
          <w:color w:val="000000"/>
          <w:lang w:eastAsia="zh-CN"/>
        </w:rPr>
        <w:t>125</w:t>
      </w:r>
      <w:r w:rsidR="00FD672C" w:rsidRPr="00FD672C">
        <w:rPr>
          <w:color w:val="000000"/>
          <w:lang w:eastAsia="zh-CN"/>
        </w:rPr>
        <w:t xml:space="preserve">]. </w:t>
      </w:r>
      <w:r w:rsidR="00B37DFE" w:rsidRPr="00FD672C">
        <w:rPr>
          <w:color w:val="000000"/>
          <w:lang w:eastAsia="zh-CN"/>
        </w:rPr>
        <w:t>As</w:t>
      </w:r>
      <w:r w:rsidR="00B37DFE">
        <w:rPr>
          <w:color w:val="231F20"/>
          <w:lang w:eastAsia="zh-CN"/>
        </w:rPr>
        <w:t xml:space="preserve"> a result, t</w:t>
      </w:r>
      <w:r w:rsidR="003253B2">
        <w:rPr>
          <w:color w:val="231F20"/>
          <w:lang w:eastAsia="zh-CN"/>
        </w:rPr>
        <w:t xml:space="preserve">he amorphous state is rendered more stable. </w:t>
      </w:r>
      <w:r w:rsidR="00350334">
        <w:rPr>
          <w:color w:val="231F20"/>
          <w:lang w:eastAsia="zh-CN"/>
        </w:rPr>
        <w:t xml:space="preserve">For </w:t>
      </w:r>
      <w:r w:rsidR="00FE2460">
        <w:rPr>
          <w:color w:val="231F20"/>
          <w:lang w:eastAsia="zh-CN"/>
        </w:rPr>
        <w:t xml:space="preserve">the </w:t>
      </w:r>
      <w:r w:rsidR="00350334">
        <w:rPr>
          <w:color w:val="231F20"/>
          <w:lang w:eastAsia="zh-CN"/>
        </w:rPr>
        <w:t xml:space="preserve">Cu-centered icosahedra, the six Zr-Cu-Al dominant combinations are 5-6-1, 5-7-0, 6-5-1, 6-6-0, 7-4-1, and 7-5-0. </w:t>
      </w:r>
      <w:r w:rsidR="00FE2460">
        <w:rPr>
          <w:color w:val="231F20"/>
          <w:lang w:eastAsia="zh-CN"/>
        </w:rPr>
        <w:t>It is not surprising</w:t>
      </w:r>
      <w:r w:rsidR="00350334">
        <w:rPr>
          <w:color w:val="231F20"/>
          <w:lang w:eastAsia="zh-CN"/>
        </w:rPr>
        <w:t xml:space="preserve"> that with </w:t>
      </w:r>
      <w:r w:rsidR="00FE2460">
        <w:rPr>
          <w:color w:val="231F20"/>
          <w:lang w:eastAsia="zh-CN"/>
        </w:rPr>
        <w:t xml:space="preserve">increasing the </w:t>
      </w:r>
      <w:r w:rsidR="00350334">
        <w:rPr>
          <w:color w:val="231F20"/>
          <w:lang w:eastAsia="zh-CN"/>
        </w:rPr>
        <w:t xml:space="preserve">Al content the </w:t>
      </w:r>
      <w:r w:rsidR="00C40EF8">
        <w:rPr>
          <w:color w:val="231F20"/>
          <w:lang w:eastAsia="zh-CN"/>
        </w:rPr>
        <w:t xml:space="preserve">numbers of </w:t>
      </w:r>
      <w:r w:rsidR="00350334">
        <w:rPr>
          <w:color w:val="231F20"/>
          <w:lang w:eastAsia="zh-CN"/>
        </w:rPr>
        <w:t>Al-involved combinations of 5-6-1 and 6-5-1 increase</w:t>
      </w:r>
      <w:r w:rsidR="00C40EF8">
        <w:rPr>
          <w:color w:val="231F20"/>
          <w:lang w:eastAsia="zh-CN"/>
        </w:rPr>
        <w:t xml:space="preserve">, while the numbers of </w:t>
      </w:r>
      <w:r w:rsidR="00FE2460">
        <w:rPr>
          <w:color w:val="231F20"/>
          <w:lang w:eastAsia="zh-CN"/>
        </w:rPr>
        <w:t>the Al-absent</w:t>
      </w:r>
      <w:r w:rsidR="00C40EF8">
        <w:rPr>
          <w:color w:val="231F20"/>
          <w:lang w:eastAsia="zh-CN"/>
        </w:rPr>
        <w:t xml:space="preserve"> combinations of 5-7-0, 6-6-0, and 7-5-0 decrease. For </w:t>
      </w:r>
      <w:r w:rsidR="00FE2460">
        <w:rPr>
          <w:color w:val="231F20"/>
          <w:lang w:eastAsia="zh-CN"/>
        </w:rPr>
        <w:t xml:space="preserve">the </w:t>
      </w:r>
      <w:r w:rsidR="00C40EF8">
        <w:rPr>
          <w:color w:val="231F20"/>
          <w:lang w:eastAsia="zh-CN"/>
        </w:rPr>
        <w:t>Al-centered icosahedra, the five Zr-Cu-Al dominant combinations are 5-7-0, 6-6-0, 7-5-0, 8-4-0, and 9-3-0</w:t>
      </w:r>
      <w:r w:rsidR="00C33C12">
        <w:rPr>
          <w:color w:val="231F20"/>
          <w:lang w:eastAsia="zh-CN"/>
        </w:rPr>
        <w:t>,</w:t>
      </w:r>
      <w:r w:rsidR="00FE2460">
        <w:rPr>
          <w:color w:val="231F20"/>
          <w:lang w:eastAsia="zh-CN"/>
        </w:rPr>
        <w:t xml:space="preserve"> all of which are the Al-absent</w:t>
      </w:r>
      <w:r w:rsidR="00C33C12">
        <w:rPr>
          <w:color w:val="231F20"/>
          <w:lang w:eastAsia="zh-CN"/>
        </w:rPr>
        <w:t xml:space="preserve"> combinations</w:t>
      </w:r>
      <w:r w:rsidR="00FE2460">
        <w:rPr>
          <w:color w:val="231F20"/>
          <w:lang w:eastAsia="zh-CN"/>
        </w:rPr>
        <w:t>,</w:t>
      </w:r>
      <w:r w:rsidR="00C33C12">
        <w:rPr>
          <w:color w:val="231F20"/>
          <w:lang w:eastAsia="zh-CN"/>
        </w:rPr>
        <w:t xml:space="preserve"> indicating </w:t>
      </w:r>
      <w:r w:rsidR="00FE2460">
        <w:rPr>
          <w:color w:val="231F20"/>
          <w:lang w:eastAsia="zh-CN"/>
        </w:rPr>
        <w:t xml:space="preserve">that </w:t>
      </w:r>
      <w:r w:rsidR="00C33C12">
        <w:rPr>
          <w:color w:val="231F20"/>
          <w:lang w:eastAsia="zh-CN"/>
        </w:rPr>
        <w:t xml:space="preserve">the Al-Al bonds are difficult to form. It is reasonable considering </w:t>
      </w:r>
      <w:r w:rsidR="00FE2460">
        <w:rPr>
          <w:color w:val="231F20"/>
          <w:lang w:eastAsia="zh-CN"/>
        </w:rPr>
        <w:t xml:space="preserve">that </w:t>
      </w:r>
      <w:r w:rsidR="00C33C12">
        <w:rPr>
          <w:color w:val="231F20"/>
          <w:lang w:eastAsia="zh-CN"/>
        </w:rPr>
        <w:t>the content of Al</w:t>
      </w:r>
      <w:r w:rsidR="00FE2460">
        <w:rPr>
          <w:color w:val="231F20"/>
          <w:lang w:eastAsia="zh-CN"/>
        </w:rPr>
        <w:t xml:space="preserve"> is small</w:t>
      </w:r>
      <w:r w:rsidR="00201300">
        <w:rPr>
          <w:color w:val="231F20"/>
          <w:lang w:eastAsia="zh-CN"/>
        </w:rPr>
        <w:t>. C</w:t>
      </w:r>
      <w:r w:rsidR="00C33C12">
        <w:rPr>
          <w:color w:val="231F20"/>
          <w:lang w:eastAsia="zh-CN"/>
        </w:rPr>
        <w:t xml:space="preserve">ompared to </w:t>
      </w:r>
      <w:r w:rsidR="00C33C12">
        <w:rPr>
          <w:rFonts w:hint="eastAsia"/>
        </w:rPr>
        <w:t>(Cu</w:t>
      </w:r>
      <w:r w:rsidR="00C33C12">
        <w:rPr>
          <w:rFonts w:hint="eastAsia"/>
          <w:vertAlign w:val="subscript"/>
        </w:rPr>
        <w:t>50</w:t>
      </w:r>
      <w:r w:rsidR="00C33C12">
        <w:rPr>
          <w:rFonts w:hint="eastAsia"/>
        </w:rPr>
        <w:t>Zr</w:t>
      </w:r>
      <w:r w:rsidR="00C33C12">
        <w:rPr>
          <w:rFonts w:hint="eastAsia"/>
          <w:vertAlign w:val="subscript"/>
        </w:rPr>
        <w:t>50</w:t>
      </w:r>
      <w:r w:rsidR="00C33C12">
        <w:rPr>
          <w:rFonts w:hint="eastAsia"/>
        </w:rPr>
        <w:t>)</w:t>
      </w:r>
      <w:r w:rsidR="00C33C12">
        <w:rPr>
          <w:rFonts w:hint="eastAsia"/>
          <w:vertAlign w:val="subscript"/>
        </w:rPr>
        <w:t>94</w:t>
      </w:r>
      <w:r w:rsidR="00C33C12">
        <w:rPr>
          <w:rFonts w:hint="eastAsia"/>
        </w:rPr>
        <w:t>Al</w:t>
      </w:r>
      <w:r w:rsidR="00C33C12">
        <w:rPr>
          <w:rFonts w:hint="eastAsia"/>
          <w:vertAlign w:val="subscript"/>
        </w:rPr>
        <w:t>6</w:t>
      </w:r>
      <w:r w:rsidR="00C33C12">
        <w:t xml:space="preserve">, </w:t>
      </w:r>
      <w:r w:rsidR="00201300">
        <w:t xml:space="preserve">the numbers of </w:t>
      </w:r>
      <w:r w:rsidR="00C33C12">
        <w:t xml:space="preserve">all the dominant combinations in </w:t>
      </w:r>
      <w:r w:rsidR="00C33C12">
        <w:rPr>
          <w:rFonts w:hint="eastAsia"/>
        </w:rPr>
        <w:t>(Cu</w:t>
      </w:r>
      <w:r w:rsidR="00C33C12">
        <w:rPr>
          <w:rFonts w:hint="eastAsia"/>
          <w:vertAlign w:val="subscript"/>
        </w:rPr>
        <w:t>50</w:t>
      </w:r>
      <w:r w:rsidR="00C33C12">
        <w:rPr>
          <w:rFonts w:hint="eastAsia"/>
        </w:rPr>
        <w:t>Zr</w:t>
      </w:r>
      <w:r w:rsidR="00C33C12">
        <w:rPr>
          <w:rFonts w:hint="eastAsia"/>
          <w:vertAlign w:val="subscript"/>
        </w:rPr>
        <w:t>50</w:t>
      </w:r>
      <w:r w:rsidR="00C33C12">
        <w:rPr>
          <w:rFonts w:hint="eastAsia"/>
        </w:rPr>
        <w:t>)</w:t>
      </w:r>
      <w:r w:rsidR="00C33C12">
        <w:rPr>
          <w:rFonts w:hint="eastAsia"/>
          <w:vertAlign w:val="subscript"/>
        </w:rPr>
        <w:t>9</w:t>
      </w:r>
      <w:r w:rsidR="00C33C12">
        <w:rPr>
          <w:vertAlign w:val="subscript"/>
        </w:rPr>
        <w:t>2</w:t>
      </w:r>
      <w:r w:rsidR="00C33C12">
        <w:rPr>
          <w:rFonts w:hint="eastAsia"/>
        </w:rPr>
        <w:t>Al</w:t>
      </w:r>
      <w:r w:rsidR="00C33C12">
        <w:rPr>
          <w:vertAlign w:val="subscript"/>
        </w:rPr>
        <w:t>8</w:t>
      </w:r>
      <w:r w:rsidR="00C33C12">
        <w:t xml:space="preserve"> </w:t>
      </w:r>
      <w:r w:rsidR="00201300">
        <w:t xml:space="preserve">increase. The above local structure information indicates that the packing density of </w:t>
      </w:r>
      <w:r w:rsidR="00201300">
        <w:rPr>
          <w:rFonts w:hint="eastAsia"/>
        </w:rPr>
        <w:t>(Cu</w:t>
      </w:r>
      <w:r w:rsidR="00201300">
        <w:rPr>
          <w:rFonts w:hint="eastAsia"/>
          <w:vertAlign w:val="subscript"/>
        </w:rPr>
        <w:t>50</w:t>
      </w:r>
      <w:r w:rsidR="00201300">
        <w:rPr>
          <w:rFonts w:hint="eastAsia"/>
        </w:rPr>
        <w:t>Zr</w:t>
      </w:r>
      <w:r w:rsidR="00201300">
        <w:rPr>
          <w:rFonts w:hint="eastAsia"/>
          <w:vertAlign w:val="subscript"/>
        </w:rPr>
        <w:t>50</w:t>
      </w:r>
      <w:r w:rsidR="00201300">
        <w:rPr>
          <w:rFonts w:hint="eastAsia"/>
        </w:rPr>
        <w:t>)</w:t>
      </w:r>
      <w:r w:rsidR="00201300">
        <w:rPr>
          <w:rFonts w:hint="eastAsia"/>
          <w:vertAlign w:val="subscript"/>
        </w:rPr>
        <w:t>9</w:t>
      </w:r>
      <w:r w:rsidR="00201300">
        <w:rPr>
          <w:vertAlign w:val="subscript"/>
        </w:rPr>
        <w:t>2</w:t>
      </w:r>
      <w:r w:rsidR="00201300">
        <w:rPr>
          <w:rFonts w:hint="eastAsia"/>
        </w:rPr>
        <w:t>Al</w:t>
      </w:r>
      <w:r w:rsidR="00201300">
        <w:rPr>
          <w:vertAlign w:val="subscript"/>
        </w:rPr>
        <w:t>8</w:t>
      </w:r>
      <w:r w:rsidR="00201300">
        <w:t xml:space="preserve"> is higher than that of </w:t>
      </w:r>
      <w:r w:rsidR="00201300">
        <w:rPr>
          <w:rFonts w:hint="eastAsia"/>
        </w:rPr>
        <w:t>(Cu</w:t>
      </w:r>
      <w:r w:rsidR="00201300">
        <w:rPr>
          <w:rFonts w:hint="eastAsia"/>
          <w:vertAlign w:val="subscript"/>
        </w:rPr>
        <w:t>50</w:t>
      </w:r>
      <w:r w:rsidR="00201300">
        <w:rPr>
          <w:rFonts w:hint="eastAsia"/>
        </w:rPr>
        <w:t>Zr</w:t>
      </w:r>
      <w:r w:rsidR="00201300">
        <w:rPr>
          <w:rFonts w:hint="eastAsia"/>
          <w:vertAlign w:val="subscript"/>
        </w:rPr>
        <w:t>50</w:t>
      </w:r>
      <w:r w:rsidR="00201300">
        <w:rPr>
          <w:rFonts w:hint="eastAsia"/>
        </w:rPr>
        <w:t>)</w:t>
      </w:r>
      <w:r w:rsidR="00201300">
        <w:rPr>
          <w:rFonts w:hint="eastAsia"/>
          <w:vertAlign w:val="subscript"/>
        </w:rPr>
        <w:t>94</w:t>
      </w:r>
      <w:r w:rsidR="00201300">
        <w:rPr>
          <w:rFonts w:hint="eastAsia"/>
        </w:rPr>
        <w:t>Al</w:t>
      </w:r>
      <w:r w:rsidR="00201300">
        <w:rPr>
          <w:rFonts w:hint="eastAsia"/>
          <w:vertAlign w:val="subscript"/>
        </w:rPr>
        <w:t>6</w:t>
      </w:r>
      <w:r w:rsidR="00201300">
        <w:rPr>
          <w:color w:val="231F20"/>
          <w:lang w:eastAsia="zh-CN"/>
        </w:rPr>
        <w:t>.</w:t>
      </w:r>
    </w:p>
    <w:p w:rsidR="00285B1E" w:rsidRPr="00285B1E" w:rsidRDefault="00285B1E" w:rsidP="001E4CEF">
      <w:pPr>
        <w:autoSpaceDE w:val="0"/>
        <w:autoSpaceDN w:val="0"/>
        <w:adjustRightInd w:val="0"/>
        <w:spacing w:line="480" w:lineRule="auto"/>
        <w:ind w:right="0" w:firstLine="864"/>
        <w:rPr>
          <w:color w:val="000000"/>
          <w:lang w:eastAsia="zh-CN"/>
        </w:rPr>
      </w:pPr>
      <w:r w:rsidRPr="00285B1E">
        <w:rPr>
          <w:color w:val="231F20"/>
          <w:lang w:eastAsia="zh-CN"/>
        </w:rPr>
        <w:t xml:space="preserve">Of all the Cu atoms in the </w:t>
      </w:r>
      <w:r w:rsidR="00A64CCE">
        <w:rPr>
          <w:color w:val="231F20"/>
          <w:lang w:eastAsia="zh-CN"/>
        </w:rPr>
        <w:t>MG configuration</w:t>
      </w:r>
      <w:r w:rsidR="00884FE8">
        <w:rPr>
          <w:color w:val="231F20"/>
          <w:lang w:eastAsia="zh-CN"/>
        </w:rPr>
        <w:t xml:space="preserve"> of </w:t>
      </w:r>
      <w:r w:rsidR="00884FE8">
        <w:rPr>
          <w:rFonts w:hint="eastAsia"/>
        </w:rPr>
        <w:t>(Cu</w:t>
      </w:r>
      <w:r w:rsidR="00884FE8">
        <w:rPr>
          <w:rFonts w:hint="eastAsia"/>
          <w:vertAlign w:val="subscript"/>
        </w:rPr>
        <w:t>50</w:t>
      </w:r>
      <w:r w:rsidR="00884FE8">
        <w:rPr>
          <w:rFonts w:hint="eastAsia"/>
        </w:rPr>
        <w:t>Zr</w:t>
      </w:r>
      <w:r w:rsidR="00884FE8">
        <w:rPr>
          <w:rFonts w:hint="eastAsia"/>
          <w:vertAlign w:val="subscript"/>
        </w:rPr>
        <w:t>50</w:t>
      </w:r>
      <w:r w:rsidR="00884FE8">
        <w:rPr>
          <w:rFonts w:hint="eastAsia"/>
        </w:rPr>
        <w:t>)</w:t>
      </w:r>
      <w:r w:rsidR="00884FE8">
        <w:rPr>
          <w:vertAlign w:val="subscript"/>
        </w:rPr>
        <w:t>100-x</w:t>
      </w:r>
      <w:r w:rsidR="00884FE8">
        <w:rPr>
          <w:rFonts w:hint="eastAsia"/>
        </w:rPr>
        <w:t>Al</w:t>
      </w:r>
      <w:r w:rsidR="00884FE8">
        <w:rPr>
          <w:vertAlign w:val="subscript"/>
        </w:rPr>
        <w:t>x</w:t>
      </w:r>
      <w:r w:rsidR="00884FE8">
        <w:t xml:space="preserve"> (x = 6 and 8)</w:t>
      </w:r>
      <w:r w:rsidRPr="00285B1E">
        <w:rPr>
          <w:color w:val="231F20"/>
          <w:lang w:eastAsia="zh-CN"/>
        </w:rPr>
        <w:t>,</w:t>
      </w:r>
      <w:r>
        <w:rPr>
          <w:color w:val="231F20"/>
          <w:lang w:eastAsia="zh-CN"/>
        </w:rPr>
        <w:t xml:space="preserve"> </w:t>
      </w:r>
      <w:r w:rsidRPr="00285B1E">
        <w:rPr>
          <w:color w:val="231F20"/>
          <w:lang w:eastAsia="zh-CN"/>
        </w:rPr>
        <w:t>the fraction encaged in such FI, f</w:t>
      </w:r>
      <w:r w:rsidR="00884FE8" w:rsidRPr="00884FE8">
        <w:rPr>
          <w:rFonts w:eastAsia="AdvP48E673"/>
          <w:color w:val="231F20"/>
          <w:vertAlign w:val="subscript"/>
          <w:lang w:eastAsia="zh-CN"/>
        </w:rPr>
        <w:t>ico</w:t>
      </w:r>
      <w:r w:rsidR="00884FE8">
        <w:rPr>
          <w:rFonts w:eastAsia="AdvP48E673"/>
          <w:color w:val="231F20"/>
          <w:vertAlign w:val="subscript"/>
          <w:lang w:eastAsia="zh-CN"/>
        </w:rPr>
        <w:t>(Cu-centered)</w:t>
      </w:r>
      <w:r w:rsidR="00884FE8">
        <w:rPr>
          <w:color w:val="231F20"/>
          <w:lang w:eastAsia="zh-CN"/>
        </w:rPr>
        <w:t>, is about 21</w:t>
      </w:r>
      <w:r w:rsidRPr="00285B1E">
        <w:rPr>
          <w:color w:val="231F20"/>
          <w:lang w:eastAsia="zh-CN"/>
        </w:rPr>
        <w:t>%. Of all the nearest-neighbor bonds</w:t>
      </w:r>
      <w:r>
        <w:rPr>
          <w:color w:val="231F20"/>
          <w:lang w:eastAsia="zh-CN"/>
        </w:rPr>
        <w:t xml:space="preserve"> </w:t>
      </w:r>
      <w:r w:rsidRPr="00285B1E">
        <w:rPr>
          <w:color w:val="231F20"/>
          <w:lang w:eastAsia="zh-CN"/>
        </w:rPr>
        <w:t>around Cu, the fraction of fivefold bonds, f</w:t>
      </w:r>
      <w:r w:rsidRPr="00884FE8">
        <w:rPr>
          <w:rFonts w:eastAsia="AdvP48E673"/>
          <w:color w:val="231F20"/>
          <w:vertAlign w:val="subscript"/>
          <w:lang w:eastAsia="zh-CN"/>
        </w:rPr>
        <w:t>555</w:t>
      </w:r>
      <w:r w:rsidR="00884FE8">
        <w:rPr>
          <w:rFonts w:eastAsia="AdvP48E673"/>
          <w:color w:val="231F20"/>
          <w:vertAlign w:val="subscript"/>
          <w:lang w:eastAsia="zh-CN"/>
        </w:rPr>
        <w:t>(Cu-centered)</w:t>
      </w:r>
      <w:r w:rsidRPr="00285B1E">
        <w:rPr>
          <w:color w:val="231F20"/>
          <w:lang w:eastAsia="zh-CN"/>
        </w:rPr>
        <w:t>, is as high</w:t>
      </w:r>
      <w:r>
        <w:rPr>
          <w:color w:val="231F20"/>
          <w:lang w:eastAsia="zh-CN"/>
        </w:rPr>
        <w:t xml:space="preserve"> </w:t>
      </w:r>
      <w:r w:rsidR="00884FE8">
        <w:rPr>
          <w:color w:val="231F20"/>
          <w:lang w:eastAsia="zh-CN"/>
        </w:rPr>
        <w:t>as around 60</w:t>
      </w:r>
      <w:r w:rsidRPr="00285B1E">
        <w:rPr>
          <w:color w:val="231F20"/>
          <w:lang w:eastAsia="zh-CN"/>
        </w:rPr>
        <w:t xml:space="preserve">%. </w:t>
      </w:r>
      <w:r w:rsidR="00FE2460">
        <w:rPr>
          <w:color w:val="231F20"/>
          <w:lang w:eastAsia="zh-CN"/>
        </w:rPr>
        <w:lastRenderedPageBreak/>
        <w:t xml:space="preserve">While </w:t>
      </w:r>
      <w:r w:rsidR="00884FE8" w:rsidRPr="00285B1E">
        <w:rPr>
          <w:color w:val="231F20"/>
          <w:lang w:eastAsia="zh-CN"/>
        </w:rPr>
        <w:t xml:space="preserve">all the </w:t>
      </w:r>
      <w:r w:rsidR="00884FE8">
        <w:rPr>
          <w:color w:val="231F20"/>
          <w:lang w:eastAsia="zh-CN"/>
        </w:rPr>
        <w:t>Al</w:t>
      </w:r>
      <w:r w:rsidR="00884FE8" w:rsidRPr="00285B1E">
        <w:rPr>
          <w:color w:val="231F20"/>
          <w:lang w:eastAsia="zh-CN"/>
        </w:rPr>
        <w:t xml:space="preserve"> atoms in the </w:t>
      </w:r>
      <w:r w:rsidR="00884FE8">
        <w:rPr>
          <w:color w:val="231F20"/>
          <w:lang w:eastAsia="zh-CN"/>
        </w:rPr>
        <w:t xml:space="preserve">MG configuration of </w:t>
      </w:r>
      <w:r w:rsidR="00884FE8">
        <w:rPr>
          <w:rFonts w:hint="eastAsia"/>
        </w:rPr>
        <w:t>(Cu</w:t>
      </w:r>
      <w:r w:rsidR="00884FE8">
        <w:rPr>
          <w:rFonts w:hint="eastAsia"/>
          <w:vertAlign w:val="subscript"/>
        </w:rPr>
        <w:t>50</w:t>
      </w:r>
      <w:r w:rsidR="00884FE8">
        <w:rPr>
          <w:rFonts w:hint="eastAsia"/>
        </w:rPr>
        <w:t>Zr</w:t>
      </w:r>
      <w:r w:rsidR="00884FE8">
        <w:rPr>
          <w:rFonts w:hint="eastAsia"/>
          <w:vertAlign w:val="subscript"/>
        </w:rPr>
        <w:t>50</w:t>
      </w:r>
      <w:r w:rsidR="00884FE8">
        <w:rPr>
          <w:rFonts w:hint="eastAsia"/>
        </w:rPr>
        <w:t>)</w:t>
      </w:r>
      <w:r w:rsidR="00884FE8">
        <w:rPr>
          <w:vertAlign w:val="subscript"/>
        </w:rPr>
        <w:t>100-x</w:t>
      </w:r>
      <w:r w:rsidR="00884FE8">
        <w:rPr>
          <w:rFonts w:hint="eastAsia"/>
        </w:rPr>
        <w:t>Al</w:t>
      </w:r>
      <w:r w:rsidR="00884FE8">
        <w:rPr>
          <w:vertAlign w:val="subscript"/>
        </w:rPr>
        <w:t>x</w:t>
      </w:r>
      <w:r w:rsidR="00884FE8">
        <w:t xml:space="preserve"> (</w:t>
      </w:r>
      <w:r w:rsidR="00884FE8" w:rsidRPr="00194BE5">
        <w:rPr>
          <w:i/>
        </w:rPr>
        <w:t>x</w:t>
      </w:r>
      <w:r w:rsidR="00884FE8">
        <w:t xml:space="preserve"> = 6 and 8)</w:t>
      </w:r>
      <w:r w:rsidR="00884FE8" w:rsidRPr="00285B1E">
        <w:rPr>
          <w:color w:val="231F20"/>
          <w:lang w:eastAsia="zh-CN"/>
        </w:rPr>
        <w:t>,</w:t>
      </w:r>
      <w:r w:rsidR="00884FE8">
        <w:rPr>
          <w:color w:val="231F20"/>
          <w:lang w:eastAsia="zh-CN"/>
        </w:rPr>
        <w:t xml:space="preserve"> </w:t>
      </w:r>
      <w:r w:rsidR="00884FE8" w:rsidRPr="00285B1E">
        <w:rPr>
          <w:color w:val="231F20"/>
          <w:lang w:eastAsia="zh-CN"/>
        </w:rPr>
        <w:t>the fraction encaged in such FI, f</w:t>
      </w:r>
      <w:r w:rsidR="00884FE8" w:rsidRPr="00884FE8">
        <w:rPr>
          <w:rFonts w:eastAsia="AdvP48E673"/>
          <w:color w:val="231F20"/>
          <w:vertAlign w:val="subscript"/>
          <w:lang w:eastAsia="zh-CN"/>
        </w:rPr>
        <w:t>ico</w:t>
      </w:r>
      <w:r w:rsidR="00884FE8">
        <w:rPr>
          <w:rFonts w:eastAsia="AdvP48E673"/>
          <w:color w:val="231F20"/>
          <w:vertAlign w:val="subscript"/>
          <w:lang w:eastAsia="zh-CN"/>
        </w:rPr>
        <w:t>(Al-centered)</w:t>
      </w:r>
      <w:r w:rsidR="00884FE8">
        <w:rPr>
          <w:color w:val="231F20"/>
          <w:lang w:eastAsia="zh-CN"/>
        </w:rPr>
        <w:t>, is about 51</w:t>
      </w:r>
      <w:r w:rsidR="00884FE8" w:rsidRPr="00285B1E">
        <w:rPr>
          <w:color w:val="231F20"/>
          <w:lang w:eastAsia="zh-CN"/>
        </w:rPr>
        <w:t>%. Of all the nearest-neighbor bonds</w:t>
      </w:r>
      <w:r w:rsidR="00884FE8">
        <w:rPr>
          <w:color w:val="231F20"/>
          <w:lang w:eastAsia="zh-CN"/>
        </w:rPr>
        <w:t xml:space="preserve"> </w:t>
      </w:r>
      <w:r w:rsidR="00884FE8" w:rsidRPr="00285B1E">
        <w:rPr>
          <w:color w:val="231F20"/>
          <w:lang w:eastAsia="zh-CN"/>
        </w:rPr>
        <w:t xml:space="preserve">around </w:t>
      </w:r>
      <w:r w:rsidR="00884FE8">
        <w:rPr>
          <w:color w:val="231F20"/>
          <w:lang w:eastAsia="zh-CN"/>
        </w:rPr>
        <w:t>Al</w:t>
      </w:r>
      <w:r w:rsidR="00884FE8" w:rsidRPr="00285B1E">
        <w:rPr>
          <w:color w:val="231F20"/>
          <w:lang w:eastAsia="zh-CN"/>
        </w:rPr>
        <w:t>, the fraction of fivefold bonds, f</w:t>
      </w:r>
      <w:r w:rsidR="00884FE8" w:rsidRPr="00884FE8">
        <w:rPr>
          <w:rFonts w:eastAsia="AdvP48E673"/>
          <w:color w:val="231F20"/>
          <w:vertAlign w:val="subscript"/>
          <w:lang w:eastAsia="zh-CN"/>
        </w:rPr>
        <w:t>555</w:t>
      </w:r>
      <w:r w:rsidR="00884FE8">
        <w:rPr>
          <w:rFonts w:eastAsia="AdvP48E673"/>
          <w:color w:val="231F20"/>
          <w:vertAlign w:val="subscript"/>
          <w:lang w:eastAsia="zh-CN"/>
        </w:rPr>
        <w:t>(Al-centered)</w:t>
      </w:r>
      <w:r w:rsidR="00884FE8" w:rsidRPr="00285B1E">
        <w:rPr>
          <w:color w:val="231F20"/>
          <w:lang w:eastAsia="zh-CN"/>
        </w:rPr>
        <w:t>, is as high</w:t>
      </w:r>
      <w:r w:rsidR="00884FE8">
        <w:rPr>
          <w:color w:val="231F20"/>
          <w:lang w:eastAsia="zh-CN"/>
        </w:rPr>
        <w:t xml:space="preserve"> as around 65</w:t>
      </w:r>
      <w:r w:rsidR="00884FE8" w:rsidRPr="00285B1E">
        <w:rPr>
          <w:color w:val="231F20"/>
          <w:lang w:eastAsia="zh-CN"/>
        </w:rPr>
        <w:t xml:space="preserve">%. </w:t>
      </w:r>
      <w:r w:rsidR="00884FE8">
        <w:rPr>
          <w:color w:val="231F20"/>
          <w:lang w:eastAsia="zh-CN"/>
        </w:rPr>
        <w:t>Thus</w:t>
      </w:r>
      <w:r w:rsidR="00FE2460">
        <w:rPr>
          <w:color w:val="231F20"/>
          <w:lang w:eastAsia="zh-CN"/>
        </w:rPr>
        <w:t>,</w:t>
      </w:r>
      <w:r w:rsidR="00884FE8">
        <w:rPr>
          <w:color w:val="231F20"/>
          <w:lang w:eastAsia="zh-CN"/>
        </w:rPr>
        <w:t xml:space="preserve"> </w:t>
      </w:r>
      <w:r w:rsidRPr="00285B1E">
        <w:rPr>
          <w:color w:val="231F20"/>
          <w:lang w:eastAsia="zh-CN"/>
        </w:rPr>
        <w:t xml:space="preserve">Cu-centered </w:t>
      </w:r>
      <w:r w:rsidR="00884FE8">
        <w:rPr>
          <w:color w:val="231F20"/>
          <w:lang w:eastAsia="zh-CN"/>
        </w:rPr>
        <w:t xml:space="preserve">and Al-centered </w:t>
      </w:r>
      <w:r w:rsidRPr="00285B1E">
        <w:rPr>
          <w:color w:val="231F20"/>
          <w:lang w:eastAsia="zh-CN"/>
        </w:rPr>
        <w:t xml:space="preserve">icosahedra </w:t>
      </w:r>
      <w:r w:rsidR="00884FE8">
        <w:rPr>
          <w:color w:val="231F20"/>
          <w:lang w:eastAsia="zh-CN"/>
        </w:rPr>
        <w:t>can be concluded to be</w:t>
      </w:r>
      <w:r w:rsidRPr="00285B1E">
        <w:rPr>
          <w:color w:val="231F20"/>
          <w:lang w:eastAsia="zh-CN"/>
        </w:rPr>
        <w:t xml:space="preserve"> the characteristic structural</w:t>
      </w:r>
      <w:r>
        <w:rPr>
          <w:color w:val="231F20"/>
          <w:lang w:eastAsia="zh-CN"/>
        </w:rPr>
        <w:t xml:space="preserve"> </w:t>
      </w:r>
      <w:r w:rsidRPr="00285B1E">
        <w:rPr>
          <w:color w:val="231F20"/>
          <w:lang w:eastAsia="zh-CN"/>
        </w:rPr>
        <w:t>feature</w:t>
      </w:r>
      <w:r w:rsidR="00884FE8">
        <w:rPr>
          <w:color w:val="231F20"/>
          <w:lang w:eastAsia="zh-CN"/>
        </w:rPr>
        <w:t xml:space="preserve"> in </w:t>
      </w:r>
      <w:r w:rsidR="00884FE8">
        <w:rPr>
          <w:rFonts w:hint="eastAsia"/>
        </w:rPr>
        <w:t>(Cu</w:t>
      </w:r>
      <w:r w:rsidR="00884FE8">
        <w:rPr>
          <w:rFonts w:hint="eastAsia"/>
          <w:vertAlign w:val="subscript"/>
        </w:rPr>
        <w:t>50</w:t>
      </w:r>
      <w:r w:rsidR="00884FE8">
        <w:rPr>
          <w:rFonts w:hint="eastAsia"/>
        </w:rPr>
        <w:t>Zr</w:t>
      </w:r>
      <w:r w:rsidR="00884FE8">
        <w:rPr>
          <w:rFonts w:hint="eastAsia"/>
          <w:vertAlign w:val="subscript"/>
        </w:rPr>
        <w:t>50</w:t>
      </w:r>
      <w:r w:rsidR="00884FE8">
        <w:rPr>
          <w:rFonts w:hint="eastAsia"/>
        </w:rPr>
        <w:t>)</w:t>
      </w:r>
      <w:r w:rsidR="00884FE8">
        <w:rPr>
          <w:vertAlign w:val="subscript"/>
        </w:rPr>
        <w:t>100-x</w:t>
      </w:r>
      <w:r w:rsidR="00884FE8">
        <w:rPr>
          <w:rFonts w:hint="eastAsia"/>
        </w:rPr>
        <w:t>Al</w:t>
      </w:r>
      <w:r w:rsidR="00884FE8">
        <w:rPr>
          <w:vertAlign w:val="subscript"/>
        </w:rPr>
        <w:t>x</w:t>
      </w:r>
      <w:r w:rsidR="00884FE8">
        <w:t xml:space="preserve"> (</w:t>
      </w:r>
      <w:r w:rsidR="00884FE8" w:rsidRPr="00194BE5">
        <w:rPr>
          <w:i/>
        </w:rPr>
        <w:t xml:space="preserve">x </w:t>
      </w:r>
      <w:r w:rsidR="00884FE8">
        <w:t>= 6 and 8) BMGs</w:t>
      </w:r>
      <w:r w:rsidRPr="00285B1E">
        <w:rPr>
          <w:color w:val="231F20"/>
          <w:lang w:eastAsia="zh-CN"/>
        </w:rPr>
        <w:t>.</w:t>
      </w:r>
    </w:p>
    <w:p w:rsidR="003C4BA2" w:rsidRDefault="003C4BA2" w:rsidP="001E4CEF">
      <w:pPr>
        <w:pStyle w:val="BodyText"/>
        <w:spacing w:line="480" w:lineRule="auto"/>
        <w:ind w:right="0"/>
        <w:rPr>
          <w:b/>
        </w:rPr>
      </w:pPr>
    </w:p>
    <w:p w:rsidR="00166D65" w:rsidRPr="004D08EE" w:rsidRDefault="00C53271" w:rsidP="001E4CEF">
      <w:pPr>
        <w:pStyle w:val="Heading2"/>
        <w:ind w:right="0" w:firstLine="0"/>
        <w:rPr>
          <w:i w:val="0"/>
        </w:rPr>
      </w:pPr>
      <w:bookmarkStart w:id="29" w:name="_Toc292869346"/>
      <w:r w:rsidRPr="004D08EE">
        <w:rPr>
          <w:i w:val="0"/>
        </w:rPr>
        <w:t>3</w:t>
      </w:r>
      <w:r w:rsidR="00817D64" w:rsidRPr="004D08EE">
        <w:rPr>
          <w:i w:val="0"/>
        </w:rPr>
        <w:t>.4</w:t>
      </w:r>
      <w:r w:rsidR="00817D64" w:rsidRPr="004D08EE">
        <w:rPr>
          <w:i w:val="0"/>
        </w:rPr>
        <w:tab/>
      </w:r>
      <w:r w:rsidR="00D07695" w:rsidRPr="004D08EE">
        <w:rPr>
          <w:i w:val="0"/>
        </w:rPr>
        <w:t>Discussions</w:t>
      </w:r>
      <w:bookmarkEnd w:id="29"/>
    </w:p>
    <w:p w:rsidR="00826004" w:rsidRDefault="00FE2460" w:rsidP="001E4CEF">
      <w:pPr>
        <w:pStyle w:val="BodyText"/>
        <w:spacing w:line="480" w:lineRule="auto"/>
        <w:ind w:right="0" w:firstLine="864"/>
      </w:pPr>
      <w:r>
        <w:t xml:space="preserve">Based on the above results, </w:t>
      </w:r>
      <w:r w:rsidR="00826004">
        <w:rPr>
          <w:rFonts w:hint="eastAsia"/>
        </w:rPr>
        <w:t>(Cu</w:t>
      </w:r>
      <w:r w:rsidR="00826004">
        <w:rPr>
          <w:rFonts w:hint="eastAsia"/>
          <w:vertAlign w:val="subscript"/>
        </w:rPr>
        <w:t>50</w:t>
      </w:r>
      <w:r w:rsidR="00826004">
        <w:rPr>
          <w:rFonts w:hint="eastAsia"/>
        </w:rPr>
        <w:t>Zr</w:t>
      </w:r>
      <w:r w:rsidR="00826004">
        <w:rPr>
          <w:rFonts w:hint="eastAsia"/>
          <w:vertAlign w:val="subscript"/>
        </w:rPr>
        <w:t>50</w:t>
      </w:r>
      <w:r w:rsidR="00826004">
        <w:rPr>
          <w:rFonts w:hint="eastAsia"/>
        </w:rPr>
        <w:t>)</w:t>
      </w:r>
      <w:r w:rsidR="00826004">
        <w:rPr>
          <w:rFonts w:hint="eastAsia"/>
          <w:vertAlign w:val="subscript"/>
        </w:rPr>
        <w:t>94</w:t>
      </w:r>
      <w:r w:rsidR="00826004">
        <w:rPr>
          <w:rFonts w:hint="eastAsia"/>
        </w:rPr>
        <w:t>Al</w:t>
      </w:r>
      <w:r w:rsidR="00826004">
        <w:rPr>
          <w:rFonts w:hint="eastAsia"/>
          <w:vertAlign w:val="subscript"/>
        </w:rPr>
        <w:t>6</w:t>
      </w:r>
      <w:r w:rsidR="00826004">
        <w:t xml:space="preserve"> and </w:t>
      </w:r>
      <w:r w:rsidR="00826004">
        <w:rPr>
          <w:rFonts w:hint="eastAsia"/>
        </w:rPr>
        <w:t>(Cu</w:t>
      </w:r>
      <w:r w:rsidR="00826004">
        <w:rPr>
          <w:rFonts w:hint="eastAsia"/>
          <w:vertAlign w:val="subscript"/>
        </w:rPr>
        <w:t>50</w:t>
      </w:r>
      <w:r w:rsidR="00826004">
        <w:rPr>
          <w:rFonts w:hint="eastAsia"/>
        </w:rPr>
        <w:t>Zr</w:t>
      </w:r>
      <w:r w:rsidR="00826004">
        <w:rPr>
          <w:rFonts w:hint="eastAsia"/>
          <w:vertAlign w:val="subscript"/>
        </w:rPr>
        <w:t>50</w:t>
      </w:r>
      <w:r w:rsidR="00826004">
        <w:rPr>
          <w:rFonts w:hint="eastAsia"/>
        </w:rPr>
        <w:t>)</w:t>
      </w:r>
      <w:r w:rsidR="00826004">
        <w:rPr>
          <w:rFonts w:hint="eastAsia"/>
          <w:vertAlign w:val="subscript"/>
        </w:rPr>
        <w:t>9</w:t>
      </w:r>
      <w:r w:rsidR="00826004">
        <w:rPr>
          <w:vertAlign w:val="subscript"/>
        </w:rPr>
        <w:t>2</w:t>
      </w:r>
      <w:r w:rsidR="00826004">
        <w:rPr>
          <w:rFonts w:hint="eastAsia"/>
        </w:rPr>
        <w:t>Al</w:t>
      </w:r>
      <w:r w:rsidR="00826004">
        <w:rPr>
          <w:vertAlign w:val="subscript"/>
        </w:rPr>
        <w:t>8</w:t>
      </w:r>
      <w:r w:rsidR="00826004">
        <w:t xml:space="preserve"> exhibit obvious differences of thermal and mechanic</w:t>
      </w:r>
      <w:r>
        <w:t>al</w:t>
      </w:r>
      <w:r w:rsidR="00826004">
        <w:t xml:space="preserve"> properties</w:t>
      </w:r>
      <w:r>
        <w:t xml:space="preserve"> despite the minor </w:t>
      </w:r>
      <w:r w:rsidR="00826004">
        <w:t xml:space="preserve">content deviation. The small addition of Al </w:t>
      </w:r>
      <w:r w:rsidR="00607BB8">
        <w:t>play</w:t>
      </w:r>
      <w:r>
        <w:t>s</w:t>
      </w:r>
      <w:r w:rsidR="00607BB8">
        <w:t xml:space="preserve"> a very important role </w:t>
      </w:r>
      <w:r>
        <w:t>in</w:t>
      </w:r>
      <w:r w:rsidR="00607BB8">
        <w:t xml:space="preserve"> affect</w:t>
      </w:r>
      <w:r>
        <w:t>ing</w:t>
      </w:r>
      <w:r w:rsidR="00607BB8">
        <w:t xml:space="preserve"> the properties of </w:t>
      </w:r>
      <w:r w:rsidR="00826004">
        <w:t>this Cu-Zr system</w:t>
      </w:r>
      <w:r w:rsidR="00826004">
        <w:rPr>
          <w:rFonts w:hint="eastAsia"/>
        </w:rPr>
        <w:t>.</w:t>
      </w:r>
      <w:r w:rsidR="00826004">
        <w:t xml:space="preserve"> </w:t>
      </w:r>
      <w:r w:rsidR="00607BB8">
        <w:t xml:space="preserve">There is no doubt that those differences are associated the structure evolution due to the addition of Al because </w:t>
      </w:r>
      <w:r w:rsidR="00607BB8">
        <w:rPr>
          <w:rFonts w:hint="eastAsia"/>
        </w:rPr>
        <w:t>various mechanical and physical properties are strongly dependent on their internal structures</w:t>
      </w:r>
      <w:r w:rsidR="00607BB8">
        <w:t xml:space="preserve">. </w:t>
      </w:r>
      <w:r w:rsidR="00607BB8">
        <w:rPr>
          <w:rFonts w:hint="eastAsia"/>
        </w:rPr>
        <w:t xml:space="preserve">Although the atomic-level structure of BMGs is elusive, </w:t>
      </w:r>
      <w:r>
        <w:t>a large amount</w:t>
      </w:r>
      <w:r w:rsidR="00A46BF9">
        <w:t xml:space="preserve"> of work </w:t>
      </w:r>
      <w:r w:rsidR="00A46BF9">
        <w:rPr>
          <w:rFonts w:hint="eastAsia"/>
        </w:rPr>
        <w:t>ha</w:t>
      </w:r>
      <w:r w:rsidR="00A46BF9">
        <w:t>s</w:t>
      </w:r>
      <w:r w:rsidR="00607BB8">
        <w:rPr>
          <w:rFonts w:hint="eastAsia"/>
        </w:rPr>
        <w:t xml:space="preserve"> been </w:t>
      </w:r>
      <w:r w:rsidR="00A46BF9">
        <w:t xml:space="preserve">done </w:t>
      </w:r>
      <w:r w:rsidR="00607BB8">
        <w:rPr>
          <w:rFonts w:hint="eastAsia"/>
        </w:rPr>
        <w:t>to address it.</w:t>
      </w:r>
      <w:r w:rsidR="00A46BF9">
        <w:t xml:space="preserve"> For example, the “solute</w:t>
      </w:r>
      <w:r>
        <w:t>-</w:t>
      </w:r>
      <w:r w:rsidR="00A46BF9">
        <w:t>centered quasiequivalent cluster” can be viewed as the basic local structural motif in some binary solute-lean MGs. For muticomponent BMGs, the structure can be described in term of cluster packing, characterized by the icosahedral order</w:t>
      </w:r>
      <w:r w:rsidR="00543306">
        <w:t xml:space="preserve">. </w:t>
      </w:r>
      <w:r>
        <w:t xml:space="preserve">The </w:t>
      </w:r>
      <w:r w:rsidR="00543306">
        <w:t>Cu-Zr binary system has received particular attention because it is among the first metalloid-free metallic glasses</w:t>
      </w:r>
      <w:r>
        <w:t>,</w:t>
      </w:r>
      <w:r w:rsidR="00543306">
        <w:t xml:space="preserve"> and it can form glasses in a wide compositional range. </w:t>
      </w:r>
      <w:r w:rsidR="00A4394F">
        <w:t xml:space="preserve">When we talk about the alloying effect of elements on </w:t>
      </w:r>
      <w:r>
        <w:t xml:space="preserve">the </w:t>
      </w:r>
      <w:r w:rsidR="00A4394F">
        <w:t>structure of BMGs, there are two important kinds. One is purely topol</w:t>
      </w:r>
      <w:r>
        <w:t>ogical, due to the known atomic-</w:t>
      </w:r>
      <w:r w:rsidR="00A4394F">
        <w:t>size differences of the elements. The other is the chemistry of the alloy, i.e.</w:t>
      </w:r>
      <w:r>
        <w:t>,</w:t>
      </w:r>
      <w:r w:rsidR="00A4394F">
        <w:t xml:space="preserve"> the intricate bonding environments. </w:t>
      </w:r>
      <w:r>
        <w:t xml:space="preserve">The </w:t>
      </w:r>
      <w:r w:rsidR="00EA418C">
        <w:t xml:space="preserve">Cu-Zr metallic glasses exhibit an ideal solution behavior due to the fact that Cu </w:t>
      </w:r>
      <w:r w:rsidR="00EA418C">
        <w:lastRenderedPageBreak/>
        <w:t>atoms have a filled 3d shell and</w:t>
      </w:r>
      <w:r>
        <w:t>,</w:t>
      </w:r>
      <w:r w:rsidR="00EA418C">
        <w:t xml:space="preserve"> thus, Cu atoms have relatively week interactions with Zr atoms</w:t>
      </w:r>
      <w:r>
        <w:t>,</w:t>
      </w:r>
      <w:r w:rsidR="00EA418C">
        <w:t xml:space="preserve"> leading to a random atomic arrangement in the </w:t>
      </w:r>
      <w:r>
        <w:t>Cu-Zr amorphous alloys. This wea</w:t>
      </w:r>
      <w:r w:rsidR="00EA418C">
        <w:t>k interaction is reflected by the relatively small enthalpy of mixing (</w:t>
      </w:r>
      <w:r w:rsidR="00EA418C" w:rsidRPr="00194BE5">
        <w:rPr>
          <w:i/>
        </w:rPr>
        <w:t>ΔH</w:t>
      </w:r>
      <w:r w:rsidR="00EA418C" w:rsidRPr="00194BE5">
        <w:rPr>
          <w:i/>
          <w:vertAlign w:val="subscript"/>
        </w:rPr>
        <w:t>mix</w:t>
      </w:r>
      <w:r w:rsidR="00EA418C">
        <w:t>) of -23 kJ/mol between Cu-Zr atoms. Thus,</w:t>
      </w:r>
      <w:r>
        <w:t xml:space="preserve"> it is believed that the widely-</w:t>
      </w:r>
      <w:r w:rsidR="00EA418C">
        <w:t>accepted icosahedral short range order (SRO) of Cu-Zr metallic glasses is mainly of topological rather than of chemical</w:t>
      </w:r>
      <w:r w:rsidR="00CA1140">
        <w:t xml:space="preserve"> origin. </w:t>
      </w:r>
    </w:p>
    <w:p w:rsidR="00CA1140" w:rsidRDefault="00CA1140" w:rsidP="001E4CEF">
      <w:pPr>
        <w:pStyle w:val="BodyText"/>
        <w:spacing w:line="480" w:lineRule="auto"/>
        <w:ind w:right="0" w:firstLine="864"/>
      </w:pPr>
      <w:r>
        <w:t>It is known that substituting a few percent of Al for Cu and Zr in the Cu</w:t>
      </w:r>
      <w:r w:rsidRPr="00CA1140">
        <w:rPr>
          <w:vertAlign w:val="subscript"/>
        </w:rPr>
        <w:t>50</w:t>
      </w:r>
      <w:r>
        <w:t>Zr</w:t>
      </w:r>
      <w:r w:rsidRPr="00CA1140">
        <w:rPr>
          <w:vertAlign w:val="subscript"/>
        </w:rPr>
        <w:t>50</w:t>
      </w:r>
      <w:r>
        <w:rPr>
          <w:vertAlign w:val="subscript"/>
        </w:rPr>
        <w:t xml:space="preserve"> </w:t>
      </w:r>
      <w:r>
        <w:t xml:space="preserve">results in a </w:t>
      </w:r>
      <w:r w:rsidR="00FE2460">
        <w:t>remarkable improvement of glass-</w:t>
      </w:r>
      <w:r>
        <w:t>forming ability, as well as pronounced differences in strength and ductility. What is the role</w:t>
      </w:r>
      <w:r w:rsidR="00076950">
        <w:t xml:space="preserve"> of the alloying element of Al? </w:t>
      </w:r>
    </w:p>
    <w:p w:rsidR="00076950" w:rsidRPr="00596BBA" w:rsidRDefault="00076950" w:rsidP="001E4CEF">
      <w:pPr>
        <w:pStyle w:val="BodyText"/>
        <w:spacing w:line="480" w:lineRule="auto"/>
        <w:ind w:right="0" w:firstLine="862"/>
      </w:pPr>
      <w:r>
        <w:t xml:space="preserve">From the topological view, Al </w:t>
      </w:r>
      <w:r w:rsidR="00FE2460">
        <w:t xml:space="preserve">helps </w:t>
      </w:r>
      <w:r w:rsidR="005C225A">
        <w:t xml:space="preserve">promote icosahedral ordering. First, because Al has a radius in between those of Zr and Cu, it is helpful for adjusting the coordination polyhedron around the Cu, which increases the possibility of comfortable arrangements to reach the </w:t>
      </w:r>
      <w:r w:rsidR="00FE2460">
        <w:t>full icosahedra (</w:t>
      </w:r>
      <w:r w:rsidR="005C225A">
        <w:t>FI</w:t>
      </w:r>
      <w:r w:rsidR="00FE2460">
        <w:t>)</w:t>
      </w:r>
      <w:r w:rsidR="005C225A">
        <w:t xml:space="preserve">. </w:t>
      </w:r>
      <w:r w:rsidR="005C02D2">
        <w:t xml:space="preserve">This idea is proved from our results of MD simulations. As the addition content of Al increases, the number of FI </w:t>
      </w:r>
      <w:r w:rsidR="005C02D2">
        <w:rPr>
          <w:color w:val="231F20"/>
          <w:lang w:eastAsia="zh-CN"/>
        </w:rPr>
        <w:t xml:space="preserve">for </w:t>
      </w:r>
      <w:r w:rsidR="00FE2460">
        <w:rPr>
          <w:color w:val="231F20"/>
          <w:lang w:eastAsia="zh-CN"/>
        </w:rPr>
        <w:t xml:space="preserve">the </w:t>
      </w:r>
      <w:r w:rsidR="005C02D2">
        <w:rPr>
          <w:color w:val="231F20"/>
          <w:lang w:eastAsia="zh-CN"/>
        </w:rPr>
        <w:t xml:space="preserve">Cu-centered icosahedra in </w:t>
      </w:r>
      <w:r w:rsidR="005C02D2">
        <w:rPr>
          <w:rFonts w:hint="eastAsia"/>
        </w:rPr>
        <w:t>(Cu</w:t>
      </w:r>
      <w:r w:rsidR="005C02D2">
        <w:rPr>
          <w:rFonts w:hint="eastAsia"/>
          <w:vertAlign w:val="subscript"/>
        </w:rPr>
        <w:t>50</w:t>
      </w:r>
      <w:r w:rsidR="005C02D2">
        <w:rPr>
          <w:rFonts w:hint="eastAsia"/>
        </w:rPr>
        <w:t>Zr</w:t>
      </w:r>
      <w:r w:rsidR="005C02D2">
        <w:rPr>
          <w:rFonts w:hint="eastAsia"/>
          <w:vertAlign w:val="subscript"/>
        </w:rPr>
        <w:t>50</w:t>
      </w:r>
      <w:r w:rsidR="005C02D2">
        <w:rPr>
          <w:rFonts w:hint="eastAsia"/>
        </w:rPr>
        <w:t>)</w:t>
      </w:r>
      <w:r w:rsidR="005C02D2">
        <w:rPr>
          <w:rFonts w:hint="eastAsia"/>
          <w:vertAlign w:val="subscript"/>
        </w:rPr>
        <w:t>9</w:t>
      </w:r>
      <w:r w:rsidR="005C02D2">
        <w:rPr>
          <w:vertAlign w:val="subscript"/>
        </w:rPr>
        <w:t>2</w:t>
      </w:r>
      <w:r w:rsidR="005C02D2">
        <w:rPr>
          <w:rFonts w:hint="eastAsia"/>
        </w:rPr>
        <w:t>Al</w:t>
      </w:r>
      <w:r w:rsidR="005C02D2">
        <w:rPr>
          <w:vertAlign w:val="subscript"/>
        </w:rPr>
        <w:t>8</w:t>
      </w:r>
      <w:r w:rsidR="005C02D2">
        <w:t xml:space="preserve"> increases to 7</w:t>
      </w:r>
      <w:r w:rsidR="00FE2460">
        <w:t>,</w:t>
      </w:r>
      <w:r w:rsidR="005C02D2">
        <w:t>780</w:t>
      </w:r>
      <w:r w:rsidR="00FE2460">
        <w:t>,</w:t>
      </w:r>
      <w:r w:rsidR="005C02D2">
        <w:t xml:space="preserve"> compared to 7</w:t>
      </w:r>
      <w:r w:rsidR="00FE2460">
        <w:t>,</w:t>
      </w:r>
      <w:r w:rsidR="005C02D2">
        <w:t xml:space="preserve">411 in </w:t>
      </w:r>
      <w:r w:rsidR="005C02D2">
        <w:rPr>
          <w:rFonts w:hint="eastAsia"/>
        </w:rPr>
        <w:t>(Cu</w:t>
      </w:r>
      <w:r w:rsidR="005C02D2">
        <w:rPr>
          <w:rFonts w:hint="eastAsia"/>
          <w:vertAlign w:val="subscript"/>
        </w:rPr>
        <w:t>50</w:t>
      </w:r>
      <w:r w:rsidR="005C02D2">
        <w:rPr>
          <w:rFonts w:hint="eastAsia"/>
        </w:rPr>
        <w:t>Zr</w:t>
      </w:r>
      <w:r w:rsidR="005C02D2">
        <w:rPr>
          <w:rFonts w:hint="eastAsia"/>
          <w:vertAlign w:val="subscript"/>
        </w:rPr>
        <w:t>50</w:t>
      </w:r>
      <w:r w:rsidR="005C02D2">
        <w:rPr>
          <w:rFonts w:hint="eastAsia"/>
        </w:rPr>
        <w:t>)</w:t>
      </w:r>
      <w:r w:rsidR="005C02D2">
        <w:rPr>
          <w:rFonts w:hint="eastAsia"/>
          <w:vertAlign w:val="subscript"/>
        </w:rPr>
        <w:t>94</w:t>
      </w:r>
      <w:r w:rsidR="005C02D2">
        <w:rPr>
          <w:rFonts w:hint="eastAsia"/>
        </w:rPr>
        <w:t>Al</w:t>
      </w:r>
      <w:r w:rsidR="005C02D2">
        <w:rPr>
          <w:rFonts w:hint="eastAsia"/>
          <w:vertAlign w:val="subscript"/>
        </w:rPr>
        <w:t>6</w:t>
      </w:r>
      <w:r w:rsidR="005C02D2">
        <w:t>. Second, the ideal icosahedral dense packing requires an atomic size ratio</w:t>
      </w:r>
      <w:r w:rsidR="00FE2460">
        <w:t>,</w:t>
      </w:r>
      <w:r w:rsidR="005C02D2">
        <w:t xml:space="preserve"> </w:t>
      </w:r>
      <w:r w:rsidR="005C02D2" w:rsidRPr="00194BE5">
        <w:rPr>
          <w:i/>
        </w:rPr>
        <w:t>R</w:t>
      </w:r>
      <w:r w:rsidR="005C02D2" w:rsidRPr="00194BE5">
        <w:rPr>
          <w:i/>
          <w:vertAlign w:val="superscript"/>
        </w:rPr>
        <w:t>*</w:t>
      </w:r>
      <w:r w:rsidR="00FE2460">
        <w:t>,</w:t>
      </w:r>
      <w:r w:rsidR="005C02D2">
        <w:t xml:space="preserve"> of 0.902 for a hard-sphere packing model, where </w:t>
      </w:r>
      <w:r w:rsidR="005C02D2" w:rsidRPr="00194BE5">
        <w:rPr>
          <w:b/>
        </w:rPr>
        <w:t>R</w:t>
      </w:r>
      <w:r w:rsidR="005C02D2" w:rsidRPr="00194BE5">
        <w:rPr>
          <w:b/>
          <w:vertAlign w:val="superscript"/>
        </w:rPr>
        <w:t>*</w:t>
      </w:r>
      <w:r w:rsidR="005C02D2">
        <w:t xml:space="preserve"> = </w:t>
      </w:r>
      <w:r w:rsidR="005C02D2" w:rsidRPr="00194BE5">
        <w:rPr>
          <w:i/>
        </w:rPr>
        <w:t>r</w:t>
      </w:r>
      <w:r w:rsidR="005C02D2" w:rsidRPr="00194BE5">
        <w:rPr>
          <w:i/>
          <w:vertAlign w:val="subscript"/>
        </w:rPr>
        <w:t xml:space="preserve">B </w:t>
      </w:r>
      <w:r w:rsidR="005C02D2" w:rsidRPr="00194BE5">
        <w:rPr>
          <w:i/>
        </w:rPr>
        <w:t>/ r</w:t>
      </w:r>
      <w:r w:rsidR="005C02D2" w:rsidRPr="00194BE5">
        <w:rPr>
          <w:i/>
          <w:vertAlign w:val="subscript"/>
        </w:rPr>
        <w:t>A</w:t>
      </w:r>
      <w:r w:rsidR="005C02D2">
        <w:t>, and r</w:t>
      </w:r>
      <w:r w:rsidR="005C02D2">
        <w:rPr>
          <w:vertAlign w:val="subscript"/>
        </w:rPr>
        <w:t>A</w:t>
      </w:r>
      <w:r w:rsidR="005C02D2">
        <w:t xml:space="preserve"> and r</w:t>
      </w:r>
      <w:r w:rsidR="005C02D2">
        <w:rPr>
          <w:vertAlign w:val="subscript"/>
        </w:rPr>
        <w:t xml:space="preserve">B </w:t>
      </w:r>
      <w:r w:rsidR="005C02D2">
        <w:t xml:space="preserve">are the atomic radii of the solvent atoms in the nearest-neighbor shell and the center solute, respectively. For </w:t>
      </w:r>
      <w:r w:rsidR="00FE2460">
        <w:t xml:space="preserve">the </w:t>
      </w:r>
      <w:r w:rsidR="005C02D2">
        <w:t>binary Cu-Zr, r</w:t>
      </w:r>
      <w:r w:rsidR="005C02D2">
        <w:rPr>
          <w:vertAlign w:val="subscript"/>
        </w:rPr>
        <w:t xml:space="preserve">Zr </w:t>
      </w:r>
      <w:r w:rsidR="005C02D2">
        <w:t>= 1.58 Å</w:t>
      </w:r>
      <w:r w:rsidR="00FE2460">
        <w:t>,</w:t>
      </w:r>
      <w:r w:rsidR="005C02D2">
        <w:t xml:space="preserve"> </w:t>
      </w:r>
      <w:r w:rsidR="005C02D2" w:rsidRPr="00194BE5">
        <w:rPr>
          <w:i/>
        </w:rPr>
        <w:t>r</w:t>
      </w:r>
      <w:r w:rsidR="005C02D2" w:rsidRPr="00194BE5">
        <w:rPr>
          <w:i/>
          <w:vertAlign w:val="subscript"/>
        </w:rPr>
        <w:t>Cu</w:t>
      </w:r>
      <w:r w:rsidR="005C02D2">
        <w:rPr>
          <w:vertAlign w:val="subscript"/>
        </w:rPr>
        <w:t xml:space="preserve"> </w:t>
      </w:r>
      <w:r w:rsidR="005C02D2">
        <w:t>= 1.27 Å</w:t>
      </w:r>
      <w:r w:rsidR="00FE2460">
        <w:t>,</w:t>
      </w:r>
      <w:r w:rsidR="005C02D2">
        <w:t xml:space="preserve"> and </w:t>
      </w:r>
      <w:r w:rsidR="005C02D2" w:rsidRPr="00194BE5">
        <w:rPr>
          <w:i/>
        </w:rPr>
        <w:t>R</w:t>
      </w:r>
      <w:r w:rsidR="005C02D2" w:rsidRPr="00194BE5">
        <w:rPr>
          <w:i/>
          <w:vertAlign w:val="superscript"/>
        </w:rPr>
        <w:t>*</w:t>
      </w:r>
      <w:r w:rsidR="005C02D2">
        <w:t xml:space="preserve"> is 0.804</w:t>
      </w:r>
      <w:r w:rsidR="00596BBA">
        <w:t xml:space="preserve">. It indicates </w:t>
      </w:r>
      <w:r w:rsidR="00FE2460">
        <w:t xml:space="preserve">that </w:t>
      </w:r>
      <w:r w:rsidR="00596BBA">
        <w:t>the binary system is not topologically stable/efficient</w:t>
      </w:r>
      <w:r w:rsidR="00FE2460">
        <w:t>,</w:t>
      </w:r>
      <w:r w:rsidR="00596BBA">
        <w:t xml:space="preserve"> when Cu is completely surrounded by Zr. However, when Al is added to the binary system, it will be driven to scatter in the Cu-Zr matrix due to the negative </w:t>
      </w:r>
      <w:r w:rsidR="00596BBA" w:rsidRPr="00194BE5">
        <w:rPr>
          <w:i/>
        </w:rPr>
        <w:t>ΔH</w:t>
      </w:r>
      <w:r w:rsidR="00596BBA" w:rsidRPr="00194BE5">
        <w:rPr>
          <w:i/>
          <w:vertAlign w:val="subscript"/>
        </w:rPr>
        <w:t>mix</w:t>
      </w:r>
      <w:r w:rsidR="00596BBA">
        <w:rPr>
          <w:vertAlign w:val="subscript"/>
        </w:rPr>
        <w:t xml:space="preserve"> </w:t>
      </w:r>
      <w:r w:rsidR="00596BBA">
        <w:t xml:space="preserve">of Al with Zr and Cu. Since the atomic size ratio, </w:t>
      </w:r>
      <w:r w:rsidR="00596BBA" w:rsidRPr="00194BE5">
        <w:rPr>
          <w:i/>
        </w:rPr>
        <w:t>r</w:t>
      </w:r>
      <w:r w:rsidR="00596BBA" w:rsidRPr="00194BE5">
        <w:rPr>
          <w:i/>
          <w:vertAlign w:val="subscript"/>
        </w:rPr>
        <w:t xml:space="preserve">Al </w:t>
      </w:r>
      <w:r w:rsidR="00596BBA" w:rsidRPr="00194BE5">
        <w:rPr>
          <w:i/>
        </w:rPr>
        <w:t>/ r</w:t>
      </w:r>
      <w:r w:rsidR="00596BBA" w:rsidRPr="00194BE5">
        <w:rPr>
          <w:i/>
          <w:vertAlign w:val="subscript"/>
        </w:rPr>
        <w:t>Zr</w:t>
      </w:r>
      <w:r w:rsidR="00FE2460">
        <w:t>,</w:t>
      </w:r>
      <w:r w:rsidR="00596BBA">
        <w:rPr>
          <w:vertAlign w:val="subscript"/>
        </w:rPr>
        <w:t xml:space="preserve"> </w:t>
      </w:r>
      <w:r w:rsidR="00596BBA">
        <w:t xml:space="preserve">is 0.905, which is very close to the ideal ratio of 0.902. </w:t>
      </w:r>
      <w:r w:rsidR="00ED3829">
        <w:t>It suggests that Al would help</w:t>
      </w:r>
      <w:r w:rsidR="00FE2460">
        <w:t xml:space="preserve"> </w:t>
      </w:r>
      <w:r w:rsidR="00ED3829">
        <w:lastRenderedPageBreak/>
        <w:t>increase the packing efficient. In our s</w:t>
      </w:r>
      <w:r w:rsidR="00FE2460">
        <w:t>tudy, the Al-centered polyhedra</w:t>
      </w:r>
      <w:r w:rsidR="00ED3829">
        <w:t>, fivefold bonds are dominant (~</w:t>
      </w:r>
      <w:r w:rsidR="00FE2460">
        <w:t xml:space="preserve"> </w:t>
      </w:r>
      <w:r w:rsidR="00ED3829">
        <w:t xml:space="preserve">65%), and the &lt;0, 0, 12, 0&gt; FI </w:t>
      </w:r>
      <w:r w:rsidR="00FE2460">
        <w:t>is</w:t>
      </w:r>
      <w:r w:rsidR="00ED3829">
        <w:t xml:space="preserve"> the most popular (~</w:t>
      </w:r>
      <w:r w:rsidR="00FE2460">
        <w:t xml:space="preserve"> </w:t>
      </w:r>
      <w:r w:rsidR="00ED3829">
        <w:t xml:space="preserve">50%). </w:t>
      </w:r>
      <w:r w:rsidR="00B50307">
        <w:t xml:space="preserve">Although ideally Al surrounded by Zr only would be the topologically optimal way for FI packing, it can be unlikely in reality because such Al-Zr icosahedra will result in </w:t>
      </w:r>
      <w:r w:rsidR="00FE2460">
        <w:t xml:space="preserve">the </w:t>
      </w:r>
      <w:r w:rsidR="00B50307">
        <w:t xml:space="preserve">local segregation in the MG.  In fact, </w:t>
      </w:r>
      <w:r w:rsidR="00FE2460">
        <w:t xml:space="preserve">the </w:t>
      </w:r>
      <w:r w:rsidR="00B50307">
        <w:t>most Al-centered FI in our simulation</w:t>
      </w:r>
      <w:r w:rsidR="00FE2460">
        <w:t>s</w:t>
      </w:r>
      <w:r w:rsidR="00B50307">
        <w:t xml:space="preserve"> have mixed atomic species in the shell. </w:t>
      </w:r>
      <w:r w:rsidR="00B36DD0">
        <w:t>T</w:t>
      </w:r>
      <w:r w:rsidR="007C545C">
        <w:t>he number</w:t>
      </w:r>
      <w:r w:rsidR="00B36DD0">
        <w:t xml:space="preserve"> of </w:t>
      </w:r>
      <w:r w:rsidR="00FE2460">
        <w:t xml:space="preserve">the </w:t>
      </w:r>
      <w:r w:rsidR="00B36DD0">
        <w:t xml:space="preserve">Al-centered FI in </w:t>
      </w:r>
      <w:r w:rsidR="00B36DD0">
        <w:rPr>
          <w:rFonts w:hint="eastAsia"/>
        </w:rPr>
        <w:t>(Cu</w:t>
      </w:r>
      <w:r w:rsidR="00B36DD0">
        <w:rPr>
          <w:rFonts w:hint="eastAsia"/>
          <w:vertAlign w:val="subscript"/>
        </w:rPr>
        <w:t>50</w:t>
      </w:r>
      <w:r w:rsidR="00B36DD0">
        <w:rPr>
          <w:rFonts w:hint="eastAsia"/>
        </w:rPr>
        <w:t>Zr</w:t>
      </w:r>
      <w:r w:rsidR="00B36DD0">
        <w:rPr>
          <w:rFonts w:hint="eastAsia"/>
          <w:vertAlign w:val="subscript"/>
        </w:rPr>
        <w:t>50</w:t>
      </w:r>
      <w:r w:rsidR="00B36DD0">
        <w:rPr>
          <w:rFonts w:hint="eastAsia"/>
        </w:rPr>
        <w:t>)</w:t>
      </w:r>
      <w:r w:rsidR="00B36DD0">
        <w:rPr>
          <w:rFonts w:hint="eastAsia"/>
          <w:vertAlign w:val="subscript"/>
        </w:rPr>
        <w:t>9</w:t>
      </w:r>
      <w:r w:rsidR="00B36DD0">
        <w:rPr>
          <w:vertAlign w:val="subscript"/>
        </w:rPr>
        <w:t>2</w:t>
      </w:r>
      <w:r w:rsidR="00B36DD0">
        <w:rPr>
          <w:rFonts w:hint="eastAsia"/>
        </w:rPr>
        <w:t>Al</w:t>
      </w:r>
      <w:r w:rsidR="00B36DD0">
        <w:rPr>
          <w:vertAlign w:val="subscript"/>
        </w:rPr>
        <w:t>8</w:t>
      </w:r>
      <w:r w:rsidR="00B36DD0">
        <w:t xml:space="preserve"> increase</w:t>
      </w:r>
      <w:r w:rsidR="007C545C">
        <w:t>s</w:t>
      </w:r>
      <w:r w:rsidR="00B36DD0">
        <w:t xml:space="preserve"> c</w:t>
      </w:r>
      <w:r w:rsidR="00B36DD0">
        <w:rPr>
          <w:color w:val="231F20"/>
          <w:lang w:eastAsia="zh-CN"/>
        </w:rPr>
        <w:t xml:space="preserve">ompared to </w:t>
      </w:r>
      <w:r w:rsidR="00B36DD0">
        <w:rPr>
          <w:rFonts w:hint="eastAsia"/>
        </w:rPr>
        <w:t>(Cu</w:t>
      </w:r>
      <w:r w:rsidR="00B36DD0">
        <w:rPr>
          <w:rFonts w:hint="eastAsia"/>
          <w:vertAlign w:val="subscript"/>
        </w:rPr>
        <w:t>50</w:t>
      </w:r>
      <w:r w:rsidR="00B36DD0">
        <w:rPr>
          <w:rFonts w:hint="eastAsia"/>
        </w:rPr>
        <w:t>Zr</w:t>
      </w:r>
      <w:r w:rsidR="00B36DD0">
        <w:rPr>
          <w:rFonts w:hint="eastAsia"/>
          <w:vertAlign w:val="subscript"/>
        </w:rPr>
        <w:t>50</w:t>
      </w:r>
      <w:r w:rsidR="00B36DD0">
        <w:rPr>
          <w:rFonts w:hint="eastAsia"/>
        </w:rPr>
        <w:t>)</w:t>
      </w:r>
      <w:r w:rsidR="00B36DD0">
        <w:rPr>
          <w:rFonts w:hint="eastAsia"/>
          <w:vertAlign w:val="subscript"/>
        </w:rPr>
        <w:t>94</w:t>
      </w:r>
      <w:r w:rsidR="00B36DD0">
        <w:rPr>
          <w:rFonts w:hint="eastAsia"/>
        </w:rPr>
        <w:t>Al</w:t>
      </w:r>
      <w:r w:rsidR="00B36DD0">
        <w:rPr>
          <w:rFonts w:hint="eastAsia"/>
          <w:vertAlign w:val="subscript"/>
        </w:rPr>
        <w:t>6</w:t>
      </w:r>
      <w:r w:rsidR="00B36DD0">
        <w:t>. These Al-centered FI</w:t>
      </w:r>
      <w:r w:rsidR="00FE2460">
        <w:t>s</w:t>
      </w:r>
      <w:r w:rsidR="00B36DD0">
        <w:t xml:space="preserve"> are very important structure feature</w:t>
      </w:r>
      <w:r w:rsidR="00FE2460">
        <w:t>s</w:t>
      </w:r>
      <w:r w:rsidR="00B36DD0">
        <w:t xml:space="preserve"> of </w:t>
      </w:r>
      <w:r w:rsidR="00FE2460">
        <w:t xml:space="preserve">the </w:t>
      </w:r>
      <w:r w:rsidR="00B36DD0">
        <w:t xml:space="preserve">CuZrAl system. </w:t>
      </w:r>
    </w:p>
    <w:p w:rsidR="00B36DD0" w:rsidRDefault="00B36DD0" w:rsidP="001E4CEF">
      <w:pPr>
        <w:pStyle w:val="BodyText"/>
        <w:spacing w:line="480" w:lineRule="auto"/>
        <w:ind w:right="0" w:firstLine="862"/>
      </w:pPr>
      <w:r>
        <w:t>More importantly, from the chemical view, the effect of Al ma</w:t>
      </w:r>
      <w:r w:rsidR="009D475D">
        <w:t xml:space="preserve">kes the ternary system stabler. There is </w:t>
      </w:r>
      <w:r w:rsidR="00AC0ADF">
        <w:t xml:space="preserve">a </w:t>
      </w:r>
      <w:r w:rsidR="009D475D">
        <w:t>relatively large enthalpy of mixing (</w:t>
      </w:r>
      <w:r w:rsidR="009D475D" w:rsidRPr="00194BE5">
        <w:rPr>
          <w:i/>
        </w:rPr>
        <w:t>ΔH</w:t>
      </w:r>
      <w:r w:rsidR="009D475D" w:rsidRPr="00194BE5">
        <w:rPr>
          <w:i/>
          <w:vertAlign w:val="subscript"/>
        </w:rPr>
        <w:t>mix</w:t>
      </w:r>
      <w:r w:rsidR="009D475D">
        <w:t xml:space="preserve">) of -44 kJ/mol between Al-Zr atoms. The dominant electronic interaction leading to the negative mixing enthalpy in Zr and Al is hybridization between Zr d and Al p states. </w:t>
      </w:r>
      <w:r w:rsidR="00E54359">
        <w:t>Thus</w:t>
      </w:r>
      <w:r w:rsidR="00AC0ADF">
        <w:t>,</w:t>
      </w:r>
      <w:r w:rsidR="00E54359">
        <w:t xml:space="preserve"> the covalent bonds form between them, which makes BMG</w:t>
      </w:r>
      <w:r w:rsidR="00AC0ADF">
        <w:t>s</w:t>
      </w:r>
      <w:r w:rsidR="00E54359">
        <w:t xml:space="preserve"> highly stable and rigid. </w:t>
      </w:r>
      <w:r w:rsidR="005149DA">
        <w:t>Also, due to the broad conduction band of Al and the narrow low-lying d band of Cu, the covalent bonds can form between Al and Cu through the hybridization of the s and p Al orbit with the d Cu shell electrons, which will make the Al-Cu bond shortening observed by Cheng et al.</w:t>
      </w:r>
      <w:r w:rsidR="00AC0ADF">
        <w:t xml:space="preserve"> </w:t>
      </w:r>
      <w:r w:rsidR="005149DA">
        <w:t xml:space="preserve">[123] This bond shortening makes the Cu neighbor appears closer and “larger” to the centered Al atom. </w:t>
      </w:r>
      <w:r w:rsidR="00096866">
        <w:t xml:space="preserve">Cu effectively occupies the space around Al just in a similar way as Zr. As a result, the special and shortened Al-Cu bond allows chemistry </w:t>
      </w:r>
      <w:r w:rsidR="000F4759">
        <w:t xml:space="preserve">(stable bonding) and topology (dense packing) to work at the same time, stabilizing and facilitating the formation of </w:t>
      </w:r>
      <w:r w:rsidR="00AC0ADF">
        <w:t xml:space="preserve">the </w:t>
      </w:r>
      <w:r w:rsidR="000F4759">
        <w:t xml:space="preserve">Al-centered FI in </w:t>
      </w:r>
      <w:r w:rsidR="00AC0ADF">
        <w:t xml:space="preserve">the </w:t>
      </w:r>
      <w:r w:rsidR="000F4759">
        <w:t xml:space="preserve">CuZrAl system. The higher the content of Al, the more significant this effect of Al. </w:t>
      </w:r>
      <w:r w:rsidR="007D2F00">
        <w:t xml:space="preserve">In other word, the addition of Al not only stabilize the </w:t>
      </w:r>
      <w:r w:rsidR="007D2F00">
        <w:lastRenderedPageBreak/>
        <w:t xml:space="preserve">Cu-Zr system in </w:t>
      </w:r>
      <w:r w:rsidR="00AC0ADF">
        <w:t xml:space="preserve">a </w:t>
      </w:r>
      <w:r w:rsidR="007D2F00">
        <w:t xml:space="preserve">topological way but also in </w:t>
      </w:r>
      <w:r w:rsidR="00AC0ADF">
        <w:t xml:space="preserve">a </w:t>
      </w:r>
      <w:r w:rsidR="007D2F00">
        <w:t>chemistry way. It improve</w:t>
      </w:r>
      <w:r w:rsidR="007C545C">
        <w:t>s</w:t>
      </w:r>
      <w:r w:rsidR="00AC0ADF">
        <w:t xml:space="preserve"> the GFA, making</w:t>
      </w:r>
      <w:r w:rsidR="007D2F00">
        <w:t xml:space="preserve"> the binary system more strong and less ductile. </w:t>
      </w:r>
    </w:p>
    <w:p w:rsidR="007D2F00" w:rsidRDefault="007D2F00" w:rsidP="001E4CEF">
      <w:pPr>
        <w:pStyle w:val="BodyText"/>
        <w:spacing w:line="480" w:lineRule="auto"/>
        <w:ind w:right="0" w:firstLine="862"/>
      </w:pPr>
      <w:r>
        <w:t xml:space="preserve">In our </w:t>
      </w:r>
      <w:r w:rsidR="003F2330">
        <w:rPr>
          <w:rFonts w:hint="eastAsia"/>
        </w:rPr>
        <w:t>MD simulation</w:t>
      </w:r>
      <w:r>
        <w:t xml:space="preserve"> on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rPr>
          <w:rFonts w:hint="eastAsia"/>
        </w:rPr>
        <w:t xml:space="preserve"> </w:t>
      </w:r>
      <w:r>
        <w:t xml:space="preserve">and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w:t>
      </w:r>
      <w:r>
        <w:rPr>
          <w:vertAlign w:val="subscript"/>
        </w:rPr>
        <w:t>2</w:t>
      </w:r>
      <w:r>
        <w:rPr>
          <w:rFonts w:hint="eastAsia"/>
        </w:rPr>
        <w:t>Al</w:t>
      </w:r>
      <w:r>
        <w:rPr>
          <w:vertAlign w:val="subscript"/>
        </w:rPr>
        <w:t>8</w:t>
      </w:r>
      <w:r>
        <w:t>,</w:t>
      </w:r>
      <w:r w:rsidR="003F2330">
        <w:rPr>
          <w:rFonts w:hint="eastAsia"/>
        </w:rPr>
        <w:t xml:space="preserve"> </w:t>
      </w:r>
      <w:r>
        <w:t>t</w:t>
      </w:r>
      <w:r w:rsidR="003F2330">
        <w:rPr>
          <w:rFonts w:hint="eastAsia"/>
        </w:rPr>
        <w:t xml:space="preserve">he analysis reveals that the structure can be described by the Voronoi (coordination) </w:t>
      </w:r>
      <w:r w:rsidR="003F2330">
        <w:t>polyhedral</w:t>
      </w:r>
      <w:r w:rsidR="003F2330">
        <w:rPr>
          <w:rFonts w:hint="eastAsia"/>
        </w:rPr>
        <w:t xml:space="preserve"> centered around the </w:t>
      </w:r>
      <w:r w:rsidR="003F2330">
        <w:t>small</w:t>
      </w:r>
      <w:r w:rsidR="003F2330">
        <w:rPr>
          <w:rFonts w:hint="eastAsia"/>
        </w:rPr>
        <w:t xml:space="preserve"> species (Cu and Al). </w:t>
      </w:r>
      <w:r>
        <w:rPr>
          <w:color w:val="231F20"/>
          <w:lang w:eastAsia="zh-CN"/>
        </w:rPr>
        <w:t>T</w:t>
      </w:r>
      <w:r w:rsidRPr="006E1DDF">
        <w:rPr>
          <w:color w:val="231F20"/>
          <w:lang w:eastAsia="zh-CN"/>
        </w:rPr>
        <w:t>he five most populous</w:t>
      </w:r>
      <w:r>
        <w:rPr>
          <w:color w:val="231F20"/>
          <w:lang w:eastAsia="zh-CN"/>
        </w:rPr>
        <w:t xml:space="preserve"> types for </w:t>
      </w:r>
      <w:r w:rsidRPr="006E1DDF">
        <w:rPr>
          <w:color w:val="231F20"/>
          <w:lang w:eastAsia="zh-CN"/>
        </w:rPr>
        <w:t>Cu</w:t>
      </w:r>
      <w:r>
        <w:rPr>
          <w:color w:val="231F20"/>
          <w:lang w:eastAsia="zh-CN"/>
        </w:rPr>
        <w:t>-cen</w:t>
      </w:r>
      <w:r w:rsidR="00AC0ADF">
        <w:rPr>
          <w:color w:val="231F20"/>
          <w:lang w:eastAsia="zh-CN"/>
        </w:rPr>
        <w:t>tered and Al-centered polyhedra</w:t>
      </w:r>
      <w:r>
        <w:rPr>
          <w:color w:val="231F20"/>
          <w:lang w:eastAsia="zh-CN"/>
        </w:rPr>
        <w:t xml:space="preserve"> are as follows: &lt;0, 3, 6, 1&gt;, &lt;0, 2, 8, 0&gt;, &lt;0, 2, 8, 1&gt;, &lt;0, 2, 8, 2&gt;, and &lt;0, 0, 12, 0&gt;.</w:t>
      </w:r>
      <w:r w:rsidR="00B74B08">
        <w:rPr>
          <w:color w:val="231F20"/>
          <w:lang w:eastAsia="zh-CN"/>
        </w:rPr>
        <w:t xml:space="preserve"> A</w:t>
      </w:r>
      <w:r w:rsidR="00B74B08">
        <w:rPr>
          <w:rFonts w:hint="eastAsia"/>
        </w:rPr>
        <w:t xml:space="preserve">mong all the Cu-centered </w:t>
      </w:r>
      <w:r w:rsidR="00B74B08">
        <w:t>polyhedra</w:t>
      </w:r>
      <w:r w:rsidR="00B74B08">
        <w:rPr>
          <w:rFonts w:hint="eastAsia"/>
        </w:rPr>
        <w:t xml:space="preserve">, the fraction of &lt; 0, 0, 12, 0 &gt; FI increases with increasing </w:t>
      </w:r>
      <w:r w:rsidR="00AC0ADF">
        <w:t xml:space="preserve">the </w:t>
      </w:r>
      <w:r w:rsidR="00B74B08">
        <w:rPr>
          <w:rFonts w:hint="eastAsia"/>
        </w:rPr>
        <w:t xml:space="preserve">Al content, at the expense of other types of coordination </w:t>
      </w:r>
      <w:r w:rsidR="00B74B08">
        <w:t xml:space="preserve">polyhedra </w:t>
      </w:r>
      <w:r w:rsidR="00B74B08">
        <w:rPr>
          <w:rFonts w:hint="eastAsia"/>
        </w:rPr>
        <w:t>(such as the CN= 10 &lt; 0, 2, 8, 0 &gt; and &lt; 0, 3, 6, 1 &gt; types</w:t>
      </w:r>
      <w:r w:rsidR="00B74B08">
        <w:t xml:space="preserve"> and </w:t>
      </w:r>
      <w:r w:rsidR="00B74B08">
        <w:rPr>
          <w:rFonts w:hint="eastAsia"/>
        </w:rPr>
        <w:t>CN= 1</w:t>
      </w:r>
      <w:r w:rsidR="00B74B08">
        <w:t>1</w:t>
      </w:r>
      <w:r w:rsidR="00B74B08">
        <w:rPr>
          <w:rFonts w:hint="eastAsia"/>
        </w:rPr>
        <w:t xml:space="preserve"> &lt; 0, 2, 8, </w:t>
      </w:r>
      <w:r w:rsidR="00B74B08">
        <w:t>1</w:t>
      </w:r>
      <w:r w:rsidR="00B74B08">
        <w:rPr>
          <w:rFonts w:hint="eastAsia"/>
        </w:rPr>
        <w:t xml:space="preserve"> &gt; type). </w:t>
      </w:r>
      <w:r w:rsidR="00B74B08">
        <w:t>M</w:t>
      </w:r>
      <w:r w:rsidR="00B74B08">
        <w:rPr>
          <w:rFonts w:hint="eastAsia"/>
        </w:rPr>
        <w:t>any Al atoms themselves become centers of full icosahedra</w:t>
      </w:r>
      <w:r w:rsidR="00AC0ADF">
        <w:t>,</w:t>
      </w:r>
      <w:r w:rsidR="00B74B08">
        <w:rPr>
          <w:rFonts w:hint="eastAsia"/>
        </w:rPr>
        <w:t xml:space="preserve"> which </w:t>
      </w:r>
      <w:r w:rsidR="00B74B08">
        <w:t>boosted</w:t>
      </w:r>
      <w:r w:rsidR="00B74B08">
        <w:rPr>
          <w:rFonts w:hint="eastAsia"/>
        </w:rPr>
        <w:t xml:space="preserve"> the increase of the total population of </w:t>
      </w:r>
      <w:r w:rsidR="00B74B08">
        <w:t>FI</w:t>
      </w:r>
      <w:r w:rsidR="00B74B08">
        <w:rPr>
          <w:rFonts w:hint="eastAsia"/>
        </w:rPr>
        <w:t xml:space="preserve"> and the atoms involved in them. </w:t>
      </w:r>
      <w:r w:rsidR="00B74B08">
        <w:t>T</w:t>
      </w:r>
      <w:r w:rsidR="00B74B08">
        <w:rPr>
          <w:rFonts w:hint="eastAsia"/>
        </w:rPr>
        <w:t xml:space="preserve">hose full icosahedra as a prominent structure feature in BMGs has large influence on the properties because they are indeed resistant to </w:t>
      </w:r>
      <w:r w:rsidR="00AC0ADF">
        <w:t xml:space="preserve">the </w:t>
      </w:r>
      <w:r w:rsidR="00B74B08">
        <w:rPr>
          <w:rFonts w:hint="eastAsia"/>
        </w:rPr>
        <w:t>plastic flow</w:t>
      </w:r>
      <w:r w:rsidR="00AC0ADF">
        <w:t xml:space="preserve">, </w:t>
      </w:r>
      <w:r w:rsidR="00B74B08">
        <w:t>which</w:t>
      </w:r>
      <w:r w:rsidR="00B74B08">
        <w:rPr>
          <w:rFonts w:hint="eastAsia"/>
        </w:rPr>
        <w:t xml:space="preserve"> is demonstrated by the MD simula</w:t>
      </w:r>
      <w:r w:rsidR="00FD672C">
        <w:rPr>
          <w:rFonts w:hint="eastAsia"/>
        </w:rPr>
        <w:t>tion work [</w:t>
      </w:r>
      <w:r w:rsidR="00FD672C">
        <w:t>119</w:t>
      </w:r>
      <w:r w:rsidR="00B74B08">
        <w:rPr>
          <w:rFonts w:hint="eastAsia"/>
        </w:rPr>
        <w:t xml:space="preserve">]. </w:t>
      </w:r>
      <w:r w:rsidR="00B74B08">
        <w:t>H</w:t>
      </w:r>
      <w:r w:rsidR="00B74B08">
        <w:rPr>
          <w:rFonts w:hint="eastAsia"/>
        </w:rPr>
        <w:t xml:space="preserve">owever, the low-population </w:t>
      </w:r>
      <w:r w:rsidR="00B74B08">
        <w:t>polyhedra,</w:t>
      </w:r>
      <w:r w:rsidR="00B74B08">
        <w:rPr>
          <w:rFonts w:hint="eastAsia"/>
        </w:rPr>
        <w:t xml:space="preserve"> for example with the Voronoi index &lt; 0, 2, 8, 0 &gt; and &lt; 0, 3, 6, 1 &gt;, can serve as fertile sites for </w:t>
      </w:r>
      <w:r w:rsidR="00AC0ADF">
        <w:t xml:space="preserve">the </w:t>
      </w:r>
      <w:r w:rsidR="00B74B08">
        <w:rPr>
          <w:rFonts w:hint="eastAsia"/>
        </w:rPr>
        <w:t xml:space="preserve">shear transformation to accommodate plastic </w:t>
      </w:r>
      <w:r w:rsidR="00B74B08">
        <w:t>deformation</w:t>
      </w:r>
      <w:r w:rsidR="00B74B08">
        <w:rPr>
          <w:rFonts w:hint="eastAsia"/>
        </w:rPr>
        <w:t xml:space="preserve">. </w:t>
      </w:r>
      <w:r w:rsidR="00B74B08">
        <w:t>I</w:t>
      </w:r>
      <w:r w:rsidR="00B74B08">
        <w:rPr>
          <w:rFonts w:hint="eastAsia"/>
        </w:rPr>
        <w:t xml:space="preserve">n </w:t>
      </w:r>
      <w:r w:rsidR="00B74B08">
        <w:t>one word,</w:t>
      </w:r>
      <w:r w:rsidR="00B74B08">
        <w:rPr>
          <w:rFonts w:hint="eastAsia"/>
        </w:rPr>
        <w:t xml:space="preserve"> for </w:t>
      </w:r>
      <w:r w:rsidR="00AC0ADF">
        <w:t xml:space="preserve">the </w:t>
      </w:r>
      <w:r w:rsidR="00B74B08">
        <w:rPr>
          <w:rFonts w:hint="eastAsia"/>
        </w:rPr>
        <w:t xml:space="preserve">CuZrAl BMG system, this composition-dependent structural ordering can </w:t>
      </w:r>
      <w:r w:rsidR="00B74B08">
        <w:t>influen</w:t>
      </w:r>
      <w:r w:rsidR="00B74B08">
        <w:rPr>
          <w:rFonts w:hint="eastAsia"/>
        </w:rPr>
        <w:t xml:space="preserve">ce the composition-dependent mechanical and physical properties. </w:t>
      </w:r>
    </w:p>
    <w:p w:rsidR="003F2330" w:rsidRDefault="00076950" w:rsidP="001E4CEF">
      <w:pPr>
        <w:pStyle w:val="BodyText"/>
        <w:spacing w:line="480" w:lineRule="auto"/>
        <w:ind w:right="0" w:firstLine="862"/>
      </w:pPr>
      <w:r>
        <w:t>I</w:t>
      </w:r>
      <w:r>
        <w:rPr>
          <w:rFonts w:hint="eastAsia"/>
        </w:rPr>
        <w:t>t should be noted that d</w:t>
      </w:r>
      <w:r>
        <w:t>espite</w:t>
      </w:r>
      <w:r>
        <w:rPr>
          <w:rFonts w:hint="eastAsia"/>
        </w:rPr>
        <w:t xml:space="preserve"> the result difference of two measurement methods</w:t>
      </w:r>
      <w:r w:rsidR="00B10CE8">
        <w:t xml:space="preserve"> (high-energy x-ray and ultrasonic</w:t>
      </w:r>
      <w:r w:rsidR="00B10CE8" w:rsidRPr="00B10CE8">
        <w:rPr>
          <w:rFonts w:hint="eastAsia"/>
        </w:rPr>
        <w:t xml:space="preserve"> </w:t>
      </w:r>
      <w:r w:rsidR="00B10CE8">
        <w:rPr>
          <w:rFonts w:hint="eastAsia"/>
        </w:rPr>
        <w:t>s</w:t>
      </w:r>
      <w:r w:rsidR="00B10CE8">
        <w:t>pectroscopy)</w:t>
      </w:r>
      <w:r>
        <w:rPr>
          <w:rFonts w:hint="eastAsia"/>
        </w:rPr>
        <w:t xml:space="preserve">, there is an accordance with the change trend of </w:t>
      </w:r>
      <w:r w:rsidR="00AC0ADF">
        <w:t xml:space="preserve">the </w:t>
      </w:r>
      <w:r>
        <w:rPr>
          <w:rFonts w:hint="eastAsia"/>
        </w:rPr>
        <w:t>measured Y</w:t>
      </w:r>
      <w:r>
        <w:t>oung’s modulus and Poisson’</w:t>
      </w:r>
      <w:r>
        <w:rPr>
          <w:rFonts w:hint="eastAsia"/>
        </w:rPr>
        <w:t>s</w:t>
      </w:r>
      <w:r>
        <w:t xml:space="preserve"> ratio</w:t>
      </w:r>
      <w:r>
        <w:rPr>
          <w:rFonts w:hint="eastAsia"/>
        </w:rPr>
        <w:t>, i.e.,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t xml:space="preserve"> </w:t>
      </w:r>
      <w:r>
        <w:rPr>
          <w:rFonts w:hint="eastAsia"/>
        </w:rPr>
        <w:t>has a lower Y</w:t>
      </w:r>
      <w:r>
        <w:t xml:space="preserve">oung’s modulus and </w:t>
      </w:r>
      <w:r>
        <w:rPr>
          <w:rFonts w:hint="eastAsia"/>
        </w:rPr>
        <w:t xml:space="preserve">larger </w:t>
      </w:r>
      <w:r>
        <w:t>Poisson’</w:t>
      </w:r>
      <w:r>
        <w:rPr>
          <w:rFonts w:hint="eastAsia"/>
        </w:rPr>
        <w:t>s</w:t>
      </w:r>
      <w:r>
        <w:t xml:space="preserve"> ratio </w:t>
      </w:r>
      <w:r>
        <w:rPr>
          <w:rFonts w:hint="eastAsia"/>
        </w:rPr>
        <w:t>than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w:t>
      </w:r>
      <w:r>
        <w:rPr>
          <w:vertAlign w:val="subscript"/>
        </w:rPr>
        <w:t>2</w:t>
      </w:r>
      <w:r>
        <w:rPr>
          <w:rFonts w:hint="eastAsia"/>
        </w:rPr>
        <w:t>Al</w:t>
      </w:r>
      <w:r>
        <w:rPr>
          <w:vertAlign w:val="subscript"/>
        </w:rPr>
        <w:t>8</w:t>
      </w:r>
      <w:r>
        <w:rPr>
          <w:rFonts w:hint="eastAsia"/>
        </w:rPr>
        <w:t xml:space="preserve">. It is believed that those various mechanical and physical properties are strongly dependent on their internal </w:t>
      </w:r>
      <w:r>
        <w:rPr>
          <w:rFonts w:hint="eastAsia"/>
        </w:rPr>
        <w:lastRenderedPageBreak/>
        <w:t xml:space="preserve">structures. </w:t>
      </w:r>
      <w:r w:rsidR="003F2330">
        <w:t>I</w:t>
      </w:r>
      <w:r w:rsidR="003F2330">
        <w:rPr>
          <w:rFonts w:hint="eastAsia"/>
        </w:rPr>
        <w:t xml:space="preserve">n our case, with </w:t>
      </w:r>
      <w:r w:rsidR="00AC0ADF">
        <w:t xml:space="preserve">increasing the </w:t>
      </w:r>
      <w:r w:rsidR="003F2330">
        <w:rPr>
          <w:rFonts w:hint="eastAsia"/>
        </w:rPr>
        <w:t>Al content</w:t>
      </w:r>
      <w:r w:rsidR="00AC0ADF">
        <w:t xml:space="preserve"> there is more FIs in </w:t>
      </w:r>
      <w:r w:rsidR="003F2330">
        <w:rPr>
          <w:rFonts w:hint="eastAsia"/>
        </w:rPr>
        <w:t>(Cu</w:t>
      </w:r>
      <w:r w:rsidR="003F2330">
        <w:rPr>
          <w:rFonts w:hint="eastAsia"/>
          <w:vertAlign w:val="subscript"/>
        </w:rPr>
        <w:t>50</w:t>
      </w:r>
      <w:r w:rsidR="003F2330">
        <w:rPr>
          <w:rFonts w:hint="eastAsia"/>
        </w:rPr>
        <w:t>Zr</w:t>
      </w:r>
      <w:r w:rsidR="003F2330">
        <w:rPr>
          <w:rFonts w:hint="eastAsia"/>
          <w:vertAlign w:val="subscript"/>
        </w:rPr>
        <w:t>50</w:t>
      </w:r>
      <w:r w:rsidR="003F2330">
        <w:rPr>
          <w:rFonts w:hint="eastAsia"/>
        </w:rPr>
        <w:t>)</w:t>
      </w:r>
      <w:r w:rsidR="003F2330">
        <w:rPr>
          <w:rFonts w:hint="eastAsia"/>
          <w:vertAlign w:val="subscript"/>
        </w:rPr>
        <w:t>9</w:t>
      </w:r>
      <w:r w:rsidR="003F2330">
        <w:rPr>
          <w:vertAlign w:val="subscript"/>
        </w:rPr>
        <w:t>2</w:t>
      </w:r>
      <w:r w:rsidR="003F2330">
        <w:rPr>
          <w:rFonts w:hint="eastAsia"/>
        </w:rPr>
        <w:t>Al</w:t>
      </w:r>
      <w:r w:rsidR="003F2330">
        <w:rPr>
          <w:vertAlign w:val="subscript"/>
        </w:rPr>
        <w:t>8</w:t>
      </w:r>
      <w:r w:rsidR="00AC0ADF">
        <w:rPr>
          <w:rFonts w:hint="eastAsia"/>
        </w:rPr>
        <w:t xml:space="preserve"> </w:t>
      </w:r>
      <w:r w:rsidR="003F2330">
        <w:rPr>
          <w:rFonts w:hint="eastAsia"/>
        </w:rPr>
        <w:t xml:space="preserve">than </w:t>
      </w:r>
      <w:r w:rsidR="00AC0ADF">
        <w:t xml:space="preserve">in </w:t>
      </w:r>
      <w:r w:rsidR="003F2330">
        <w:rPr>
          <w:rFonts w:hint="eastAsia"/>
        </w:rPr>
        <w:t>(Cu</w:t>
      </w:r>
      <w:r w:rsidR="003F2330">
        <w:rPr>
          <w:rFonts w:hint="eastAsia"/>
          <w:vertAlign w:val="subscript"/>
        </w:rPr>
        <w:t>50</w:t>
      </w:r>
      <w:r w:rsidR="003F2330">
        <w:rPr>
          <w:rFonts w:hint="eastAsia"/>
        </w:rPr>
        <w:t>Zr</w:t>
      </w:r>
      <w:r w:rsidR="003F2330">
        <w:rPr>
          <w:rFonts w:hint="eastAsia"/>
          <w:vertAlign w:val="subscript"/>
        </w:rPr>
        <w:t>50</w:t>
      </w:r>
      <w:r w:rsidR="003F2330">
        <w:rPr>
          <w:rFonts w:hint="eastAsia"/>
        </w:rPr>
        <w:t>)</w:t>
      </w:r>
      <w:r w:rsidR="003F2330">
        <w:rPr>
          <w:rFonts w:hint="eastAsia"/>
          <w:vertAlign w:val="subscript"/>
        </w:rPr>
        <w:t>94</w:t>
      </w:r>
      <w:r w:rsidR="003F2330">
        <w:rPr>
          <w:rFonts w:hint="eastAsia"/>
        </w:rPr>
        <w:t>Al</w:t>
      </w:r>
      <w:r w:rsidR="003F2330">
        <w:rPr>
          <w:rFonts w:hint="eastAsia"/>
          <w:vertAlign w:val="subscript"/>
        </w:rPr>
        <w:t>6</w:t>
      </w:r>
      <w:r w:rsidR="003F2330">
        <w:rPr>
          <w:rFonts w:hint="eastAsia"/>
        </w:rPr>
        <w:t xml:space="preserve">. </w:t>
      </w:r>
      <w:r w:rsidR="003F2330">
        <w:t>B</w:t>
      </w:r>
      <w:r w:rsidR="003F2330">
        <w:rPr>
          <w:rFonts w:hint="eastAsia"/>
        </w:rPr>
        <w:t xml:space="preserve">ased on pervious </w:t>
      </w:r>
      <w:r w:rsidR="00B10CE8">
        <w:t>research</w:t>
      </w:r>
      <w:r w:rsidR="003F2330">
        <w:rPr>
          <w:rFonts w:hint="eastAsia"/>
        </w:rPr>
        <w:t>, the elastic properties are correlated with the configurational potential energy (CPE)</w:t>
      </w:r>
      <w:r w:rsidR="003F2330" w:rsidRPr="00D44B3E">
        <w:rPr>
          <w:rFonts w:hint="eastAsia"/>
        </w:rPr>
        <w:t xml:space="preserve"> </w:t>
      </w:r>
      <w:r w:rsidR="003F2330">
        <w:rPr>
          <w:rFonts w:hint="eastAsia"/>
        </w:rPr>
        <w:t>[1</w:t>
      </w:r>
      <w:r w:rsidR="00FD672C">
        <w:t>26</w:t>
      </w:r>
      <w:r w:rsidR="003F2330">
        <w:rPr>
          <w:rFonts w:hint="eastAsia"/>
        </w:rPr>
        <w:t>-</w:t>
      </w:r>
      <w:r w:rsidR="00FD672C">
        <w:t>128</w:t>
      </w:r>
      <w:r w:rsidR="003F2330">
        <w:rPr>
          <w:rFonts w:hint="eastAsia"/>
        </w:rPr>
        <w:t xml:space="preserve">]. </w:t>
      </w:r>
      <w:r w:rsidR="003F2330">
        <w:t>F</w:t>
      </w:r>
      <w:r w:rsidR="003F2330">
        <w:rPr>
          <w:rFonts w:hint="eastAsia"/>
        </w:rPr>
        <w:t>or example, the lower the CPE, the higher the shear modulus (</w:t>
      </w:r>
      <w:r w:rsidR="003F2330" w:rsidRPr="00194BE5">
        <w:rPr>
          <w:rFonts w:hint="eastAsia"/>
          <w:i/>
        </w:rPr>
        <w:t>G</w:t>
      </w:r>
      <w:r w:rsidR="003F2330">
        <w:rPr>
          <w:rFonts w:hint="eastAsia"/>
        </w:rPr>
        <w:t>). Thereby, it is not difficult to deduce that the lower the CPE, the higher the Young</w:t>
      </w:r>
      <w:r w:rsidR="003F2330">
        <w:t>’</w:t>
      </w:r>
      <w:r w:rsidR="003F2330">
        <w:rPr>
          <w:rFonts w:hint="eastAsia"/>
        </w:rPr>
        <w:t>s modulus (</w:t>
      </w:r>
      <w:r w:rsidR="003F2330" w:rsidRPr="00194BE5">
        <w:rPr>
          <w:rFonts w:hint="eastAsia"/>
          <w:i/>
        </w:rPr>
        <w:t>E</w:t>
      </w:r>
      <w:r w:rsidR="003F2330">
        <w:rPr>
          <w:rFonts w:hint="eastAsia"/>
        </w:rPr>
        <w:t>) and the lower the Poisson</w:t>
      </w:r>
      <w:r w:rsidR="003F2330">
        <w:t>’</w:t>
      </w:r>
      <w:r w:rsidR="003F2330">
        <w:rPr>
          <w:rFonts w:hint="eastAsia"/>
        </w:rPr>
        <w:t>s ratio based on the equations of</w:t>
      </w:r>
      <w:r w:rsidR="00931D8B">
        <w:t xml:space="preserve"> </w:t>
      </w:r>
      <w:r w:rsidR="006941D0" w:rsidRPr="00931D8B">
        <w:rPr>
          <w:position w:val="-10"/>
        </w:rPr>
        <w:object w:dxaOrig="1160" w:dyaOrig="300">
          <v:shape id="_x0000_i1063" type="#_x0000_t75" style="width:57.75pt;height:15pt" o:ole="">
            <v:imagedata r:id="rId84" o:title=""/>
          </v:shape>
          <o:OLEObject Type="Embed" ProgID="Equation.3" ShapeID="_x0000_i1063" DrawAspect="Content" ObjectID="_1366788672" r:id="rId85"/>
        </w:object>
      </w:r>
      <w:r w:rsidR="00B97F42" w:rsidRPr="003F2330">
        <w:fldChar w:fldCharType="begin"/>
      </w:r>
      <w:r w:rsidR="003F2330" w:rsidRPr="003F2330">
        <w:instrText xml:space="preserve"> QUOTE </w:instrText>
      </w:r>
      <m:oMath>
        <m:r>
          <m:rPr>
            <m:sty m:val="p"/>
          </m:rPr>
          <w:rPr>
            <w:rFonts w:ascii="Cambria Math" w:hAnsi="Cambria Math"/>
          </w:rPr>
          <m:t>E=2G(1+ν)</m:t>
        </m:r>
      </m:oMath>
      <w:r w:rsidR="003F2330" w:rsidRPr="003F2330">
        <w:instrText xml:space="preserve"> </w:instrText>
      </w:r>
      <w:r w:rsidR="00B97F42" w:rsidRPr="003F2330">
        <w:fldChar w:fldCharType="end"/>
      </w:r>
      <w:proofErr w:type="gramStart"/>
      <w:r w:rsidR="003F2330">
        <w:rPr>
          <w:rFonts w:hint="eastAsia"/>
        </w:rPr>
        <w:t xml:space="preserve">and </w:t>
      </w:r>
      <w:proofErr w:type="gramEnd"/>
      <w:r w:rsidR="006941D0" w:rsidRPr="00931D8B">
        <w:rPr>
          <w:position w:val="-20"/>
        </w:rPr>
        <w:object w:dxaOrig="1939" w:dyaOrig="540">
          <v:shape id="_x0000_i1064" type="#_x0000_t75" style="width:96.75pt;height:27pt" o:ole="">
            <v:imagedata r:id="rId86" o:title=""/>
          </v:shape>
          <o:OLEObject Type="Embed" ProgID="Equation.3" ShapeID="_x0000_i1064" DrawAspect="Content" ObjectID="_1366788673" r:id="rId87"/>
        </w:object>
      </w:r>
      <w:r w:rsidR="003F2330">
        <w:rPr>
          <w:rFonts w:hint="eastAsia"/>
        </w:rPr>
        <w:t xml:space="preserve">, considering </w:t>
      </w:r>
      <w:r w:rsidR="003F2330" w:rsidRPr="00194BE5">
        <w:rPr>
          <w:rFonts w:hint="eastAsia"/>
          <w:i/>
        </w:rPr>
        <w:t>B</w:t>
      </w:r>
      <w:r w:rsidR="003F2330">
        <w:rPr>
          <w:rFonts w:hint="eastAsia"/>
        </w:rPr>
        <w:t xml:space="preserve"> is not sensitive to the internal atomic configurations. Cheng</w:t>
      </w:r>
      <w:r w:rsidR="003F2330">
        <w:t>’</w:t>
      </w:r>
      <w:r w:rsidR="00FD672C">
        <w:rPr>
          <w:rFonts w:hint="eastAsia"/>
        </w:rPr>
        <w:t>s MD simulation [</w:t>
      </w:r>
      <w:r w:rsidR="00FD672C">
        <w:t>129</w:t>
      </w:r>
      <w:r w:rsidR="003F2330">
        <w:rPr>
          <w:rFonts w:hint="eastAsia"/>
        </w:rPr>
        <w:t xml:space="preserve">] demonstrated that the FI cluster is a local structural motif that has a lower CPE and a higher configurational transition barrier. </w:t>
      </w:r>
      <w:r w:rsidR="003F2330">
        <w:t>T</w:t>
      </w:r>
      <w:r w:rsidR="003F2330">
        <w:rPr>
          <w:rFonts w:hint="eastAsia"/>
        </w:rPr>
        <w:t>herefore, the population of FI</w:t>
      </w:r>
      <w:r w:rsidR="00AC0ADF">
        <w:t>,</w:t>
      </w:r>
      <w:r w:rsidR="003F2330">
        <w:rPr>
          <w:rFonts w:hint="eastAsia"/>
        </w:rPr>
        <w:t xml:space="preserve"> which determines the CPE</w:t>
      </w:r>
      <w:r w:rsidR="00AC0ADF">
        <w:t>,</w:t>
      </w:r>
      <w:r w:rsidR="003F2330">
        <w:rPr>
          <w:rFonts w:hint="eastAsia"/>
        </w:rPr>
        <w:t xml:space="preserve"> can be taken as the structural origin of the changing elastic constants in (Cu</w:t>
      </w:r>
      <w:r w:rsidR="003F2330">
        <w:rPr>
          <w:rFonts w:hint="eastAsia"/>
          <w:vertAlign w:val="subscript"/>
        </w:rPr>
        <w:t>50</w:t>
      </w:r>
      <w:r w:rsidR="003F2330">
        <w:rPr>
          <w:rFonts w:hint="eastAsia"/>
        </w:rPr>
        <w:t>Zr</w:t>
      </w:r>
      <w:r w:rsidR="003F2330">
        <w:rPr>
          <w:rFonts w:hint="eastAsia"/>
          <w:vertAlign w:val="subscript"/>
        </w:rPr>
        <w:t>50</w:t>
      </w:r>
      <w:r w:rsidR="003F2330">
        <w:rPr>
          <w:rFonts w:hint="eastAsia"/>
        </w:rPr>
        <w:t>)</w:t>
      </w:r>
      <w:r w:rsidR="003F2330">
        <w:rPr>
          <w:rFonts w:hint="eastAsia"/>
          <w:vertAlign w:val="subscript"/>
        </w:rPr>
        <w:t>94</w:t>
      </w:r>
      <w:r w:rsidR="003F2330">
        <w:rPr>
          <w:rFonts w:hint="eastAsia"/>
        </w:rPr>
        <w:t>Al</w:t>
      </w:r>
      <w:r w:rsidR="003F2330">
        <w:rPr>
          <w:rFonts w:hint="eastAsia"/>
          <w:vertAlign w:val="subscript"/>
        </w:rPr>
        <w:t>6</w:t>
      </w:r>
      <w:r w:rsidR="003F2330">
        <w:t xml:space="preserve"> </w:t>
      </w:r>
      <w:r w:rsidR="003F2330">
        <w:rPr>
          <w:rFonts w:hint="eastAsia"/>
        </w:rPr>
        <w:t>and (Cu</w:t>
      </w:r>
      <w:r w:rsidR="003F2330">
        <w:rPr>
          <w:rFonts w:hint="eastAsia"/>
          <w:vertAlign w:val="subscript"/>
        </w:rPr>
        <w:t>50</w:t>
      </w:r>
      <w:r w:rsidR="003F2330">
        <w:rPr>
          <w:rFonts w:hint="eastAsia"/>
        </w:rPr>
        <w:t>Zr</w:t>
      </w:r>
      <w:r w:rsidR="003F2330">
        <w:rPr>
          <w:rFonts w:hint="eastAsia"/>
          <w:vertAlign w:val="subscript"/>
        </w:rPr>
        <w:t>50</w:t>
      </w:r>
      <w:r w:rsidR="003F2330">
        <w:rPr>
          <w:rFonts w:hint="eastAsia"/>
        </w:rPr>
        <w:t>)</w:t>
      </w:r>
      <w:r w:rsidR="003F2330">
        <w:rPr>
          <w:rFonts w:hint="eastAsia"/>
          <w:vertAlign w:val="subscript"/>
        </w:rPr>
        <w:t>9</w:t>
      </w:r>
      <w:r w:rsidR="003F2330">
        <w:rPr>
          <w:vertAlign w:val="subscript"/>
        </w:rPr>
        <w:t>2</w:t>
      </w:r>
      <w:r w:rsidR="003F2330">
        <w:rPr>
          <w:rFonts w:hint="eastAsia"/>
        </w:rPr>
        <w:t>Al</w:t>
      </w:r>
      <w:r w:rsidR="003F2330">
        <w:rPr>
          <w:vertAlign w:val="subscript"/>
        </w:rPr>
        <w:t>8</w:t>
      </w:r>
      <w:r w:rsidR="003F2330">
        <w:rPr>
          <w:rFonts w:hint="eastAsia"/>
        </w:rPr>
        <w:t xml:space="preserve">. </w:t>
      </w:r>
      <w:r w:rsidR="003F2330">
        <w:t>O</w:t>
      </w:r>
      <w:r w:rsidR="003F2330">
        <w:rPr>
          <w:rFonts w:hint="eastAsia"/>
        </w:rPr>
        <w:t>ur observations that the Young</w:t>
      </w:r>
      <w:r w:rsidR="003F2330">
        <w:t>’</w:t>
      </w:r>
      <w:r w:rsidR="003F2330">
        <w:rPr>
          <w:rFonts w:hint="eastAsia"/>
        </w:rPr>
        <w:t>s modulus of (Cu</w:t>
      </w:r>
      <w:r w:rsidR="003F2330">
        <w:rPr>
          <w:rFonts w:hint="eastAsia"/>
          <w:vertAlign w:val="subscript"/>
        </w:rPr>
        <w:t>50</w:t>
      </w:r>
      <w:r w:rsidR="003F2330">
        <w:rPr>
          <w:rFonts w:hint="eastAsia"/>
        </w:rPr>
        <w:t>Zr</w:t>
      </w:r>
      <w:r w:rsidR="003F2330">
        <w:rPr>
          <w:rFonts w:hint="eastAsia"/>
          <w:vertAlign w:val="subscript"/>
        </w:rPr>
        <w:t>50</w:t>
      </w:r>
      <w:r w:rsidR="003F2330">
        <w:rPr>
          <w:rFonts w:hint="eastAsia"/>
        </w:rPr>
        <w:t>)</w:t>
      </w:r>
      <w:r w:rsidR="003F2330">
        <w:rPr>
          <w:rFonts w:hint="eastAsia"/>
          <w:vertAlign w:val="subscript"/>
        </w:rPr>
        <w:t>94</w:t>
      </w:r>
      <w:r w:rsidR="003F2330">
        <w:rPr>
          <w:rFonts w:hint="eastAsia"/>
        </w:rPr>
        <w:t>Al</w:t>
      </w:r>
      <w:r w:rsidR="003F2330">
        <w:rPr>
          <w:rFonts w:hint="eastAsia"/>
          <w:vertAlign w:val="subscript"/>
        </w:rPr>
        <w:t>6</w:t>
      </w:r>
      <w:r w:rsidR="003F2330">
        <w:t xml:space="preserve"> </w:t>
      </w:r>
      <w:r w:rsidR="00AC0ADF">
        <w:t>is</w:t>
      </w:r>
      <w:r w:rsidR="003F2330">
        <w:rPr>
          <w:rFonts w:hint="eastAsia"/>
        </w:rPr>
        <w:t xml:space="preserve"> lower than th</w:t>
      </w:r>
      <w:r w:rsidR="00AC0ADF">
        <w:t>at</w:t>
      </w:r>
      <w:r w:rsidR="003F2330">
        <w:rPr>
          <w:rFonts w:hint="eastAsia"/>
        </w:rPr>
        <w:t xml:space="preserve"> of (Cu</w:t>
      </w:r>
      <w:r w:rsidR="003F2330">
        <w:rPr>
          <w:rFonts w:hint="eastAsia"/>
          <w:vertAlign w:val="subscript"/>
        </w:rPr>
        <w:t>50</w:t>
      </w:r>
      <w:r w:rsidR="003F2330">
        <w:rPr>
          <w:rFonts w:hint="eastAsia"/>
        </w:rPr>
        <w:t>Zr</w:t>
      </w:r>
      <w:r w:rsidR="003F2330">
        <w:rPr>
          <w:rFonts w:hint="eastAsia"/>
          <w:vertAlign w:val="subscript"/>
        </w:rPr>
        <w:t>50</w:t>
      </w:r>
      <w:r w:rsidR="003F2330">
        <w:rPr>
          <w:rFonts w:hint="eastAsia"/>
        </w:rPr>
        <w:t>)</w:t>
      </w:r>
      <w:r w:rsidR="003F2330">
        <w:rPr>
          <w:rFonts w:hint="eastAsia"/>
          <w:vertAlign w:val="subscript"/>
        </w:rPr>
        <w:t>9</w:t>
      </w:r>
      <w:r w:rsidR="003F2330">
        <w:rPr>
          <w:vertAlign w:val="subscript"/>
        </w:rPr>
        <w:t>2</w:t>
      </w:r>
      <w:r w:rsidR="003F2330">
        <w:rPr>
          <w:rFonts w:hint="eastAsia"/>
        </w:rPr>
        <w:t>Al</w:t>
      </w:r>
      <w:r w:rsidR="003F2330">
        <w:rPr>
          <w:vertAlign w:val="subscript"/>
        </w:rPr>
        <w:t>8</w:t>
      </w:r>
      <w:r w:rsidR="003F2330">
        <w:rPr>
          <w:rFonts w:hint="eastAsia"/>
        </w:rPr>
        <w:t>, while the Poisson</w:t>
      </w:r>
      <w:r w:rsidR="003F2330">
        <w:t>’</w:t>
      </w:r>
      <w:r w:rsidR="003F2330">
        <w:rPr>
          <w:rFonts w:hint="eastAsia"/>
        </w:rPr>
        <w:t xml:space="preserve"> ratio of (Cu</w:t>
      </w:r>
      <w:r w:rsidR="003F2330">
        <w:rPr>
          <w:rFonts w:hint="eastAsia"/>
          <w:vertAlign w:val="subscript"/>
        </w:rPr>
        <w:t>50</w:t>
      </w:r>
      <w:r w:rsidR="003F2330">
        <w:rPr>
          <w:rFonts w:hint="eastAsia"/>
        </w:rPr>
        <w:t>Zr</w:t>
      </w:r>
      <w:r w:rsidR="003F2330">
        <w:rPr>
          <w:rFonts w:hint="eastAsia"/>
          <w:vertAlign w:val="subscript"/>
        </w:rPr>
        <w:t>50</w:t>
      </w:r>
      <w:r w:rsidR="003F2330">
        <w:rPr>
          <w:rFonts w:hint="eastAsia"/>
        </w:rPr>
        <w:t>)</w:t>
      </w:r>
      <w:r w:rsidR="003F2330">
        <w:rPr>
          <w:rFonts w:hint="eastAsia"/>
          <w:vertAlign w:val="subscript"/>
        </w:rPr>
        <w:t>94</w:t>
      </w:r>
      <w:r w:rsidR="003F2330">
        <w:rPr>
          <w:rFonts w:hint="eastAsia"/>
        </w:rPr>
        <w:t>Al</w:t>
      </w:r>
      <w:r w:rsidR="003F2330">
        <w:rPr>
          <w:rFonts w:hint="eastAsia"/>
          <w:vertAlign w:val="subscript"/>
        </w:rPr>
        <w:t>6</w:t>
      </w:r>
      <w:r w:rsidR="003F2330">
        <w:rPr>
          <w:rFonts w:hint="eastAsia"/>
        </w:rPr>
        <w:t xml:space="preserve"> is higher than that of (Cu</w:t>
      </w:r>
      <w:r w:rsidR="003F2330">
        <w:rPr>
          <w:rFonts w:hint="eastAsia"/>
          <w:vertAlign w:val="subscript"/>
        </w:rPr>
        <w:t>50</w:t>
      </w:r>
      <w:r w:rsidR="003F2330">
        <w:rPr>
          <w:rFonts w:hint="eastAsia"/>
        </w:rPr>
        <w:t>Zr</w:t>
      </w:r>
      <w:r w:rsidR="003F2330">
        <w:rPr>
          <w:rFonts w:hint="eastAsia"/>
          <w:vertAlign w:val="subscript"/>
        </w:rPr>
        <w:t>50</w:t>
      </w:r>
      <w:r w:rsidR="003F2330">
        <w:rPr>
          <w:rFonts w:hint="eastAsia"/>
        </w:rPr>
        <w:t>)</w:t>
      </w:r>
      <w:r w:rsidR="003F2330">
        <w:rPr>
          <w:rFonts w:hint="eastAsia"/>
          <w:vertAlign w:val="subscript"/>
        </w:rPr>
        <w:t>9</w:t>
      </w:r>
      <w:r w:rsidR="003F2330">
        <w:rPr>
          <w:vertAlign w:val="subscript"/>
        </w:rPr>
        <w:t>2</w:t>
      </w:r>
      <w:r w:rsidR="003F2330">
        <w:rPr>
          <w:rFonts w:hint="eastAsia"/>
        </w:rPr>
        <w:t>Al</w:t>
      </w:r>
      <w:r w:rsidR="003F2330">
        <w:rPr>
          <w:vertAlign w:val="subscript"/>
        </w:rPr>
        <w:t>8</w:t>
      </w:r>
      <w:r w:rsidR="00AC0ADF">
        <w:t>, are</w:t>
      </w:r>
      <w:r w:rsidR="003F2330">
        <w:rPr>
          <w:rFonts w:hint="eastAsia"/>
        </w:rPr>
        <w:t xml:space="preserve"> consistent with </w:t>
      </w:r>
      <w:r w:rsidR="00AC0ADF">
        <w:rPr>
          <w:rFonts w:hint="eastAsia"/>
        </w:rPr>
        <w:t>this explanation from the glass</w:t>
      </w:r>
      <w:r w:rsidR="00AC0ADF">
        <w:t>-</w:t>
      </w:r>
      <w:r w:rsidR="003F2330">
        <w:rPr>
          <w:rFonts w:hint="eastAsia"/>
        </w:rPr>
        <w:t>structure perspective.</w:t>
      </w:r>
      <w:r w:rsidR="00B10CE8">
        <w:t xml:space="preserve"> Of course, the form of more covalent bonds in </w:t>
      </w:r>
      <w:r w:rsidR="00B10CE8">
        <w:rPr>
          <w:rFonts w:hint="eastAsia"/>
        </w:rPr>
        <w:t>(Cu</w:t>
      </w:r>
      <w:r w:rsidR="00B10CE8">
        <w:rPr>
          <w:rFonts w:hint="eastAsia"/>
          <w:vertAlign w:val="subscript"/>
        </w:rPr>
        <w:t>50</w:t>
      </w:r>
      <w:r w:rsidR="00B10CE8">
        <w:rPr>
          <w:rFonts w:hint="eastAsia"/>
        </w:rPr>
        <w:t>Zr</w:t>
      </w:r>
      <w:r w:rsidR="00B10CE8">
        <w:rPr>
          <w:rFonts w:hint="eastAsia"/>
          <w:vertAlign w:val="subscript"/>
        </w:rPr>
        <w:t>50</w:t>
      </w:r>
      <w:r w:rsidR="00B10CE8">
        <w:rPr>
          <w:rFonts w:hint="eastAsia"/>
        </w:rPr>
        <w:t>)</w:t>
      </w:r>
      <w:r w:rsidR="00B10CE8">
        <w:rPr>
          <w:rFonts w:hint="eastAsia"/>
          <w:vertAlign w:val="subscript"/>
        </w:rPr>
        <w:t>9</w:t>
      </w:r>
      <w:r w:rsidR="00B10CE8">
        <w:rPr>
          <w:vertAlign w:val="subscript"/>
        </w:rPr>
        <w:t>2</w:t>
      </w:r>
      <w:r w:rsidR="00B10CE8">
        <w:rPr>
          <w:rFonts w:hint="eastAsia"/>
        </w:rPr>
        <w:t>Al</w:t>
      </w:r>
      <w:r w:rsidR="00B10CE8">
        <w:rPr>
          <w:vertAlign w:val="subscript"/>
        </w:rPr>
        <w:t>8</w:t>
      </w:r>
      <w:r w:rsidR="00B10CE8">
        <w:t xml:space="preserve"> also account</w:t>
      </w:r>
      <w:r w:rsidR="00AC0ADF">
        <w:t>s</w:t>
      </w:r>
      <w:r w:rsidR="00B10CE8">
        <w:t xml:space="preserve"> for the difference because they make the BMG more rigid. </w:t>
      </w:r>
    </w:p>
    <w:p w:rsidR="003C4BA2" w:rsidRDefault="003C4BA2" w:rsidP="002F342F">
      <w:pPr>
        <w:pStyle w:val="BodyText"/>
        <w:spacing w:line="480" w:lineRule="auto"/>
        <w:rPr>
          <w:b/>
        </w:rPr>
      </w:pPr>
    </w:p>
    <w:p w:rsidR="002F342F" w:rsidRPr="004D08EE" w:rsidRDefault="00C53271" w:rsidP="001E4CEF">
      <w:pPr>
        <w:pStyle w:val="Heading2"/>
        <w:ind w:right="0" w:firstLine="0"/>
        <w:rPr>
          <w:i w:val="0"/>
        </w:rPr>
      </w:pPr>
      <w:bookmarkStart w:id="30" w:name="_Toc292869347"/>
      <w:r w:rsidRPr="004D08EE">
        <w:rPr>
          <w:i w:val="0"/>
        </w:rPr>
        <w:t>3</w:t>
      </w:r>
      <w:r w:rsidR="002F342F" w:rsidRPr="004D08EE">
        <w:rPr>
          <w:i w:val="0"/>
        </w:rPr>
        <w:t>.5</w:t>
      </w:r>
      <w:r w:rsidR="002F342F" w:rsidRPr="004D08EE">
        <w:rPr>
          <w:i w:val="0"/>
        </w:rPr>
        <w:tab/>
        <w:t>Summary</w:t>
      </w:r>
      <w:bookmarkEnd w:id="30"/>
    </w:p>
    <w:p w:rsidR="00741814" w:rsidRPr="0004419B" w:rsidRDefault="00741814" w:rsidP="001E4CEF">
      <w:pPr>
        <w:spacing w:line="480" w:lineRule="auto"/>
        <w:ind w:right="0" w:firstLine="864"/>
        <w:rPr>
          <w:lang w:eastAsia="zh-CN"/>
        </w:rPr>
      </w:pPr>
      <w:r>
        <w:t>W</w:t>
      </w:r>
      <w:r>
        <w:rPr>
          <w:rFonts w:hint="eastAsia"/>
        </w:rPr>
        <w:t>e have observed an obvious difference in the deformation behavior</w:t>
      </w:r>
      <w:r w:rsidR="00AC0ADF">
        <w:t xml:space="preserve"> characterized by the x-ray diffraction</w:t>
      </w:r>
      <w:r>
        <w:rPr>
          <w:rFonts w:hint="eastAsia"/>
        </w:rPr>
        <w:t xml:space="preserve"> in the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rPr>
          <w:rFonts w:hint="eastAsia"/>
        </w:rPr>
        <w:t xml:space="preserve"> and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92</w:t>
      </w:r>
      <w:r>
        <w:rPr>
          <w:rFonts w:hint="eastAsia"/>
        </w:rPr>
        <w:t>Al</w:t>
      </w:r>
      <w:r>
        <w:rPr>
          <w:rFonts w:hint="eastAsia"/>
          <w:vertAlign w:val="subscript"/>
        </w:rPr>
        <w:t>8</w:t>
      </w:r>
      <w:r>
        <w:rPr>
          <w:rFonts w:hint="eastAsia"/>
        </w:rPr>
        <w:t xml:space="preserve"> </w:t>
      </w:r>
      <w:r w:rsidR="0004419B">
        <w:t>bulk metallic glasses</w:t>
      </w:r>
      <w:r>
        <w:rPr>
          <w:rFonts w:hint="eastAsia"/>
        </w:rPr>
        <w:t>, which is closely correlated to their macroscopic plasticity. The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rPr>
          <w:rFonts w:hint="eastAsia"/>
        </w:rPr>
        <w:t xml:space="preserve"> alloy </w:t>
      </w:r>
      <w:r>
        <w:t xml:space="preserve">exhibits </w:t>
      </w:r>
      <w:r w:rsidR="00AC0ADF">
        <w:t xml:space="preserve">a </w:t>
      </w:r>
      <w:r>
        <w:rPr>
          <w:rFonts w:hint="eastAsia"/>
        </w:rPr>
        <w:t>lower yield stress and Young</w:t>
      </w:r>
      <w:r>
        <w:t>’</w:t>
      </w:r>
      <w:r>
        <w:rPr>
          <w:rFonts w:hint="eastAsia"/>
        </w:rPr>
        <w:t>s modulus</w:t>
      </w:r>
      <w:r>
        <w:t xml:space="preserve">, </w:t>
      </w:r>
      <w:r>
        <w:rPr>
          <w:rFonts w:hint="eastAsia"/>
        </w:rPr>
        <w:t>higher Poisson</w:t>
      </w:r>
      <w:r>
        <w:t>’</w:t>
      </w:r>
      <w:r>
        <w:rPr>
          <w:rFonts w:hint="eastAsia"/>
          <w:lang w:eastAsia="zh-CN"/>
        </w:rPr>
        <w:t>s</w:t>
      </w:r>
      <w:r>
        <w:rPr>
          <w:rFonts w:hint="eastAsia"/>
        </w:rPr>
        <w:t xml:space="preserve"> ratio</w:t>
      </w:r>
      <w:r>
        <w:t>,</w:t>
      </w:r>
      <w:r>
        <w:rPr>
          <w:rFonts w:hint="eastAsia"/>
        </w:rPr>
        <w:t xml:space="preserve"> </w:t>
      </w:r>
      <w:r>
        <w:t xml:space="preserve">worse thermal stability, </w:t>
      </w:r>
      <w:r>
        <w:rPr>
          <w:rFonts w:hint="eastAsia"/>
          <w:lang w:eastAsia="zh-CN"/>
        </w:rPr>
        <w:t xml:space="preserve">and better </w:t>
      </w:r>
      <w:r>
        <w:rPr>
          <w:lang w:eastAsia="zh-CN"/>
        </w:rPr>
        <w:t>plasticity</w:t>
      </w:r>
      <w:r>
        <w:rPr>
          <w:rFonts w:hint="eastAsia"/>
          <w:lang w:eastAsia="zh-CN"/>
        </w:rPr>
        <w:t xml:space="preserve"> ability </w:t>
      </w:r>
      <w:r>
        <w:rPr>
          <w:rFonts w:hint="eastAsia"/>
        </w:rPr>
        <w:t>than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w:t>
      </w:r>
      <w:r>
        <w:rPr>
          <w:vertAlign w:val="subscript"/>
        </w:rPr>
        <w:t>2</w:t>
      </w:r>
      <w:r>
        <w:rPr>
          <w:rFonts w:hint="eastAsia"/>
        </w:rPr>
        <w:t>Al</w:t>
      </w:r>
      <w:r>
        <w:rPr>
          <w:vertAlign w:val="subscript"/>
        </w:rPr>
        <w:t>8</w:t>
      </w:r>
      <w:r>
        <w:rPr>
          <w:rFonts w:hint="eastAsia"/>
        </w:rPr>
        <w:t>.</w:t>
      </w:r>
      <w:r>
        <w:t xml:space="preserve"> </w:t>
      </w:r>
      <w:r w:rsidR="00AC0ADF">
        <w:t xml:space="preserve">The </w:t>
      </w:r>
      <w:r>
        <w:t xml:space="preserve">MD </w:t>
      </w:r>
      <w:r>
        <w:lastRenderedPageBreak/>
        <w:t xml:space="preserve">simulations show that </w:t>
      </w:r>
      <w:r w:rsidR="0004419B">
        <w:t xml:space="preserve">with </w:t>
      </w:r>
      <w:r w:rsidR="00AC0ADF">
        <w:t xml:space="preserve">increasing </w:t>
      </w:r>
      <w:r w:rsidR="0004419B">
        <w:t xml:space="preserve">the </w:t>
      </w:r>
      <w:r w:rsidR="00AC0ADF">
        <w:t xml:space="preserve">Al </w:t>
      </w:r>
      <w:r w:rsidR="0004419B">
        <w:t xml:space="preserve">content, </w:t>
      </w:r>
      <w:r>
        <w:rPr>
          <w:rFonts w:hint="eastAsia"/>
          <w:lang w:eastAsia="zh-CN"/>
        </w:rPr>
        <w:t xml:space="preserve">local structure orders of full </w:t>
      </w:r>
      <w:r>
        <w:rPr>
          <w:rFonts w:hint="eastAsia"/>
        </w:rPr>
        <w:t xml:space="preserve">icosahedra </w:t>
      </w:r>
      <w:r>
        <w:rPr>
          <w:rFonts w:hint="eastAsia"/>
          <w:lang w:eastAsia="zh-CN"/>
        </w:rPr>
        <w:t xml:space="preserve">with </w:t>
      </w:r>
      <w:r w:rsidR="00AC0ADF">
        <w:rPr>
          <w:lang w:eastAsia="zh-CN"/>
        </w:rPr>
        <w:t xml:space="preserve">the </w:t>
      </w:r>
      <w:r>
        <w:rPr>
          <w:rFonts w:hint="eastAsia"/>
          <w:lang w:eastAsia="zh-CN"/>
        </w:rPr>
        <w:t xml:space="preserve">dense-packing density </w:t>
      </w:r>
      <w:r w:rsidR="00AC0ADF">
        <w:rPr>
          <w:lang w:eastAsia="zh-CN"/>
        </w:rPr>
        <w:t>increase</w:t>
      </w:r>
      <w:r w:rsidR="0004419B">
        <w:rPr>
          <w:lang w:eastAsia="zh-CN"/>
        </w:rPr>
        <w:t xml:space="preserve">. More importantly, covalent bonds form due to the addition of Al. Both the </w:t>
      </w:r>
      <w:r w:rsidR="0004419B">
        <w:t xml:space="preserve">topological (dense packing) and </w:t>
      </w:r>
      <w:r w:rsidR="00E517B6">
        <w:t>chemi</w:t>
      </w:r>
      <w:r w:rsidR="0004419B">
        <w:t>cal (stable bonding)</w:t>
      </w:r>
      <w:r w:rsidR="0004419B">
        <w:rPr>
          <w:lang w:eastAsia="zh-CN"/>
        </w:rPr>
        <w:t xml:space="preserve"> </w:t>
      </w:r>
      <w:r w:rsidR="00E517B6">
        <w:rPr>
          <w:lang w:eastAsia="zh-CN"/>
        </w:rPr>
        <w:t xml:space="preserve">effect of Al addition </w:t>
      </w:r>
      <w:r w:rsidR="0004419B">
        <w:rPr>
          <w:lang w:eastAsia="zh-CN"/>
        </w:rPr>
        <w:t xml:space="preserve">account for the differences of mechanical and physical properties between </w:t>
      </w:r>
      <w:r w:rsidR="0004419B">
        <w:rPr>
          <w:rFonts w:hint="eastAsia"/>
        </w:rPr>
        <w:t>(Cu</w:t>
      </w:r>
      <w:r w:rsidR="0004419B">
        <w:rPr>
          <w:rFonts w:hint="eastAsia"/>
          <w:vertAlign w:val="subscript"/>
        </w:rPr>
        <w:t>50</w:t>
      </w:r>
      <w:r w:rsidR="0004419B">
        <w:rPr>
          <w:rFonts w:hint="eastAsia"/>
        </w:rPr>
        <w:t>Zr</w:t>
      </w:r>
      <w:r w:rsidR="0004419B">
        <w:rPr>
          <w:rFonts w:hint="eastAsia"/>
          <w:vertAlign w:val="subscript"/>
        </w:rPr>
        <w:t>50</w:t>
      </w:r>
      <w:r w:rsidR="0004419B">
        <w:rPr>
          <w:rFonts w:hint="eastAsia"/>
        </w:rPr>
        <w:t>)</w:t>
      </w:r>
      <w:r w:rsidR="0004419B">
        <w:rPr>
          <w:rFonts w:hint="eastAsia"/>
          <w:vertAlign w:val="subscript"/>
        </w:rPr>
        <w:t>94</w:t>
      </w:r>
      <w:r w:rsidR="0004419B">
        <w:rPr>
          <w:rFonts w:hint="eastAsia"/>
        </w:rPr>
        <w:t>Al</w:t>
      </w:r>
      <w:r w:rsidR="0004419B">
        <w:rPr>
          <w:rFonts w:hint="eastAsia"/>
          <w:vertAlign w:val="subscript"/>
        </w:rPr>
        <w:t>6</w:t>
      </w:r>
      <w:r w:rsidR="0004419B">
        <w:rPr>
          <w:rFonts w:hint="eastAsia"/>
        </w:rPr>
        <w:t xml:space="preserve"> and (Cu</w:t>
      </w:r>
      <w:r w:rsidR="0004419B">
        <w:rPr>
          <w:rFonts w:hint="eastAsia"/>
          <w:vertAlign w:val="subscript"/>
        </w:rPr>
        <w:t>50</w:t>
      </w:r>
      <w:r w:rsidR="0004419B">
        <w:rPr>
          <w:rFonts w:hint="eastAsia"/>
        </w:rPr>
        <w:t>Zr</w:t>
      </w:r>
      <w:r w:rsidR="0004419B">
        <w:rPr>
          <w:rFonts w:hint="eastAsia"/>
          <w:vertAlign w:val="subscript"/>
        </w:rPr>
        <w:t>50</w:t>
      </w:r>
      <w:r w:rsidR="0004419B">
        <w:rPr>
          <w:rFonts w:hint="eastAsia"/>
        </w:rPr>
        <w:t>)</w:t>
      </w:r>
      <w:r w:rsidR="0004419B">
        <w:rPr>
          <w:rFonts w:hint="eastAsia"/>
          <w:vertAlign w:val="subscript"/>
        </w:rPr>
        <w:t>92</w:t>
      </w:r>
      <w:r w:rsidR="0004419B">
        <w:rPr>
          <w:rFonts w:hint="eastAsia"/>
        </w:rPr>
        <w:t>Al</w:t>
      </w:r>
      <w:r w:rsidR="0004419B">
        <w:rPr>
          <w:rFonts w:hint="eastAsia"/>
          <w:vertAlign w:val="subscript"/>
        </w:rPr>
        <w:t>8</w:t>
      </w:r>
      <w:r w:rsidR="0004419B">
        <w:t xml:space="preserve">. </w:t>
      </w:r>
    </w:p>
    <w:p w:rsidR="007C1483" w:rsidRDefault="00C619A7" w:rsidP="005D2935">
      <w:pPr>
        <w:pStyle w:val="Heading1"/>
      </w:pPr>
      <w:r>
        <w:br w:type="page"/>
      </w:r>
      <w:bookmarkStart w:id="31" w:name="_Toc292869348"/>
      <w:r w:rsidR="00C53271">
        <w:lastRenderedPageBreak/>
        <w:t>CHAPTER 4</w:t>
      </w:r>
      <w:r w:rsidR="007C1483">
        <w:t>: T</w:t>
      </w:r>
      <w:r w:rsidR="00010EF5">
        <w:t>HE</w:t>
      </w:r>
      <w:r w:rsidR="007C1483">
        <w:t xml:space="preserve"> </w:t>
      </w:r>
      <w:r w:rsidR="00010EF5">
        <w:t>EFFECT</w:t>
      </w:r>
      <w:r w:rsidR="004B58FB">
        <w:t xml:space="preserve"> </w:t>
      </w:r>
      <w:r w:rsidR="00010EF5">
        <w:t>OF FABRICATION METHODS ON MECHANICAL BEHAVIORS AND STRUCTURE</w:t>
      </w:r>
      <w:r w:rsidR="006E391E">
        <w:t>S</w:t>
      </w:r>
      <w:r w:rsidR="00010EF5">
        <w:t xml:space="preserve"> OF A </w:t>
      </w:r>
      <w:r w:rsidR="004B58FB">
        <w:t>Z</w:t>
      </w:r>
      <w:r w:rsidR="00010EF5">
        <w:t>R</w:t>
      </w:r>
      <w:r w:rsidR="007C1483" w:rsidRPr="007C1483">
        <w:rPr>
          <w:bCs/>
          <w:vertAlign w:val="subscript"/>
        </w:rPr>
        <w:t>55</w:t>
      </w:r>
      <w:r w:rsidR="007C1483" w:rsidRPr="007C1483">
        <w:rPr>
          <w:bCs/>
        </w:rPr>
        <w:t>N</w:t>
      </w:r>
      <w:r w:rsidR="00010EF5">
        <w:rPr>
          <w:bCs/>
        </w:rPr>
        <w:t>I</w:t>
      </w:r>
      <w:r w:rsidR="007C1483" w:rsidRPr="007C1483">
        <w:rPr>
          <w:bCs/>
          <w:vertAlign w:val="subscript"/>
        </w:rPr>
        <w:t>5</w:t>
      </w:r>
      <w:r w:rsidR="007C1483" w:rsidRPr="007C1483">
        <w:rPr>
          <w:bCs/>
        </w:rPr>
        <w:t>A</w:t>
      </w:r>
      <w:r w:rsidR="00010EF5">
        <w:rPr>
          <w:bCs/>
        </w:rPr>
        <w:t>L</w:t>
      </w:r>
      <w:r w:rsidR="007C1483" w:rsidRPr="007C1483">
        <w:rPr>
          <w:bCs/>
          <w:vertAlign w:val="subscript"/>
        </w:rPr>
        <w:t>10</w:t>
      </w:r>
      <w:r w:rsidR="007C1483" w:rsidRPr="007C1483">
        <w:rPr>
          <w:bCs/>
        </w:rPr>
        <w:t>C</w:t>
      </w:r>
      <w:r w:rsidR="00010EF5">
        <w:rPr>
          <w:bCs/>
        </w:rPr>
        <w:t>U</w:t>
      </w:r>
      <w:r w:rsidR="007C1483" w:rsidRPr="007C1483">
        <w:rPr>
          <w:bCs/>
          <w:vertAlign w:val="subscript"/>
        </w:rPr>
        <w:t>30</w:t>
      </w:r>
      <w:r w:rsidR="007C1483">
        <w:t xml:space="preserve"> </w:t>
      </w:r>
      <w:r w:rsidR="00010EF5">
        <w:t>BULK METALLIC GLASS</w:t>
      </w:r>
      <w:bookmarkEnd w:id="31"/>
    </w:p>
    <w:p w:rsidR="007C1483" w:rsidRDefault="007C1483" w:rsidP="00B5353E">
      <w:pPr>
        <w:spacing w:line="480" w:lineRule="auto"/>
        <w:ind w:right="0" w:firstLine="864"/>
        <w:rPr>
          <w:lang w:eastAsia="zh-CN"/>
        </w:rPr>
      </w:pPr>
    </w:p>
    <w:p w:rsidR="005759E8" w:rsidRDefault="00C75B33" w:rsidP="00B5353E">
      <w:pPr>
        <w:spacing w:line="480" w:lineRule="auto"/>
        <w:ind w:right="0" w:firstLine="864"/>
      </w:pPr>
      <w:r>
        <w:rPr>
          <w:lang w:eastAsia="zh-CN"/>
        </w:rPr>
        <w:t>Th</w:t>
      </w:r>
      <w:r w:rsidR="00AC0ADF">
        <w:rPr>
          <w:lang w:eastAsia="zh-CN"/>
        </w:rPr>
        <w:t>is</w:t>
      </w:r>
      <w:r>
        <w:rPr>
          <w:lang w:eastAsia="zh-CN"/>
        </w:rPr>
        <w:t xml:space="preserve"> Chapter discusses another important effect</w:t>
      </w:r>
      <w:r w:rsidR="00E87A68">
        <w:rPr>
          <w:lang w:eastAsia="zh-CN"/>
        </w:rPr>
        <w:t xml:space="preserve"> of fabrication method</w:t>
      </w:r>
      <w:r w:rsidR="004E0810">
        <w:rPr>
          <w:lang w:eastAsia="zh-CN"/>
        </w:rPr>
        <w:t>s</w:t>
      </w:r>
      <w:r>
        <w:rPr>
          <w:lang w:eastAsia="zh-CN"/>
        </w:rPr>
        <w:t xml:space="preserve"> on the mechanical properties and structure</w:t>
      </w:r>
      <w:r w:rsidR="00AC0ADF">
        <w:rPr>
          <w:lang w:eastAsia="zh-CN"/>
        </w:rPr>
        <w:t>s</w:t>
      </w:r>
      <w:r>
        <w:rPr>
          <w:lang w:eastAsia="zh-CN"/>
        </w:rPr>
        <w:t xml:space="preserve"> </w:t>
      </w:r>
      <w:r w:rsidR="00E87A68">
        <w:rPr>
          <w:lang w:eastAsia="zh-CN"/>
        </w:rPr>
        <w:t xml:space="preserve">of BMGs. Two methods of </w:t>
      </w:r>
      <w:r w:rsidR="00E87A68">
        <w:rPr>
          <w:rFonts w:hint="eastAsia"/>
          <w:lang w:eastAsia="zh-CN"/>
        </w:rPr>
        <w:t>injection casting (controlling the melt temperature</w:t>
      </w:r>
      <w:r w:rsidR="00AC0ADF">
        <w:rPr>
          <w:lang w:eastAsia="zh-CN"/>
        </w:rPr>
        <w:t>s</w:t>
      </w:r>
      <w:r w:rsidR="00E87A68">
        <w:rPr>
          <w:rFonts w:hint="eastAsia"/>
          <w:lang w:eastAsia="zh-CN"/>
        </w:rPr>
        <w:t xml:space="preserve"> at 1</w:t>
      </w:r>
      <w:r w:rsidR="00AC0ADF">
        <w:rPr>
          <w:lang w:eastAsia="zh-CN"/>
        </w:rPr>
        <w:t>,</w:t>
      </w:r>
      <w:r w:rsidR="00E87A68">
        <w:rPr>
          <w:rFonts w:hint="eastAsia"/>
          <w:lang w:eastAsia="zh-CN"/>
        </w:rPr>
        <w:t>550 K and 1</w:t>
      </w:r>
      <w:r w:rsidR="00AC0ADF">
        <w:rPr>
          <w:lang w:eastAsia="zh-CN"/>
        </w:rPr>
        <w:t>,</w:t>
      </w:r>
      <w:r w:rsidR="00E87A68">
        <w:rPr>
          <w:rFonts w:hint="eastAsia"/>
          <w:lang w:eastAsia="zh-CN"/>
        </w:rPr>
        <w:t>250 K, respectively) and suction casting</w:t>
      </w:r>
      <w:r w:rsidR="00E87A68">
        <w:rPr>
          <w:lang w:eastAsia="zh-CN"/>
        </w:rPr>
        <w:t xml:space="preserve"> were used to fabricate the </w:t>
      </w:r>
      <w:r w:rsidR="00E87A68">
        <w:rPr>
          <w:rFonts w:hint="eastAsia"/>
        </w:rPr>
        <w:t>Zr</w:t>
      </w:r>
      <w:r w:rsidR="00E87A68">
        <w:rPr>
          <w:rFonts w:hint="eastAsia"/>
          <w:vertAlign w:val="subscript"/>
        </w:rPr>
        <w:t>5</w:t>
      </w:r>
      <w:r w:rsidR="00E87A68">
        <w:rPr>
          <w:rFonts w:hint="eastAsia"/>
          <w:vertAlign w:val="subscript"/>
          <w:lang w:eastAsia="zh-CN"/>
        </w:rPr>
        <w:t>5</w:t>
      </w:r>
      <w:r w:rsidR="00E87A68">
        <w:rPr>
          <w:rFonts w:hint="eastAsia"/>
          <w:lang w:eastAsia="zh-CN"/>
        </w:rPr>
        <w:t>Ni</w:t>
      </w:r>
      <w:r w:rsidR="00E87A68">
        <w:rPr>
          <w:rFonts w:hint="eastAsia"/>
          <w:vertAlign w:val="subscript"/>
        </w:rPr>
        <w:t>5</w:t>
      </w:r>
      <w:r w:rsidR="00E87A68">
        <w:rPr>
          <w:rFonts w:hint="eastAsia"/>
          <w:lang w:eastAsia="zh-CN"/>
        </w:rPr>
        <w:t>Al</w:t>
      </w:r>
      <w:r w:rsidR="00E87A68">
        <w:rPr>
          <w:rFonts w:hint="eastAsia"/>
          <w:vertAlign w:val="subscript"/>
          <w:lang w:eastAsia="zh-CN"/>
        </w:rPr>
        <w:t>10</w:t>
      </w:r>
      <w:r w:rsidR="00E87A68">
        <w:rPr>
          <w:rFonts w:hint="eastAsia"/>
        </w:rPr>
        <w:t>Cu</w:t>
      </w:r>
      <w:r w:rsidR="00E87A68">
        <w:rPr>
          <w:rFonts w:hint="eastAsia"/>
          <w:vertAlign w:val="subscript"/>
          <w:lang w:eastAsia="zh-CN"/>
        </w:rPr>
        <w:t>30</w:t>
      </w:r>
      <w:r w:rsidR="005759E8">
        <w:rPr>
          <w:rFonts w:hint="eastAsia"/>
          <w:lang w:eastAsia="zh-CN"/>
        </w:rPr>
        <w:t xml:space="preserve"> glass-forming-alloy samples.</w:t>
      </w:r>
      <w:r w:rsidR="005759E8">
        <w:rPr>
          <w:lang w:eastAsia="zh-CN"/>
        </w:rPr>
        <w:t xml:space="preserve"> T</w:t>
      </w:r>
      <w:r w:rsidR="005759E8">
        <w:rPr>
          <w:rFonts w:hint="eastAsia"/>
          <w:lang w:eastAsia="zh-CN"/>
        </w:rPr>
        <w:t xml:space="preserve">he elastic properties </w:t>
      </w:r>
      <w:r w:rsidR="005759E8">
        <w:rPr>
          <w:lang w:eastAsia="zh-CN"/>
        </w:rPr>
        <w:t xml:space="preserve">were </w:t>
      </w:r>
      <w:r w:rsidR="00D07695">
        <w:rPr>
          <w:lang w:eastAsia="zh-CN"/>
        </w:rPr>
        <w:t>characterized</w:t>
      </w:r>
      <w:r w:rsidR="005759E8">
        <w:rPr>
          <w:lang w:eastAsia="zh-CN"/>
        </w:rPr>
        <w:t xml:space="preserve"> </w:t>
      </w:r>
      <w:r w:rsidR="005759E8">
        <w:rPr>
          <w:rFonts w:hint="eastAsia"/>
          <w:lang w:eastAsia="zh-CN"/>
        </w:rPr>
        <w:t xml:space="preserve">by </w:t>
      </w:r>
      <w:r w:rsidR="005759E8">
        <w:t xml:space="preserve">measuring </w:t>
      </w:r>
      <w:r w:rsidR="005759E8">
        <w:rPr>
          <w:rFonts w:hint="eastAsia"/>
          <w:lang w:eastAsia="zh-CN"/>
        </w:rPr>
        <w:t xml:space="preserve">the stress-strain behavior </w:t>
      </w:r>
      <w:r w:rsidR="005759E8">
        <w:t xml:space="preserve">in </w:t>
      </w:r>
      <w:r w:rsidR="005759E8">
        <w:rPr>
          <w:rFonts w:hint="eastAsia"/>
          <w:lang w:eastAsia="zh-CN"/>
        </w:rPr>
        <w:t xml:space="preserve">the </w:t>
      </w:r>
      <w:r w:rsidR="005759E8">
        <w:t>elastic</w:t>
      </w:r>
      <w:r w:rsidR="00AC0ADF">
        <w:t>-</w:t>
      </w:r>
      <w:r w:rsidR="005759E8">
        <w:t>deformation region</w:t>
      </w:r>
      <w:r w:rsidR="005759E8">
        <w:rPr>
          <w:rFonts w:hint="eastAsia"/>
          <w:lang w:eastAsia="zh-CN"/>
        </w:rPr>
        <w:t xml:space="preserve"> with </w:t>
      </w:r>
      <w:r w:rsidR="005759E8">
        <w:rPr>
          <w:lang w:eastAsia="zh-CN"/>
        </w:rPr>
        <w:t xml:space="preserve">in-situ </w:t>
      </w:r>
      <w:r w:rsidR="005759E8">
        <w:rPr>
          <w:rFonts w:hint="eastAsia"/>
          <w:lang w:eastAsia="zh-CN"/>
        </w:rPr>
        <w:t>high-energy synchrotron x-ray scattering</w:t>
      </w:r>
      <w:r w:rsidR="005759E8">
        <w:rPr>
          <w:lang w:eastAsia="zh-CN"/>
        </w:rPr>
        <w:t xml:space="preserve">. The </w:t>
      </w:r>
      <w:r w:rsidR="005759E8">
        <w:t>plasticity</w:t>
      </w:r>
      <w:r w:rsidR="005759E8">
        <w:rPr>
          <w:rFonts w:hint="eastAsia"/>
          <w:lang w:eastAsia="zh-CN"/>
        </w:rPr>
        <w:t xml:space="preserve"> abilit</w:t>
      </w:r>
      <w:r w:rsidR="005759E8">
        <w:rPr>
          <w:lang w:eastAsia="zh-CN"/>
        </w:rPr>
        <w:t>ies were</w:t>
      </w:r>
      <w:r w:rsidR="005759E8">
        <w:rPr>
          <w:rFonts w:hint="eastAsia"/>
          <w:lang w:eastAsia="zh-CN"/>
        </w:rPr>
        <w:t xml:space="preserve"> obtained from the normal uniaxial compression test.</w:t>
      </w:r>
      <w:r w:rsidR="005759E8">
        <w:rPr>
          <w:lang w:eastAsia="zh-CN"/>
        </w:rPr>
        <w:t xml:space="preserve"> The </w:t>
      </w:r>
      <w:r w:rsidR="004E0810">
        <w:rPr>
          <w:lang w:eastAsia="zh-CN"/>
        </w:rPr>
        <w:t xml:space="preserve">structure information was investigated with ex-situ </w:t>
      </w:r>
      <w:r w:rsidR="004E0810">
        <w:rPr>
          <w:rFonts w:hint="eastAsia"/>
          <w:lang w:eastAsia="zh-CN"/>
        </w:rPr>
        <w:t>high-energy synchrotron x-ray scattering</w:t>
      </w:r>
      <w:r w:rsidR="004E0810">
        <w:rPr>
          <w:lang w:eastAsia="zh-CN"/>
        </w:rPr>
        <w:t>. DSC measuremen</w:t>
      </w:r>
      <w:r w:rsidR="00AC0ADF">
        <w:rPr>
          <w:lang w:eastAsia="zh-CN"/>
        </w:rPr>
        <w:t xml:space="preserve">ts reflected the change of free </w:t>
      </w:r>
      <w:r w:rsidR="004E0810">
        <w:rPr>
          <w:lang w:eastAsia="zh-CN"/>
        </w:rPr>
        <w:t>volume</w:t>
      </w:r>
      <w:r w:rsidR="00AC0ADF">
        <w:rPr>
          <w:lang w:eastAsia="zh-CN"/>
        </w:rPr>
        <w:t>s</w:t>
      </w:r>
      <w:r w:rsidR="004E0810">
        <w:rPr>
          <w:lang w:eastAsia="zh-CN"/>
        </w:rPr>
        <w:t xml:space="preserve"> in the samples fabricated with different methods. </w:t>
      </w:r>
      <w:r w:rsidR="003C4BA2">
        <w:rPr>
          <w:lang w:eastAsia="zh-CN"/>
        </w:rPr>
        <w:t xml:space="preserve">Based on the above measurements, </w:t>
      </w:r>
      <w:r w:rsidR="004E0810">
        <w:rPr>
          <w:lang w:eastAsia="zh-CN"/>
        </w:rPr>
        <w:t xml:space="preserve">this Chapter provides the </w:t>
      </w:r>
      <w:r w:rsidR="003C4BA2">
        <w:rPr>
          <w:lang w:eastAsia="zh-CN"/>
        </w:rPr>
        <w:t xml:space="preserve">information </w:t>
      </w:r>
      <w:r w:rsidR="00AC0ADF">
        <w:rPr>
          <w:lang w:eastAsia="zh-CN"/>
        </w:rPr>
        <w:t xml:space="preserve">on </w:t>
      </w:r>
      <w:r w:rsidR="003C4BA2">
        <w:rPr>
          <w:lang w:eastAsia="zh-CN"/>
        </w:rPr>
        <w:t>how the fabrication methods affect mechanical and structure</w:t>
      </w:r>
      <w:r w:rsidR="00AC0ADF">
        <w:rPr>
          <w:lang w:eastAsia="zh-CN"/>
        </w:rPr>
        <w:t>s</w:t>
      </w:r>
      <w:r w:rsidR="003C4BA2">
        <w:rPr>
          <w:lang w:eastAsia="zh-CN"/>
        </w:rPr>
        <w:t xml:space="preserve"> of BMGs.</w:t>
      </w:r>
      <w:r w:rsidR="004E0810">
        <w:rPr>
          <w:lang w:eastAsia="zh-CN"/>
        </w:rPr>
        <w:t xml:space="preserve"> </w:t>
      </w:r>
    </w:p>
    <w:p w:rsidR="007C1483" w:rsidRPr="00702215" w:rsidRDefault="007C1483" w:rsidP="00B5353E">
      <w:pPr>
        <w:spacing w:line="480" w:lineRule="auto"/>
        <w:ind w:right="0" w:firstLine="864"/>
        <w:rPr>
          <w:color w:val="FF0000"/>
        </w:rPr>
      </w:pPr>
    </w:p>
    <w:p w:rsidR="007C1483" w:rsidRPr="004D08EE" w:rsidRDefault="00C53271" w:rsidP="00B5353E">
      <w:pPr>
        <w:pStyle w:val="Heading2"/>
        <w:ind w:right="0" w:firstLine="0"/>
        <w:rPr>
          <w:i w:val="0"/>
          <w:lang w:eastAsia="zh-CN"/>
        </w:rPr>
      </w:pPr>
      <w:bookmarkStart w:id="32" w:name="_Toc292869349"/>
      <w:r w:rsidRPr="004D08EE">
        <w:rPr>
          <w:i w:val="0"/>
        </w:rPr>
        <w:t>4</w:t>
      </w:r>
      <w:r w:rsidR="007C1483" w:rsidRPr="004D08EE">
        <w:rPr>
          <w:i w:val="0"/>
        </w:rPr>
        <w:t>.1</w:t>
      </w:r>
      <w:r w:rsidR="007C1483" w:rsidRPr="004D08EE">
        <w:rPr>
          <w:i w:val="0"/>
        </w:rPr>
        <w:tab/>
        <w:t>Introduction</w:t>
      </w:r>
      <w:bookmarkEnd w:id="32"/>
    </w:p>
    <w:p w:rsidR="000F5D7B" w:rsidRDefault="00194BE5" w:rsidP="00B5353E">
      <w:pPr>
        <w:spacing w:line="480" w:lineRule="auto"/>
        <w:ind w:right="0" w:firstLine="864"/>
        <w:rPr>
          <w:lang w:eastAsia="zh-CN"/>
        </w:rPr>
      </w:pPr>
      <w:r>
        <w:rPr>
          <w:rFonts w:hint="eastAsia"/>
          <w:lang w:eastAsia="zh-CN"/>
        </w:rPr>
        <w:t>BMGs</w:t>
      </w:r>
      <w:r w:rsidR="000F5D7B" w:rsidRPr="00CD3C4B">
        <w:rPr>
          <w:rFonts w:hint="eastAsia"/>
        </w:rPr>
        <w:t xml:space="preserve"> are characterized by their disorder</w:t>
      </w:r>
      <w:r w:rsidR="000F5D7B">
        <w:rPr>
          <w:rFonts w:hint="eastAsia"/>
        </w:rPr>
        <w:t>ed</w:t>
      </w:r>
      <w:r w:rsidR="000F5D7B" w:rsidRPr="00CD3C4B">
        <w:rPr>
          <w:rFonts w:hint="eastAsia"/>
        </w:rPr>
        <w:t xml:space="preserve"> structure</w:t>
      </w:r>
      <w:r w:rsidR="000F5D7B">
        <w:rPr>
          <w:rFonts w:hint="eastAsia"/>
        </w:rPr>
        <w:t>s</w:t>
      </w:r>
      <w:r w:rsidR="000F5D7B" w:rsidRPr="00CD3C4B">
        <w:rPr>
          <w:rFonts w:hint="eastAsia"/>
        </w:rPr>
        <w:t xml:space="preserve"> and possess many un</w:t>
      </w:r>
      <w:r w:rsidR="000F5D7B">
        <w:rPr>
          <w:rFonts w:hint="eastAsia"/>
        </w:rPr>
        <w:t>ique properties, such as high</w:t>
      </w:r>
      <w:r w:rsidR="000F5D7B" w:rsidRPr="00CD3C4B">
        <w:rPr>
          <w:rFonts w:hint="eastAsia"/>
        </w:rPr>
        <w:t xml:space="preserve"> hardness and </w:t>
      </w:r>
      <w:r w:rsidR="000F5D7B" w:rsidRPr="00CD3C4B">
        <w:t>strength</w:t>
      </w:r>
      <w:r w:rsidR="000F5D7B">
        <w:rPr>
          <w:rFonts w:hint="eastAsia"/>
        </w:rPr>
        <w:t xml:space="preserve">, </w:t>
      </w:r>
      <w:r w:rsidR="000F5D7B">
        <w:rPr>
          <w:rFonts w:hint="eastAsia"/>
          <w:lang w:eastAsia="zh-CN"/>
        </w:rPr>
        <w:t>high</w:t>
      </w:r>
      <w:r w:rsidR="000F5D7B" w:rsidRPr="00CD3C4B">
        <w:rPr>
          <w:rFonts w:hint="eastAsia"/>
        </w:rPr>
        <w:t xml:space="preserve"> resistance to corrosion and </w:t>
      </w:r>
      <w:r w:rsidR="000F5D7B">
        <w:rPr>
          <w:rFonts w:hint="eastAsia"/>
          <w:lang w:eastAsia="zh-CN"/>
        </w:rPr>
        <w:t>good</w:t>
      </w:r>
      <w:r w:rsidR="000F5D7B" w:rsidRPr="00CD3C4B">
        <w:rPr>
          <w:rFonts w:hint="eastAsia"/>
        </w:rPr>
        <w:t xml:space="preserve"> magnetic properties.</w:t>
      </w:r>
      <w:r>
        <w:t xml:space="preserve"> </w:t>
      </w:r>
      <w:r w:rsidR="00FD672C">
        <w:t>[1,</w:t>
      </w:r>
      <w:r>
        <w:t xml:space="preserve"> </w:t>
      </w:r>
      <w:r w:rsidR="00FD672C">
        <w:t>3-5]</w:t>
      </w:r>
      <w:r w:rsidR="00FD672C">
        <w:rPr>
          <w:vertAlign w:val="superscript"/>
        </w:rPr>
        <w:t xml:space="preserve"> </w:t>
      </w:r>
      <w:r w:rsidR="000F5D7B">
        <w:rPr>
          <w:rFonts w:hint="eastAsia"/>
          <w:lang w:eastAsia="zh-CN"/>
        </w:rPr>
        <w:t xml:space="preserve">However, at high stresses and low temperatures far below </w:t>
      </w:r>
      <w:r w:rsidR="000F5D7B">
        <w:rPr>
          <w:lang w:eastAsia="zh-CN"/>
        </w:rPr>
        <w:t xml:space="preserve">the </w:t>
      </w:r>
      <w:r w:rsidR="00AC0ADF">
        <w:rPr>
          <w:rFonts w:hint="eastAsia"/>
          <w:lang w:eastAsia="zh-CN"/>
        </w:rPr>
        <w:t>glass</w:t>
      </w:r>
      <w:r w:rsidR="00AC0ADF">
        <w:rPr>
          <w:lang w:eastAsia="zh-CN"/>
        </w:rPr>
        <w:t>-</w:t>
      </w:r>
      <w:r w:rsidR="000F5D7B">
        <w:rPr>
          <w:rFonts w:hint="eastAsia"/>
          <w:lang w:eastAsia="zh-CN"/>
        </w:rPr>
        <w:t>transition temperature, plastic deformation of BMGs is highly localized into narrow shear bands</w:t>
      </w:r>
      <w:r>
        <w:rPr>
          <w:lang w:eastAsia="zh-CN"/>
        </w:rPr>
        <w:t xml:space="preserve"> </w:t>
      </w:r>
      <w:r w:rsidR="00FD672C">
        <w:rPr>
          <w:lang w:eastAsia="zh-CN"/>
        </w:rPr>
        <w:t>[130,</w:t>
      </w:r>
      <w:r>
        <w:rPr>
          <w:lang w:eastAsia="zh-CN"/>
        </w:rPr>
        <w:t xml:space="preserve"> 131]</w:t>
      </w:r>
      <w:r w:rsidR="000F5D7B">
        <w:rPr>
          <w:rFonts w:hint="eastAsia"/>
          <w:lang w:eastAsia="zh-CN"/>
        </w:rPr>
        <w:t xml:space="preserve">, followed by the rapid propagation of these shear bands </w:t>
      </w:r>
      <w:r w:rsidR="000F5D7B">
        <w:rPr>
          <w:rFonts w:hint="eastAsia"/>
          <w:lang w:eastAsia="zh-CN"/>
        </w:rPr>
        <w:lastRenderedPageBreak/>
        <w:t xml:space="preserve">across the </w:t>
      </w:r>
      <w:r w:rsidR="000F5D7B">
        <w:rPr>
          <w:lang w:eastAsia="zh-CN"/>
        </w:rPr>
        <w:t xml:space="preserve">whole </w:t>
      </w:r>
      <w:r w:rsidR="000F5D7B">
        <w:rPr>
          <w:rFonts w:hint="eastAsia"/>
          <w:lang w:eastAsia="zh-CN"/>
        </w:rPr>
        <w:t xml:space="preserve">sample and subsequently catastrophic failure with a limited plastic strain (less than 2%). </w:t>
      </w:r>
      <w:r w:rsidR="000F5D7B">
        <w:rPr>
          <w:lang w:eastAsia="zh-CN"/>
        </w:rPr>
        <w:t>T</w:t>
      </w:r>
      <w:r w:rsidR="000F5D7B">
        <w:rPr>
          <w:rFonts w:hint="eastAsia"/>
          <w:lang w:eastAsia="zh-CN"/>
        </w:rPr>
        <w:t xml:space="preserve">his behavior severely impedes the widespread application of BMGs. </w:t>
      </w:r>
      <w:r w:rsidR="000F5D7B">
        <w:rPr>
          <w:lang w:eastAsia="zh-CN"/>
        </w:rPr>
        <w:t>T</w:t>
      </w:r>
      <w:r w:rsidR="000F5D7B">
        <w:rPr>
          <w:rFonts w:hint="eastAsia"/>
          <w:lang w:eastAsia="zh-CN"/>
        </w:rPr>
        <w:t xml:space="preserve">he plasticity of BMGs can be enhanced by introducing the heterogeneous structure to form composite materials. </w:t>
      </w:r>
      <w:r w:rsidR="000F5D7B">
        <w:rPr>
          <w:lang w:eastAsia="zh-CN"/>
        </w:rPr>
        <w:t>T</w:t>
      </w:r>
      <w:r w:rsidR="000F5D7B">
        <w:rPr>
          <w:rFonts w:hint="eastAsia"/>
          <w:lang w:eastAsia="zh-CN"/>
        </w:rPr>
        <w:t>hose heterogeneities can be presence of microcrystal</w:t>
      </w:r>
      <w:r>
        <w:rPr>
          <w:lang w:eastAsia="zh-CN"/>
        </w:rPr>
        <w:t xml:space="preserve"> [132-136]</w:t>
      </w:r>
      <w:r w:rsidR="000F5D7B">
        <w:rPr>
          <w:rFonts w:hint="eastAsia"/>
          <w:lang w:eastAsia="zh-CN"/>
        </w:rPr>
        <w:t>, nanocrystal</w:t>
      </w:r>
      <w:r>
        <w:rPr>
          <w:lang w:eastAsia="zh-CN"/>
        </w:rPr>
        <w:t xml:space="preserve"> [137,</w:t>
      </w:r>
      <w:r w:rsidR="006941D0">
        <w:rPr>
          <w:lang w:eastAsia="zh-CN"/>
        </w:rPr>
        <w:t xml:space="preserve"> </w:t>
      </w:r>
      <w:r>
        <w:rPr>
          <w:lang w:eastAsia="zh-CN"/>
        </w:rPr>
        <w:t>138]</w:t>
      </w:r>
      <w:r w:rsidR="000F5D7B">
        <w:rPr>
          <w:rFonts w:hint="eastAsia"/>
          <w:lang w:eastAsia="zh-CN"/>
        </w:rPr>
        <w:t xml:space="preserve">, and/or phase </w:t>
      </w:r>
      <w:r w:rsidR="000F5D7B">
        <w:rPr>
          <w:lang w:eastAsia="zh-CN"/>
        </w:rPr>
        <w:t>separation</w:t>
      </w:r>
      <w:r>
        <w:rPr>
          <w:lang w:eastAsia="zh-CN"/>
        </w:rPr>
        <w:t xml:space="preserve"> </w:t>
      </w:r>
      <w:r w:rsidR="00FD672C">
        <w:rPr>
          <w:lang w:eastAsia="zh-CN"/>
        </w:rPr>
        <w:t>[139,</w:t>
      </w:r>
      <w:r w:rsidR="006941D0">
        <w:rPr>
          <w:lang w:eastAsia="zh-CN"/>
        </w:rPr>
        <w:t xml:space="preserve"> </w:t>
      </w:r>
      <w:r w:rsidR="00FD672C">
        <w:rPr>
          <w:lang w:eastAsia="zh-CN"/>
        </w:rPr>
        <w:t>140]</w:t>
      </w:r>
      <w:r w:rsidR="000F5D7B">
        <w:rPr>
          <w:lang w:eastAsia="zh-CN"/>
        </w:rPr>
        <w:t xml:space="preserve">, </w:t>
      </w:r>
      <w:r w:rsidR="000F5D7B">
        <w:rPr>
          <w:rFonts w:hint="eastAsia"/>
          <w:lang w:eastAsia="zh-CN"/>
        </w:rPr>
        <w:t xml:space="preserve">which acts as either an initiation site for the formation of shear bands or a barrier to the rapid propagation of shear bands to </w:t>
      </w:r>
      <w:r w:rsidR="000F5D7B">
        <w:rPr>
          <w:lang w:eastAsia="zh-CN"/>
        </w:rPr>
        <w:t>benefit</w:t>
      </w:r>
      <w:r w:rsidR="000F5D7B">
        <w:rPr>
          <w:rFonts w:hint="eastAsia"/>
          <w:lang w:eastAsia="zh-CN"/>
        </w:rPr>
        <w:t xml:space="preserve"> the improvement of plasticity. </w:t>
      </w:r>
      <w:r w:rsidR="00554B74">
        <w:rPr>
          <w:lang w:eastAsia="zh-CN"/>
        </w:rPr>
        <w:t>Recently</w:t>
      </w:r>
      <w:r w:rsidR="009266BC">
        <w:rPr>
          <w:lang w:eastAsia="zh-CN"/>
        </w:rPr>
        <w:t xml:space="preserve">, fabrication methods have drawn </w:t>
      </w:r>
      <w:r w:rsidR="00AC0ADF">
        <w:rPr>
          <w:lang w:eastAsia="zh-CN"/>
        </w:rPr>
        <w:t>much</w:t>
      </w:r>
      <w:r w:rsidR="009266BC">
        <w:rPr>
          <w:lang w:eastAsia="zh-CN"/>
        </w:rPr>
        <w:t xml:space="preserve"> attention since they can affect the mechanical properties and structure of glass-forming alloys. There are two dominate methods for </w:t>
      </w:r>
      <w:r w:rsidR="00AC0ADF">
        <w:rPr>
          <w:lang w:eastAsia="zh-CN"/>
        </w:rPr>
        <w:t xml:space="preserve">the </w:t>
      </w:r>
      <w:r w:rsidR="009266BC">
        <w:rPr>
          <w:lang w:eastAsia="zh-CN"/>
        </w:rPr>
        <w:t xml:space="preserve">BMG fabrication as follows: </w:t>
      </w:r>
      <w:r w:rsidR="009266BC">
        <w:rPr>
          <w:rFonts w:hint="eastAsia"/>
          <w:lang w:eastAsia="zh-CN"/>
        </w:rPr>
        <w:t>injection casting and suction casting</w:t>
      </w:r>
      <w:r w:rsidR="009266BC">
        <w:rPr>
          <w:lang w:eastAsia="zh-CN"/>
        </w:rPr>
        <w:t xml:space="preserve">. When we deal with the injection casting, </w:t>
      </w:r>
      <w:r w:rsidR="00D210B8">
        <w:rPr>
          <w:lang w:eastAsia="zh-CN"/>
        </w:rPr>
        <w:t>s</w:t>
      </w:r>
      <w:r w:rsidR="009266BC">
        <w:rPr>
          <w:lang w:eastAsia="zh-CN"/>
        </w:rPr>
        <w:t>olidification of casting is dependent on a few of factors: the melt temperature</w:t>
      </w:r>
      <w:r w:rsidR="00F64A8C">
        <w:rPr>
          <w:lang w:eastAsia="zh-CN"/>
        </w:rPr>
        <w:t xml:space="preserve">, injection pressure, the mold material, and the environment atmosphere. </w:t>
      </w:r>
      <w:r w:rsidR="00D210B8">
        <w:rPr>
          <w:lang w:eastAsia="zh-CN"/>
        </w:rPr>
        <w:t>Among these factors, the melt temperature is special since it is a</w:t>
      </w:r>
      <w:r w:rsidR="00FD672C">
        <w:rPr>
          <w:lang w:eastAsia="zh-CN"/>
        </w:rPr>
        <w:t>n</w:t>
      </w:r>
      <w:r w:rsidR="00D210B8">
        <w:rPr>
          <w:lang w:eastAsia="zh-CN"/>
        </w:rPr>
        <w:t xml:space="preserve"> efficient and </w:t>
      </w:r>
      <w:r w:rsidR="00D07695">
        <w:rPr>
          <w:lang w:eastAsia="zh-CN"/>
        </w:rPr>
        <w:t>convenient</w:t>
      </w:r>
      <w:r w:rsidR="00D210B8">
        <w:rPr>
          <w:lang w:eastAsia="zh-CN"/>
        </w:rPr>
        <w:t xml:space="preserve"> way to change the result</w:t>
      </w:r>
      <w:r w:rsidR="00AC0ADF">
        <w:rPr>
          <w:lang w:eastAsia="zh-CN"/>
        </w:rPr>
        <w:t>ing</w:t>
      </w:r>
      <w:r w:rsidR="00D210B8">
        <w:rPr>
          <w:lang w:eastAsia="zh-CN"/>
        </w:rPr>
        <w:t xml:space="preserve"> samples. </w:t>
      </w:r>
      <w:r w:rsidR="00F64A8C">
        <w:rPr>
          <w:lang w:eastAsia="zh-CN"/>
        </w:rPr>
        <w:t xml:space="preserve">For example, </w:t>
      </w:r>
      <w:r w:rsidR="00D210B8">
        <w:rPr>
          <w:lang w:eastAsia="zh-CN"/>
        </w:rPr>
        <w:t>Mao et al.</w:t>
      </w:r>
      <w:r>
        <w:rPr>
          <w:lang w:eastAsia="zh-CN"/>
        </w:rPr>
        <w:t xml:space="preserve"> </w:t>
      </w:r>
      <w:r w:rsidR="00FD672C">
        <w:rPr>
          <w:lang w:eastAsia="zh-CN"/>
        </w:rPr>
        <w:t>[141,</w:t>
      </w:r>
      <w:r>
        <w:rPr>
          <w:lang w:eastAsia="zh-CN"/>
        </w:rPr>
        <w:t xml:space="preserve"> </w:t>
      </w:r>
      <w:r w:rsidR="00FD672C">
        <w:rPr>
          <w:lang w:eastAsia="zh-CN"/>
        </w:rPr>
        <w:t>142]</w:t>
      </w:r>
      <w:r w:rsidR="00D210B8">
        <w:rPr>
          <w:lang w:eastAsia="zh-CN"/>
        </w:rPr>
        <w:t xml:space="preserve"> investigated the effect of the melt temperature on GFA of two Zr-based glass-forming alloys and </w:t>
      </w:r>
      <w:r w:rsidR="00AC0ADF">
        <w:rPr>
          <w:lang w:eastAsia="zh-CN"/>
        </w:rPr>
        <w:t>reported</w:t>
      </w:r>
      <w:r w:rsidR="00D210B8">
        <w:rPr>
          <w:lang w:eastAsia="zh-CN"/>
        </w:rPr>
        <w:t xml:space="preserve"> that there exists a</w:t>
      </w:r>
      <w:r w:rsidR="00FD672C">
        <w:rPr>
          <w:lang w:eastAsia="zh-CN"/>
        </w:rPr>
        <w:t>n</w:t>
      </w:r>
      <w:r w:rsidR="00D210B8">
        <w:rPr>
          <w:lang w:eastAsia="zh-CN"/>
        </w:rPr>
        <w:t xml:space="preserve"> </w:t>
      </w:r>
      <w:r w:rsidR="00AC0ADF">
        <w:rPr>
          <w:lang w:eastAsia="zh-CN"/>
        </w:rPr>
        <w:t>optimal</w:t>
      </w:r>
      <w:r w:rsidR="00D210B8">
        <w:rPr>
          <w:lang w:eastAsia="zh-CN"/>
        </w:rPr>
        <w:t xml:space="preserve"> casting-temperature range. If </w:t>
      </w:r>
      <w:r w:rsidR="00AC0ADF">
        <w:rPr>
          <w:lang w:eastAsia="zh-CN"/>
        </w:rPr>
        <w:t xml:space="preserve">the </w:t>
      </w:r>
      <w:r w:rsidR="00D210B8">
        <w:rPr>
          <w:lang w:eastAsia="zh-CN"/>
        </w:rPr>
        <w:t>casting temperature is too lower, local-ordering clusters form in the melt, acting as nucleation sites</w:t>
      </w:r>
      <w:r w:rsidR="00563F3A">
        <w:rPr>
          <w:lang w:eastAsia="zh-CN"/>
        </w:rPr>
        <w:t xml:space="preserve"> during the following casting process, which destroy the GFA. If casting temperature is too higher, it induce</w:t>
      </w:r>
      <w:r w:rsidR="00AC0ADF">
        <w:rPr>
          <w:lang w:eastAsia="zh-CN"/>
        </w:rPr>
        <w:t>s</w:t>
      </w:r>
      <w:r w:rsidR="00563F3A">
        <w:rPr>
          <w:lang w:eastAsia="zh-CN"/>
        </w:rPr>
        <w:t xml:space="preserve"> a decrease of the actual cooling rate and lead</w:t>
      </w:r>
      <w:r w:rsidR="00AC0ADF">
        <w:rPr>
          <w:lang w:eastAsia="zh-CN"/>
        </w:rPr>
        <w:t>s</w:t>
      </w:r>
      <w:r w:rsidR="00563F3A">
        <w:rPr>
          <w:lang w:eastAsia="zh-CN"/>
        </w:rPr>
        <w:t xml:space="preserve"> to the increase of </w:t>
      </w:r>
      <w:r w:rsidR="00AC0ADF">
        <w:rPr>
          <w:lang w:eastAsia="zh-CN"/>
        </w:rPr>
        <w:t xml:space="preserve">the </w:t>
      </w:r>
      <w:r w:rsidR="00563F3A">
        <w:rPr>
          <w:lang w:eastAsia="zh-CN"/>
        </w:rPr>
        <w:t xml:space="preserve">oxygen content in the melt, which further weakens the GFA of alloys. Kumar et al. </w:t>
      </w:r>
      <w:r w:rsidR="00FD672C">
        <w:rPr>
          <w:lang w:eastAsia="zh-CN"/>
        </w:rPr>
        <w:t xml:space="preserve">[143] </w:t>
      </w:r>
      <w:r w:rsidR="00563F3A">
        <w:rPr>
          <w:lang w:eastAsia="zh-CN"/>
        </w:rPr>
        <w:t xml:space="preserve">did a more detailed study on this </w:t>
      </w:r>
      <w:r w:rsidR="00AC0ADF">
        <w:rPr>
          <w:lang w:eastAsia="zh-CN"/>
        </w:rPr>
        <w:t>optimal</w:t>
      </w:r>
      <w:r w:rsidR="00563F3A">
        <w:rPr>
          <w:lang w:eastAsia="zh-CN"/>
        </w:rPr>
        <w:t xml:space="preserve"> casting-temperature range</w:t>
      </w:r>
      <w:r w:rsidR="00AC0ADF">
        <w:rPr>
          <w:lang w:eastAsia="zh-CN"/>
        </w:rPr>
        <w:t>,</w:t>
      </w:r>
      <w:r w:rsidR="00563F3A">
        <w:rPr>
          <w:lang w:eastAsia="zh-CN"/>
        </w:rPr>
        <w:t xml:space="preserve"> which lead</w:t>
      </w:r>
      <w:r w:rsidR="002569DB">
        <w:rPr>
          <w:lang w:eastAsia="zh-CN"/>
        </w:rPr>
        <w:t>s</w:t>
      </w:r>
      <w:r w:rsidR="00563F3A">
        <w:rPr>
          <w:lang w:eastAsia="zh-CN"/>
        </w:rPr>
        <w:t xml:space="preserve"> to form </w:t>
      </w:r>
      <w:r w:rsidR="00AC0ADF">
        <w:rPr>
          <w:lang w:eastAsia="zh-CN"/>
        </w:rPr>
        <w:t xml:space="preserve">an </w:t>
      </w:r>
      <w:r w:rsidR="00563F3A">
        <w:rPr>
          <w:lang w:eastAsia="zh-CN"/>
        </w:rPr>
        <w:t>amorphous structure</w:t>
      </w:r>
      <w:r w:rsidR="002569DB">
        <w:rPr>
          <w:lang w:eastAsia="zh-CN"/>
        </w:rPr>
        <w:t xml:space="preserve">. They found that the plastic strain increases with an increase in the melt temperature, as long as the samples are monolithic amorphous. The greater plasticity of </w:t>
      </w:r>
      <w:r w:rsidR="002569DB">
        <w:rPr>
          <w:lang w:eastAsia="zh-CN"/>
        </w:rPr>
        <w:lastRenderedPageBreak/>
        <w:t>the sample</w:t>
      </w:r>
      <w:r w:rsidR="009E061C">
        <w:rPr>
          <w:lang w:eastAsia="zh-CN"/>
        </w:rPr>
        <w:t>s</w:t>
      </w:r>
      <w:r w:rsidR="002569DB">
        <w:rPr>
          <w:lang w:eastAsia="zh-CN"/>
        </w:rPr>
        <w:t xml:space="preserve"> fabricated at higher melt temperature seem</w:t>
      </w:r>
      <w:r w:rsidR="009E061C">
        <w:rPr>
          <w:lang w:eastAsia="zh-CN"/>
        </w:rPr>
        <w:t>s due to more quenched-in free volume</w:t>
      </w:r>
      <w:r w:rsidR="00AC0ADF">
        <w:rPr>
          <w:lang w:eastAsia="zh-CN"/>
        </w:rPr>
        <w:t>s</w:t>
      </w:r>
      <w:r w:rsidR="009E061C">
        <w:rPr>
          <w:lang w:eastAsia="zh-CN"/>
        </w:rPr>
        <w:t>. Th</w:t>
      </w:r>
      <w:r w:rsidR="00AC0ADF">
        <w:rPr>
          <w:lang w:eastAsia="zh-CN"/>
        </w:rPr>
        <w:t>e</w:t>
      </w:r>
      <w:r w:rsidR="009E061C">
        <w:rPr>
          <w:lang w:eastAsia="zh-CN"/>
        </w:rPr>
        <w:t xml:space="preserve"> effect of this quenched-in free volume on plasticity was also observed by Chen et al.</w:t>
      </w:r>
      <w:r w:rsidR="00FD672C">
        <w:rPr>
          <w:lang w:eastAsia="zh-CN"/>
        </w:rPr>
        <w:t xml:space="preserve"> [144]</w:t>
      </w:r>
      <w:r w:rsidR="009E061C">
        <w:rPr>
          <w:lang w:eastAsia="zh-CN"/>
        </w:rPr>
        <w:t xml:space="preserve"> who investigated a Cu</w:t>
      </w:r>
      <w:r w:rsidR="009E061C" w:rsidRPr="009E061C">
        <w:rPr>
          <w:vertAlign w:val="subscript"/>
          <w:lang w:eastAsia="zh-CN"/>
        </w:rPr>
        <w:t>45</w:t>
      </w:r>
      <w:r w:rsidR="009E061C">
        <w:rPr>
          <w:lang w:eastAsia="zh-CN"/>
        </w:rPr>
        <w:t>Zr</w:t>
      </w:r>
      <w:r w:rsidR="009E061C" w:rsidRPr="009E061C">
        <w:rPr>
          <w:vertAlign w:val="subscript"/>
          <w:lang w:eastAsia="zh-CN"/>
        </w:rPr>
        <w:t>48</w:t>
      </w:r>
      <w:r w:rsidR="009E061C">
        <w:rPr>
          <w:lang w:eastAsia="zh-CN"/>
        </w:rPr>
        <w:t>Al</w:t>
      </w:r>
      <w:r w:rsidR="009E061C" w:rsidRPr="009E061C">
        <w:rPr>
          <w:vertAlign w:val="subscript"/>
          <w:lang w:eastAsia="zh-CN"/>
        </w:rPr>
        <w:t>7</w:t>
      </w:r>
      <w:r w:rsidR="009E061C">
        <w:rPr>
          <w:lang w:eastAsia="zh-CN"/>
        </w:rPr>
        <w:t xml:space="preserve"> BMG</w:t>
      </w:r>
      <w:r w:rsidR="00AC0ADF">
        <w:rPr>
          <w:lang w:eastAsia="zh-CN"/>
        </w:rPr>
        <w:t>,</w:t>
      </w:r>
      <w:r w:rsidR="009E061C">
        <w:rPr>
          <w:lang w:eastAsia="zh-CN"/>
        </w:rPr>
        <w:t xml:space="preserve"> which was fabricated in different environment atmospheres.</w:t>
      </w:r>
      <w:r w:rsidR="00C61A08">
        <w:rPr>
          <w:lang w:eastAsia="zh-CN"/>
        </w:rPr>
        <w:t xml:space="preserve"> The results indicated that the fabrication experiences </w:t>
      </w:r>
      <w:r w:rsidR="00AC0ADF">
        <w:rPr>
          <w:lang w:eastAsia="zh-CN"/>
        </w:rPr>
        <w:t xml:space="preserve">a </w:t>
      </w:r>
      <w:r w:rsidR="00C61A08">
        <w:rPr>
          <w:lang w:eastAsia="zh-CN"/>
        </w:rPr>
        <w:t>higher cooling rate in He than Ar atmosphere, which results in an increase of plasticity led by more quenched-in free volume</w:t>
      </w:r>
      <w:r w:rsidR="00AC0ADF">
        <w:rPr>
          <w:lang w:eastAsia="zh-CN"/>
        </w:rPr>
        <w:t>s</w:t>
      </w:r>
      <w:r w:rsidR="00C61A08">
        <w:rPr>
          <w:lang w:eastAsia="zh-CN"/>
        </w:rPr>
        <w:t xml:space="preserve"> in the samples. </w:t>
      </w:r>
      <w:r w:rsidR="000F5D7B">
        <w:rPr>
          <w:lang w:eastAsia="zh-CN"/>
        </w:rPr>
        <w:t>I</w:t>
      </w:r>
      <w:r w:rsidR="000F5D7B">
        <w:rPr>
          <w:rFonts w:hint="eastAsia"/>
          <w:lang w:eastAsia="zh-CN"/>
        </w:rPr>
        <w:t xml:space="preserve">n this </w:t>
      </w:r>
      <w:r w:rsidR="00A91737">
        <w:rPr>
          <w:lang w:eastAsia="zh-CN"/>
        </w:rPr>
        <w:t>Chapter</w:t>
      </w:r>
      <w:r w:rsidR="000F5D7B">
        <w:rPr>
          <w:rFonts w:hint="eastAsia"/>
          <w:lang w:eastAsia="zh-CN"/>
        </w:rPr>
        <w:t xml:space="preserve">, we report the free-volume </w:t>
      </w:r>
      <w:r w:rsidR="000F5D7B">
        <w:rPr>
          <w:lang w:eastAsia="zh-CN"/>
        </w:rPr>
        <w:t>dependence</w:t>
      </w:r>
      <w:r w:rsidR="000F5D7B">
        <w:rPr>
          <w:rFonts w:hint="eastAsia"/>
          <w:lang w:eastAsia="zh-CN"/>
        </w:rPr>
        <w:t xml:space="preserve"> of </w:t>
      </w:r>
      <w:r w:rsidR="000F5D7B">
        <w:rPr>
          <w:lang w:eastAsia="zh-CN"/>
        </w:rPr>
        <w:t xml:space="preserve">the </w:t>
      </w:r>
      <w:r w:rsidR="000F5D7B">
        <w:rPr>
          <w:rFonts w:hint="eastAsia"/>
          <w:lang w:eastAsia="zh-CN"/>
        </w:rPr>
        <w:t xml:space="preserve">plasticity </w:t>
      </w:r>
      <w:r w:rsidR="000F5D7B">
        <w:rPr>
          <w:lang w:eastAsia="zh-CN"/>
        </w:rPr>
        <w:t xml:space="preserve">of </w:t>
      </w:r>
      <w:r w:rsidR="00C61A08">
        <w:rPr>
          <w:rFonts w:hint="eastAsia"/>
          <w:lang w:eastAsia="zh-CN"/>
        </w:rPr>
        <w:t>a BMG</w:t>
      </w:r>
      <w:r w:rsidR="00C61A08">
        <w:rPr>
          <w:lang w:eastAsia="zh-CN"/>
        </w:rPr>
        <w:t xml:space="preserve"> fabricated with two fabrication methods of </w:t>
      </w:r>
      <w:r w:rsidR="00C61A08">
        <w:rPr>
          <w:rFonts w:hint="eastAsia"/>
          <w:lang w:eastAsia="zh-CN"/>
        </w:rPr>
        <w:t>injection casting and suction casting</w:t>
      </w:r>
      <w:r w:rsidR="00C61A08">
        <w:rPr>
          <w:lang w:eastAsia="zh-CN"/>
        </w:rPr>
        <w:t>.</w:t>
      </w:r>
    </w:p>
    <w:p w:rsidR="003C4BA2" w:rsidRPr="00B5353E" w:rsidRDefault="003C4BA2" w:rsidP="007C1483">
      <w:pPr>
        <w:pStyle w:val="BodyText"/>
        <w:spacing w:line="480" w:lineRule="auto"/>
        <w:rPr>
          <w:b/>
          <w:szCs w:val="24"/>
        </w:rPr>
      </w:pPr>
    </w:p>
    <w:p w:rsidR="007C1483" w:rsidRPr="004D08EE" w:rsidRDefault="00C53271" w:rsidP="00B5353E">
      <w:pPr>
        <w:pStyle w:val="Heading2"/>
        <w:ind w:right="0" w:firstLine="0"/>
        <w:rPr>
          <w:i w:val="0"/>
          <w:szCs w:val="26"/>
          <w:lang w:eastAsia="zh-CN"/>
        </w:rPr>
      </w:pPr>
      <w:bookmarkStart w:id="33" w:name="_Toc292869350"/>
      <w:r w:rsidRPr="004D08EE">
        <w:rPr>
          <w:i w:val="0"/>
          <w:szCs w:val="26"/>
        </w:rPr>
        <w:t>4</w:t>
      </w:r>
      <w:r w:rsidR="007C1483" w:rsidRPr="004D08EE">
        <w:rPr>
          <w:i w:val="0"/>
          <w:szCs w:val="26"/>
        </w:rPr>
        <w:t>.2</w:t>
      </w:r>
      <w:r w:rsidR="007C1483" w:rsidRPr="004D08EE">
        <w:rPr>
          <w:i w:val="0"/>
          <w:szCs w:val="26"/>
        </w:rPr>
        <w:tab/>
        <w:t>Experimental Procedure</w:t>
      </w:r>
      <w:bookmarkEnd w:id="33"/>
    </w:p>
    <w:p w:rsidR="007C1483" w:rsidRPr="00B5353E" w:rsidRDefault="007C1483" w:rsidP="00B5353E">
      <w:pPr>
        <w:spacing w:line="480" w:lineRule="auto"/>
        <w:ind w:right="0" w:firstLine="0"/>
        <w:rPr>
          <w:b/>
        </w:rPr>
      </w:pPr>
      <w:r w:rsidRPr="00B5353E">
        <w:rPr>
          <w:b/>
        </w:rPr>
        <w:t>Sample Preparation</w:t>
      </w:r>
    </w:p>
    <w:p w:rsidR="007C1483" w:rsidRPr="00B5353E" w:rsidRDefault="00AC0ADF" w:rsidP="00B5353E">
      <w:pPr>
        <w:spacing w:line="480" w:lineRule="auto"/>
        <w:ind w:right="0" w:firstLine="864"/>
      </w:pPr>
      <w:r>
        <w:t xml:space="preserve">The </w:t>
      </w:r>
      <w:r w:rsidR="000F5D7B" w:rsidRPr="00B5353E">
        <w:rPr>
          <w:rFonts w:hint="eastAsia"/>
        </w:rPr>
        <w:t>Zr</w:t>
      </w:r>
      <w:r w:rsidR="000F5D7B" w:rsidRPr="00B5353E">
        <w:rPr>
          <w:rFonts w:hint="eastAsia"/>
          <w:vertAlign w:val="subscript"/>
        </w:rPr>
        <w:t>5</w:t>
      </w:r>
      <w:r w:rsidR="000F5D7B" w:rsidRPr="00B5353E">
        <w:rPr>
          <w:rFonts w:hint="eastAsia"/>
          <w:vertAlign w:val="subscript"/>
          <w:lang w:eastAsia="zh-CN"/>
        </w:rPr>
        <w:t>5</w:t>
      </w:r>
      <w:r w:rsidR="000F5D7B" w:rsidRPr="00B5353E">
        <w:rPr>
          <w:rFonts w:hint="eastAsia"/>
          <w:lang w:eastAsia="zh-CN"/>
        </w:rPr>
        <w:t>Ni</w:t>
      </w:r>
      <w:r w:rsidR="000F5D7B" w:rsidRPr="00B5353E">
        <w:rPr>
          <w:rFonts w:hint="eastAsia"/>
          <w:vertAlign w:val="subscript"/>
        </w:rPr>
        <w:t>5</w:t>
      </w:r>
      <w:r w:rsidR="000F5D7B" w:rsidRPr="00B5353E">
        <w:rPr>
          <w:rFonts w:hint="eastAsia"/>
          <w:lang w:eastAsia="zh-CN"/>
        </w:rPr>
        <w:t>Al</w:t>
      </w:r>
      <w:r w:rsidR="000F5D7B" w:rsidRPr="00B5353E">
        <w:rPr>
          <w:rFonts w:hint="eastAsia"/>
          <w:vertAlign w:val="subscript"/>
          <w:lang w:eastAsia="zh-CN"/>
        </w:rPr>
        <w:t>10</w:t>
      </w:r>
      <w:r w:rsidR="000F5D7B" w:rsidRPr="00B5353E">
        <w:rPr>
          <w:rFonts w:hint="eastAsia"/>
        </w:rPr>
        <w:t>Cu</w:t>
      </w:r>
      <w:r w:rsidR="000F5D7B" w:rsidRPr="00B5353E">
        <w:rPr>
          <w:rFonts w:hint="eastAsia"/>
          <w:vertAlign w:val="subscript"/>
          <w:lang w:eastAsia="zh-CN"/>
        </w:rPr>
        <w:t>30</w:t>
      </w:r>
      <w:r w:rsidR="000F5D7B" w:rsidRPr="00B5353E">
        <w:rPr>
          <w:rFonts w:hint="eastAsia"/>
        </w:rPr>
        <w:t xml:space="preserve"> </w:t>
      </w:r>
      <w:r w:rsidR="00194BE5" w:rsidRPr="00B5353E">
        <w:rPr>
          <w:rFonts w:hint="eastAsia"/>
          <w:lang w:eastAsia="zh-CN"/>
        </w:rPr>
        <w:t>(at.</w:t>
      </w:r>
      <w:r w:rsidR="000F5D7B" w:rsidRPr="00B5353E">
        <w:rPr>
          <w:rFonts w:hint="eastAsia"/>
          <w:lang w:eastAsia="zh-CN"/>
        </w:rPr>
        <w:t>%</w:t>
      </w:r>
      <w:r w:rsidR="000F5D7B" w:rsidRPr="00B5353E">
        <w:rPr>
          <w:rFonts w:hint="eastAsia"/>
        </w:rPr>
        <w:t xml:space="preserve">) </w:t>
      </w:r>
      <w:r w:rsidR="000F5D7B" w:rsidRPr="00B5353E">
        <w:rPr>
          <w:rFonts w:hint="eastAsia"/>
          <w:lang w:eastAsia="zh-CN"/>
        </w:rPr>
        <w:t xml:space="preserve">alloy ingots </w:t>
      </w:r>
      <w:r w:rsidR="000F5D7B" w:rsidRPr="00B5353E">
        <w:t>w</w:t>
      </w:r>
      <w:r w:rsidR="000F5D7B" w:rsidRPr="00B5353E">
        <w:rPr>
          <w:rFonts w:hint="eastAsia"/>
          <w:lang w:eastAsia="zh-CN"/>
        </w:rPr>
        <w:t>ere</w:t>
      </w:r>
      <w:r w:rsidR="000F5D7B" w:rsidRPr="00B5353E">
        <w:rPr>
          <w:rFonts w:hint="eastAsia"/>
        </w:rPr>
        <w:t xml:space="preserve"> </w:t>
      </w:r>
      <w:r w:rsidR="000F5D7B" w:rsidRPr="00B5353E">
        <w:t xml:space="preserve">prepared by </w:t>
      </w:r>
      <w:r w:rsidR="000F5D7B" w:rsidRPr="00B5353E">
        <w:rPr>
          <w:rFonts w:hint="eastAsia"/>
          <w:lang w:eastAsia="zh-CN"/>
        </w:rPr>
        <w:t xml:space="preserve">arc </w:t>
      </w:r>
      <w:r w:rsidR="000F5D7B" w:rsidRPr="00B5353E">
        <w:t xml:space="preserve">melting a mixture of Zr </w:t>
      </w:r>
      <w:r w:rsidR="000F5D7B" w:rsidRPr="00B5353E">
        <w:rPr>
          <w:rFonts w:hint="eastAsia"/>
          <w:lang w:eastAsia="zh-CN"/>
        </w:rPr>
        <w:t>(</w:t>
      </w:r>
      <w:r w:rsidR="000F5D7B" w:rsidRPr="00B5353E">
        <w:t>99.9</w:t>
      </w:r>
      <w:r w:rsidR="000F5D7B" w:rsidRPr="00B5353E">
        <w:rPr>
          <w:rFonts w:hint="eastAsia"/>
        </w:rPr>
        <w:t xml:space="preserve"> </w:t>
      </w:r>
      <w:r w:rsidR="00194BE5" w:rsidRPr="00B5353E">
        <w:rPr>
          <w:rFonts w:hint="eastAsia"/>
          <w:lang w:eastAsia="zh-CN"/>
        </w:rPr>
        <w:t>wt.</w:t>
      </w:r>
      <w:r w:rsidR="000F5D7B" w:rsidRPr="00B5353E">
        <w:t>%</w:t>
      </w:r>
      <w:r w:rsidR="000F5D7B" w:rsidRPr="00B5353E">
        <w:rPr>
          <w:rFonts w:hint="eastAsia"/>
          <w:lang w:eastAsia="zh-CN"/>
        </w:rPr>
        <w:t>)</w:t>
      </w:r>
      <w:r w:rsidR="000F5D7B" w:rsidRPr="00B5353E">
        <w:t>, Cu (99.9</w:t>
      </w:r>
      <w:r w:rsidR="000F5D7B" w:rsidRPr="00B5353E">
        <w:rPr>
          <w:rFonts w:hint="eastAsia"/>
        </w:rPr>
        <w:t xml:space="preserve"> </w:t>
      </w:r>
      <w:r w:rsidR="00194BE5" w:rsidRPr="00B5353E">
        <w:rPr>
          <w:rFonts w:hint="eastAsia"/>
          <w:lang w:eastAsia="zh-CN"/>
        </w:rPr>
        <w:t>wt.</w:t>
      </w:r>
      <w:r w:rsidR="000F5D7B" w:rsidRPr="00B5353E">
        <w:t>%), Al (99.9</w:t>
      </w:r>
      <w:r w:rsidR="000F5D7B" w:rsidRPr="00B5353E">
        <w:rPr>
          <w:rFonts w:hint="eastAsia"/>
        </w:rPr>
        <w:t xml:space="preserve"> </w:t>
      </w:r>
      <w:r w:rsidR="00194BE5" w:rsidRPr="00B5353E">
        <w:rPr>
          <w:rFonts w:hint="eastAsia"/>
          <w:lang w:eastAsia="zh-CN"/>
        </w:rPr>
        <w:t>wt.</w:t>
      </w:r>
      <w:r w:rsidR="000F5D7B" w:rsidRPr="00B5353E">
        <w:rPr>
          <w:rFonts w:hint="eastAsia"/>
        </w:rPr>
        <w:t>%</w:t>
      </w:r>
      <w:r w:rsidR="000F5D7B" w:rsidRPr="00B5353E">
        <w:t xml:space="preserve">), and </w:t>
      </w:r>
      <w:r w:rsidR="000F5D7B" w:rsidRPr="00B5353E">
        <w:rPr>
          <w:rFonts w:hint="eastAsia"/>
          <w:lang w:eastAsia="zh-CN"/>
        </w:rPr>
        <w:t>Ni</w:t>
      </w:r>
      <w:r w:rsidR="000F5D7B" w:rsidRPr="00B5353E">
        <w:t xml:space="preserve"> (99.9</w:t>
      </w:r>
      <w:r w:rsidR="000F5D7B" w:rsidRPr="00B5353E">
        <w:rPr>
          <w:rFonts w:hint="eastAsia"/>
        </w:rPr>
        <w:t xml:space="preserve"> </w:t>
      </w:r>
      <w:r w:rsidR="00194BE5" w:rsidRPr="00B5353E">
        <w:rPr>
          <w:rFonts w:hint="eastAsia"/>
          <w:lang w:eastAsia="zh-CN"/>
        </w:rPr>
        <w:t>wt.</w:t>
      </w:r>
      <w:r w:rsidR="000F5D7B" w:rsidRPr="00B5353E">
        <w:t xml:space="preserve">%) in a purified argon atmosphere. </w:t>
      </w:r>
      <w:r w:rsidR="000F5D7B" w:rsidRPr="00B5353E">
        <w:rPr>
          <w:lang w:eastAsia="zh-CN"/>
        </w:rPr>
        <w:t>T</w:t>
      </w:r>
      <w:r w:rsidR="000F5D7B" w:rsidRPr="00B5353E">
        <w:rPr>
          <w:rFonts w:hint="eastAsia"/>
          <w:lang w:eastAsia="zh-CN"/>
        </w:rPr>
        <w:t xml:space="preserve">he 2-mm-diameter cylindrical rods were synthesized by the injection and in-situ suction casting methods. </w:t>
      </w:r>
      <w:r w:rsidR="00817FD2" w:rsidRPr="00B5353E">
        <w:rPr>
          <w:lang w:eastAsia="zh-CN"/>
        </w:rPr>
        <w:t xml:space="preserve">The schematic view of the </w:t>
      </w:r>
      <w:r w:rsidR="00D07695" w:rsidRPr="00B5353E">
        <w:rPr>
          <w:lang w:eastAsia="zh-CN"/>
        </w:rPr>
        <w:t>fabrication</w:t>
      </w:r>
      <w:r w:rsidR="00817FD2" w:rsidRPr="00B5353E">
        <w:rPr>
          <w:lang w:eastAsia="zh-CN"/>
        </w:rPr>
        <w:t xml:space="preserve"> methods are shown in Figure 28. </w:t>
      </w:r>
      <w:r w:rsidR="000F5D7B" w:rsidRPr="00B5353E">
        <w:rPr>
          <w:lang w:eastAsia="zh-CN"/>
        </w:rPr>
        <w:t>T</w:t>
      </w:r>
      <w:r w:rsidR="000F5D7B" w:rsidRPr="00B5353E">
        <w:rPr>
          <w:rFonts w:hint="eastAsia"/>
          <w:lang w:eastAsia="zh-CN"/>
        </w:rPr>
        <w:t>he temperature of the melts for injection casting was monitored by the infrared thermoscope, and the two chosen temperatures were 1</w:t>
      </w:r>
      <w:r>
        <w:rPr>
          <w:lang w:eastAsia="zh-CN"/>
        </w:rPr>
        <w:t>,</w:t>
      </w:r>
      <w:r w:rsidR="000F5D7B" w:rsidRPr="00B5353E">
        <w:rPr>
          <w:rFonts w:hint="eastAsia"/>
          <w:lang w:eastAsia="zh-CN"/>
        </w:rPr>
        <w:t>550 and 1</w:t>
      </w:r>
      <w:r>
        <w:rPr>
          <w:lang w:eastAsia="zh-CN"/>
        </w:rPr>
        <w:t>,</w:t>
      </w:r>
      <w:r w:rsidR="000F5D7B" w:rsidRPr="00B5353E">
        <w:rPr>
          <w:rFonts w:hint="eastAsia"/>
          <w:lang w:eastAsia="zh-CN"/>
        </w:rPr>
        <w:t xml:space="preserve">250 K. The temperature fluctuation was estimated to be </w:t>
      </w:r>
      <m:oMath>
        <m:r>
          <m:rPr>
            <m:sty m:val="p"/>
          </m:rPr>
          <w:rPr>
            <w:rFonts w:ascii="Cambria Math" w:hAnsi="Cambria Math"/>
            <w:lang w:eastAsia="zh-CN"/>
          </w:rPr>
          <m:t xml:space="preserve">± </m:t>
        </m:r>
      </m:oMath>
      <w:r w:rsidR="000F5D7B" w:rsidRPr="00B5353E">
        <w:rPr>
          <w:rFonts w:hint="eastAsia"/>
          <w:lang w:eastAsia="zh-CN"/>
        </w:rPr>
        <w:t xml:space="preserve">10 K. </w:t>
      </w:r>
      <w:r w:rsidR="000F5D7B" w:rsidRPr="00B5353E">
        <w:rPr>
          <w:lang w:eastAsia="zh-CN"/>
        </w:rPr>
        <w:t>T</w:t>
      </w:r>
      <w:r w:rsidR="000F5D7B" w:rsidRPr="00B5353E">
        <w:rPr>
          <w:rFonts w:hint="eastAsia"/>
          <w:lang w:eastAsia="zh-CN"/>
        </w:rPr>
        <w:t>he three kinds of sample</w:t>
      </w:r>
      <w:r w:rsidR="000F5D7B" w:rsidRPr="00B5353E">
        <w:rPr>
          <w:lang w:eastAsia="zh-CN"/>
        </w:rPr>
        <w:t>s</w:t>
      </w:r>
      <w:r w:rsidR="000F5D7B" w:rsidRPr="00B5353E">
        <w:rPr>
          <w:rFonts w:hint="eastAsia"/>
          <w:lang w:eastAsia="zh-CN"/>
        </w:rPr>
        <w:t xml:space="preserve"> are denoted with IC (1550), IC (1250), and SC, respectively.</w:t>
      </w:r>
      <w:r w:rsidR="000F5D7B" w:rsidRPr="00B5353E">
        <w:rPr>
          <w:lang w:eastAsia="zh-CN"/>
        </w:rPr>
        <w:t xml:space="preserve"> </w:t>
      </w:r>
      <w:r w:rsidR="007C1483" w:rsidRPr="00B5353E">
        <w:t xml:space="preserve">The resulting </w:t>
      </w:r>
      <w:r w:rsidR="007C1483" w:rsidRPr="00B5353E">
        <w:rPr>
          <w:rFonts w:hint="eastAsia"/>
        </w:rPr>
        <w:t xml:space="preserve">cylindrical </w:t>
      </w:r>
      <w:r w:rsidR="007C1483" w:rsidRPr="00B5353E">
        <w:t xml:space="preserve">samples </w:t>
      </w:r>
      <w:r w:rsidR="007C1483" w:rsidRPr="00B5353E">
        <w:rPr>
          <w:rFonts w:hint="eastAsia"/>
        </w:rPr>
        <w:t xml:space="preserve">are </w:t>
      </w:r>
      <w:r w:rsidR="000F5D7B" w:rsidRPr="00B5353E">
        <w:t>2</w:t>
      </w:r>
      <w:r w:rsidR="000F5D7B" w:rsidRPr="00B5353E">
        <w:rPr>
          <w:rFonts w:hint="eastAsia"/>
        </w:rPr>
        <w:t xml:space="preserve"> mm in diameter and </w:t>
      </w:r>
      <w:r w:rsidR="000F5D7B" w:rsidRPr="00B5353E">
        <w:t>3</w:t>
      </w:r>
      <w:r w:rsidR="007C1483" w:rsidRPr="00B5353E">
        <w:rPr>
          <w:rFonts w:hint="eastAsia"/>
        </w:rPr>
        <w:t xml:space="preserve">0 mm in length. </w:t>
      </w:r>
    </w:p>
    <w:p w:rsidR="007C1483" w:rsidRPr="00B5353E" w:rsidRDefault="00194BE5" w:rsidP="00B5353E">
      <w:pPr>
        <w:spacing w:line="480" w:lineRule="auto"/>
        <w:ind w:right="0" w:firstLine="0"/>
        <w:rPr>
          <w:b/>
        </w:rPr>
      </w:pPr>
      <w:r w:rsidRPr="00B5353E">
        <w:rPr>
          <w:b/>
        </w:rPr>
        <w:t>DSC</w:t>
      </w:r>
    </w:p>
    <w:p w:rsidR="0095077C" w:rsidRPr="00B5353E" w:rsidRDefault="007C1483" w:rsidP="00B5353E">
      <w:pPr>
        <w:autoSpaceDE w:val="0"/>
        <w:autoSpaceDN w:val="0"/>
        <w:adjustRightInd w:val="0"/>
        <w:spacing w:line="480" w:lineRule="auto"/>
        <w:ind w:right="0" w:firstLine="864"/>
        <w:rPr>
          <w:rFonts w:ascii="TimesNewRomanPSMT" w:hAnsi="TimesNewRomanPSMT" w:cs="TimesNewRomanPSMT"/>
          <w:lang w:eastAsia="zh-CN"/>
        </w:rPr>
      </w:pPr>
      <w:r w:rsidRPr="00B5353E">
        <w:rPr>
          <w:rFonts w:ascii="TimesNewRomanPSMT" w:hAnsi="TimesNewRomanPSMT" w:cs="TimesNewRomanPSMT"/>
          <w:lang w:eastAsia="zh-CN"/>
        </w:rPr>
        <w:t xml:space="preserve">The differential-scanning calorimetry (DSC, Perkin-Elmer DSC7) was used to characterize thermal properties of BMGs. DSC was run for each specimen from 323 to </w:t>
      </w:r>
      <w:r w:rsidRPr="00B5353E">
        <w:rPr>
          <w:rFonts w:ascii="TimesNewRomanPSMT" w:hAnsi="TimesNewRomanPSMT" w:cs="TimesNewRomanPSMT"/>
          <w:lang w:eastAsia="zh-CN"/>
        </w:rPr>
        <w:lastRenderedPageBreak/>
        <w:t xml:space="preserve">873 K in an argon atmosphere at a heating rate of 20 K/min. Any thermal activities associated with the structural evolution during heating were investigated. </w:t>
      </w:r>
      <w:r w:rsidR="0095077C" w:rsidRPr="00B5353E">
        <w:rPr>
          <w:rFonts w:ascii="TimesNewRomanPSMT" w:hAnsi="TimesNewRomanPSMT" w:cs="TimesNewRomanPSMT"/>
          <w:lang w:eastAsia="zh-CN"/>
        </w:rPr>
        <w:t xml:space="preserve">According to the DSC curves, </w:t>
      </w:r>
      <w:r w:rsidR="0095077C" w:rsidRPr="00B5353E">
        <w:rPr>
          <w:rFonts w:ascii="TimesNewRomanPSMT" w:hAnsi="TimesNewRomanPSMT" w:cs="TimesNewRomanPSMT"/>
          <w:i/>
          <w:lang w:eastAsia="zh-CN"/>
        </w:rPr>
        <w:t>T</w:t>
      </w:r>
      <w:r w:rsidR="0095077C" w:rsidRPr="00B5353E">
        <w:rPr>
          <w:rFonts w:ascii="TimesNewRomanPSMT" w:hAnsi="TimesNewRomanPSMT" w:cs="TimesNewRomanPSMT"/>
          <w:i/>
          <w:vertAlign w:val="subscript"/>
          <w:lang w:eastAsia="zh-CN"/>
        </w:rPr>
        <w:t>g</w:t>
      </w:r>
      <w:r w:rsidR="0095077C" w:rsidRPr="00B5353E">
        <w:rPr>
          <w:rFonts w:ascii="TimesNewRomanPSMT" w:hAnsi="TimesNewRomanPSMT" w:cs="TimesNewRomanPSMT"/>
          <w:lang w:eastAsia="zh-CN"/>
        </w:rPr>
        <w:t xml:space="preserve"> and </w:t>
      </w:r>
      <w:r w:rsidR="0095077C" w:rsidRPr="00B5353E">
        <w:rPr>
          <w:rFonts w:ascii="TimesNewRomanPSMT" w:hAnsi="TimesNewRomanPSMT" w:cs="TimesNewRomanPSMT"/>
          <w:i/>
          <w:lang w:eastAsia="zh-CN"/>
        </w:rPr>
        <w:t>T</w:t>
      </w:r>
      <w:r w:rsidR="0095077C" w:rsidRPr="00B5353E">
        <w:rPr>
          <w:rFonts w:ascii="TimesNewRomanPSMT" w:hAnsi="TimesNewRomanPSMT" w:cs="TimesNewRomanPSMT"/>
          <w:i/>
          <w:vertAlign w:val="subscript"/>
          <w:lang w:eastAsia="zh-CN"/>
        </w:rPr>
        <w:t>x</w:t>
      </w:r>
      <w:r w:rsidR="0095077C" w:rsidRPr="00B5353E">
        <w:rPr>
          <w:rFonts w:ascii="TimesNewRomanPSMT" w:hAnsi="TimesNewRomanPSMT" w:cs="TimesNewRomanPSMT"/>
          <w:lang w:eastAsia="zh-CN"/>
        </w:rPr>
        <w:t xml:space="preserve"> of the investigated samples could be obtained. In addition, the structural relaxation exothermic heat (</w:t>
      </w:r>
      <w:r w:rsidR="0095077C" w:rsidRPr="00B5353E">
        <w:rPr>
          <w:i/>
          <w:lang w:eastAsia="zh-CN"/>
        </w:rPr>
        <w:t>Δ</w:t>
      </w:r>
      <w:r w:rsidR="0095077C" w:rsidRPr="00B5353E">
        <w:rPr>
          <w:rFonts w:ascii="TimesNewRomanPSMT" w:hAnsi="TimesNewRomanPSMT" w:cs="TimesNewRomanPSMT"/>
          <w:i/>
          <w:lang w:eastAsia="zh-CN"/>
        </w:rPr>
        <w:t>H</w:t>
      </w:r>
      <w:r w:rsidR="0095077C" w:rsidRPr="00B5353E">
        <w:rPr>
          <w:rFonts w:ascii="TimesNewRomanPSMT" w:hAnsi="TimesNewRomanPSMT" w:cs="TimesNewRomanPSMT"/>
          <w:i/>
          <w:vertAlign w:val="subscript"/>
          <w:lang w:eastAsia="zh-CN"/>
        </w:rPr>
        <w:t>0</w:t>
      </w:r>
      <w:r w:rsidR="0095077C" w:rsidRPr="00B5353E">
        <w:rPr>
          <w:rFonts w:ascii="TimesNewRomanPSMT" w:hAnsi="TimesNewRomanPSMT" w:cs="TimesNewRomanPSMT"/>
          <w:lang w:eastAsia="zh-CN"/>
        </w:rPr>
        <w:t xml:space="preserve">) associated with the amount of </w:t>
      </w:r>
      <w:r w:rsidR="00AC0ADF">
        <w:rPr>
          <w:rFonts w:ascii="TimesNewRomanPSMT" w:hAnsi="TimesNewRomanPSMT" w:cs="TimesNewRomanPSMT"/>
          <w:lang w:eastAsia="zh-CN"/>
        </w:rPr>
        <w:t xml:space="preserve">the </w:t>
      </w:r>
      <w:r w:rsidR="0095077C" w:rsidRPr="00B5353E">
        <w:rPr>
          <w:rFonts w:ascii="TimesNewRomanPSMT" w:hAnsi="TimesNewRomanPSMT" w:cs="TimesNewRomanPSMT"/>
          <w:lang w:eastAsia="zh-CN"/>
        </w:rPr>
        <w:t xml:space="preserve">free-volume change can be extracted by integrating the exothermic peak area just before the </w:t>
      </w:r>
      <w:r w:rsidR="0095077C" w:rsidRPr="00B5353E">
        <w:rPr>
          <w:rFonts w:ascii="TimesNewRomanPSMT" w:hAnsi="TimesNewRomanPSMT" w:cs="TimesNewRomanPSMT"/>
          <w:i/>
          <w:lang w:eastAsia="zh-CN"/>
        </w:rPr>
        <w:t>T</w:t>
      </w:r>
      <w:r w:rsidR="0095077C" w:rsidRPr="00B5353E">
        <w:rPr>
          <w:rFonts w:ascii="TimesNewRomanPSMT" w:hAnsi="TimesNewRomanPSMT" w:cs="TimesNewRomanPSMT"/>
          <w:i/>
          <w:vertAlign w:val="subscript"/>
          <w:lang w:eastAsia="zh-CN"/>
        </w:rPr>
        <w:t>g</w:t>
      </w:r>
      <w:r w:rsidR="0095077C" w:rsidRPr="00B5353E">
        <w:rPr>
          <w:rFonts w:ascii="TimesNewRomanPSMT" w:hAnsi="TimesNewRomanPSMT" w:cs="TimesNewRomanPSMT"/>
          <w:lang w:eastAsia="zh-CN"/>
        </w:rPr>
        <w:t xml:space="preserve">. </w:t>
      </w:r>
    </w:p>
    <w:p w:rsidR="007C1483" w:rsidRPr="00B5353E" w:rsidRDefault="007C1483" w:rsidP="00B5353E">
      <w:pPr>
        <w:spacing w:line="480" w:lineRule="auto"/>
        <w:ind w:right="0" w:firstLine="0"/>
        <w:rPr>
          <w:b/>
        </w:rPr>
      </w:pPr>
      <w:r w:rsidRPr="00B5353E">
        <w:rPr>
          <w:b/>
        </w:rPr>
        <w:t>Unixial Compression Tests</w:t>
      </w:r>
    </w:p>
    <w:p w:rsidR="007C1483" w:rsidRPr="00B5353E" w:rsidRDefault="007C1483" w:rsidP="00B5353E">
      <w:pPr>
        <w:autoSpaceDE w:val="0"/>
        <w:autoSpaceDN w:val="0"/>
        <w:adjustRightInd w:val="0"/>
        <w:spacing w:line="480" w:lineRule="auto"/>
        <w:ind w:right="0" w:firstLine="864"/>
        <w:rPr>
          <w:rFonts w:ascii="TimesNewRomanPSMT" w:hAnsi="TimesNewRomanPSMT" w:cs="TimesNewRomanPSMT"/>
          <w:lang w:eastAsia="zh-CN"/>
        </w:rPr>
      </w:pPr>
      <w:r w:rsidRPr="00B5353E">
        <w:rPr>
          <w:rFonts w:ascii="TimesNewRomanPSMT" w:hAnsi="TimesNewRomanPSMT" w:cs="TimesNewRomanPSMT"/>
          <w:lang w:eastAsia="zh-CN"/>
        </w:rPr>
        <w:t xml:space="preserve">The cast rods were cut to produce compression samples with an aspect ratio (length/diameter) of 2:1 for the investigation of the mechanical behaviors of BMGs. The ends of the samples were lapped and polished to ensure the parallelism. A computer-controlled MTS 810 materials test-system servo-hydraulic mechanical-testing machine was used for the compression tests. The machine was aligned prior to use. Strain was recorded using a MTS extensometer. The compression tests were performed in a constant strain rate of </w:t>
      </w:r>
      <w:r w:rsidR="0095077C" w:rsidRPr="00B5353E">
        <w:t>4</w:t>
      </w:r>
      <w:r w:rsidRPr="00B5353E">
        <w:t xml:space="preserve"> × 10</w:t>
      </w:r>
      <w:r w:rsidRPr="00B5353E">
        <w:rPr>
          <w:vertAlign w:val="superscript"/>
        </w:rPr>
        <w:t>-4</w:t>
      </w:r>
      <w:r w:rsidRPr="00B5353E">
        <w:t xml:space="preserve"> s</w:t>
      </w:r>
      <w:r w:rsidRPr="00B5353E">
        <w:rPr>
          <w:vertAlign w:val="superscript"/>
        </w:rPr>
        <w:t>-1</w:t>
      </w:r>
      <w:r w:rsidRPr="00B5353E">
        <w:rPr>
          <w:rFonts w:ascii="TimesNewRomanPSMT" w:hAnsi="TimesNewRomanPSMT" w:cs="TimesNewRomanPSMT"/>
          <w:lang w:eastAsia="zh-CN"/>
        </w:rPr>
        <w:t xml:space="preserve">. </w:t>
      </w:r>
    </w:p>
    <w:p w:rsidR="007C1483" w:rsidRPr="00B5353E" w:rsidRDefault="00194BE5" w:rsidP="00B5353E">
      <w:pPr>
        <w:pStyle w:val="BodyText"/>
        <w:spacing w:line="480" w:lineRule="auto"/>
        <w:ind w:right="0" w:firstLine="0"/>
        <w:rPr>
          <w:b/>
          <w:szCs w:val="24"/>
        </w:rPr>
      </w:pPr>
      <w:r w:rsidRPr="00B5353E">
        <w:rPr>
          <w:b/>
          <w:szCs w:val="24"/>
        </w:rPr>
        <w:t xml:space="preserve">RUS </w:t>
      </w:r>
      <w:r w:rsidR="007C1483" w:rsidRPr="00B5353E">
        <w:rPr>
          <w:b/>
          <w:szCs w:val="24"/>
        </w:rPr>
        <w:t>Tests</w:t>
      </w:r>
    </w:p>
    <w:p w:rsidR="007C1483" w:rsidRPr="00B5353E" w:rsidRDefault="0095077C" w:rsidP="00B5353E">
      <w:pPr>
        <w:pStyle w:val="BodyText"/>
        <w:spacing w:line="480" w:lineRule="auto"/>
        <w:ind w:right="0" w:firstLine="864"/>
        <w:rPr>
          <w:szCs w:val="24"/>
        </w:rPr>
      </w:pPr>
      <w:r w:rsidRPr="00B5353E">
        <w:rPr>
          <w:rFonts w:hint="eastAsia"/>
          <w:szCs w:val="24"/>
          <w:lang w:eastAsia="zh-CN"/>
        </w:rPr>
        <w:t>The e</w:t>
      </w:r>
      <w:r w:rsidRPr="00B5353E">
        <w:rPr>
          <w:rFonts w:hint="eastAsia"/>
          <w:szCs w:val="24"/>
        </w:rPr>
        <w:t xml:space="preserve">lastic </w:t>
      </w:r>
      <w:r w:rsidRPr="00B5353E">
        <w:rPr>
          <w:szCs w:val="24"/>
        </w:rPr>
        <w:t>modul</w:t>
      </w:r>
      <w:r w:rsidRPr="00B5353E">
        <w:rPr>
          <w:rFonts w:hint="eastAsia"/>
          <w:szCs w:val="24"/>
          <w:lang w:eastAsia="zh-CN"/>
        </w:rPr>
        <w:t>i</w:t>
      </w:r>
      <w:r w:rsidRPr="00B5353E">
        <w:rPr>
          <w:rFonts w:hint="eastAsia"/>
          <w:szCs w:val="24"/>
        </w:rPr>
        <w:t xml:space="preserve"> of the samples were measured with </w:t>
      </w:r>
      <w:r w:rsidRPr="00B5353E">
        <w:rPr>
          <w:rFonts w:hint="eastAsia"/>
          <w:szCs w:val="24"/>
          <w:lang w:eastAsia="zh-CN"/>
        </w:rPr>
        <w:t>the resonant ultrasonic spectroscopy (R</w:t>
      </w:r>
      <w:r w:rsidRPr="00B5353E">
        <w:rPr>
          <w:rFonts w:hint="eastAsia"/>
          <w:szCs w:val="24"/>
        </w:rPr>
        <w:t>US</w:t>
      </w:r>
      <w:r w:rsidRPr="00B5353E">
        <w:rPr>
          <w:rFonts w:hint="eastAsia"/>
          <w:szCs w:val="24"/>
          <w:lang w:eastAsia="zh-CN"/>
        </w:rPr>
        <w:t>)</w:t>
      </w:r>
      <w:r w:rsidRPr="00B5353E">
        <w:rPr>
          <w:szCs w:val="24"/>
          <w:vertAlign w:val="superscript"/>
          <w:lang w:eastAsia="zh-CN"/>
        </w:rPr>
        <w:t>23</w:t>
      </w:r>
      <w:r w:rsidRPr="00B5353E">
        <w:rPr>
          <w:rFonts w:hint="eastAsia"/>
          <w:szCs w:val="24"/>
        </w:rPr>
        <w:t>.</w:t>
      </w:r>
    </w:p>
    <w:p w:rsidR="007C1483" w:rsidRPr="00B5353E" w:rsidRDefault="00AC0ADF" w:rsidP="00B5353E">
      <w:pPr>
        <w:pStyle w:val="BodyText"/>
        <w:spacing w:line="480" w:lineRule="auto"/>
        <w:ind w:right="0" w:firstLine="0"/>
        <w:rPr>
          <w:b/>
          <w:szCs w:val="24"/>
        </w:rPr>
      </w:pPr>
      <w:r>
        <w:rPr>
          <w:b/>
          <w:szCs w:val="24"/>
        </w:rPr>
        <w:t>Ex-Situ High-</w:t>
      </w:r>
      <w:r w:rsidR="007C1483" w:rsidRPr="00B5353E">
        <w:rPr>
          <w:b/>
          <w:szCs w:val="24"/>
        </w:rPr>
        <w:t>Energy Synchrotron X-Ray Diffraction</w:t>
      </w:r>
    </w:p>
    <w:p w:rsidR="007C1483" w:rsidRPr="00B5353E" w:rsidRDefault="0095077C" w:rsidP="00B5353E">
      <w:pPr>
        <w:widowControl w:val="0"/>
        <w:autoSpaceDE w:val="0"/>
        <w:autoSpaceDN w:val="0"/>
        <w:adjustRightInd w:val="0"/>
        <w:spacing w:line="480" w:lineRule="auto"/>
        <w:ind w:right="0" w:firstLine="864"/>
        <w:rPr>
          <w:b/>
        </w:rPr>
      </w:pPr>
      <w:r w:rsidRPr="00B5353E">
        <w:rPr>
          <w:rFonts w:hint="eastAsia"/>
          <w:lang w:eastAsia="zh-CN"/>
        </w:rPr>
        <w:t xml:space="preserve">Structures of samples were examined by </w:t>
      </w:r>
      <w:r w:rsidRPr="00B5353E">
        <w:rPr>
          <w:lang w:eastAsia="zh-CN"/>
        </w:rPr>
        <w:t>h</w:t>
      </w:r>
      <w:r w:rsidRPr="00B5353E">
        <w:rPr>
          <w:rFonts w:hint="eastAsia"/>
          <w:lang w:eastAsia="zh-CN"/>
        </w:rPr>
        <w:t>igh-energy synchrotron X-ray diffraction (HE</w:t>
      </w:r>
      <w:r w:rsidRPr="00B5353E">
        <w:rPr>
          <w:lang w:eastAsia="zh-CN"/>
        </w:rPr>
        <w:t>S</w:t>
      </w:r>
      <w:r w:rsidRPr="00B5353E">
        <w:rPr>
          <w:rFonts w:hint="eastAsia"/>
          <w:lang w:eastAsia="zh-CN"/>
        </w:rPr>
        <w:t xml:space="preserve">XRD) at </w:t>
      </w:r>
      <w:r w:rsidR="00AC0ADF">
        <w:rPr>
          <w:lang w:eastAsia="zh-CN"/>
        </w:rPr>
        <w:t xml:space="preserve">the </w:t>
      </w:r>
      <w:r w:rsidRPr="00B5353E">
        <w:rPr>
          <w:rFonts w:hint="eastAsia"/>
          <w:lang w:eastAsia="zh-CN"/>
        </w:rPr>
        <w:t>11-ID-C beam line of the Advanced Photon Source</w:t>
      </w:r>
      <w:r w:rsidR="00AC0ADF">
        <w:rPr>
          <w:lang w:eastAsia="zh-CN"/>
        </w:rPr>
        <w:t xml:space="preserve">, the </w:t>
      </w:r>
      <w:r w:rsidRPr="00B5353E">
        <w:rPr>
          <w:rFonts w:hint="eastAsia"/>
          <w:lang w:eastAsia="zh-CN"/>
        </w:rPr>
        <w:t xml:space="preserve">Argonne National Laboratory. </w:t>
      </w:r>
      <w:r w:rsidRPr="00B5353E">
        <w:rPr>
          <w:lang w:eastAsia="zh-CN"/>
        </w:rPr>
        <w:t>T</w:t>
      </w:r>
      <w:r w:rsidRPr="00B5353E">
        <w:rPr>
          <w:rFonts w:hint="eastAsia"/>
          <w:lang w:eastAsia="zh-CN"/>
        </w:rPr>
        <w:t xml:space="preserve">he measurements were performed in </w:t>
      </w:r>
      <w:r w:rsidR="00AC0ADF">
        <w:rPr>
          <w:lang w:eastAsia="zh-CN"/>
        </w:rPr>
        <w:t xml:space="preserve">a </w:t>
      </w:r>
      <w:r w:rsidRPr="00B5353E">
        <w:rPr>
          <w:rFonts w:hint="eastAsia"/>
          <w:lang w:eastAsia="zh-CN"/>
        </w:rPr>
        <w:t>transmission geometry using an</w:t>
      </w:r>
      <w:r w:rsidRPr="00B5353E">
        <w:rPr>
          <w:lang w:eastAsia="zh-CN"/>
        </w:rPr>
        <w:t xml:space="preserve"> incident </w:t>
      </w:r>
      <w:r w:rsidRPr="00B5353E">
        <w:rPr>
          <w:rFonts w:hint="eastAsia"/>
          <w:lang w:eastAsia="zh-CN"/>
        </w:rPr>
        <w:t xml:space="preserve">X-ray beam </w:t>
      </w:r>
      <w:r w:rsidRPr="00B5353E">
        <w:rPr>
          <w:lang w:eastAsia="zh-CN"/>
        </w:rPr>
        <w:t>energy</w:t>
      </w:r>
      <w:r w:rsidRPr="00B5353E">
        <w:rPr>
          <w:rFonts w:hint="eastAsia"/>
          <w:lang w:eastAsia="zh-CN"/>
        </w:rPr>
        <w:t xml:space="preserve">, </w:t>
      </w:r>
      <w:r w:rsidRPr="00B5353E">
        <w:rPr>
          <w:rFonts w:hint="eastAsia"/>
          <w:i/>
          <w:lang w:eastAsia="zh-CN"/>
        </w:rPr>
        <w:t>E</w:t>
      </w:r>
      <w:r w:rsidRPr="00B5353E">
        <w:rPr>
          <w:rFonts w:hint="eastAsia"/>
          <w:i/>
          <w:vertAlign w:val="subscript"/>
          <w:lang w:eastAsia="zh-CN"/>
        </w:rPr>
        <w:t>i</w:t>
      </w:r>
      <w:r w:rsidRPr="00B5353E">
        <w:rPr>
          <w:rFonts w:hint="eastAsia"/>
          <w:lang w:eastAsia="zh-CN"/>
        </w:rPr>
        <w:t>, of 115</w:t>
      </w:r>
      <w:r w:rsidRPr="00B5353E">
        <w:rPr>
          <w:lang w:eastAsia="zh-CN"/>
        </w:rPr>
        <w:t xml:space="preserve"> keV </w:t>
      </w:r>
      <w:r w:rsidRPr="00B5353E">
        <w:rPr>
          <w:rFonts w:hint="eastAsia"/>
          <w:lang w:eastAsia="zh-CN"/>
        </w:rPr>
        <w:t>(</w:t>
      </w:r>
      <w:r w:rsidRPr="00B5353E">
        <w:rPr>
          <w:i/>
          <w:lang w:eastAsia="zh-CN"/>
        </w:rPr>
        <w:t>λ</w:t>
      </w:r>
      <w:r w:rsidRPr="00B5353E">
        <w:rPr>
          <w:rFonts w:hint="eastAsia"/>
          <w:lang w:eastAsia="zh-CN"/>
        </w:rPr>
        <w:t xml:space="preserve"> = 0.1078 </w:t>
      </w:r>
      <w:r w:rsidRPr="00B5353E">
        <w:rPr>
          <w:lang w:eastAsia="zh-CN"/>
        </w:rPr>
        <w:t>Å</w:t>
      </w:r>
      <w:r w:rsidRPr="00B5353E">
        <w:rPr>
          <w:rFonts w:hint="eastAsia"/>
          <w:lang w:eastAsia="zh-CN"/>
        </w:rPr>
        <w:t xml:space="preserve">) </w:t>
      </w:r>
      <w:r w:rsidRPr="00B5353E">
        <w:rPr>
          <w:lang w:eastAsia="zh-CN"/>
        </w:rPr>
        <w:t xml:space="preserve">and </w:t>
      </w:r>
      <w:r w:rsidRPr="00B5353E">
        <w:rPr>
          <w:rFonts w:hint="eastAsia"/>
          <w:lang w:eastAsia="zh-CN"/>
        </w:rPr>
        <w:t xml:space="preserve">a sample to detector (Mar-345 area detector) distance of 254 mm. </w:t>
      </w:r>
      <w:r w:rsidR="00320DEF" w:rsidRPr="00B5353E">
        <w:rPr>
          <w:lang w:eastAsia="zh-CN"/>
        </w:rPr>
        <w:t xml:space="preserve">The schematic view of </w:t>
      </w:r>
      <w:r w:rsidR="00320DEF" w:rsidRPr="00B5353E">
        <w:rPr>
          <w:lang w:eastAsia="zh-CN"/>
        </w:rPr>
        <w:lastRenderedPageBreak/>
        <w:t>the setup is shown in Figure 29.</w:t>
      </w:r>
      <w:r w:rsidR="00AC0ADF">
        <w:rPr>
          <w:lang w:eastAsia="zh-CN"/>
        </w:rPr>
        <w:t xml:space="preserve"> </w:t>
      </w:r>
      <w:r w:rsidRPr="00B5353E">
        <w:rPr>
          <w:rFonts w:hint="eastAsia"/>
          <w:lang w:eastAsia="zh-CN"/>
        </w:rPr>
        <w:t xml:space="preserve">The x-ray beam cross-section was </w:t>
      </w:r>
      <w:r w:rsidRPr="00B5353E">
        <w:rPr>
          <w:rFonts w:hint="eastAsia"/>
        </w:rPr>
        <w:t>0.</w:t>
      </w:r>
      <w:r w:rsidRPr="00B5353E">
        <w:rPr>
          <w:rFonts w:hint="eastAsia"/>
          <w:lang w:eastAsia="zh-CN"/>
        </w:rPr>
        <w:t>5 mm</w:t>
      </w:r>
      <w:r w:rsidRPr="00B5353E">
        <w:rPr>
          <w:rFonts w:ascii="SimSun" w:hAnsi="SimSun" w:hint="eastAsia"/>
        </w:rPr>
        <w:t>×</w:t>
      </w:r>
      <w:r w:rsidRPr="00B5353E">
        <w:rPr>
          <w:rFonts w:hint="eastAsia"/>
        </w:rPr>
        <w:t>0.</w:t>
      </w:r>
      <w:r w:rsidRPr="00B5353E">
        <w:rPr>
          <w:rFonts w:hint="eastAsia"/>
          <w:lang w:eastAsia="zh-CN"/>
        </w:rPr>
        <w:t xml:space="preserve">5 mm. </w:t>
      </w:r>
      <w:r w:rsidRPr="00B5353E">
        <w:rPr>
          <w:lang w:eastAsia="zh-CN"/>
        </w:rPr>
        <w:t>The detector calibration was done using CeO2 NIST powder standards. T</w:t>
      </w:r>
      <w:r w:rsidRPr="00B5353E">
        <w:rPr>
          <w:rFonts w:hint="eastAsia"/>
          <w:lang w:eastAsia="zh-CN"/>
        </w:rPr>
        <w:t xml:space="preserve">he two-dimensional scattering data sets were integrated about the azimuth to obtain the elastic scattering-intensity, </w:t>
      </w:r>
      <w:r w:rsidRPr="00B5353E">
        <w:rPr>
          <w:rFonts w:hint="eastAsia"/>
          <w:i/>
          <w:lang w:eastAsia="zh-CN"/>
        </w:rPr>
        <w:t>I(</w:t>
      </w:r>
      <w:r w:rsidR="00194BE5" w:rsidRPr="00B5353E">
        <w:rPr>
          <w:i/>
          <w:lang w:eastAsia="zh-CN"/>
        </w:rPr>
        <w:t>Q</w:t>
      </w:r>
      <w:r w:rsidRPr="00B5353E">
        <w:rPr>
          <w:rFonts w:hint="eastAsia"/>
          <w:i/>
          <w:lang w:eastAsia="zh-CN"/>
        </w:rPr>
        <w:t>)</w:t>
      </w:r>
      <w:r w:rsidRPr="00B5353E">
        <w:rPr>
          <w:rFonts w:hint="eastAsia"/>
          <w:lang w:eastAsia="zh-CN"/>
        </w:rPr>
        <w:t xml:space="preserve">, where </w:t>
      </w:r>
      <w:r w:rsidR="00194BE5" w:rsidRPr="00B5353E">
        <w:rPr>
          <w:i/>
          <w:lang w:eastAsia="zh-CN"/>
        </w:rPr>
        <w:t>Q</w:t>
      </w:r>
      <w:r w:rsidRPr="00B5353E">
        <w:rPr>
          <w:rFonts w:hint="eastAsia"/>
          <w:lang w:eastAsia="zh-CN"/>
        </w:rPr>
        <w:t xml:space="preserve"> is the</w:t>
      </w:r>
      <w:r w:rsidR="00AC0ADF">
        <w:rPr>
          <w:rFonts w:hint="eastAsia"/>
          <w:lang w:eastAsia="zh-CN"/>
        </w:rPr>
        <w:t xml:space="preserve"> scattering vector magnitude </w:t>
      </w:r>
      <w:r w:rsidRPr="00B5353E">
        <w:rPr>
          <w:rFonts w:hint="eastAsia"/>
          <w:lang w:eastAsia="zh-CN"/>
        </w:rPr>
        <w:t xml:space="preserve">using </w:t>
      </w:r>
      <w:r w:rsidRPr="00B5353E">
        <w:rPr>
          <w:i/>
          <w:lang w:eastAsia="zh-CN"/>
        </w:rPr>
        <w:t>FIT2D</w:t>
      </w:r>
      <w:r w:rsidR="00194BE5" w:rsidRPr="00B5353E">
        <w:rPr>
          <w:lang w:eastAsia="zh-CN"/>
        </w:rPr>
        <w:t xml:space="preserve"> [109]</w:t>
      </w:r>
      <w:r w:rsidRPr="00B5353E">
        <w:rPr>
          <w:rFonts w:hint="eastAsia"/>
          <w:lang w:eastAsia="zh-CN"/>
        </w:rPr>
        <w:t xml:space="preserve"> </w:t>
      </w:r>
      <w:r w:rsidRPr="00B5353E">
        <w:rPr>
          <w:lang w:eastAsia="zh-CN"/>
        </w:rPr>
        <w:t>to correct data for detector</w:t>
      </w:r>
      <w:r w:rsidRPr="00B5353E">
        <w:rPr>
          <w:rFonts w:hint="eastAsia"/>
          <w:lang w:eastAsia="zh-CN"/>
        </w:rPr>
        <w:t>-</w:t>
      </w:r>
      <w:r w:rsidRPr="00B5353E">
        <w:rPr>
          <w:lang w:eastAsia="zh-CN"/>
        </w:rPr>
        <w:t xml:space="preserve">geometrical errors due to small angular misalignments, obliqueness, x-ray beam polarization, background intensity, and for </w:t>
      </w:r>
      <w:r w:rsidR="00AC0ADF">
        <w:rPr>
          <w:lang w:eastAsia="zh-CN"/>
        </w:rPr>
        <w:t>the 2D image generation and file-</w:t>
      </w:r>
      <w:r w:rsidRPr="00B5353E">
        <w:rPr>
          <w:lang w:eastAsia="zh-CN"/>
        </w:rPr>
        <w:t xml:space="preserve">format conversion. </w:t>
      </w:r>
      <w:r w:rsidR="00AC0ADF">
        <w:rPr>
          <w:lang w:eastAsia="zh-CN"/>
        </w:rPr>
        <w:t>A t</w:t>
      </w:r>
      <w:r w:rsidRPr="00B5353E">
        <w:rPr>
          <w:rFonts w:hint="eastAsia"/>
          <w:lang w:eastAsia="zh-CN"/>
        </w:rPr>
        <w:t xml:space="preserve">otal structure function, </w:t>
      </w:r>
      <w:r w:rsidRPr="00B5353E">
        <w:rPr>
          <w:rFonts w:hint="eastAsia"/>
          <w:i/>
          <w:lang w:eastAsia="zh-CN"/>
        </w:rPr>
        <w:t>S(</w:t>
      </w:r>
      <w:r w:rsidR="00194BE5" w:rsidRPr="00B5353E">
        <w:rPr>
          <w:i/>
          <w:lang w:eastAsia="zh-CN"/>
        </w:rPr>
        <w:t>Q</w:t>
      </w:r>
      <w:r w:rsidRPr="00B5353E">
        <w:rPr>
          <w:rFonts w:hint="eastAsia"/>
          <w:i/>
          <w:lang w:eastAsia="zh-CN"/>
        </w:rPr>
        <w:t>)</w:t>
      </w:r>
      <w:r w:rsidRPr="00B5353E">
        <w:rPr>
          <w:rFonts w:hint="eastAsia"/>
          <w:lang w:eastAsia="zh-CN"/>
        </w:rPr>
        <w:t xml:space="preserve">, </w:t>
      </w:r>
      <w:r w:rsidR="00AC0ADF">
        <w:rPr>
          <w:color w:val="000000"/>
          <w:lang w:eastAsia="zh-CN"/>
        </w:rPr>
        <w:t>of the resultant data was</w:t>
      </w:r>
      <w:r w:rsidRPr="00B5353E">
        <w:rPr>
          <w:color w:val="000000"/>
          <w:lang w:eastAsia="zh-CN"/>
        </w:rPr>
        <w:t xml:space="preserve"> conducted with a </w:t>
      </w:r>
      <w:r w:rsidRPr="00B5353E">
        <w:rPr>
          <w:i/>
          <w:color w:val="000000"/>
          <w:lang w:eastAsia="zh-CN"/>
        </w:rPr>
        <w:t>PDFgetX2</w:t>
      </w:r>
      <w:r w:rsidRPr="00B5353E">
        <w:rPr>
          <w:color w:val="000000"/>
          <w:lang w:eastAsia="zh-CN"/>
        </w:rPr>
        <w:t xml:space="preserve"> package</w:t>
      </w:r>
      <w:r w:rsidR="00FD672C" w:rsidRPr="00B5353E">
        <w:rPr>
          <w:color w:val="000000"/>
          <w:lang w:eastAsia="zh-CN"/>
        </w:rPr>
        <w:t xml:space="preserve"> [145]</w:t>
      </w:r>
      <w:r w:rsidRPr="00B5353E">
        <w:rPr>
          <w:rFonts w:hint="eastAsia"/>
          <w:lang w:eastAsia="zh-CN"/>
        </w:rPr>
        <w:t xml:space="preserve">. </w:t>
      </w:r>
    </w:p>
    <w:p w:rsidR="007C1483" w:rsidRPr="00B5353E" w:rsidRDefault="007C1483" w:rsidP="00B5353E">
      <w:pPr>
        <w:pStyle w:val="BodyText"/>
        <w:spacing w:line="480" w:lineRule="auto"/>
        <w:ind w:right="0" w:firstLine="0"/>
        <w:rPr>
          <w:b/>
          <w:szCs w:val="24"/>
        </w:rPr>
      </w:pPr>
      <w:r w:rsidRPr="00B5353E">
        <w:rPr>
          <w:b/>
          <w:szCs w:val="24"/>
        </w:rPr>
        <w:t>In-Situ High Energy Synchrotron X-Ray Diffraction</w:t>
      </w:r>
    </w:p>
    <w:p w:rsidR="007C1483" w:rsidRPr="00B5353E" w:rsidRDefault="0095077C" w:rsidP="00FD2763">
      <w:pPr>
        <w:pStyle w:val="BodyText"/>
        <w:spacing w:line="480" w:lineRule="auto"/>
        <w:ind w:right="0" w:firstLine="862"/>
        <w:rPr>
          <w:szCs w:val="24"/>
          <w:lang w:eastAsia="zh-CN"/>
        </w:rPr>
      </w:pPr>
      <w:r w:rsidRPr="00B5353E">
        <w:rPr>
          <w:rFonts w:hint="eastAsia"/>
          <w:szCs w:val="24"/>
          <w:lang w:eastAsia="zh-CN"/>
        </w:rPr>
        <w:t>In-situ HE</w:t>
      </w:r>
      <w:r w:rsidRPr="00B5353E">
        <w:rPr>
          <w:szCs w:val="24"/>
          <w:lang w:eastAsia="zh-CN"/>
        </w:rPr>
        <w:t>S</w:t>
      </w:r>
      <w:r w:rsidRPr="00B5353E">
        <w:rPr>
          <w:rFonts w:hint="eastAsia"/>
          <w:szCs w:val="24"/>
          <w:lang w:eastAsia="zh-CN"/>
        </w:rPr>
        <w:t xml:space="preserve">XRD was performed in the same beamline under compression using a </w:t>
      </w:r>
      <w:r w:rsidRPr="00B5353E">
        <w:rPr>
          <w:rFonts w:hint="eastAsia"/>
          <w:szCs w:val="24"/>
        </w:rPr>
        <w:t xml:space="preserve">motorized </w:t>
      </w:r>
      <w:r w:rsidRPr="00B5353E">
        <w:rPr>
          <w:szCs w:val="24"/>
        </w:rPr>
        <w:t>screw-driven load cell</w:t>
      </w:r>
      <w:r w:rsidRPr="00B5353E">
        <w:rPr>
          <w:rFonts w:hint="eastAsia"/>
          <w:szCs w:val="24"/>
          <w:lang w:eastAsia="zh-CN"/>
        </w:rPr>
        <w:t xml:space="preserve"> on</w:t>
      </w:r>
      <w:r w:rsidRPr="00B5353E">
        <w:rPr>
          <w:rFonts w:hint="eastAsia"/>
          <w:szCs w:val="24"/>
        </w:rPr>
        <w:t xml:space="preserve"> cylindrical specimens</w:t>
      </w:r>
      <w:r w:rsidRPr="00B5353E">
        <w:rPr>
          <w:szCs w:val="24"/>
        </w:rPr>
        <w:t xml:space="preserve"> with </w:t>
      </w:r>
      <w:r w:rsidRPr="00B5353E">
        <w:rPr>
          <w:rFonts w:hint="eastAsia"/>
          <w:szCs w:val="24"/>
          <w:lang w:eastAsia="zh-CN"/>
        </w:rPr>
        <w:t>2 mm in diameter</w:t>
      </w:r>
      <w:r w:rsidRPr="00B5353E">
        <w:rPr>
          <w:szCs w:val="24"/>
          <w:lang w:eastAsia="zh-CN"/>
        </w:rPr>
        <w:t xml:space="preserve"> and 4 mm in height</w:t>
      </w:r>
      <w:r w:rsidRPr="00B5353E">
        <w:rPr>
          <w:rFonts w:hint="eastAsia"/>
          <w:szCs w:val="24"/>
          <w:lang w:eastAsia="zh-CN"/>
        </w:rPr>
        <w:t xml:space="preserve">. </w:t>
      </w:r>
      <w:r w:rsidRPr="00B5353E">
        <w:rPr>
          <w:szCs w:val="24"/>
          <w:lang w:eastAsia="zh-CN"/>
        </w:rPr>
        <w:t>T</w:t>
      </w:r>
      <w:r w:rsidRPr="00B5353E">
        <w:rPr>
          <w:rFonts w:hint="eastAsia"/>
          <w:szCs w:val="24"/>
          <w:lang w:eastAsia="zh-CN"/>
        </w:rPr>
        <w:t>he load was stepwise increased up to 1</w:t>
      </w:r>
      <w:r w:rsidR="00AC0ADF">
        <w:rPr>
          <w:szCs w:val="24"/>
          <w:lang w:eastAsia="zh-CN"/>
        </w:rPr>
        <w:t>,</w:t>
      </w:r>
      <w:r w:rsidRPr="00B5353E">
        <w:rPr>
          <w:rFonts w:hint="eastAsia"/>
          <w:szCs w:val="24"/>
          <w:lang w:eastAsia="zh-CN"/>
        </w:rPr>
        <w:t xml:space="preserve">400 MPa in steps of 200 MPa. </w:t>
      </w:r>
      <w:r w:rsidRPr="00B5353E">
        <w:rPr>
          <w:szCs w:val="24"/>
          <w:lang w:eastAsia="zh-CN"/>
        </w:rPr>
        <w:t>F</w:t>
      </w:r>
      <w:r w:rsidRPr="00B5353E">
        <w:rPr>
          <w:rFonts w:hint="eastAsia"/>
          <w:szCs w:val="24"/>
          <w:lang w:eastAsia="zh-CN"/>
        </w:rPr>
        <w:t xml:space="preserve">or in-situ measurements, the x-ray beam cross-section was </w:t>
      </w:r>
      <w:r w:rsidRPr="00B5353E">
        <w:rPr>
          <w:rFonts w:hint="eastAsia"/>
          <w:szCs w:val="24"/>
        </w:rPr>
        <w:t>0.</w:t>
      </w:r>
      <w:r w:rsidRPr="00B5353E">
        <w:rPr>
          <w:rFonts w:hint="eastAsia"/>
          <w:szCs w:val="24"/>
          <w:lang w:eastAsia="zh-CN"/>
        </w:rPr>
        <w:t>3 mm</w:t>
      </w:r>
      <w:r w:rsidRPr="00B5353E">
        <w:rPr>
          <w:szCs w:val="24"/>
          <w:lang w:eastAsia="zh-CN"/>
        </w:rPr>
        <w:t xml:space="preserve"> </w:t>
      </w:r>
      <w:r w:rsidRPr="00B5353E">
        <w:rPr>
          <w:rFonts w:ascii="SimSun" w:hAnsi="SimSun" w:hint="eastAsia"/>
          <w:szCs w:val="24"/>
        </w:rPr>
        <w:t>×</w:t>
      </w:r>
      <w:r w:rsidRPr="00B5353E">
        <w:rPr>
          <w:rFonts w:ascii="SimSun" w:hAnsi="SimSun"/>
          <w:szCs w:val="24"/>
        </w:rPr>
        <w:t xml:space="preserve"> </w:t>
      </w:r>
      <w:r w:rsidRPr="00B5353E">
        <w:rPr>
          <w:rFonts w:hint="eastAsia"/>
          <w:szCs w:val="24"/>
        </w:rPr>
        <w:t>0.</w:t>
      </w:r>
      <w:r w:rsidRPr="00B5353E">
        <w:rPr>
          <w:rFonts w:hint="eastAsia"/>
          <w:szCs w:val="24"/>
          <w:lang w:eastAsia="zh-CN"/>
        </w:rPr>
        <w:t>3 mm</w:t>
      </w:r>
      <w:r w:rsidR="00AC0ADF">
        <w:rPr>
          <w:szCs w:val="24"/>
          <w:lang w:eastAsia="zh-CN"/>
        </w:rPr>
        <w:t>,</w:t>
      </w:r>
      <w:r w:rsidRPr="00B5353E">
        <w:rPr>
          <w:rFonts w:hint="eastAsia"/>
          <w:szCs w:val="24"/>
          <w:lang w:eastAsia="zh-CN"/>
        </w:rPr>
        <w:t xml:space="preserve"> and </w:t>
      </w:r>
      <w:r w:rsidR="00AC0ADF">
        <w:rPr>
          <w:szCs w:val="24"/>
          <w:lang w:eastAsia="zh-CN"/>
        </w:rPr>
        <w:t xml:space="preserve">the </w:t>
      </w:r>
      <w:r w:rsidRPr="00B5353E">
        <w:rPr>
          <w:rFonts w:hint="eastAsia"/>
          <w:szCs w:val="24"/>
          <w:lang w:eastAsia="zh-CN"/>
        </w:rPr>
        <w:t xml:space="preserve">distance </w:t>
      </w:r>
      <w:r w:rsidRPr="00B5353E">
        <w:rPr>
          <w:szCs w:val="24"/>
          <w:lang w:eastAsia="zh-CN"/>
        </w:rPr>
        <w:t>between the samples</w:t>
      </w:r>
      <w:r w:rsidRPr="00B5353E">
        <w:rPr>
          <w:rFonts w:hint="eastAsia"/>
          <w:szCs w:val="24"/>
          <w:lang w:eastAsia="zh-CN"/>
        </w:rPr>
        <w:t xml:space="preserve"> to </w:t>
      </w:r>
      <w:r w:rsidRPr="00B5353E">
        <w:rPr>
          <w:szCs w:val="24"/>
          <w:lang w:eastAsia="zh-CN"/>
        </w:rPr>
        <w:t xml:space="preserve">the </w:t>
      </w:r>
      <w:r w:rsidRPr="00B5353E">
        <w:rPr>
          <w:rFonts w:hint="eastAsia"/>
          <w:szCs w:val="24"/>
          <w:lang w:eastAsia="zh-CN"/>
        </w:rPr>
        <w:t xml:space="preserve">detector was 322 mm. </w:t>
      </w:r>
      <w:r w:rsidR="00320DEF" w:rsidRPr="00B5353E">
        <w:rPr>
          <w:szCs w:val="24"/>
          <w:lang w:eastAsia="zh-CN"/>
        </w:rPr>
        <w:t>The schematic view of the setup is shown in Figure 21.</w:t>
      </w:r>
      <w:r w:rsidRPr="00B5353E">
        <w:rPr>
          <w:rFonts w:hint="eastAsia"/>
          <w:szCs w:val="24"/>
          <w:lang w:eastAsia="zh-CN"/>
        </w:rPr>
        <w:t xml:space="preserve">The </w:t>
      </w:r>
      <w:r w:rsidRPr="00B5353E">
        <w:rPr>
          <w:rFonts w:hint="eastAsia"/>
          <w:szCs w:val="24"/>
        </w:rPr>
        <w:t xml:space="preserve">two-dimensional </w:t>
      </w:r>
      <w:r w:rsidRPr="00B5353E">
        <w:rPr>
          <w:rFonts w:hint="eastAsia"/>
          <w:szCs w:val="24"/>
          <w:lang w:eastAsia="zh-CN"/>
        </w:rPr>
        <w:t>s</w:t>
      </w:r>
      <w:r w:rsidRPr="00B5353E">
        <w:rPr>
          <w:szCs w:val="24"/>
        </w:rPr>
        <w:t xml:space="preserve">cattering patterns </w:t>
      </w:r>
      <w:r w:rsidRPr="00B5353E">
        <w:rPr>
          <w:rFonts w:hint="eastAsia"/>
          <w:szCs w:val="24"/>
          <w:lang w:eastAsia="zh-CN"/>
        </w:rPr>
        <w:t xml:space="preserve">under different stress levels </w:t>
      </w:r>
      <w:r w:rsidRPr="00B5353E">
        <w:rPr>
          <w:szCs w:val="24"/>
        </w:rPr>
        <w:t xml:space="preserve">were extracted by azimuthally averaging the ring pattern over an arc of approximately 5° centered on the vertical (loading) direction using the </w:t>
      </w:r>
      <w:r w:rsidRPr="00B5353E">
        <w:rPr>
          <w:i/>
          <w:szCs w:val="24"/>
        </w:rPr>
        <w:t>FIT2D</w:t>
      </w:r>
      <w:r w:rsidRPr="00B5353E">
        <w:rPr>
          <w:rFonts w:hint="eastAsia"/>
          <w:szCs w:val="24"/>
        </w:rPr>
        <w:t xml:space="preserve"> </w:t>
      </w:r>
      <w:r w:rsidRPr="00B5353E">
        <w:rPr>
          <w:szCs w:val="24"/>
        </w:rPr>
        <w:t>software</w:t>
      </w:r>
      <w:r w:rsidR="00194BE5" w:rsidRPr="00B5353E">
        <w:rPr>
          <w:szCs w:val="24"/>
        </w:rPr>
        <w:t xml:space="preserve"> [109]</w:t>
      </w:r>
      <w:r w:rsidRPr="00B5353E">
        <w:rPr>
          <w:rFonts w:hint="eastAsia"/>
          <w:szCs w:val="24"/>
          <w:lang w:eastAsia="zh-CN"/>
        </w:rPr>
        <w:t xml:space="preserve"> to obtain </w:t>
      </w:r>
      <w:r w:rsidRPr="00B5353E">
        <w:rPr>
          <w:rFonts w:hint="eastAsia"/>
          <w:i/>
          <w:szCs w:val="24"/>
          <w:lang w:eastAsia="zh-CN"/>
        </w:rPr>
        <w:t>I(</w:t>
      </w:r>
      <w:r w:rsidR="00194BE5" w:rsidRPr="00B5353E">
        <w:rPr>
          <w:i/>
          <w:szCs w:val="24"/>
          <w:lang w:eastAsia="zh-CN"/>
        </w:rPr>
        <w:t>Q</w:t>
      </w:r>
      <w:r w:rsidRPr="00B5353E">
        <w:rPr>
          <w:rFonts w:hint="eastAsia"/>
          <w:i/>
          <w:szCs w:val="24"/>
          <w:lang w:eastAsia="zh-CN"/>
        </w:rPr>
        <w:t>)</w:t>
      </w:r>
      <w:r w:rsidRPr="00B5353E">
        <w:rPr>
          <w:szCs w:val="24"/>
        </w:rPr>
        <w:t xml:space="preserve">. </w:t>
      </w:r>
      <w:r w:rsidRPr="00B5353E">
        <w:rPr>
          <w:rFonts w:hint="eastAsia"/>
          <w:szCs w:val="24"/>
          <w:lang w:eastAsia="zh-CN"/>
        </w:rPr>
        <w:t>A</w:t>
      </w:r>
      <w:r w:rsidRPr="00B5353E">
        <w:rPr>
          <w:szCs w:val="24"/>
        </w:rPr>
        <w:t xml:space="preserve"> pseudo-Voigt function </w:t>
      </w:r>
      <w:r w:rsidRPr="00B5353E">
        <w:rPr>
          <w:rFonts w:hint="eastAsia"/>
          <w:szCs w:val="24"/>
          <w:lang w:eastAsia="zh-CN"/>
        </w:rPr>
        <w:t>was</w:t>
      </w:r>
      <w:r w:rsidRPr="00B5353E">
        <w:rPr>
          <w:szCs w:val="24"/>
        </w:rPr>
        <w:t xml:space="preserve"> used to fit the first </w:t>
      </w:r>
      <w:r w:rsidRPr="00B5353E">
        <w:rPr>
          <w:rFonts w:hint="eastAsia"/>
          <w:szCs w:val="24"/>
          <w:lang w:eastAsia="zh-CN"/>
        </w:rPr>
        <w:t xml:space="preserve">peak of </w:t>
      </w:r>
      <w:r w:rsidRPr="00B5353E">
        <w:rPr>
          <w:rFonts w:hint="eastAsia"/>
          <w:i/>
          <w:szCs w:val="24"/>
          <w:lang w:eastAsia="zh-CN"/>
        </w:rPr>
        <w:t>I(</w:t>
      </w:r>
      <w:r w:rsidR="00194BE5" w:rsidRPr="00B5353E">
        <w:rPr>
          <w:i/>
          <w:szCs w:val="24"/>
          <w:lang w:eastAsia="zh-CN"/>
        </w:rPr>
        <w:t>Q</w:t>
      </w:r>
      <w:r w:rsidRPr="00B5353E">
        <w:rPr>
          <w:rFonts w:hint="eastAsia"/>
          <w:i/>
          <w:szCs w:val="24"/>
          <w:lang w:eastAsia="zh-CN"/>
        </w:rPr>
        <w:t>)</w:t>
      </w:r>
      <w:r w:rsidRPr="00B5353E">
        <w:rPr>
          <w:szCs w:val="24"/>
        </w:rPr>
        <w:t xml:space="preserve">. The resulting strains at each different stress level can be calculated with the equation of </w:t>
      </w:r>
      <w:r w:rsidR="00194BE5" w:rsidRPr="00B5353E">
        <w:rPr>
          <w:position w:val="-30"/>
          <w:szCs w:val="24"/>
        </w:rPr>
        <w:object w:dxaOrig="1100" w:dyaOrig="700">
          <v:shape id="_x0000_i1065" type="#_x0000_t75" style="width:55.5pt;height:34.5pt" o:ole="">
            <v:imagedata r:id="rId88" o:title=""/>
          </v:shape>
          <o:OLEObject Type="Embed" ProgID="Equation.3" ShapeID="_x0000_i1065" DrawAspect="Content" ObjectID="_1366788674" r:id="rId89"/>
        </w:object>
      </w:r>
      <w:r w:rsidRPr="00B5353E">
        <w:rPr>
          <w:szCs w:val="24"/>
        </w:rPr>
        <w:t xml:space="preserve">(where </w:t>
      </w:r>
      <w:r w:rsidR="00194BE5" w:rsidRPr="00B5353E">
        <w:rPr>
          <w:position w:val="-12"/>
          <w:szCs w:val="24"/>
        </w:rPr>
        <w:object w:dxaOrig="340" w:dyaOrig="360">
          <v:shape id="_x0000_i1066" type="#_x0000_t75" style="width:17.25pt;height:18pt" o:ole="">
            <v:imagedata r:id="rId90" o:title=""/>
          </v:shape>
          <o:OLEObject Type="Embed" ProgID="Equation.3" ShapeID="_x0000_i1066" DrawAspect="Content" ObjectID="_1366788675" r:id="rId91"/>
        </w:object>
      </w:r>
      <w:r w:rsidRPr="00B5353E">
        <w:rPr>
          <w:szCs w:val="24"/>
        </w:rPr>
        <w:t>and</w:t>
      </w:r>
      <w:r w:rsidR="00194BE5" w:rsidRPr="00B5353E">
        <w:rPr>
          <w:position w:val="-12"/>
          <w:szCs w:val="24"/>
        </w:rPr>
        <w:object w:dxaOrig="320" w:dyaOrig="360">
          <v:shape id="_x0000_i1067" type="#_x0000_t75" style="width:16.5pt;height:18pt" o:ole="">
            <v:imagedata r:id="rId92" o:title=""/>
          </v:shape>
          <o:OLEObject Type="Embed" ProgID="Equation.3" ShapeID="_x0000_i1067" DrawAspect="Content" ObjectID="_1366788676" r:id="rId93"/>
        </w:object>
      </w:r>
      <w:r w:rsidRPr="00B5353E">
        <w:rPr>
          <w:szCs w:val="24"/>
        </w:rPr>
        <w:t>are the positions of the first peak in</w:t>
      </w:r>
      <w:r w:rsidRPr="00B5353E">
        <w:rPr>
          <w:i/>
          <w:szCs w:val="24"/>
        </w:rPr>
        <w:t xml:space="preserve"> </w:t>
      </w:r>
      <w:proofErr w:type="gramStart"/>
      <w:r w:rsidRPr="00B5353E">
        <w:rPr>
          <w:i/>
          <w:szCs w:val="24"/>
        </w:rPr>
        <w:t>I(</w:t>
      </w:r>
      <w:proofErr w:type="gramEnd"/>
      <w:r w:rsidR="00194BE5" w:rsidRPr="00B5353E">
        <w:rPr>
          <w:i/>
          <w:szCs w:val="24"/>
        </w:rPr>
        <w:t>Q</w:t>
      </w:r>
      <w:r w:rsidRPr="00B5353E">
        <w:rPr>
          <w:i/>
          <w:szCs w:val="24"/>
        </w:rPr>
        <w:t>)</w:t>
      </w:r>
      <w:r w:rsidRPr="00B5353E">
        <w:rPr>
          <w:szCs w:val="24"/>
        </w:rPr>
        <w:t xml:space="preserve"> under </w:t>
      </w:r>
      <w:r w:rsidR="00AC0ADF">
        <w:rPr>
          <w:szCs w:val="24"/>
        </w:rPr>
        <w:t xml:space="preserve">a </w:t>
      </w:r>
      <w:r w:rsidRPr="00B5353E">
        <w:rPr>
          <w:szCs w:val="24"/>
        </w:rPr>
        <w:t>stress</w:t>
      </w:r>
      <w:r w:rsidR="00AC0ADF">
        <w:rPr>
          <w:szCs w:val="24"/>
        </w:rPr>
        <w:t>,</w:t>
      </w:r>
      <w:r w:rsidRPr="00B5353E">
        <w:rPr>
          <w:szCs w:val="24"/>
        </w:rPr>
        <w:t xml:space="preserve"> </w:t>
      </w:r>
      <w:r w:rsidRPr="00B5353E">
        <w:rPr>
          <w:rFonts w:ascii="Arial Unicode MS" w:eastAsia="Arial Unicode MS" w:hAnsi="Arial Unicode MS" w:cs="Arial Unicode MS" w:hint="eastAsia"/>
          <w:i/>
          <w:szCs w:val="24"/>
        </w:rPr>
        <w:t>σ</w:t>
      </w:r>
      <w:r w:rsidR="00AC0ADF">
        <w:rPr>
          <w:rFonts w:ascii="Arial Unicode MS" w:eastAsia="Arial Unicode MS" w:hAnsi="Arial Unicode MS" w:cs="Arial Unicode MS"/>
          <w:szCs w:val="24"/>
        </w:rPr>
        <w:t>,</w:t>
      </w:r>
      <w:r w:rsidRPr="00B5353E">
        <w:rPr>
          <w:szCs w:val="24"/>
        </w:rPr>
        <w:t xml:space="preserve"> and zero stress, respectively)</w:t>
      </w:r>
      <w:r w:rsidRPr="00B5353E">
        <w:rPr>
          <w:rFonts w:hint="eastAsia"/>
          <w:szCs w:val="24"/>
          <w:lang w:eastAsia="zh-CN"/>
        </w:rPr>
        <w:t xml:space="preserve">. </w:t>
      </w:r>
    </w:p>
    <w:p w:rsidR="008E7E51" w:rsidRPr="00B5353E" w:rsidRDefault="008E7E51" w:rsidP="00B5353E">
      <w:pPr>
        <w:pStyle w:val="BodyText"/>
        <w:spacing w:line="480" w:lineRule="auto"/>
        <w:ind w:right="0" w:firstLine="0"/>
        <w:rPr>
          <w:b/>
          <w:szCs w:val="24"/>
        </w:rPr>
      </w:pPr>
      <w:r w:rsidRPr="00B5353E">
        <w:rPr>
          <w:b/>
          <w:szCs w:val="24"/>
        </w:rPr>
        <w:lastRenderedPageBreak/>
        <w:t>SEM</w:t>
      </w:r>
    </w:p>
    <w:p w:rsidR="008E7E51" w:rsidRPr="00B5353E" w:rsidRDefault="008E7E51" w:rsidP="00B5353E">
      <w:pPr>
        <w:autoSpaceDE w:val="0"/>
        <w:autoSpaceDN w:val="0"/>
        <w:adjustRightInd w:val="0"/>
        <w:spacing w:line="480" w:lineRule="auto"/>
        <w:ind w:right="0" w:firstLine="864"/>
        <w:rPr>
          <w:rFonts w:ascii="TimesNewRomanPSMT" w:hAnsi="TimesNewRomanPSMT" w:cs="TimesNewRomanPSMT"/>
          <w:lang w:eastAsia="zh-CN"/>
        </w:rPr>
      </w:pPr>
      <w:r w:rsidRPr="00B5353E">
        <w:rPr>
          <w:rFonts w:ascii="TimesNewRomanPSMT" w:hAnsi="TimesNewRomanPSMT" w:cs="TimesNewRomanPSMT"/>
          <w:lang w:eastAsia="zh-CN"/>
        </w:rPr>
        <w:t>The shear-band morphology on the side surfaces of fractured specimens was examined, using a Leo 1526 SEM with the energy-</w:t>
      </w:r>
      <w:r w:rsidR="00D07695" w:rsidRPr="00B5353E">
        <w:rPr>
          <w:rFonts w:ascii="TimesNewRomanPSMT" w:hAnsi="TimesNewRomanPSMT" w:cs="TimesNewRomanPSMT"/>
          <w:lang w:eastAsia="zh-CN"/>
        </w:rPr>
        <w:t>dispersive</w:t>
      </w:r>
      <w:r w:rsidRPr="00B5353E">
        <w:rPr>
          <w:rFonts w:ascii="TimesNewRomanPSMT" w:hAnsi="TimesNewRomanPSMT" w:cs="TimesNewRomanPSMT"/>
          <w:lang w:eastAsia="zh-CN"/>
        </w:rPr>
        <w:t xml:space="preserve"> spectroscopy (EDS) to study the deformation mechanisms. </w:t>
      </w:r>
    </w:p>
    <w:p w:rsidR="00B5353E" w:rsidRPr="00B5353E" w:rsidRDefault="00B5353E" w:rsidP="00B5353E">
      <w:pPr>
        <w:pStyle w:val="Heading2"/>
        <w:ind w:right="0" w:firstLine="0"/>
        <w:rPr>
          <w:rFonts w:ascii="TimesNewRomanPSMT" w:hAnsi="TimesNewRomanPSMT" w:cs="TimesNewRomanPSMT"/>
          <w:b w:val="0"/>
          <w:bCs w:val="0"/>
          <w:i w:val="0"/>
          <w:iCs w:val="0"/>
          <w:sz w:val="24"/>
          <w:szCs w:val="24"/>
          <w:lang w:eastAsia="zh-CN"/>
        </w:rPr>
      </w:pPr>
    </w:p>
    <w:p w:rsidR="007C1483" w:rsidRPr="00FD2763" w:rsidRDefault="00C53271" w:rsidP="00B5353E">
      <w:pPr>
        <w:pStyle w:val="Heading2"/>
        <w:ind w:right="0" w:firstLine="0"/>
        <w:rPr>
          <w:i w:val="0"/>
          <w:szCs w:val="26"/>
        </w:rPr>
      </w:pPr>
      <w:bookmarkStart w:id="34" w:name="_Toc292869351"/>
      <w:r w:rsidRPr="00FD2763">
        <w:rPr>
          <w:i w:val="0"/>
          <w:szCs w:val="26"/>
        </w:rPr>
        <w:t>4</w:t>
      </w:r>
      <w:r w:rsidR="007C1483" w:rsidRPr="00FD2763">
        <w:rPr>
          <w:i w:val="0"/>
          <w:szCs w:val="26"/>
        </w:rPr>
        <w:t>.3</w:t>
      </w:r>
      <w:r w:rsidR="007C1483" w:rsidRPr="00FD2763">
        <w:rPr>
          <w:i w:val="0"/>
          <w:szCs w:val="26"/>
        </w:rPr>
        <w:tab/>
        <w:t>Results</w:t>
      </w:r>
      <w:r w:rsidR="008E7E51" w:rsidRPr="00FD2763">
        <w:rPr>
          <w:i w:val="0"/>
          <w:szCs w:val="26"/>
        </w:rPr>
        <w:t xml:space="preserve"> and Discussions</w:t>
      </w:r>
      <w:bookmarkEnd w:id="34"/>
    </w:p>
    <w:p w:rsidR="008E7E51" w:rsidRPr="00B5353E" w:rsidRDefault="00620EF1" w:rsidP="00B5353E">
      <w:pPr>
        <w:spacing w:line="480" w:lineRule="auto"/>
        <w:ind w:right="0" w:firstLine="864"/>
        <w:rPr>
          <w:color w:val="FF0000"/>
          <w:lang w:eastAsia="zh-CN"/>
        </w:rPr>
      </w:pPr>
      <w:r w:rsidRPr="00B5353E">
        <w:rPr>
          <w:rFonts w:hint="eastAsia"/>
          <w:lang w:eastAsia="zh-CN"/>
        </w:rPr>
        <w:t xml:space="preserve">Figure </w:t>
      </w:r>
      <w:r w:rsidRPr="00B5353E">
        <w:rPr>
          <w:lang w:eastAsia="zh-CN"/>
        </w:rPr>
        <w:t>30</w:t>
      </w:r>
      <w:r w:rsidR="008E7E51" w:rsidRPr="00B5353E">
        <w:rPr>
          <w:lang w:eastAsia="zh-CN"/>
        </w:rPr>
        <w:t>(a)</w:t>
      </w:r>
      <w:r w:rsidR="008E7E51" w:rsidRPr="00B5353E">
        <w:rPr>
          <w:rFonts w:hint="eastAsia"/>
          <w:lang w:eastAsia="zh-CN"/>
        </w:rPr>
        <w:t xml:space="preserve"> shows the HE</w:t>
      </w:r>
      <w:r w:rsidR="008E7E51" w:rsidRPr="00B5353E">
        <w:rPr>
          <w:lang w:eastAsia="zh-CN"/>
        </w:rPr>
        <w:t>S</w:t>
      </w:r>
      <w:r w:rsidR="008E7E51" w:rsidRPr="00B5353E">
        <w:rPr>
          <w:rFonts w:hint="eastAsia"/>
          <w:lang w:eastAsia="zh-CN"/>
        </w:rPr>
        <w:t xml:space="preserve">XRD </w:t>
      </w:r>
      <w:r w:rsidR="008E7E51" w:rsidRPr="00B5353E">
        <w:rPr>
          <w:lang w:eastAsia="zh-CN"/>
        </w:rPr>
        <w:t xml:space="preserve">diffraction </w:t>
      </w:r>
      <w:r w:rsidR="008E7E51" w:rsidRPr="00B5353E">
        <w:rPr>
          <w:rFonts w:hint="eastAsia"/>
          <w:lang w:eastAsia="zh-CN"/>
        </w:rPr>
        <w:t xml:space="preserve">patterns of </w:t>
      </w:r>
      <w:r w:rsidR="008E7E51" w:rsidRPr="00B5353E">
        <w:rPr>
          <w:lang w:eastAsia="zh-CN"/>
        </w:rPr>
        <w:t xml:space="preserve">the </w:t>
      </w:r>
      <w:r w:rsidR="008E7E51" w:rsidRPr="00B5353E">
        <w:rPr>
          <w:rFonts w:hint="eastAsia"/>
          <w:lang w:eastAsia="zh-CN"/>
        </w:rPr>
        <w:t>IC (1550), IC(1250), and SC samples</w:t>
      </w:r>
      <w:r w:rsidR="008E7E51" w:rsidRPr="00B5353E">
        <w:rPr>
          <w:lang w:eastAsia="zh-CN"/>
        </w:rPr>
        <w:t xml:space="preserve"> as well as the differences of </w:t>
      </w:r>
      <w:r w:rsidR="008E7E51" w:rsidRPr="00B5353E">
        <w:rPr>
          <w:rFonts w:hint="eastAsia"/>
          <w:lang w:eastAsia="zh-CN"/>
        </w:rPr>
        <w:t>IC(1250)</w:t>
      </w:r>
      <w:r w:rsidR="008E7E51" w:rsidRPr="00B5353E">
        <w:rPr>
          <w:lang w:eastAsia="zh-CN"/>
        </w:rPr>
        <w:t xml:space="preserve"> </w:t>
      </w:r>
      <w:r w:rsidR="008E7E51" w:rsidRPr="00B5353E">
        <w:rPr>
          <w:rFonts w:hint="eastAsia"/>
          <w:lang w:eastAsia="zh-CN"/>
        </w:rPr>
        <w:t>and SC</w:t>
      </w:r>
      <w:r w:rsidR="00AC0ADF">
        <w:rPr>
          <w:lang w:eastAsia="zh-CN"/>
        </w:rPr>
        <w:t>,</w:t>
      </w:r>
      <w:r w:rsidR="008E7E51" w:rsidRPr="00B5353E">
        <w:rPr>
          <w:rFonts w:hint="eastAsia"/>
          <w:lang w:eastAsia="zh-CN"/>
        </w:rPr>
        <w:t xml:space="preserve"> </w:t>
      </w:r>
      <w:r w:rsidR="008E7E51" w:rsidRPr="00B5353E">
        <w:rPr>
          <w:lang w:eastAsia="zh-CN"/>
        </w:rPr>
        <w:t xml:space="preserve">compared to </w:t>
      </w:r>
      <w:r w:rsidR="008E7E51" w:rsidRPr="00B5353E">
        <w:rPr>
          <w:rFonts w:hint="eastAsia"/>
          <w:lang w:eastAsia="zh-CN"/>
        </w:rPr>
        <w:t>IC (1550)</w:t>
      </w:r>
      <w:r w:rsidR="008E7E51" w:rsidRPr="00B5353E">
        <w:rPr>
          <w:lang w:eastAsia="zh-CN"/>
        </w:rPr>
        <w:t xml:space="preserve">, respectively. </w:t>
      </w:r>
      <w:r w:rsidR="008E7E51" w:rsidRPr="00B5353E">
        <w:rPr>
          <w:rFonts w:hint="eastAsia"/>
          <w:lang w:eastAsia="zh-CN"/>
        </w:rPr>
        <w:t xml:space="preserve">The patterns </w:t>
      </w:r>
      <w:r w:rsidR="00AC0ADF">
        <w:rPr>
          <w:lang w:eastAsia="zh-CN"/>
        </w:rPr>
        <w:t>present</w:t>
      </w:r>
      <w:r w:rsidR="008E7E51" w:rsidRPr="00B5353E">
        <w:rPr>
          <w:rFonts w:hint="eastAsia"/>
          <w:lang w:eastAsia="zh-CN"/>
        </w:rPr>
        <w:t xml:space="preserve"> much better </w:t>
      </w:r>
      <w:r w:rsidR="00AC0ADF">
        <w:rPr>
          <w:rFonts w:hint="eastAsia"/>
          <w:lang w:eastAsia="zh-CN"/>
        </w:rPr>
        <w:t>statistic accuracy and extend</w:t>
      </w:r>
      <w:r w:rsidR="008E7E51" w:rsidRPr="00B5353E">
        <w:rPr>
          <w:rFonts w:hint="eastAsia"/>
          <w:lang w:eastAsia="zh-CN"/>
        </w:rPr>
        <w:t xml:space="preserve"> further into </w:t>
      </w:r>
      <w:r w:rsidR="00AC0ADF">
        <w:rPr>
          <w:lang w:eastAsia="zh-CN"/>
        </w:rPr>
        <w:t xml:space="preserve">the </w:t>
      </w:r>
      <w:r w:rsidR="00AC0ADF">
        <w:rPr>
          <w:rFonts w:hint="eastAsia"/>
          <w:lang w:eastAsia="zh-CN"/>
        </w:rPr>
        <w:t>Q-space. Two broad maxim</w:t>
      </w:r>
      <w:r w:rsidR="00AC0ADF">
        <w:rPr>
          <w:lang w:eastAsia="zh-CN"/>
        </w:rPr>
        <w:t>a</w:t>
      </w:r>
      <w:r w:rsidR="008E7E51" w:rsidRPr="00B5353E">
        <w:rPr>
          <w:lang w:eastAsia="zh-CN"/>
        </w:rPr>
        <w:t>,</w:t>
      </w:r>
      <w:r w:rsidR="00AC0ADF">
        <w:rPr>
          <w:rFonts w:hint="eastAsia"/>
          <w:lang w:eastAsia="zh-CN"/>
        </w:rPr>
        <w:t xml:space="preserve"> which are characteristic </w:t>
      </w:r>
      <w:r w:rsidR="00AC0ADF">
        <w:rPr>
          <w:lang w:eastAsia="zh-CN"/>
        </w:rPr>
        <w:t>of</w:t>
      </w:r>
      <w:r w:rsidR="008E7E51" w:rsidRPr="00B5353E">
        <w:rPr>
          <w:rFonts w:hint="eastAsia"/>
          <w:lang w:eastAsia="zh-CN"/>
        </w:rPr>
        <w:t xml:space="preserve"> glassy structures</w:t>
      </w:r>
      <w:r w:rsidR="008E7E51" w:rsidRPr="00B5353E">
        <w:rPr>
          <w:lang w:eastAsia="zh-CN"/>
        </w:rPr>
        <w:t>,</w:t>
      </w:r>
      <w:r w:rsidR="008E7E51" w:rsidRPr="00B5353E">
        <w:rPr>
          <w:rFonts w:hint="eastAsia"/>
          <w:lang w:eastAsia="zh-CN"/>
        </w:rPr>
        <w:t xml:space="preserve"> were observed from the patterns of IC (1550) and SC samples. </w:t>
      </w:r>
      <w:r w:rsidR="008E7E51" w:rsidRPr="00B5353E">
        <w:rPr>
          <w:lang w:eastAsia="zh-CN"/>
        </w:rPr>
        <w:t>H</w:t>
      </w:r>
      <w:r w:rsidR="008E7E51" w:rsidRPr="00B5353E">
        <w:rPr>
          <w:rFonts w:hint="eastAsia"/>
          <w:lang w:eastAsia="zh-CN"/>
        </w:rPr>
        <w:t xml:space="preserve">owever, some </w:t>
      </w:r>
      <w:r w:rsidR="008E7E51" w:rsidRPr="00B5353E">
        <w:rPr>
          <w:lang w:eastAsia="zh-CN"/>
        </w:rPr>
        <w:t>small</w:t>
      </w:r>
      <w:r w:rsidR="008E7E51" w:rsidRPr="00B5353E">
        <w:rPr>
          <w:rFonts w:hint="eastAsia"/>
          <w:lang w:eastAsia="zh-CN"/>
        </w:rPr>
        <w:t xml:space="preserve"> diffraction peaks are superimposed on the broad </w:t>
      </w:r>
      <w:r w:rsidR="008E7E51" w:rsidRPr="00B5353E">
        <w:rPr>
          <w:lang w:eastAsia="zh-CN"/>
        </w:rPr>
        <w:t>diffuse</w:t>
      </w:r>
      <w:r w:rsidR="008E7E51" w:rsidRPr="00B5353E">
        <w:rPr>
          <w:rFonts w:hint="eastAsia"/>
          <w:lang w:eastAsia="zh-CN"/>
        </w:rPr>
        <w:t xml:space="preserve"> maxima in the pattern of </w:t>
      </w:r>
      <w:r w:rsidR="00AC0ADF">
        <w:rPr>
          <w:lang w:eastAsia="zh-CN"/>
        </w:rPr>
        <w:t xml:space="preserve">the </w:t>
      </w:r>
      <w:r w:rsidR="008E7E51" w:rsidRPr="00B5353E">
        <w:rPr>
          <w:rFonts w:hint="eastAsia"/>
          <w:lang w:eastAsia="zh-CN"/>
        </w:rPr>
        <w:t>IC (1250) sample</w:t>
      </w:r>
      <w:r w:rsidR="00AC0ADF">
        <w:rPr>
          <w:lang w:eastAsia="zh-CN"/>
        </w:rPr>
        <w:t>,</w:t>
      </w:r>
      <w:r w:rsidR="008E7E51" w:rsidRPr="00B5353E">
        <w:rPr>
          <w:rFonts w:hint="eastAsia"/>
          <w:lang w:eastAsia="zh-CN"/>
        </w:rPr>
        <w:t xml:space="preserve"> which indicates the presence of crystalline phases in the amorphous matrix.</w:t>
      </w:r>
      <w:r w:rsidRPr="00B5353E">
        <w:rPr>
          <w:lang w:eastAsia="zh-CN"/>
        </w:rPr>
        <w:t xml:space="preserve"> Figure 30</w:t>
      </w:r>
      <w:r w:rsidR="008E7E51" w:rsidRPr="00B5353E">
        <w:rPr>
          <w:rFonts w:hint="eastAsia"/>
          <w:lang w:eastAsia="zh-CN"/>
        </w:rPr>
        <w:t xml:space="preserve">(b) shows the characteristic two-halo-ring pattern for </w:t>
      </w:r>
      <w:r w:rsidR="00AC0ADF">
        <w:rPr>
          <w:lang w:eastAsia="zh-CN"/>
        </w:rPr>
        <w:t xml:space="preserve">an </w:t>
      </w:r>
      <w:r w:rsidR="008E7E51" w:rsidRPr="00B5353E">
        <w:rPr>
          <w:rFonts w:hint="eastAsia"/>
          <w:lang w:eastAsia="zh-CN"/>
        </w:rPr>
        <w:t xml:space="preserve">amorphous structure in </w:t>
      </w:r>
      <w:r w:rsidR="00AC0ADF">
        <w:rPr>
          <w:lang w:eastAsia="zh-CN"/>
        </w:rPr>
        <w:t xml:space="preserve">the </w:t>
      </w:r>
      <w:r w:rsidR="008E7E51" w:rsidRPr="00B5353E">
        <w:rPr>
          <w:rFonts w:hint="eastAsia"/>
          <w:lang w:eastAsia="zh-CN"/>
        </w:rPr>
        <w:t xml:space="preserve">SC sample. </w:t>
      </w:r>
      <w:r w:rsidR="008E7E51" w:rsidRPr="00B5353E">
        <w:rPr>
          <w:lang w:eastAsia="zh-CN"/>
        </w:rPr>
        <w:t>A</w:t>
      </w:r>
      <w:r w:rsidR="008E7E51" w:rsidRPr="00B5353E">
        <w:rPr>
          <w:rFonts w:hint="eastAsia"/>
          <w:lang w:eastAsia="zh-CN"/>
        </w:rPr>
        <w:t xml:space="preserve"> sharp diffraction ring near the second halo can be obviously observed for IC (1250) sample</w:t>
      </w:r>
      <w:r w:rsidR="00AC0ADF">
        <w:rPr>
          <w:lang w:eastAsia="zh-CN"/>
        </w:rPr>
        <w:t>,</w:t>
      </w:r>
      <w:r w:rsidR="008E7E51" w:rsidRPr="00B5353E">
        <w:rPr>
          <w:rFonts w:hint="eastAsia"/>
          <w:lang w:eastAsia="zh-CN"/>
        </w:rPr>
        <w:t xml:space="preserve"> as shown in </w:t>
      </w:r>
      <w:r w:rsidRPr="00B5353E">
        <w:rPr>
          <w:lang w:eastAsia="zh-CN"/>
        </w:rPr>
        <w:t>Figure 30</w:t>
      </w:r>
      <w:r w:rsidR="008E7E51" w:rsidRPr="00B5353E">
        <w:rPr>
          <w:rFonts w:hint="eastAsia"/>
          <w:lang w:eastAsia="zh-CN"/>
        </w:rPr>
        <w:t xml:space="preserve">(c). </w:t>
      </w:r>
      <w:r w:rsidR="008E7E51" w:rsidRPr="00B5353E">
        <w:rPr>
          <w:lang w:eastAsia="zh-CN"/>
        </w:rPr>
        <w:t>W</w:t>
      </w:r>
      <w:r w:rsidR="008E7E51" w:rsidRPr="00B5353E">
        <w:rPr>
          <w:rFonts w:hint="eastAsia"/>
          <w:lang w:eastAsia="zh-CN"/>
        </w:rPr>
        <w:t xml:space="preserve">e subtracted the curves of IC (1250) and SC samples from the curve of </w:t>
      </w:r>
      <w:r w:rsidR="00AC0ADF">
        <w:rPr>
          <w:lang w:eastAsia="zh-CN"/>
        </w:rPr>
        <w:t xml:space="preserve">the </w:t>
      </w:r>
      <w:r w:rsidR="008E7E51" w:rsidRPr="00B5353E">
        <w:rPr>
          <w:rFonts w:hint="eastAsia"/>
          <w:lang w:eastAsia="zh-CN"/>
        </w:rPr>
        <w:t>IC (1550) sample to show the difference</w:t>
      </w:r>
      <w:r w:rsidR="008E7E51" w:rsidRPr="00B5353E">
        <w:rPr>
          <w:lang w:eastAsia="zh-CN"/>
        </w:rPr>
        <w:t>s</w:t>
      </w:r>
      <w:r w:rsidR="00AC0ADF">
        <w:rPr>
          <w:lang w:eastAsia="zh-CN"/>
        </w:rPr>
        <w:t>,</w:t>
      </w:r>
      <w:r w:rsidR="008E7E51" w:rsidRPr="00B5353E">
        <w:rPr>
          <w:rFonts w:hint="eastAsia"/>
          <w:lang w:eastAsia="zh-CN"/>
        </w:rPr>
        <w:t xml:space="preserve"> which allow further analysis and phase identification. </w:t>
      </w:r>
      <w:r w:rsidR="008E7E51" w:rsidRPr="00B5353E">
        <w:rPr>
          <w:lang w:eastAsia="zh-CN"/>
        </w:rPr>
        <w:t>I</w:t>
      </w:r>
      <w:r w:rsidR="008E7E51" w:rsidRPr="00B5353E">
        <w:rPr>
          <w:rFonts w:hint="eastAsia"/>
          <w:lang w:eastAsia="zh-CN"/>
        </w:rPr>
        <w:t xml:space="preserve">n spite of no obvious difference between SC and IC (1550) samples, interestingly, the results indicate that these peaks from </w:t>
      </w:r>
      <w:r w:rsidR="008E7E51" w:rsidRPr="00B5353E">
        <w:rPr>
          <w:lang w:eastAsia="zh-CN"/>
        </w:rPr>
        <w:t>the difference between IC</w:t>
      </w:r>
      <w:r w:rsidR="008E7E51" w:rsidRPr="00B5353E">
        <w:rPr>
          <w:rFonts w:hint="eastAsia"/>
          <w:lang w:eastAsia="zh-CN"/>
        </w:rPr>
        <w:t xml:space="preserve"> </w:t>
      </w:r>
      <w:r w:rsidR="008E7E51" w:rsidRPr="00B5353E">
        <w:rPr>
          <w:lang w:eastAsia="zh-CN"/>
        </w:rPr>
        <w:t>(</w:t>
      </w:r>
      <w:r w:rsidR="008E7E51" w:rsidRPr="00B5353E">
        <w:rPr>
          <w:rFonts w:hint="eastAsia"/>
          <w:lang w:eastAsia="zh-CN"/>
        </w:rPr>
        <w:t>1250</w:t>
      </w:r>
      <w:r w:rsidR="008E7E51" w:rsidRPr="00B5353E">
        <w:rPr>
          <w:lang w:eastAsia="zh-CN"/>
        </w:rPr>
        <w:t>)</w:t>
      </w:r>
      <w:r w:rsidR="008E7E51" w:rsidRPr="00B5353E">
        <w:rPr>
          <w:rFonts w:hint="eastAsia"/>
          <w:lang w:eastAsia="zh-CN"/>
        </w:rPr>
        <w:t xml:space="preserve"> and IC (1550) samples match very well to the </w:t>
      </w:r>
      <w:r w:rsidR="008E7E51" w:rsidRPr="00B5353E">
        <w:rPr>
          <w:rFonts w:hint="eastAsia"/>
          <w:i/>
          <w:lang w:eastAsia="zh-CN"/>
        </w:rPr>
        <w:t>CuZr-B2</w:t>
      </w:r>
      <w:r w:rsidR="008E7E51" w:rsidRPr="00B5353E">
        <w:rPr>
          <w:rFonts w:hint="eastAsia"/>
          <w:lang w:eastAsia="zh-CN"/>
        </w:rPr>
        <w:t xml:space="preserve"> with </w:t>
      </w:r>
      <w:r w:rsidR="00AC0ADF">
        <w:rPr>
          <w:lang w:eastAsia="zh-CN"/>
        </w:rPr>
        <w:t xml:space="preserve">a </w:t>
      </w:r>
      <w:r w:rsidR="008E7E51" w:rsidRPr="00B5353E">
        <w:rPr>
          <w:rFonts w:hint="eastAsia"/>
          <w:lang w:eastAsia="zh-CN"/>
        </w:rPr>
        <w:t xml:space="preserve">body </w:t>
      </w:r>
      <w:r w:rsidR="008E7E51" w:rsidRPr="00B5353E">
        <w:rPr>
          <w:lang w:eastAsia="zh-CN"/>
        </w:rPr>
        <w:t>centered</w:t>
      </w:r>
      <w:r w:rsidR="008E7E51" w:rsidRPr="00B5353E">
        <w:rPr>
          <w:rFonts w:hint="eastAsia"/>
          <w:lang w:eastAsia="zh-CN"/>
        </w:rPr>
        <w:t xml:space="preserve"> cubic (BCC) structure. </w:t>
      </w:r>
      <w:r w:rsidR="008E7E51" w:rsidRPr="00B5353E">
        <w:rPr>
          <w:lang w:eastAsia="zh-CN"/>
        </w:rPr>
        <w:t>Under the lower melt temperature of 1</w:t>
      </w:r>
      <w:r w:rsidR="00AC0ADF">
        <w:rPr>
          <w:lang w:eastAsia="zh-CN"/>
        </w:rPr>
        <w:t>,</w:t>
      </w:r>
      <w:r w:rsidR="008E7E51" w:rsidRPr="00B5353E">
        <w:rPr>
          <w:lang w:eastAsia="zh-CN"/>
        </w:rPr>
        <w:t xml:space="preserve">250 K when the sample was fabricated with injection casting, the crystallization is </w:t>
      </w:r>
      <w:r w:rsidR="008E7E51" w:rsidRPr="00B5353E">
        <w:rPr>
          <w:lang w:eastAsia="zh-CN"/>
        </w:rPr>
        <w:lastRenderedPageBreak/>
        <w:t xml:space="preserve">easy to happen in the melt liquid. Thus, </w:t>
      </w:r>
      <w:r w:rsidR="008E7E51" w:rsidRPr="00B5353E">
        <w:rPr>
          <w:rFonts w:hint="eastAsia"/>
          <w:lang w:eastAsia="zh-CN"/>
        </w:rPr>
        <w:t xml:space="preserve">it is reasonable for the presence of </w:t>
      </w:r>
      <w:r w:rsidR="00AC0ADF">
        <w:rPr>
          <w:lang w:eastAsia="zh-CN"/>
        </w:rPr>
        <w:t xml:space="preserve">the </w:t>
      </w:r>
      <w:r w:rsidR="008E7E51" w:rsidRPr="00B5353E">
        <w:rPr>
          <w:rFonts w:hint="eastAsia"/>
          <w:i/>
          <w:lang w:eastAsia="zh-CN"/>
        </w:rPr>
        <w:t>CuZr-B2</w:t>
      </w:r>
      <w:r w:rsidR="008E7E51" w:rsidRPr="00B5353E">
        <w:rPr>
          <w:rFonts w:hint="eastAsia"/>
          <w:lang w:eastAsia="zh-CN"/>
        </w:rPr>
        <w:t xml:space="preserve"> phase</w:t>
      </w:r>
      <w:r w:rsidR="00AC0ADF">
        <w:rPr>
          <w:lang w:eastAsia="zh-CN"/>
        </w:rPr>
        <w:t>,</w:t>
      </w:r>
      <w:r w:rsidR="008E7E51" w:rsidRPr="00B5353E">
        <w:rPr>
          <w:rFonts w:hint="eastAsia"/>
          <w:lang w:eastAsia="zh-CN"/>
        </w:rPr>
        <w:t xml:space="preserve"> which is stable above 976.9 K</w:t>
      </w:r>
      <w:r w:rsidR="00FD672C" w:rsidRPr="00B5353E">
        <w:rPr>
          <w:lang w:eastAsia="zh-CN"/>
        </w:rPr>
        <w:t xml:space="preserve"> [146]</w:t>
      </w:r>
      <w:r w:rsidR="008E7E51" w:rsidRPr="00B5353E">
        <w:rPr>
          <w:rFonts w:hint="eastAsia"/>
          <w:lang w:eastAsia="zh-CN"/>
        </w:rPr>
        <w:t xml:space="preserve"> in IC (1250) sample.</w:t>
      </w:r>
      <w:r w:rsidR="008E7E51" w:rsidRPr="00B5353E">
        <w:rPr>
          <w:rFonts w:hint="eastAsia"/>
          <w:color w:val="FF0000"/>
          <w:lang w:eastAsia="zh-CN"/>
        </w:rPr>
        <w:t xml:space="preserve"> </w:t>
      </w:r>
    </w:p>
    <w:p w:rsidR="008E7E51" w:rsidRPr="00B5353E" w:rsidRDefault="00620EF1" w:rsidP="00B5353E">
      <w:pPr>
        <w:spacing w:line="480" w:lineRule="auto"/>
        <w:ind w:right="0" w:firstLine="864"/>
        <w:rPr>
          <w:lang w:eastAsia="zh-CN"/>
        </w:rPr>
      </w:pPr>
      <w:r w:rsidRPr="00B5353E">
        <w:rPr>
          <w:rFonts w:hint="eastAsia"/>
          <w:lang w:eastAsia="zh-CN"/>
        </w:rPr>
        <w:t xml:space="preserve">Figure </w:t>
      </w:r>
      <w:r w:rsidRPr="00B5353E">
        <w:rPr>
          <w:lang w:eastAsia="zh-CN"/>
        </w:rPr>
        <w:t>31</w:t>
      </w:r>
      <w:r w:rsidR="008E7E51" w:rsidRPr="00B5353E">
        <w:rPr>
          <w:rFonts w:hint="eastAsia"/>
          <w:lang w:eastAsia="zh-CN"/>
        </w:rPr>
        <w:t xml:space="preserve"> shows the DSC thermograms of </w:t>
      </w:r>
      <w:r w:rsidR="008E7E51" w:rsidRPr="00B5353E">
        <w:rPr>
          <w:lang w:eastAsia="zh-CN"/>
        </w:rPr>
        <w:t xml:space="preserve">the </w:t>
      </w:r>
      <w:r w:rsidR="008E7E51" w:rsidRPr="00B5353E">
        <w:rPr>
          <w:rFonts w:hint="eastAsia"/>
          <w:lang w:eastAsia="zh-CN"/>
        </w:rPr>
        <w:t xml:space="preserve">IC (1550), IC(1250), and SC samples. The curves of all the samples exhibit an endothermic event characteristic of the glass transition and a supercooled liquid region, followed by exothermic events characteristic of crystallization processes. </w:t>
      </w:r>
      <w:r w:rsidR="00BA01B2" w:rsidRPr="00B5353E">
        <w:rPr>
          <w:lang w:eastAsia="zh-CN"/>
        </w:rPr>
        <w:t xml:space="preserve">The thermal properties are summarized in Table 3. </w:t>
      </w:r>
      <w:r w:rsidR="008E7E51" w:rsidRPr="00B5353E">
        <w:rPr>
          <w:lang w:eastAsia="zh-CN"/>
        </w:rPr>
        <w:t>T</w:t>
      </w:r>
      <w:r w:rsidR="008E7E51" w:rsidRPr="00B5353E">
        <w:rPr>
          <w:rFonts w:hint="eastAsia"/>
          <w:lang w:eastAsia="zh-CN"/>
        </w:rPr>
        <w:t xml:space="preserve">he </w:t>
      </w:r>
      <w:r w:rsidR="008E7E51" w:rsidRPr="00B5353E">
        <w:rPr>
          <w:rFonts w:hint="eastAsia"/>
          <w:i/>
          <w:lang w:eastAsia="zh-CN"/>
        </w:rPr>
        <w:t>T</w:t>
      </w:r>
      <w:r w:rsidR="008E7E51" w:rsidRPr="00B5353E">
        <w:rPr>
          <w:rFonts w:hint="eastAsia"/>
          <w:i/>
          <w:vertAlign w:val="subscript"/>
          <w:lang w:eastAsia="zh-CN"/>
        </w:rPr>
        <w:t>g</w:t>
      </w:r>
      <w:r w:rsidR="008E7E51" w:rsidRPr="00B5353E">
        <w:rPr>
          <w:rFonts w:hint="eastAsia"/>
          <w:lang w:eastAsia="zh-CN"/>
        </w:rPr>
        <w:t xml:space="preserve"> keeps very close for all three samples. However, </w:t>
      </w:r>
      <w:r w:rsidR="008E7E51" w:rsidRPr="00B5353E">
        <w:rPr>
          <w:rFonts w:hint="eastAsia"/>
          <w:i/>
          <w:lang w:eastAsia="zh-CN"/>
        </w:rPr>
        <w:t>T</w:t>
      </w:r>
      <w:r w:rsidR="008E7E51" w:rsidRPr="00B5353E">
        <w:rPr>
          <w:rFonts w:hint="eastAsia"/>
          <w:i/>
          <w:vertAlign w:val="subscript"/>
          <w:lang w:eastAsia="zh-CN"/>
        </w:rPr>
        <w:t>x</w:t>
      </w:r>
      <w:r w:rsidR="008E7E51" w:rsidRPr="00B5353E">
        <w:rPr>
          <w:rFonts w:hint="eastAsia"/>
          <w:lang w:eastAsia="zh-CN"/>
        </w:rPr>
        <w:t xml:space="preserve">, of </w:t>
      </w:r>
      <w:r w:rsidR="00AC0ADF">
        <w:rPr>
          <w:lang w:eastAsia="zh-CN"/>
        </w:rPr>
        <w:t xml:space="preserve">the </w:t>
      </w:r>
      <w:r w:rsidR="008E7E51" w:rsidRPr="00B5353E">
        <w:rPr>
          <w:rFonts w:hint="eastAsia"/>
          <w:lang w:eastAsia="zh-CN"/>
        </w:rPr>
        <w:t xml:space="preserve">IC (1550) sample is smaller than those of </w:t>
      </w:r>
      <w:r w:rsidR="00AC0ADF">
        <w:rPr>
          <w:lang w:eastAsia="zh-CN"/>
        </w:rPr>
        <w:t xml:space="preserve">the </w:t>
      </w:r>
      <w:r w:rsidR="008E7E51" w:rsidRPr="00B5353E">
        <w:rPr>
          <w:rFonts w:hint="eastAsia"/>
          <w:lang w:eastAsia="zh-CN"/>
        </w:rPr>
        <w:t xml:space="preserve">IC (1250) and SC samples. </w:t>
      </w:r>
      <w:r w:rsidR="008E7E51" w:rsidRPr="00B5353E">
        <w:rPr>
          <w:lang w:eastAsia="zh-CN"/>
        </w:rPr>
        <w:t>A</w:t>
      </w:r>
      <w:r w:rsidR="008E7E51" w:rsidRPr="00B5353E">
        <w:rPr>
          <w:rFonts w:hint="eastAsia"/>
          <w:lang w:eastAsia="zh-CN"/>
        </w:rPr>
        <w:t xml:space="preserve">s a result, the supercooled region, </w:t>
      </w:r>
      <w:r w:rsidR="008E7E51" w:rsidRPr="00B5353E">
        <w:rPr>
          <w:i/>
          <w:lang w:eastAsia="zh-CN"/>
        </w:rPr>
        <w:t>∆</w:t>
      </w:r>
      <w:r w:rsidR="008E7E51" w:rsidRPr="00B5353E">
        <w:rPr>
          <w:rFonts w:hint="eastAsia"/>
          <w:i/>
          <w:lang w:eastAsia="zh-CN"/>
        </w:rPr>
        <w:t>T</w:t>
      </w:r>
      <w:r w:rsidR="008E7E51" w:rsidRPr="00B5353E">
        <w:rPr>
          <w:rFonts w:hint="eastAsia"/>
          <w:lang w:eastAsia="zh-CN"/>
        </w:rPr>
        <w:t xml:space="preserve">, of </w:t>
      </w:r>
      <w:r w:rsidR="00AC0ADF">
        <w:rPr>
          <w:lang w:eastAsia="zh-CN"/>
        </w:rPr>
        <w:t xml:space="preserve">the </w:t>
      </w:r>
      <w:r w:rsidR="008E7E51" w:rsidRPr="00B5353E">
        <w:rPr>
          <w:rFonts w:hint="eastAsia"/>
          <w:lang w:eastAsia="zh-CN"/>
        </w:rPr>
        <w:t>IC (1550) sample is smaller than those of IC (1250) and SC samples</w:t>
      </w:r>
      <w:r w:rsidR="00AC0ADF">
        <w:rPr>
          <w:lang w:eastAsia="zh-CN"/>
        </w:rPr>
        <w:t>,</w:t>
      </w:r>
      <w:r w:rsidR="008E7E51" w:rsidRPr="00B5353E">
        <w:rPr>
          <w:rFonts w:hint="eastAsia"/>
          <w:lang w:eastAsia="zh-CN"/>
        </w:rPr>
        <w:t xml:space="preserve"> which are comparable. </w:t>
      </w:r>
      <w:r w:rsidR="008E7E51" w:rsidRPr="00B5353E">
        <w:rPr>
          <w:i/>
          <w:lang w:eastAsia="zh-CN"/>
        </w:rPr>
        <w:t>∆</w:t>
      </w:r>
      <w:r w:rsidR="008E7E51" w:rsidRPr="00B5353E">
        <w:rPr>
          <w:rFonts w:hint="eastAsia"/>
          <w:i/>
          <w:lang w:eastAsia="zh-CN"/>
        </w:rPr>
        <w:t>T</w:t>
      </w:r>
      <w:r w:rsidR="008E7E51" w:rsidRPr="00B5353E">
        <w:rPr>
          <w:rFonts w:hint="eastAsia"/>
          <w:lang w:eastAsia="zh-CN"/>
        </w:rPr>
        <w:t xml:space="preserve"> can be an indicator of </w:t>
      </w:r>
      <w:r w:rsidR="00AC0ADF">
        <w:rPr>
          <w:lang w:eastAsia="zh-CN"/>
        </w:rPr>
        <w:t xml:space="preserve">the </w:t>
      </w:r>
      <w:r w:rsidR="008E7E51" w:rsidRPr="00B5353E">
        <w:rPr>
          <w:rFonts w:hint="eastAsia"/>
          <w:lang w:eastAsia="zh-CN"/>
        </w:rPr>
        <w:t xml:space="preserve">thermal stability of </w:t>
      </w:r>
      <w:r w:rsidR="00AC0ADF">
        <w:rPr>
          <w:lang w:eastAsia="zh-CN"/>
        </w:rPr>
        <w:t xml:space="preserve">the </w:t>
      </w:r>
      <w:r w:rsidR="008E7E51" w:rsidRPr="00B5353E">
        <w:rPr>
          <w:rFonts w:hint="eastAsia"/>
          <w:lang w:eastAsia="zh-CN"/>
        </w:rPr>
        <w:t>metallic glass</w:t>
      </w:r>
      <w:r w:rsidR="00FD672C" w:rsidRPr="00B5353E">
        <w:rPr>
          <w:lang w:eastAsia="zh-CN"/>
        </w:rPr>
        <w:t xml:space="preserve"> [1]</w:t>
      </w:r>
      <w:r w:rsidR="008E7E51" w:rsidRPr="00B5353E">
        <w:rPr>
          <w:rFonts w:hint="eastAsia"/>
          <w:lang w:eastAsia="zh-CN"/>
        </w:rPr>
        <w:t xml:space="preserve">. </w:t>
      </w:r>
      <w:r w:rsidR="008E7E51" w:rsidRPr="00B5353E">
        <w:rPr>
          <w:lang w:eastAsia="zh-CN"/>
        </w:rPr>
        <w:t>T</w:t>
      </w:r>
      <w:r w:rsidR="008E7E51" w:rsidRPr="00B5353E">
        <w:rPr>
          <w:rFonts w:hint="eastAsia"/>
          <w:lang w:eastAsia="zh-CN"/>
        </w:rPr>
        <w:t xml:space="preserve">he larger </w:t>
      </w:r>
      <w:r w:rsidR="008E7E51" w:rsidRPr="00B5353E">
        <w:rPr>
          <w:i/>
          <w:lang w:eastAsia="zh-CN"/>
        </w:rPr>
        <w:t>∆</w:t>
      </w:r>
      <w:r w:rsidR="008E7E51" w:rsidRPr="00B5353E">
        <w:rPr>
          <w:rFonts w:hint="eastAsia"/>
          <w:i/>
          <w:lang w:eastAsia="zh-CN"/>
        </w:rPr>
        <w:t>T</w:t>
      </w:r>
      <w:r w:rsidR="008E7E51" w:rsidRPr="00B5353E">
        <w:rPr>
          <w:rFonts w:hint="eastAsia"/>
          <w:lang w:eastAsia="zh-CN"/>
        </w:rPr>
        <w:t>, the stable</w:t>
      </w:r>
      <w:r w:rsidR="008E7E51" w:rsidRPr="00B5353E">
        <w:rPr>
          <w:lang w:eastAsia="zh-CN"/>
        </w:rPr>
        <w:t>r</w:t>
      </w:r>
      <w:r w:rsidR="008E7E51" w:rsidRPr="00B5353E">
        <w:rPr>
          <w:rFonts w:hint="eastAsia"/>
          <w:lang w:eastAsia="zh-CN"/>
        </w:rPr>
        <w:t xml:space="preserve"> the metallic glass</w:t>
      </w:r>
      <w:r w:rsidR="00FD672C" w:rsidRPr="00B5353E">
        <w:rPr>
          <w:lang w:eastAsia="zh-CN"/>
        </w:rPr>
        <w:t xml:space="preserve"> [1]</w:t>
      </w:r>
      <w:r w:rsidR="008E7E51" w:rsidRPr="00B5353E">
        <w:rPr>
          <w:rFonts w:hint="eastAsia"/>
          <w:lang w:eastAsia="zh-CN"/>
        </w:rPr>
        <w:t xml:space="preserve">. </w:t>
      </w:r>
      <w:r w:rsidR="008E7E51" w:rsidRPr="00B5353E">
        <w:rPr>
          <w:lang w:eastAsia="zh-CN"/>
        </w:rPr>
        <w:t>T</w:t>
      </w:r>
      <w:r w:rsidR="008E7E51" w:rsidRPr="00B5353E">
        <w:rPr>
          <w:rFonts w:hint="eastAsia"/>
          <w:lang w:eastAsia="zh-CN"/>
        </w:rPr>
        <w:t xml:space="preserve">hus, </w:t>
      </w:r>
      <w:r w:rsidR="008E7E51" w:rsidRPr="00B5353E">
        <w:rPr>
          <w:lang w:eastAsia="zh-CN"/>
        </w:rPr>
        <w:t xml:space="preserve">the </w:t>
      </w:r>
      <w:r w:rsidR="008E7E51" w:rsidRPr="00B5353E">
        <w:rPr>
          <w:rFonts w:hint="eastAsia"/>
          <w:lang w:eastAsia="zh-CN"/>
        </w:rPr>
        <w:t xml:space="preserve">SC sample could exhibit better thermal stability than </w:t>
      </w:r>
      <w:r w:rsidR="008E7E51" w:rsidRPr="00B5353E">
        <w:rPr>
          <w:lang w:eastAsia="zh-CN"/>
        </w:rPr>
        <w:t xml:space="preserve">the </w:t>
      </w:r>
      <w:r w:rsidR="008E7E51" w:rsidRPr="00B5353E">
        <w:rPr>
          <w:rFonts w:hint="eastAsia"/>
          <w:lang w:eastAsia="zh-CN"/>
        </w:rPr>
        <w:t xml:space="preserve">IC (1550) sample. </w:t>
      </w:r>
      <w:r w:rsidR="008E7E51" w:rsidRPr="00B5353E">
        <w:rPr>
          <w:lang w:eastAsia="zh-CN"/>
        </w:rPr>
        <w:t>S</w:t>
      </w:r>
      <w:r w:rsidR="008E7E51" w:rsidRPr="00B5353E">
        <w:rPr>
          <w:rFonts w:hint="eastAsia"/>
          <w:lang w:eastAsia="zh-CN"/>
        </w:rPr>
        <w:t xml:space="preserve">urprisingly, </w:t>
      </w:r>
      <w:r w:rsidR="00AC0ADF">
        <w:rPr>
          <w:lang w:eastAsia="zh-CN"/>
        </w:rPr>
        <w:t xml:space="preserve">the </w:t>
      </w:r>
      <w:r w:rsidR="008E7E51" w:rsidRPr="00B5353E">
        <w:rPr>
          <w:lang w:eastAsia="zh-CN"/>
        </w:rPr>
        <w:t>partially</w:t>
      </w:r>
      <w:r w:rsidR="008E7E51" w:rsidRPr="00B5353E">
        <w:rPr>
          <w:rFonts w:hint="eastAsia"/>
          <w:lang w:eastAsia="zh-CN"/>
        </w:rPr>
        <w:t xml:space="preserve"> crystallized IC (1250) sample shows comparable </w:t>
      </w:r>
      <w:r w:rsidR="008E7E51" w:rsidRPr="00B5353E">
        <w:rPr>
          <w:i/>
          <w:lang w:eastAsia="zh-CN"/>
        </w:rPr>
        <w:t>∆</w:t>
      </w:r>
      <w:r w:rsidR="008E7E51" w:rsidRPr="00B5353E">
        <w:rPr>
          <w:rFonts w:hint="eastAsia"/>
          <w:i/>
          <w:lang w:eastAsia="zh-CN"/>
        </w:rPr>
        <w:t>T</w:t>
      </w:r>
      <w:r w:rsidR="008E7E51" w:rsidRPr="00B5353E">
        <w:rPr>
          <w:rFonts w:hint="eastAsia"/>
          <w:lang w:eastAsia="zh-CN"/>
        </w:rPr>
        <w:t xml:space="preserve"> to </w:t>
      </w:r>
      <w:r w:rsidR="00AC0ADF">
        <w:rPr>
          <w:lang w:eastAsia="zh-CN"/>
        </w:rPr>
        <w:t xml:space="preserve">the </w:t>
      </w:r>
      <w:r w:rsidR="008E7E51" w:rsidRPr="00B5353E">
        <w:rPr>
          <w:rFonts w:hint="eastAsia"/>
          <w:lang w:eastAsia="zh-CN"/>
        </w:rPr>
        <w:t xml:space="preserve">SC sample. </w:t>
      </w:r>
      <w:r w:rsidR="008E7E51" w:rsidRPr="00B5353E">
        <w:rPr>
          <w:lang w:eastAsia="zh-CN"/>
        </w:rPr>
        <w:t>A</w:t>
      </w:r>
      <w:r w:rsidR="008E7E51" w:rsidRPr="00B5353E">
        <w:rPr>
          <w:rFonts w:hint="eastAsia"/>
          <w:lang w:eastAsia="zh-CN"/>
        </w:rPr>
        <w:t xml:space="preserve">s aforementioned, the </w:t>
      </w:r>
      <w:r w:rsidR="008E7E51" w:rsidRPr="00B5353E">
        <w:rPr>
          <w:lang w:eastAsia="zh-CN"/>
        </w:rPr>
        <w:t xml:space="preserve">crystalline </w:t>
      </w:r>
      <w:r w:rsidR="008E7E51" w:rsidRPr="00B5353E">
        <w:rPr>
          <w:rFonts w:hint="eastAsia"/>
          <w:lang w:eastAsia="zh-CN"/>
        </w:rPr>
        <w:t xml:space="preserve">phase in </w:t>
      </w:r>
      <w:r w:rsidR="00AC0ADF">
        <w:rPr>
          <w:lang w:eastAsia="zh-CN"/>
        </w:rPr>
        <w:t xml:space="preserve">the </w:t>
      </w:r>
      <w:r w:rsidR="008E7E51" w:rsidRPr="00B5353E">
        <w:rPr>
          <w:rFonts w:hint="eastAsia"/>
          <w:lang w:eastAsia="zh-CN"/>
        </w:rPr>
        <w:t>IC (1250) sample is a B</w:t>
      </w:r>
      <w:r w:rsidR="00AC0ADF">
        <w:rPr>
          <w:lang w:eastAsia="zh-CN"/>
        </w:rPr>
        <w:t>cc</w:t>
      </w:r>
      <w:r w:rsidR="008E7E51" w:rsidRPr="00B5353E">
        <w:rPr>
          <w:rFonts w:hint="eastAsia"/>
          <w:lang w:eastAsia="zh-CN"/>
        </w:rPr>
        <w:t xml:space="preserve"> CuZr-B2 structure</w:t>
      </w:r>
      <w:r w:rsidR="008E7E51" w:rsidRPr="00B5353E">
        <w:rPr>
          <w:lang w:eastAsia="zh-CN"/>
        </w:rPr>
        <w:t>,</w:t>
      </w:r>
      <w:r w:rsidR="008E7E51" w:rsidRPr="00B5353E">
        <w:rPr>
          <w:rFonts w:hint="eastAsia"/>
          <w:lang w:eastAsia="zh-CN"/>
        </w:rPr>
        <w:t xml:space="preserve"> which is </w:t>
      </w:r>
      <w:r w:rsidR="008E7E51" w:rsidRPr="00B5353E">
        <w:rPr>
          <w:lang w:eastAsia="zh-CN"/>
        </w:rPr>
        <w:t xml:space="preserve">a </w:t>
      </w:r>
      <w:r w:rsidR="00AC0ADF">
        <w:rPr>
          <w:rFonts w:hint="eastAsia"/>
          <w:lang w:eastAsia="zh-CN"/>
        </w:rPr>
        <w:t>high-temperature</w:t>
      </w:r>
      <w:r w:rsidR="00AC0ADF">
        <w:rPr>
          <w:lang w:eastAsia="zh-CN"/>
        </w:rPr>
        <w:t xml:space="preserve"> </w:t>
      </w:r>
      <w:r w:rsidR="008E7E51" w:rsidRPr="00B5353E">
        <w:rPr>
          <w:rFonts w:hint="eastAsia"/>
          <w:lang w:eastAsia="zh-CN"/>
        </w:rPr>
        <w:t>stable phase</w:t>
      </w:r>
      <w:r w:rsidR="008E7E51" w:rsidRPr="00B5353E">
        <w:rPr>
          <w:lang w:eastAsia="zh-CN"/>
        </w:rPr>
        <w:t>,</w:t>
      </w:r>
      <w:r w:rsidR="008E7E51" w:rsidRPr="00B5353E">
        <w:rPr>
          <w:rFonts w:hint="eastAsia"/>
          <w:lang w:eastAsia="zh-CN"/>
        </w:rPr>
        <w:t xml:space="preserve"> and would not impair the thermal stability of </w:t>
      </w:r>
      <w:r w:rsidR="00AC0ADF">
        <w:rPr>
          <w:lang w:eastAsia="zh-CN"/>
        </w:rPr>
        <w:t xml:space="preserve">an </w:t>
      </w:r>
      <w:r w:rsidR="008E7E51" w:rsidRPr="00B5353E">
        <w:rPr>
          <w:rFonts w:hint="eastAsia"/>
          <w:lang w:eastAsia="zh-CN"/>
        </w:rPr>
        <w:t xml:space="preserve">amorphous </w:t>
      </w:r>
      <w:r w:rsidR="008E7E51" w:rsidRPr="00B5353E">
        <w:rPr>
          <w:lang w:eastAsia="zh-CN"/>
        </w:rPr>
        <w:t>matrix</w:t>
      </w:r>
      <w:r w:rsidR="008E7E51" w:rsidRPr="00B5353E">
        <w:rPr>
          <w:rFonts w:hint="eastAsia"/>
          <w:lang w:eastAsia="zh-CN"/>
        </w:rPr>
        <w:t xml:space="preserve"> and </w:t>
      </w:r>
      <w:r w:rsidR="008E7E51" w:rsidRPr="00B5353E">
        <w:rPr>
          <w:lang w:eastAsia="zh-CN"/>
        </w:rPr>
        <w:t>decrease</w:t>
      </w:r>
      <w:r w:rsidR="008E7E51" w:rsidRPr="00B5353E">
        <w:rPr>
          <w:rFonts w:hint="eastAsia"/>
          <w:lang w:eastAsia="zh-CN"/>
        </w:rPr>
        <w:t xml:space="preserve"> </w:t>
      </w:r>
      <w:r w:rsidR="008E7E51" w:rsidRPr="00B5353E">
        <w:rPr>
          <w:rFonts w:hint="eastAsia"/>
          <w:i/>
          <w:lang w:eastAsia="zh-CN"/>
        </w:rPr>
        <w:t>T</w:t>
      </w:r>
      <w:r w:rsidR="008E7E51" w:rsidRPr="00B5353E">
        <w:rPr>
          <w:rFonts w:hint="eastAsia"/>
          <w:i/>
          <w:vertAlign w:val="subscript"/>
          <w:lang w:eastAsia="zh-CN"/>
        </w:rPr>
        <w:t>x</w:t>
      </w:r>
      <w:r w:rsidR="008E7E51" w:rsidRPr="00B5353E">
        <w:rPr>
          <w:rFonts w:hint="eastAsia"/>
          <w:lang w:eastAsia="zh-CN"/>
        </w:rPr>
        <w:t xml:space="preserve"> </w:t>
      </w:r>
      <w:r w:rsidR="008E7E51" w:rsidRPr="00B5353E">
        <w:rPr>
          <w:lang w:eastAsia="zh-CN"/>
        </w:rPr>
        <w:t>obviously</w:t>
      </w:r>
      <w:r w:rsidR="008E7E51" w:rsidRPr="00B5353E">
        <w:rPr>
          <w:rFonts w:hint="eastAsia"/>
          <w:lang w:eastAsia="zh-CN"/>
        </w:rPr>
        <w:t xml:space="preserve">. </w:t>
      </w:r>
      <w:r w:rsidR="00AC0ADF">
        <w:rPr>
          <w:lang w:eastAsia="zh-CN"/>
        </w:rPr>
        <w:t>The i</w:t>
      </w:r>
      <w:r w:rsidR="008E7E51" w:rsidRPr="00B5353E">
        <w:rPr>
          <w:rFonts w:hint="eastAsia"/>
          <w:lang w:eastAsia="zh-CN"/>
        </w:rPr>
        <w:t xml:space="preserve">nset </w:t>
      </w:r>
      <w:r w:rsidR="007B42D5" w:rsidRPr="00B5353E">
        <w:rPr>
          <w:lang w:eastAsia="zh-CN"/>
        </w:rPr>
        <w:t>in Figure 31</w:t>
      </w:r>
      <w:r w:rsidR="008E7E51" w:rsidRPr="00B5353E">
        <w:rPr>
          <w:lang w:eastAsia="zh-CN"/>
        </w:rPr>
        <w:t xml:space="preserve"> show</w:t>
      </w:r>
      <w:r w:rsidR="00AC0ADF">
        <w:rPr>
          <w:lang w:eastAsia="zh-CN"/>
        </w:rPr>
        <w:t>s</w:t>
      </w:r>
      <w:r w:rsidR="008E7E51" w:rsidRPr="00B5353E">
        <w:rPr>
          <w:lang w:eastAsia="zh-CN"/>
        </w:rPr>
        <w:t xml:space="preserve"> the DSC curve near </w:t>
      </w:r>
      <w:r w:rsidR="008E7E51" w:rsidRPr="00B5353E">
        <w:rPr>
          <w:i/>
          <w:lang w:eastAsia="zh-CN"/>
        </w:rPr>
        <w:t>T</w:t>
      </w:r>
      <w:r w:rsidR="008E7E51" w:rsidRPr="00B5353E">
        <w:rPr>
          <w:i/>
          <w:vertAlign w:val="subscript"/>
          <w:lang w:eastAsia="zh-CN"/>
        </w:rPr>
        <w:t>g</w:t>
      </w:r>
      <w:r w:rsidR="008E7E51" w:rsidRPr="00B5353E">
        <w:rPr>
          <w:lang w:eastAsia="zh-CN"/>
        </w:rPr>
        <w:t>. T</w:t>
      </w:r>
      <w:r w:rsidR="008E7E51" w:rsidRPr="00B5353E">
        <w:rPr>
          <w:rFonts w:hint="eastAsia"/>
          <w:lang w:eastAsia="zh-CN"/>
        </w:rPr>
        <w:t xml:space="preserve">he exothermic reactions of the IC (1550), IC (1250), and SC specimens signifying the structural relaxation are observed just below the </w:t>
      </w:r>
      <w:r w:rsidR="008E7E51" w:rsidRPr="00B5353E">
        <w:rPr>
          <w:rFonts w:hint="eastAsia"/>
          <w:i/>
          <w:lang w:eastAsia="zh-CN"/>
        </w:rPr>
        <w:t>T</w:t>
      </w:r>
      <w:r w:rsidR="008E7E51" w:rsidRPr="00B5353E">
        <w:rPr>
          <w:rFonts w:hint="eastAsia"/>
          <w:i/>
          <w:vertAlign w:val="subscript"/>
          <w:lang w:eastAsia="zh-CN"/>
        </w:rPr>
        <w:t>g</w:t>
      </w:r>
      <w:r w:rsidR="008E7E51" w:rsidRPr="00B5353E">
        <w:rPr>
          <w:rFonts w:hint="eastAsia"/>
          <w:lang w:eastAsia="zh-CN"/>
        </w:rPr>
        <w:t xml:space="preserve">. </w:t>
      </w:r>
      <w:r w:rsidR="008E7E51" w:rsidRPr="00B5353E">
        <w:rPr>
          <w:lang w:eastAsia="zh-CN"/>
        </w:rPr>
        <w:t>I</w:t>
      </w:r>
      <w:r w:rsidR="008E7E51" w:rsidRPr="00B5353E">
        <w:rPr>
          <w:rFonts w:hint="eastAsia"/>
          <w:lang w:eastAsia="zh-CN"/>
        </w:rPr>
        <w:t>t is known that this exothermic reaction below the glass transition is the result of the annihilation of free volume</w:t>
      </w:r>
      <w:r w:rsidR="00AC0ADF">
        <w:rPr>
          <w:lang w:eastAsia="zh-CN"/>
        </w:rPr>
        <w:t>s</w:t>
      </w:r>
      <w:r w:rsidR="008E7E51" w:rsidRPr="00B5353E">
        <w:rPr>
          <w:rFonts w:hint="eastAsia"/>
          <w:lang w:eastAsia="zh-CN"/>
        </w:rPr>
        <w:t xml:space="preserve"> and </w:t>
      </w:r>
      <w:r w:rsidR="008E7E51" w:rsidRPr="00B5353E">
        <w:rPr>
          <w:lang w:eastAsia="zh-CN"/>
        </w:rPr>
        <w:t>structural</w:t>
      </w:r>
      <w:r w:rsidR="008E7E51" w:rsidRPr="00B5353E">
        <w:rPr>
          <w:rFonts w:hint="eastAsia"/>
          <w:lang w:eastAsia="zh-CN"/>
        </w:rPr>
        <w:t xml:space="preserve"> relaxation</w:t>
      </w:r>
      <w:r w:rsidR="00FD672C" w:rsidRPr="00B5353E">
        <w:rPr>
          <w:lang w:eastAsia="zh-CN"/>
        </w:rPr>
        <w:t xml:space="preserve"> [147-149]</w:t>
      </w:r>
      <w:r w:rsidR="008E7E51" w:rsidRPr="00B5353E">
        <w:rPr>
          <w:rFonts w:hint="eastAsia"/>
          <w:lang w:eastAsia="zh-CN"/>
        </w:rPr>
        <w:t xml:space="preserve">. </w:t>
      </w:r>
      <w:r w:rsidR="008E7E51" w:rsidRPr="00B5353E">
        <w:rPr>
          <w:lang w:eastAsia="zh-CN"/>
        </w:rPr>
        <w:t>T</w:t>
      </w:r>
      <w:r w:rsidR="008E7E51" w:rsidRPr="00B5353E">
        <w:rPr>
          <w:rFonts w:hint="eastAsia"/>
          <w:lang w:eastAsia="zh-CN"/>
        </w:rPr>
        <w:t xml:space="preserve">he change in </w:t>
      </w:r>
      <w:r w:rsidR="00AC0ADF">
        <w:rPr>
          <w:lang w:eastAsia="zh-CN"/>
        </w:rPr>
        <w:t xml:space="preserve">the </w:t>
      </w:r>
      <w:r w:rsidR="008E7E51" w:rsidRPr="00B5353E">
        <w:rPr>
          <w:rFonts w:hint="eastAsia"/>
          <w:lang w:eastAsia="zh-CN"/>
        </w:rPr>
        <w:t>free volume is proportional to the heat released during rela</w:t>
      </w:r>
      <w:r w:rsidR="008E7E51" w:rsidRPr="00B5353E">
        <w:rPr>
          <w:lang w:eastAsia="zh-CN"/>
        </w:rPr>
        <w:t>xa</w:t>
      </w:r>
      <w:r w:rsidR="008E7E51" w:rsidRPr="00B5353E">
        <w:rPr>
          <w:rFonts w:hint="eastAsia"/>
          <w:lang w:eastAsia="zh-CN"/>
        </w:rPr>
        <w:t>tion</w:t>
      </w:r>
      <w:r w:rsidR="00AC0ADF">
        <w:rPr>
          <w:lang w:eastAsia="zh-CN"/>
        </w:rPr>
        <w:t xml:space="preserve"> </w:t>
      </w:r>
      <w:r w:rsidR="00FD672C" w:rsidRPr="00B5353E">
        <w:rPr>
          <w:lang w:eastAsia="zh-CN"/>
        </w:rPr>
        <w:t>[147]</w:t>
      </w:r>
      <w:r w:rsidR="008E7E51" w:rsidRPr="00B5353E">
        <w:rPr>
          <w:rFonts w:hint="eastAsia"/>
          <w:lang w:eastAsia="zh-CN"/>
        </w:rPr>
        <w:t>.</w:t>
      </w:r>
      <w:r w:rsidR="008E7E51" w:rsidRPr="00B5353E">
        <w:rPr>
          <w:lang w:eastAsia="zh-CN"/>
        </w:rPr>
        <w:t xml:space="preserve"> T</w:t>
      </w:r>
      <w:r w:rsidR="008E7E51" w:rsidRPr="00B5353E">
        <w:rPr>
          <w:rFonts w:hint="eastAsia"/>
          <w:lang w:eastAsia="zh-CN"/>
        </w:rPr>
        <w:t>he structural relaxation exothermic heat (</w:t>
      </w:r>
      <w:r w:rsidR="008E7E51" w:rsidRPr="00B5353E">
        <w:rPr>
          <w:i/>
          <w:lang w:eastAsia="zh-CN"/>
        </w:rPr>
        <w:t>∆</w:t>
      </w:r>
      <w:r w:rsidR="008E7E51" w:rsidRPr="00B5353E">
        <w:rPr>
          <w:rFonts w:hint="eastAsia"/>
          <w:i/>
          <w:lang w:eastAsia="zh-CN"/>
        </w:rPr>
        <w:t>H</w:t>
      </w:r>
      <w:r w:rsidR="008E7E51" w:rsidRPr="00B5353E">
        <w:rPr>
          <w:rFonts w:hint="eastAsia"/>
          <w:i/>
          <w:vertAlign w:val="subscript"/>
          <w:lang w:eastAsia="zh-CN"/>
        </w:rPr>
        <w:t>0</w:t>
      </w:r>
      <w:r w:rsidR="008E7E51" w:rsidRPr="00B5353E">
        <w:rPr>
          <w:rFonts w:hint="eastAsia"/>
          <w:lang w:eastAsia="zh-CN"/>
        </w:rPr>
        <w:t>) for the IC (1550), IC (1250), and SC alloys are 2.3, 0.8, and 2.8</w:t>
      </w:r>
      <w:r w:rsidR="008E7E51" w:rsidRPr="00B5353E">
        <w:rPr>
          <w:lang w:eastAsia="zh-CN"/>
        </w:rPr>
        <w:t xml:space="preserve"> J/g</w:t>
      </w:r>
      <w:r w:rsidR="008E7E51" w:rsidRPr="00B5353E">
        <w:rPr>
          <w:rFonts w:hint="eastAsia"/>
          <w:lang w:eastAsia="zh-CN"/>
        </w:rPr>
        <w:t>, respectively</w:t>
      </w:r>
      <w:r w:rsidR="008E7E51" w:rsidRPr="00B5353E">
        <w:rPr>
          <w:lang w:eastAsia="zh-CN"/>
        </w:rPr>
        <w:t>, which</w:t>
      </w:r>
      <w:r w:rsidR="008E7E51" w:rsidRPr="00B5353E">
        <w:rPr>
          <w:rFonts w:hint="eastAsia"/>
          <w:lang w:eastAsia="zh-CN"/>
        </w:rPr>
        <w:t xml:space="preserve"> indicates that the SC rod may possess a larger amount of </w:t>
      </w:r>
      <w:r w:rsidR="008E7E51" w:rsidRPr="00B5353E">
        <w:rPr>
          <w:rFonts w:hint="eastAsia"/>
          <w:lang w:eastAsia="zh-CN"/>
        </w:rPr>
        <w:lastRenderedPageBreak/>
        <w:t xml:space="preserve">quenched-in free volume than the IC (1550) and IC (1250) rods. </w:t>
      </w:r>
      <w:r w:rsidR="008E7E51" w:rsidRPr="00B5353E">
        <w:rPr>
          <w:lang w:eastAsia="zh-CN"/>
        </w:rPr>
        <w:t>I</w:t>
      </w:r>
      <w:r w:rsidR="008E7E51" w:rsidRPr="00B5353E">
        <w:rPr>
          <w:rFonts w:hint="eastAsia"/>
          <w:lang w:eastAsia="zh-CN"/>
        </w:rPr>
        <w:t>t is eas</w:t>
      </w:r>
      <w:r w:rsidR="008E7E51" w:rsidRPr="00B5353E">
        <w:rPr>
          <w:lang w:eastAsia="zh-CN"/>
        </w:rPr>
        <w:t>y</w:t>
      </w:r>
      <w:r w:rsidR="008E7E51" w:rsidRPr="00B5353E">
        <w:rPr>
          <w:rFonts w:hint="eastAsia"/>
          <w:lang w:eastAsia="zh-CN"/>
        </w:rPr>
        <w:t xml:space="preserve"> to understand that the free volume in SC rod is greater than that of IC</w:t>
      </w:r>
      <w:r w:rsidR="00AC0ADF">
        <w:rPr>
          <w:rFonts w:hint="eastAsia"/>
          <w:lang w:eastAsia="zh-CN"/>
        </w:rPr>
        <w:t xml:space="preserve"> (1250) rod due to the partial</w:t>
      </w:r>
      <w:r w:rsidR="008E7E51" w:rsidRPr="00B5353E">
        <w:rPr>
          <w:rFonts w:hint="eastAsia"/>
          <w:lang w:eastAsia="zh-CN"/>
        </w:rPr>
        <w:t xml:space="preserve"> crystallization in </w:t>
      </w:r>
      <w:r w:rsidR="00AC0ADF">
        <w:rPr>
          <w:lang w:eastAsia="zh-CN"/>
        </w:rPr>
        <w:t xml:space="preserve">the </w:t>
      </w:r>
      <w:r w:rsidR="008E7E51" w:rsidRPr="00B5353E">
        <w:rPr>
          <w:rFonts w:hint="eastAsia"/>
          <w:lang w:eastAsia="zh-CN"/>
        </w:rPr>
        <w:t xml:space="preserve">IC (1250) specimen. </w:t>
      </w:r>
      <w:r w:rsidR="008E7E51" w:rsidRPr="00B5353E">
        <w:rPr>
          <w:lang w:eastAsia="zh-CN"/>
        </w:rPr>
        <w:t>I</w:t>
      </w:r>
      <w:r w:rsidR="008E7E51" w:rsidRPr="00B5353E">
        <w:rPr>
          <w:rFonts w:hint="eastAsia"/>
          <w:lang w:eastAsia="zh-CN"/>
        </w:rPr>
        <w:t>t is interes</w:t>
      </w:r>
      <w:r w:rsidR="00AC0ADF">
        <w:rPr>
          <w:rFonts w:hint="eastAsia"/>
          <w:lang w:eastAsia="zh-CN"/>
        </w:rPr>
        <w:t xml:space="preserve">ting that despite </w:t>
      </w:r>
      <w:r w:rsidR="008E7E51" w:rsidRPr="00B5353E">
        <w:rPr>
          <w:rFonts w:hint="eastAsia"/>
          <w:lang w:eastAsia="zh-CN"/>
        </w:rPr>
        <w:t xml:space="preserve">exhibiting </w:t>
      </w:r>
      <w:r w:rsidR="00AC0ADF">
        <w:rPr>
          <w:lang w:eastAsia="zh-CN"/>
        </w:rPr>
        <w:t xml:space="preserve">an </w:t>
      </w:r>
      <w:r w:rsidR="008E7E51" w:rsidRPr="00B5353E">
        <w:rPr>
          <w:rFonts w:hint="eastAsia"/>
          <w:lang w:eastAsia="zh-CN"/>
        </w:rPr>
        <w:t xml:space="preserve">amorphous structure both for IC (1550) and SC alloys, </w:t>
      </w:r>
      <w:r w:rsidR="00AC0ADF">
        <w:rPr>
          <w:lang w:eastAsia="zh-CN"/>
        </w:rPr>
        <w:t xml:space="preserve">the </w:t>
      </w:r>
      <w:r w:rsidR="008E7E51" w:rsidRPr="00B5353E">
        <w:rPr>
          <w:rFonts w:hint="eastAsia"/>
          <w:lang w:eastAsia="zh-CN"/>
        </w:rPr>
        <w:t>SC alloy has more quenched-in free volume</w:t>
      </w:r>
      <w:r w:rsidR="00AC0ADF">
        <w:rPr>
          <w:lang w:eastAsia="zh-CN"/>
        </w:rPr>
        <w:t>s</w:t>
      </w:r>
      <w:r w:rsidR="008E7E51" w:rsidRPr="00B5353E">
        <w:rPr>
          <w:rFonts w:hint="eastAsia"/>
          <w:lang w:eastAsia="zh-CN"/>
        </w:rPr>
        <w:t xml:space="preserve"> than </w:t>
      </w:r>
      <w:r w:rsidR="00AC0ADF">
        <w:rPr>
          <w:lang w:eastAsia="zh-CN"/>
        </w:rPr>
        <w:t xml:space="preserve">the </w:t>
      </w:r>
      <w:r w:rsidR="008E7E51" w:rsidRPr="00B5353E">
        <w:rPr>
          <w:rFonts w:hint="eastAsia"/>
          <w:lang w:eastAsia="zh-CN"/>
        </w:rPr>
        <w:t xml:space="preserve">IC (1550) alloy. </w:t>
      </w:r>
      <w:r w:rsidR="008E7E51" w:rsidRPr="00B5353E">
        <w:rPr>
          <w:lang w:eastAsia="zh-CN"/>
        </w:rPr>
        <w:t>T</w:t>
      </w:r>
      <w:r w:rsidR="008E7E51" w:rsidRPr="00B5353E">
        <w:rPr>
          <w:rFonts w:hint="eastAsia"/>
          <w:lang w:eastAsia="zh-CN"/>
        </w:rPr>
        <w:t xml:space="preserve">he alloy rods of IC (1550) and SC have the same composition and the same size. </w:t>
      </w:r>
      <w:r w:rsidR="008E7E51" w:rsidRPr="00B5353E">
        <w:rPr>
          <w:lang w:eastAsia="zh-CN"/>
        </w:rPr>
        <w:t>T</w:t>
      </w:r>
      <w:r w:rsidR="008E7E51" w:rsidRPr="00B5353E">
        <w:rPr>
          <w:rFonts w:hint="eastAsia"/>
          <w:lang w:eastAsia="zh-CN"/>
        </w:rPr>
        <w:t>he difference</w:t>
      </w:r>
      <w:r w:rsidR="008E7E51" w:rsidRPr="00B5353E">
        <w:rPr>
          <w:lang w:eastAsia="zh-CN"/>
        </w:rPr>
        <w:t>s are</w:t>
      </w:r>
      <w:r w:rsidR="008E7E51" w:rsidRPr="00B5353E">
        <w:rPr>
          <w:rFonts w:hint="eastAsia"/>
          <w:lang w:eastAsia="zh-CN"/>
        </w:rPr>
        <w:t xml:space="preserve"> the fabrication method</w:t>
      </w:r>
      <w:r w:rsidR="008E7E51" w:rsidRPr="00B5353E">
        <w:rPr>
          <w:lang w:eastAsia="zh-CN"/>
        </w:rPr>
        <w:t>s</w:t>
      </w:r>
      <w:r w:rsidR="00AC0ADF">
        <w:rPr>
          <w:lang w:eastAsia="zh-CN"/>
        </w:rPr>
        <w:t>,</w:t>
      </w:r>
      <w:r w:rsidR="008E7E51" w:rsidRPr="00B5353E">
        <w:rPr>
          <w:rFonts w:hint="eastAsia"/>
          <w:lang w:eastAsia="zh-CN"/>
        </w:rPr>
        <w:t xml:space="preserve"> which may lead to different cooling rate</w:t>
      </w:r>
      <w:r w:rsidR="008E7E51" w:rsidRPr="00B5353E">
        <w:rPr>
          <w:lang w:eastAsia="zh-CN"/>
        </w:rPr>
        <w:t>s</w:t>
      </w:r>
      <w:r w:rsidR="008E7E51" w:rsidRPr="00B5353E">
        <w:rPr>
          <w:rFonts w:hint="eastAsia"/>
          <w:lang w:eastAsia="zh-CN"/>
        </w:rPr>
        <w:t>. Santos et al.</w:t>
      </w:r>
      <w:r w:rsidR="00194BE5" w:rsidRPr="00B5353E">
        <w:rPr>
          <w:lang w:eastAsia="zh-CN"/>
        </w:rPr>
        <w:t xml:space="preserve"> </w:t>
      </w:r>
      <w:r w:rsidR="00FD672C" w:rsidRPr="00B5353E">
        <w:rPr>
          <w:lang w:eastAsia="zh-CN"/>
        </w:rPr>
        <w:t>[150]</w:t>
      </w:r>
      <w:r w:rsidR="008E7E51" w:rsidRPr="00B5353E">
        <w:rPr>
          <w:rFonts w:hint="eastAsia"/>
          <w:lang w:eastAsia="zh-CN"/>
        </w:rPr>
        <w:t xml:space="preserve"> investigated processing of Ni- and Ti-based BMGs by injection and suction casting</w:t>
      </w:r>
      <w:r w:rsidR="008E7E51" w:rsidRPr="00B5353E">
        <w:rPr>
          <w:lang w:eastAsia="zh-CN"/>
        </w:rPr>
        <w:t xml:space="preserve"> and </w:t>
      </w:r>
      <w:r w:rsidR="008E7E51" w:rsidRPr="00B5353E">
        <w:rPr>
          <w:rFonts w:hint="eastAsia"/>
          <w:lang w:eastAsia="zh-CN"/>
        </w:rPr>
        <w:t xml:space="preserve">found that the suction casting, despite providing </w:t>
      </w:r>
      <w:r w:rsidR="00AC0ADF">
        <w:rPr>
          <w:lang w:eastAsia="zh-CN"/>
        </w:rPr>
        <w:t xml:space="preserve">a </w:t>
      </w:r>
      <w:r w:rsidR="008E7E51" w:rsidRPr="00B5353E">
        <w:rPr>
          <w:rFonts w:hint="eastAsia"/>
          <w:lang w:eastAsia="zh-CN"/>
        </w:rPr>
        <w:t xml:space="preserve">higher oxygen content than the injection casting, presented better results for maximizing </w:t>
      </w:r>
      <w:r w:rsidR="00AC0ADF">
        <w:rPr>
          <w:lang w:eastAsia="zh-CN"/>
        </w:rPr>
        <w:t xml:space="preserve">the </w:t>
      </w:r>
      <w:r w:rsidR="008E7E51" w:rsidRPr="00B5353E">
        <w:rPr>
          <w:rFonts w:hint="eastAsia"/>
          <w:lang w:eastAsia="zh-CN"/>
        </w:rPr>
        <w:t xml:space="preserve">amorphous diameter/thickness, </w:t>
      </w:r>
      <w:r w:rsidR="008E7E51" w:rsidRPr="00B5353E">
        <w:rPr>
          <w:lang w:eastAsia="zh-CN"/>
        </w:rPr>
        <w:t>which</w:t>
      </w:r>
      <w:r w:rsidR="008E7E51" w:rsidRPr="00B5353E">
        <w:rPr>
          <w:rFonts w:hint="eastAsia"/>
          <w:lang w:eastAsia="zh-CN"/>
        </w:rPr>
        <w:t xml:space="preserve"> is ascribed to the higher cooling rate for the suction processing due to the optimization of the metal/mold contact. </w:t>
      </w:r>
    </w:p>
    <w:p w:rsidR="008E7E51" w:rsidRPr="00B5353E" w:rsidRDefault="007B42D5" w:rsidP="00B5353E">
      <w:pPr>
        <w:spacing w:line="480" w:lineRule="auto"/>
        <w:ind w:right="0" w:firstLine="864"/>
        <w:rPr>
          <w:rFonts w:hAnsi="SimSun"/>
          <w:lang w:eastAsia="zh-CN"/>
        </w:rPr>
      </w:pPr>
      <w:r w:rsidRPr="00B5353E">
        <w:rPr>
          <w:rFonts w:hint="eastAsia"/>
          <w:lang w:eastAsia="zh-CN"/>
        </w:rPr>
        <w:t>Figure</w:t>
      </w:r>
      <w:r w:rsidRPr="00B5353E">
        <w:rPr>
          <w:lang w:eastAsia="zh-CN"/>
        </w:rPr>
        <w:t xml:space="preserve"> </w:t>
      </w:r>
      <w:r w:rsidR="008E7E51" w:rsidRPr="00B5353E">
        <w:rPr>
          <w:rFonts w:hint="eastAsia"/>
          <w:lang w:eastAsia="zh-CN"/>
        </w:rPr>
        <w:t>3</w:t>
      </w:r>
      <w:r w:rsidRPr="00B5353E">
        <w:rPr>
          <w:lang w:eastAsia="zh-CN"/>
        </w:rPr>
        <w:t>2</w:t>
      </w:r>
      <w:r w:rsidR="00AC0ADF">
        <w:rPr>
          <w:rFonts w:hint="eastAsia"/>
          <w:lang w:eastAsia="zh-CN"/>
        </w:rPr>
        <w:t xml:space="preserve"> presents the room</w:t>
      </w:r>
      <w:r w:rsidR="00AC0ADF">
        <w:rPr>
          <w:lang w:eastAsia="zh-CN"/>
        </w:rPr>
        <w:t>-</w:t>
      </w:r>
      <w:r w:rsidR="008E7E51" w:rsidRPr="00B5353E">
        <w:rPr>
          <w:rFonts w:hint="eastAsia"/>
          <w:lang w:eastAsia="zh-CN"/>
        </w:rPr>
        <w:t xml:space="preserve">temperature compression nominal stress-strain curves tested at a strain rate of 4 </w:t>
      </w:r>
      <w:r w:rsidR="008E7E51" w:rsidRPr="00B5353E">
        <w:rPr>
          <w:lang w:eastAsia="zh-CN"/>
        </w:rPr>
        <w:t>×</w:t>
      </w:r>
      <w:r w:rsidR="008E7E51" w:rsidRPr="00B5353E">
        <w:rPr>
          <w:rFonts w:hint="eastAsia"/>
          <w:lang w:eastAsia="zh-CN"/>
        </w:rPr>
        <w:t xml:space="preserve"> 10</w:t>
      </w:r>
      <w:r w:rsidR="008E7E51" w:rsidRPr="00B5353E">
        <w:rPr>
          <w:rFonts w:hint="eastAsia"/>
          <w:vertAlign w:val="superscript"/>
          <w:lang w:eastAsia="zh-CN"/>
        </w:rPr>
        <w:t>-4</w:t>
      </w:r>
      <w:r w:rsidR="008E7E51" w:rsidRPr="00B5353E">
        <w:rPr>
          <w:rFonts w:hint="eastAsia"/>
          <w:lang w:eastAsia="zh-CN"/>
        </w:rPr>
        <w:t xml:space="preserve"> s</w:t>
      </w:r>
      <w:r w:rsidR="008E7E51" w:rsidRPr="00B5353E">
        <w:rPr>
          <w:rFonts w:hint="eastAsia"/>
          <w:vertAlign w:val="superscript"/>
          <w:lang w:eastAsia="zh-CN"/>
        </w:rPr>
        <w:t>-1</w:t>
      </w:r>
      <w:r w:rsidR="008E7E51" w:rsidRPr="00B5353E">
        <w:rPr>
          <w:rFonts w:hint="eastAsia"/>
          <w:lang w:eastAsia="zh-CN"/>
        </w:rPr>
        <w:t xml:space="preserve"> for the IC (1550), IC(1250), and SC samples. </w:t>
      </w:r>
      <w:r w:rsidR="008E7E51" w:rsidRPr="00B5353E">
        <w:rPr>
          <w:lang w:eastAsia="zh-CN"/>
        </w:rPr>
        <w:t>T</w:t>
      </w:r>
      <w:r w:rsidR="008E7E51" w:rsidRPr="00B5353E">
        <w:rPr>
          <w:rFonts w:hint="eastAsia"/>
          <w:lang w:eastAsia="zh-CN"/>
        </w:rPr>
        <w:t>he curves have been shifted along</w:t>
      </w:r>
      <w:r w:rsidR="00BA01B2" w:rsidRPr="00B5353E">
        <w:rPr>
          <w:rFonts w:hint="eastAsia"/>
          <w:lang w:eastAsia="zh-CN"/>
        </w:rPr>
        <w:t xml:space="preserve"> the x-axis for clarity.  Table </w:t>
      </w:r>
      <w:r w:rsidR="00BA01B2" w:rsidRPr="00B5353E">
        <w:rPr>
          <w:lang w:eastAsia="zh-CN"/>
        </w:rPr>
        <w:t>4</w:t>
      </w:r>
      <w:r w:rsidR="00BA01B2" w:rsidRPr="00B5353E">
        <w:rPr>
          <w:rFonts w:hint="eastAsia"/>
          <w:lang w:eastAsia="zh-CN"/>
        </w:rPr>
        <w:t xml:space="preserve"> </w:t>
      </w:r>
      <w:r w:rsidR="008E7E51" w:rsidRPr="00B5353E">
        <w:rPr>
          <w:rFonts w:hAnsi="SimSun" w:hint="eastAsia"/>
          <w:lang w:eastAsia="zh-CN"/>
        </w:rPr>
        <w:t xml:space="preserve">compares the plastic strain, yield stress, and the elastic constants of the three alloys. </w:t>
      </w:r>
      <w:r w:rsidR="008E7E51" w:rsidRPr="00B5353E">
        <w:rPr>
          <w:rFonts w:hAnsi="SimSun"/>
          <w:lang w:eastAsia="zh-CN"/>
        </w:rPr>
        <w:t>T</w:t>
      </w:r>
      <w:r w:rsidR="008E7E51" w:rsidRPr="00B5353E">
        <w:rPr>
          <w:rFonts w:hAnsi="SimSun" w:hint="eastAsia"/>
          <w:lang w:eastAsia="zh-CN"/>
        </w:rPr>
        <w:t>he IC (1550) and IC (1250) samples yield at a very close stress</w:t>
      </w:r>
      <w:r w:rsidR="00AC0ADF">
        <w:rPr>
          <w:rFonts w:hAnsi="SimSun"/>
          <w:lang w:eastAsia="zh-CN"/>
        </w:rPr>
        <w:t>,</w:t>
      </w:r>
      <w:r w:rsidR="008E7E51" w:rsidRPr="00B5353E">
        <w:rPr>
          <w:rFonts w:hAnsi="SimSun" w:hint="eastAsia"/>
          <w:lang w:eastAsia="zh-CN"/>
        </w:rPr>
        <w:t xml:space="preserve"> which is higher than that of SC sample. </w:t>
      </w:r>
      <w:r w:rsidR="008E7E51" w:rsidRPr="00B5353E">
        <w:rPr>
          <w:rFonts w:hAnsi="SimSun"/>
          <w:lang w:eastAsia="zh-CN"/>
        </w:rPr>
        <w:t>H</w:t>
      </w:r>
      <w:r w:rsidR="008E7E51" w:rsidRPr="00B5353E">
        <w:rPr>
          <w:rFonts w:hAnsi="SimSun" w:hint="eastAsia"/>
          <w:lang w:eastAsia="zh-CN"/>
        </w:rPr>
        <w:t>owever, the SC sample f</w:t>
      </w:r>
      <w:r w:rsidR="00194BE5" w:rsidRPr="00B5353E">
        <w:rPr>
          <w:rFonts w:hAnsi="SimSun" w:hint="eastAsia"/>
          <w:lang w:eastAsia="zh-CN"/>
        </w:rPr>
        <w:t>ails at a plastic strain of 1.7</w:t>
      </w:r>
      <w:r w:rsidR="008E7E51" w:rsidRPr="00B5353E">
        <w:rPr>
          <w:rFonts w:hAnsi="SimSun" w:hint="eastAsia"/>
          <w:lang w:eastAsia="zh-CN"/>
        </w:rPr>
        <w:t>%</w:t>
      </w:r>
      <w:r w:rsidR="00AC0ADF">
        <w:rPr>
          <w:rFonts w:hAnsi="SimSun"/>
          <w:lang w:eastAsia="zh-CN"/>
        </w:rPr>
        <w:t>,</w:t>
      </w:r>
      <w:r w:rsidR="008E7E51" w:rsidRPr="00B5353E">
        <w:rPr>
          <w:rFonts w:hAnsi="SimSun" w:hint="eastAsia"/>
          <w:lang w:eastAsia="zh-CN"/>
        </w:rPr>
        <w:t xml:space="preserve"> which is </w:t>
      </w:r>
      <w:r w:rsidR="008E7E51" w:rsidRPr="00B5353E">
        <w:rPr>
          <w:rFonts w:hAnsi="SimSun"/>
          <w:lang w:eastAsia="zh-CN"/>
        </w:rPr>
        <w:t xml:space="preserve">obviously </w:t>
      </w:r>
      <w:r w:rsidR="008E7E51" w:rsidRPr="00B5353E">
        <w:rPr>
          <w:rFonts w:hAnsi="SimSun" w:hint="eastAsia"/>
          <w:lang w:eastAsia="zh-CN"/>
        </w:rPr>
        <w:t>greater than those of the IC (1550) and IC (1250) samples. As a</w:t>
      </w:r>
      <w:r w:rsidR="008E7E51" w:rsidRPr="00B5353E">
        <w:rPr>
          <w:rFonts w:hAnsi="SimSun"/>
          <w:lang w:eastAsia="zh-CN"/>
        </w:rPr>
        <w:t>forementioned</w:t>
      </w:r>
      <w:r w:rsidR="008E7E51" w:rsidRPr="00B5353E">
        <w:rPr>
          <w:rFonts w:hAnsi="SimSun" w:hint="eastAsia"/>
          <w:lang w:eastAsia="zh-CN"/>
        </w:rPr>
        <w:t xml:space="preserve">, </w:t>
      </w:r>
      <w:r w:rsidR="008E7E51" w:rsidRPr="00B5353E">
        <w:rPr>
          <w:rFonts w:hint="eastAsia"/>
          <w:lang w:eastAsia="zh-CN"/>
        </w:rPr>
        <w:t xml:space="preserve">the BCC </w:t>
      </w:r>
      <w:r w:rsidR="008E7E51" w:rsidRPr="00B5353E">
        <w:rPr>
          <w:rFonts w:hint="eastAsia"/>
          <w:i/>
          <w:lang w:eastAsia="zh-CN"/>
        </w:rPr>
        <w:t>CuZr-B2</w:t>
      </w:r>
      <w:r w:rsidR="008E7E51" w:rsidRPr="00B5353E">
        <w:rPr>
          <w:rFonts w:hint="eastAsia"/>
          <w:lang w:eastAsia="zh-CN"/>
        </w:rPr>
        <w:t xml:space="preserve"> </w:t>
      </w:r>
      <w:r w:rsidR="008E7E51" w:rsidRPr="00B5353E">
        <w:rPr>
          <w:lang w:eastAsia="zh-CN"/>
        </w:rPr>
        <w:t>crystalline</w:t>
      </w:r>
      <w:r w:rsidR="008E7E51" w:rsidRPr="00B5353E">
        <w:rPr>
          <w:rFonts w:hint="eastAsia"/>
          <w:lang w:eastAsia="zh-CN"/>
        </w:rPr>
        <w:t xml:space="preserve"> phase in </w:t>
      </w:r>
      <w:r w:rsidR="00AC0ADF">
        <w:rPr>
          <w:lang w:eastAsia="zh-CN"/>
        </w:rPr>
        <w:t xml:space="preserve">the </w:t>
      </w:r>
      <w:r w:rsidR="008E7E51" w:rsidRPr="00B5353E">
        <w:rPr>
          <w:rFonts w:hint="eastAsia"/>
          <w:lang w:eastAsia="zh-CN"/>
        </w:rPr>
        <w:t>IC (125</w:t>
      </w:r>
      <w:r w:rsidR="00AC0ADF">
        <w:rPr>
          <w:rFonts w:hint="eastAsia"/>
          <w:lang w:eastAsia="zh-CN"/>
        </w:rPr>
        <w:t>0) sample is a high-temperature</w:t>
      </w:r>
      <w:r w:rsidR="00AC0ADF">
        <w:rPr>
          <w:lang w:eastAsia="zh-CN"/>
        </w:rPr>
        <w:t xml:space="preserve"> </w:t>
      </w:r>
      <w:r w:rsidR="008E7E51" w:rsidRPr="00B5353E">
        <w:rPr>
          <w:rFonts w:hint="eastAsia"/>
          <w:lang w:eastAsia="zh-CN"/>
        </w:rPr>
        <w:t xml:space="preserve">stable phase and does not impair the thermal stability of </w:t>
      </w:r>
      <w:r w:rsidR="00AC0ADF">
        <w:rPr>
          <w:lang w:eastAsia="zh-CN"/>
        </w:rPr>
        <w:t xml:space="preserve">the </w:t>
      </w:r>
      <w:r w:rsidR="008E7E51" w:rsidRPr="00B5353E">
        <w:rPr>
          <w:rFonts w:hint="eastAsia"/>
          <w:lang w:eastAsia="zh-CN"/>
        </w:rPr>
        <w:t xml:space="preserve">amorphous </w:t>
      </w:r>
      <w:r w:rsidR="008E7E51" w:rsidRPr="00B5353E">
        <w:rPr>
          <w:lang w:eastAsia="zh-CN"/>
        </w:rPr>
        <w:t>matrix</w:t>
      </w:r>
      <w:r w:rsidR="008E7E51" w:rsidRPr="00B5353E">
        <w:rPr>
          <w:rFonts w:hint="eastAsia"/>
          <w:lang w:eastAsia="zh-CN"/>
        </w:rPr>
        <w:t xml:space="preserve">. </w:t>
      </w:r>
      <w:r w:rsidR="008E7E51" w:rsidRPr="00B5353E">
        <w:rPr>
          <w:lang w:eastAsia="zh-CN"/>
        </w:rPr>
        <w:t>H</w:t>
      </w:r>
      <w:r w:rsidR="008E7E51" w:rsidRPr="00B5353E">
        <w:rPr>
          <w:rFonts w:hint="eastAsia"/>
          <w:lang w:eastAsia="zh-CN"/>
        </w:rPr>
        <w:t xml:space="preserve">ere, it does not impair the mechanical </w:t>
      </w:r>
      <w:r w:rsidR="008E7E51" w:rsidRPr="00B5353E">
        <w:rPr>
          <w:lang w:eastAsia="zh-CN"/>
        </w:rPr>
        <w:t>properties</w:t>
      </w:r>
      <w:r w:rsidR="008E7E51" w:rsidRPr="00B5353E">
        <w:rPr>
          <w:rFonts w:hint="eastAsia"/>
          <w:lang w:eastAsia="zh-CN"/>
        </w:rPr>
        <w:t xml:space="preserve"> of the IC (1250) alloy either, i.e.</w:t>
      </w:r>
      <w:r w:rsidR="00AC0ADF">
        <w:rPr>
          <w:lang w:eastAsia="zh-CN"/>
        </w:rPr>
        <w:t>,</w:t>
      </w:r>
      <w:r w:rsidR="008E7E51" w:rsidRPr="00B5353E">
        <w:rPr>
          <w:rFonts w:hint="eastAsia"/>
          <w:lang w:eastAsia="zh-CN"/>
        </w:rPr>
        <w:t xml:space="preserve"> </w:t>
      </w:r>
      <w:r w:rsidR="00AC0ADF">
        <w:rPr>
          <w:lang w:eastAsia="zh-CN"/>
        </w:rPr>
        <w:t xml:space="preserve">the </w:t>
      </w:r>
      <w:r w:rsidR="008E7E51" w:rsidRPr="00B5353E">
        <w:rPr>
          <w:rFonts w:hint="eastAsia"/>
          <w:lang w:eastAsia="zh-CN"/>
        </w:rPr>
        <w:t>IC (1250) sample exhibit</w:t>
      </w:r>
      <w:r w:rsidR="00AC0ADF">
        <w:rPr>
          <w:lang w:eastAsia="zh-CN"/>
        </w:rPr>
        <w:t>s</w:t>
      </w:r>
      <w:r w:rsidR="008E7E51" w:rsidRPr="00B5353E">
        <w:rPr>
          <w:rFonts w:hint="eastAsia"/>
          <w:lang w:eastAsia="zh-CN"/>
        </w:rPr>
        <w:t xml:space="preserve"> </w:t>
      </w:r>
      <w:r w:rsidR="00AC0ADF">
        <w:rPr>
          <w:lang w:eastAsia="zh-CN"/>
        </w:rPr>
        <w:t xml:space="preserve">the </w:t>
      </w:r>
      <w:r w:rsidR="008E7E51" w:rsidRPr="00B5353E">
        <w:rPr>
          <w:rFonts w:hint="eastAsia"/>
          <w:lang w:eastAsia="zh-CN"/>
        </w:rPr>
        <w:t xml:space="preserve">comparable yield stress and plastic strain as </w:t>
      </w:r>
      <w:r w:rsidR="00AC0ADF">
        <w:rPr>
          <w:lang w:eastAsia="zh-CN"/>
        </w:rPr>
        <w:t xml:space="preserve">the </w:t>
      </w:r>
      <w:r w:rsidR="008E7E51" w:rsidRPr="00B5353E">
        <w:rPr>
          <w:rFonts w:hint="eastAsia"/>
          <w:lang w:eastAsia="zh-CN"/>
        </w:rPr>
        <w:t xml:space="preserve">IC (1550) sample. </w:t>
      </w:r>
      <w:r w:rsidR="008E7E51" w:rsidRPr="00B5353E">
        <w:rPr>
          <w:lang w:eastAsia="zh-CN"/>
        </w:rPr>
        <w:t>F</w:t>
      </w:r>
      <w:r w:rsidR="008E7E51" w:rsidRPr="00B5353E">
        <w:rPr>
          <w:rFonts w:hint="eastAsia"/>
          <w:lang w:eastAsia="zh-CN"/>
        </w:rPr>
        <w:t xml:space="preserve">or </w:t>
      </w:r>
      <w:r w:rsidR="00AC0ADF">
        <w:rPr>
          <w:lang w:eastAsia="zh-CN"/>
        </w:rPr>
        <w:t xml:space="preserve">the </w:t>
      </w:r>
      <w:r w:rsidR="008E7E51" w:rsidRPr="00B5353E">
        <w:rPr>
          <w:rFonts w:hint="eastAsia"/>
          <w:lang w:eastAsia="zh-CN"/>
        </w:rPr>
        <w:t xml:space="preserve">IC (1550) and SC samples, both of them exhibit </w:t>
      </w:r>
      <w:r w:rsidR="00AC0ADF">
        <w:rPr>
          <w:lang w:eastAsia="zh-CN"/>
        </w:rPr>
        <w:t xml:space="preserve">an </w:t>
      </w:r>
      <w:r w:rsidR="008E7E51" w:rsidRPr="00B5353E">
        <w:rPr>
          <w:rFonts w:hint="eastAsia"/>
          <w:lang w:eastAsia="zh-CN"/>
        </w:rPr>
        <w:t xml:space="preserve">amorphous </w:t>
      </w:r>
      <w:r w:rsidR="008E7E51" w:rsidRPr="00B5353E">
        <w:rPr>
          <w:lang w:eastAsia="zh-CN"/>
        </w:rPr>
        <w:t>structure</w:t>
      </w:r>
      <w:r w:rsidR="008E7E51" w:rsidRPr="00B5353E">
        <w:rPr>
          <w:rFonts w:hint="eastAsia"/>
          <w:lang w:eastAsia="zh-CN"/>
        </w:rPr>
        <w:t xml:space="preserve">. </w:t>
      </w:r>
      <w:r w:rsidR="008E7E51" w:rsidRPr="00B5353E">
        <w:rPr>
          <w:lang w:eastAsia="zh-CN"/>
        </w:rPr>
        <w:t>H</w:t>
      </w:r>
      <w:r w:rsidR="008E7E51" w:rsidRPr="00B5353E">
        <w:rPr>
          <w:rFonts w:hint="eastAsia"/>
          <w:lang w:eastAsia="zh-CN"/>
        </w:rPr>
        <w:t xml:space="preserve">owever, the SC sample </w:t>
      </w:r>
      <w:r w:rsidR="008E7E51" w:rsidRPr="00B5353E">
        <w:rPr>
          <w:rFonts w:hint="eastAsia"/>
          <w:lang w:eastAsia="zh-CN"/>
        </w:rPr>
        <w:lastRenderedPageBreak/>
        <w:t xml:space="preserve">reveals </w:t>
      </w:r>
      <w:r w:rsidR="00AC0ADF">
        <w:rPr>
          <w:lang w:eastAsia="zh-CN"/>
        </w:rPr>
        <w:t xml:space="preserve">a </w:t>
      </w:r>
      <w:r w:rsidR="008E7E51" w:rsidRPr="00B5353E">
        <w:rPr>
          <w:rFonts w:hint="eastAsia"/>
          <w:lang w:eastAsia="zh-CN"/>
        </w:rPr>
        <w:t xml:space="preserve">lower yield stress and greater plastic strain than the IC (1550) sample. </w:t>
      </w:r>
      <w:r w:rsidR="008E7E51" w:rsidRPr="00B5353E">
        <w:rPr>
          <w:lang w:eastAsia="zh-CN"/>
        </w:rPr>
        <w:t>I</w:t>
      </w:r>
      <w:r w:rsidR="008E7E51" w:rsidRPr="00B5353E">
        <w:rPr>
          <w:rFonts w:hint="eastAsia"/>
          <w:lang w:eastAsia="zh-CN"/>
        </w:rPr>
        <w:t xml:space="preserve">t is most often considered that the plastic flow of metallic glasses is associated with the free volume. </w:t>
      </w:r>
      <w:r w:rsidR="00AC0ADF">
        <w:rPr>
          <w:lang w:eastAsia="zh-CN"/>
        </w:rPr>
        <w:t>The q</w:t>
      </w:r>
      <w:r w:rsidR="008E7E51" w:rsidRPr="00B5353E">
        <w:rPr>
          <w:rFonts w:hint="eastAsia"/>
          <w:lang w:eastAsia="zh-CN"/>
        </w:rPr>
        <w:t>uenched-in free volume as a structural defect is trapped into the glassy state</w:t>
      </w:r>
      <w:r w:rsidR="00AC0ADF">
        <w:rPr>
          <w:lang w:eastAsia="zh-CN"/>
        </w:rPr>
        <w:t>,</w:t>
      </w:r>
      <w:r w:rsidR="008E7E51" w:rsidRPr="00B5353E">
        <w:rPr>
          <w:rFonts w:hint="eastAsia"/>
          <w:lang w:eastAsia="zh-CN"/>
        </w:rPr>
        <w:t xml:space="preserve"> when a liquid is cooled to form a glass, the quantity of which is, in fact, determined by the cooling rate.</w:t>
      </w:r>
      <w:r w:rsidR="00194BE5" w:rsidRPr="00B5353E">
        <w:rPr>
          <w:lang w:eastAsia="zh-CN"/>
        </w:rPr>
        <w:t xml:space="preserve"> </w:t>
      </w:r>
      <w:r w:rsidR="00FD672C" w:rsidRPr="00B5353E">
        <w:rPr>
          <w:lang w:eastAsia="zh-CN"/>
        </w:rPr>
        <w:t>[151]</w:t>
      </w:r>
      <w:r w:rsidR="008E7E51" w:rsidRPr="00B5353E">
        <w:rPr>
          <w:rFonts w:hint="eastAsia"/>
          <w:lang w:eastAsia="zh-CN"/>
        </w:rPr>
        <w:t xml:space="preserve"> Some attempts have been made to investigate the effect of cooling rate on free volume</w:t>
      </w:r>
      <w:r w:rsidR="00AC0ADF">
        <w:rPr>
          <w:lang w:eastAsia="zh-CN"/>
        </w:rPr>
        <w:t>s</w:t>
      </w:r>
      <w:r w:rsidR="008E7E51" w:rsidRPr="00B5353E">
        <w:rPr>
          <w:rFonts w:hint="eastAsia"/>
          <w:lang w:eastAsia="zh-CN"/>
        </w:rPr>
        <w:t xml:space="preserve"> and mechanical properties of BMGs. </w:t>
      </w:r>
      <w:r w:rsidR="008E7E51" w:rsidRPr="00B5353E">
        <w:rPr>
          <w:lang w:eastAsia="zh-CN"/>
        </w:rPr>
        <w:t>F</w:t>
      </w:r>
      <w:r w:rsidR="008E7E51" w:rsidRPr="00B5353E">
        <w:rPr>
          <w:rFonts w:hint="eastAsia"/>
          <w:lang w:eastAsia="zh-CN"/>
        </w:rPr>
        <w:t>or example, Huang et al.</w:t>
      </w:r>
      <w:r w:rsidR="00194BE5" w:rsidRPr="00B5353E">
        <w:rPr>
          <w:lang w:eastAsia="zh-CN"/>
        </w:rPr>
        <w:t xml:space="preserve"> </w:t>
      </w:r>
      <w:r w:rsidR="00FD672C" w:rsidRPr="00B5353E">
        <w:rPr>
          <w:lang w:eastAsia="zh-CN"/>
        </w:rPr>
        <w:t>[152]</w:t>
      </w:r>
      <w:r w:rsidR="008E7E51" w:rsidRPr="00B5353E">
        <w:rPr>
          <w:rFonts w:hint="eastAsia"/>
          <w:lang w:eastAsia="zh-CN"/>
        </w:rPr>
        <w:t xml:space="preserve"> found that the smaller size alloy experiencing a faster cooling rate during solidification contains a larger amount of free volume</w:t>
      </w:r>
      <w:r w:rsidR="00AC0ADF">
        <w:rPr>
          <w:lang w:eastAsia="zh-CN"/>
        </w:rPr>
        <w:t>s</w:t>
      </w:r>
      <w:r w:rsidR="008E7E51" w:rsidRPr="00B5353E">
        <w:rPr>
          <w:lang w:eastAsia="zh-CN"/>
        </w:rPr>
        <w:t>,</w:t>
      </w:r>
      <w:r w:rsidR="008E7E51" w:rsidRPr="00B5353E">
        <w:rPr>
          <w:rFonts w:hint="eastAsia"/>
          <w:lang w:eastAsia="zh-CN"/>
        </w:rPr>
        <w:t xml:space="preserve"> </w:t>
      </w:r>
      <w:r w:rsidR="00AC0ADF">
        <w:rPr>
          <w:lang w:eastAsia="zh-CN"/>
        </w:rPr>
        <w:t xml:space="preserve">resulting in </w:t>
      </w:r>
      <w:r w:rsidR="008E7E51" w:rsidRPr="00B5353E">
        <w:rPr>
          <w:rFonts w:hint="eastAsia"/>
          <w:lang w:eastAsia="zh-CN"/>
        </w:rPr>
        <w:t>enhanced plasticity upon compressive loading.  Chen et al.</w:t>
      </w:r>
      <w:r w:rsidR="00194BE5" w:rsidRPr="00B5353E">
        <w:rPr>
          <w:lang w:eastAsia="zh-CN"/>
        </w:rPr>
        <w:t xml:space="preserve"> </w:t>
      </w:r>
      <w:r w:rsidR="00FD672C" w:rsidRPr="00B5353E">
        <w:rPr>
          <w:lang w:eastAsia="zh-CN"/>
        </w:rPr>
        <w:t>[144]</w:t>
      </w:r>
      <w:r w:rsidR="008E7E51" w:rsidRPr="00B5353E">
        <w:rPr>
          <w:vertAlign w:val="superscript"/>
          <w:lang w:eastAsia="zh-CN"/>
        </w:rPr>
        <w:t xml:space="preserve"> </w:t>
      </w:r>
      <w:r w:rsidR="008E7E51" w:rsidRPr="00B5353E">
        <w:rPr>
          <w:rFonts w:hint="eastAsia"/>
          <w:lang w:eastAsia="zh-CN"/>
        </w:rPr>
        <w:t>reported that the Cu</w:t>
      </w:r>
      <w:r w:rsidR="008E7E51" w:rsidRPr="00B5353E">
        <w:rPr>
          <w:rFonts w:hint="eastAsia"/>
          <w:vertAlign w:val="subscript"/>
          <w:lang w:eastAsia="zh-CN"/>
        </w:rPr>
        <w:t>45</w:t>
      </w:r>
      <w:r w:rsidR="008E7E51" w:rsidRPr="00B5353E">
        <w:rPr>
          <w:rFonts w:hint="eastAsia"/>
          <w:lang w:eastAsia="zh-CN"/>
        </w:rPr>
        <w:t>Zr</w:t>
      </w:r>
      <w:r w:rsidR="008E7E51" w:rsidRPr="00B5353E">
        <w:rPr>
          <w:rFonts w:hint="eastAsia"/>
          <w:vertAlign w:val="subscript"/>
          <w:lang w:eastAsia="zh-CN"/>
        </w:rPr>
        <w:t>48</w:t>
      </w:r>
      <w:r w:rsidR="008E7E51" w:rsidRPr="00B5353E">
        <w:rPr>
          <w:rFonts w:hint="eastAsia"/>
          <w:lang w:eastAsia="zh-CN"/>
        </w:rPr>
        <w:t>Al</w:t>
      </w:r>
      <w:r w:rsidR="008E7E51" w:rsidRPr="00B5353E">
        <w:rPr>
          <w:rFonts w:hint="eastAsia"/>
          <w:vertAlign w:val="subscript"/>
          <w:lang w:eastAsia="zh-CN"/>
        </w:rPr>
        <w:t>7</w:t>
      </w:r>
      <w:r w:rsidR="008E7E51" w:rsidRPr="00B5353E">
        <w:rPr>
          <w:rFonts w:hint="eastAsia"/>
          <w:lang w:eastAsia="zh-CN"/>
        </w:rPr>
        <w:t xml:space="preserve"> BMG rod cast in helium gas atmosphere possesses a larger amount of free volume</w:t>
      </w:r>
      <w:r w:rsidR="00AC0ADF">
        <w:rPr>
          <w:lang w:eastAsia="zh-CN"/>
        </w:rPr>
        <w:t>s</w:t>
      </w:r>
      <w:r w:rsidR="008E7E51" w:rsidRPr="00B5353E">
        <w:rPr>
          <w:lang w:eastAsia="zh-CN"/>
        </w:rPr>
        <w:t>,</w:t>
      </w:r>
      <w:r w:rsidR="008E7E51" w:rsidRPr="00B5353E">
        <w:rPr>
          <w:rFonts w:hint="eastAsia"/>
          <w:lang w:eastAsia="zh-CN"/>
        </w:rPr>
        <w:t xml:space="preserve"> and exhibits enhanced plasticity due to experiencing a higher cooling rate than the same-composition rod cast in </w:t>
      </w:r>
      <w:r w:rsidR="00AC0ADF">
        <w:rPr>
          <w:lang w:eastAsia="zh-CN"/>
        </w:rPr>
        <w:t xml:space="preserve">an </w:t>
      </w:r>
      <w:r w:rsidR="00AC0ADF">
        <w:rPr>
          <w:rFonts w:hint="eastAsia"/>
          <w:lang w:eastAsia="zh-CN"/>
        </w:rPr>
        <w:t>argon</w:t>
      </w:r>
      <w:r w:rsidR="00AC0ADF">
        <w:rPr>
          <w:lang w:eastAsia="zh-CN"/>
        </w:rPr>
        <w:t>-</w:t>
      </w:r>
      <w:r w:rsidR="008E7E51" w:rsidRPr="00B5353E">
        <w:rPr>
          <w:rFonts w:hint="eastAsia"/>
          <w:lang w:eastAsia="zh-CN"/>
        </w:rPr>
        <w:t xml:space="preserve">gas atmosphere. </w:t>
      </w:r>
      <w:r w:rsidR="008E7E51" w:rsidRPr="00B5353E">
        <w:rPr>
          <w:lang w:eastAsia="zh-CN"/>
        </w:rPr>
        <w:t>I</w:t>
      </w:r>
      <w:r w:rsidR="008E7E51" w:rsidRPr="00B5353E">
        <w:rPr>
          <w:rFonts w:hint="eastAsia"/>
          <w:lang w:eastAsia="zh-CN"/>
        </w:rPr>
        <w:t xml:space="preserve">n this </w:t>
      </w:r>
      <w:r w:rsidR="008E7E51" w:rsidRPr="00B5353E">
        <w:rPr>
          <w:lang w:eastAsia="zh-CN"/>
        </w:rPr>
        <w:t>study</w:t>
      </w:r>
      <w:r w:rsidR="008E7E51" w:rsidRPr="00B5353E">
        <w:rPr>
          <w:rFonts w:hint="eastAsia"/>
          <w:lang w:eastAsia="zh-CN"/>
        </w:rPr>
        <w:t>, the effect of fabrication method</w:t>
      </w:r>
      <w:r w:rsidR="008E7E51" w:rsidRPr="00B5353E">
        <w:rPr>
          <w:lang w:eastAsia="zh-CN"/>
        </w:rPr>
        <w:t>s</w:t>
      </w:r>
      <w:r w:rsidR="008E7E51" w:rsidRPr="00B5353E">
        <w:rPr>
          <w:rFonts w:hint="eastAsia"/>
          <w:lang w:eastAsia="zh-CN"/>
        </w:rPr>
        <w:t xml:space="preserve"> on the </w:t>
      </w:r>
      <w:r w:rsidR="008E7E51" w:rsidRPr="00B5353E">
        <w:rPr>
          <w:lang w:eastAsia="zh-CN"/>
        </w:rPr>
        <w:t>properties</w:t>
      </w:r>
      <w:r w:rsidR="008E7E51" w:rsidRPr="00B5353E">
        <w:rPr>
          <w:rFonts w:hint="eastAsia"/>
          <w:lang w:eastAsia="zh-CN"/>
        </w:rPr>
        <w:t xml:space="preserve"> was observed. i.e.</w:t>
      </w:r>
      <w:r w:rsidR="00AC0ADF">
        <w:rPr>
          <w:lang w:eastAsia="zh-CN"/>
        </w:rPr>
        <w:t>,</w:t>
      </w:r>
      <w:r w:rsidR="008E7E51" w:rsidRPr="00B5353E">
        <w:rPr>
          <w:rFonts w:hint="eastAsia"/>
          <w:lang w:eastAsia="zh-CN"/>
        </w:rPr>
        <w:t xml:space="preserve"> the rod</w:t>
      </w:r>
      <w:r w:rsidR="008E7E51" w:rsidRPr="00B5353E">
        <w:rPr>
          <w:lang w:eastAsia="zh-CN"/>
        </w:rPr>
        <w:t>s</w:t>
      </w:r>
      <w:r w:rsidR="008E7E51" w:rsidRPr="00B5353E">
        <w:rPr>
          <w:rFonts w:hint="eastAsia"/>
          <w:lang w:eastAsia="zh-CN"/>
        </w:rPr>
        <w:t xml:space="preserve"> fabricated with </w:t>
      </w:r>
      <w:r w:rsidR="008E7E51" w:rsidRPr="00B5353E">
        <w:rPr>
          <w:lang w:eastAsia="zh-CN"/>
        </w:rPr>
        <w:t xml:space="preserve">the </w:t>
      </w:r>
      <w:r w:rsidR="008E7E51" w:rsidRPr="00B5353E">
        <w:rPr>
          <w:rFonts w:hint="eastAsia"/>
          <w:lang w:eastAsia="zh-CN"/>
        </w:rPr>
        <w:t>suction casting contain more quenched-in free volume</w:t>
      </w:r>
      <w:r w:rsidR="008E7E51" w:rsidRPr="00B5353E">
        <w:rPr>
          <w:lang w:eastAsia="zh-CN"/>
        </w:rPr>
        <w:t>s</w:t>
      </w:r>
      <w:r w:rsidR="008E7E51" w:rsidRPr="00B5353E">
        <w:rPr>
          <w:rFonts w:hint="eastAsia"/>
          <w:lang w:eastAsia="zh-CN"/>
        </w:rPr>
        <w:t xml:space="preserve"> and exhibit </w:t>
      </w:r>
      <w:r w:rsidR="00AC0ADF">
        <w:rPr>
          <w:lang w:eastAsia="zh-CN"/>
        </w:rPr>
        <w:t xml:space="preserve">a </w:t>
      </w:r>
      <w:r w:rsidR="008E7E51" w:rsidRPr="00B5353E">
        <w:rPr>
          <w:rFonts w:hint="eastAsia"/>
          <w:lang w:eastAsia="zh-CN"/>
        </w:rPr>
        <w:t>lower yield stress and better plasticity than the rod</w:t>
      </w:r>
      <w:r w:rsidR="008E7E51" w:rsidRPr="00B5353E">
        <w:rPr>
          <w:lang w:eastAsia="zh-CN"/>
        </w:rPr>
        <w:t>s</w:t>
      </w:r>
      <w:r w:rsidR="008E7E51" w:rsidRPr="00B5353E">
        <w:rPr>
          <w:rFonts w:hint="eastAsia"/>
          <w:lang w:eastAsia="zh-CN"/>
        </w:rPr>
        <w:t xml:space="preserve"> fabricated with injection casting because of the difference of cooling rate of them.</w:t>
      </w:r>
    </w:p>
    <w:p w:rsidR="008E7E51" w:rsidRPr="00B5353E" w:rsidRDefault="00F67F16" w:rsidP="00B5353E">
      <w:pPr>
        <w:pStyle w:val="BodyText"/>
        <w:spacing w:line="480" w:lineRule="auto"/>
        <w:ind w:right="0" w:firstLine="864"/>
        <w:rPr>
          <w:color w:val="FF0000"/>
          <w:szCs w:val="24"/>
        </w:rPr>
      </w:pPr>
      <w:r w:rsidRPr="00B5353E">
        <w:rPr>
          <w:rFonts w:hAnsi="SimSun"/>
          <w:szCs w:val="24"/>
        </w:rPr>
        <w:t xml:space="preserve">If the </w:t>
      </w:r>
      <w:r w:rsidR="00AC0ADF">
        <w:rPr>
          <w:rFonts w:hAnsi="SimSun"/>
          <w:szCs w:val="24"/>
        </w:rPr>
        <w:t xml:space="preserve">amount of </w:t>
      </w:r>
      <w:r w:rsidRPr="00B5353E">
        <w:rPr>
          <w:rFonts w:hAnsi="SimSun"/>
          <w:szCs w:val="24"/>
        </w:rPr>
        <w:t>quenched-in free volume</w:t>
      </w:r>
      <w:r w:rsidR="00AC0ADF">
        <w:rPr>
          <w:rFonts w:hAnsi="SimSun"/>
          <w:szCs w:val="24"/>
        </w:rPr>
        <w:t xml:space="preserve">s is different between </w:t>
      </w:r>
      <w:r w:rsidRPr="00B5353E">
        <w:rPr>
          <w:rFonts w:hint="eastAsia"/>
          <w:szCs w:val="24"/>
        </w:rPr>
        <w:t>IC (1550) and SC samples</w:t>
      </w:r>
      <w:r w:rsidRPr="00B5353E">
        <w:rPr>
          <w:szCs w:val="24"/>
        </w:rPr>
        <w:t xml:space="preserve">, </w:t>
      </w:r>
      <w:r w:rsidR="006806E3" w:rsidRPr="00B5353E">
        <w:rPr>
          <w:szCs w:val="24"/>
        </w:rPr>
        <w:t xml:space="preserve">their elastic constants should be correspondingly </w:t>
      </w:r>
      <w:r w:rsidR="00AC0ADF">
        <w:rPr>
          <w:szCs w:val="24"/>
        </w:rPr>
        <w:t>different</w:t>
      </w:r>
      <w:r w:rsidR="006806E3" w:rsidRPr="00B5353E">
        <w:rPr>
          <w:szCs w:val="24"/>
        </w:rPr>
        <w:t xml:space="preserve">. </w:t>
      </w:r>
      <w:r w:rsidRPr="00B5353E">
        <w:rPr>
          <w:rFonts w:hAnsi="SimSun"/>
          <w:szCs w:val="24"/>
        </w:rPr>
        <w:t xml:space="preserve"> </w:t>
      </w:r>
      <w:r w:rsidR="006806E3" w:rsidRPr="00B5353E">
        <w:rPr>
          <w:rFonts w:hAnsi="SimSun"/>
          <w:szCs w:val="24"/>
        </w:rPr>
        <w:t xml:space="preserve">We characterized the elastic constants in two ways: the measurements of </w:t>
      </w:r>
      <w:r w:rsidR="006806E3" w:rsidRPr="00B5353E">
        <w:rPr>
          <w:rFonts w:hint="eastAsia"/>
          <w:szCs w:val="24"/>
          <w:lang w:eastAsia="zh-CN"/>
        </w:rPr>
        <w:t xml:space="preserve">the stress-strain behavior </w:t>
      </w:r>
      <w:r w:rsidR="006806E3" w:rsidRPr="00B5353E">
        <w:rPr>
          <w:szCs w:val="24"/>
        </w:rPr>
        <w:t xml:space="preserve">in </w:t>
      </w:r>
      <w:r w:rsidR="006806E3" w:rsidRPr="00B5353E">
        <w:rPr>
          <w:rFonts w:hint="eastAsia"/>
          <w:szCs w:val="24"/>
          <w:lang w:eastAsia="zh-CN"/>
        </w:rPr>
        <w:t xml:space="preserve">the </w:t>
      </w:r>
      <w:r w:rsidR="00AC0ADF">
        <w:rPr>
          <w:szCs w:val="24"/>
        </w:rPr>
        <w:t>elastic-</w:t>
      </w:r>
      <w:r w:rsidR="006806E3" w:rsidRPr="00B5353E">
        <w:rPr>
          <w:szCs w:val="24"/>
        </w:rPr>
        <w:t>deformation region</w:t>
      </w:r>
      <w:r w:rsidR="006806E3" w:rsidRPr="00B5353E">
        <w:rPr>
          <w:rFonts w:hint="eastAsia"/>
          <w:szCs w:val="24"/>
          <w:lang w:eastAsia="zh-CN"/>
        </w:rPr>
        <w:t xml:space="preserve"> with </w:t>
      </w:r>
      <w:r w:rsidR="00AC0ADF">
        <w:rPr>
          <w:szCs w:val="24"/>
          <w:lang w:eastAsia="zh-CN"/>
        </w:rPr>
        <w:t xml:space="preserve">the </w:t>
      </w:r>
      <w:r w:rsidR="006806E3" w:rsidRPr="00B5353E">
        <w:rPr>
          <w:szCs w:val="24"/>
          <w:lang w:eastAsia="zh-CN"/>
        </w:rPr>
        <w:t xml:space="preserve">in-situ </w:t>
      </w:r>
      <w:r w:rsidR="006806E3" w:rsidRPr="00B5353E">
        <w:rPr>
          <w:rFonts w:hint="eastAsia"/>
          <w:szCs w:val="24"/>
          <w:lang w:eastAsia="zh-CN"/>
        </w:rPr>
        <w:t>high-energy synchrotron x-ray scattering</w:t>
      </w:r>
      <w:r w:rsidR="006806E3" w:rsidRPr="00B5353E">
        <w:rPr>
          <w:szCs w:val="24"/>
          <w:lang w:eastAsia="zh-CN"/>
        </w:rPr>
        <w:t xml:space="preserve"> and </w:t>
      </w:r>
      <w:r w:rsidR="006806E3" w:rsidRPr="00B5353E">
        <w:rPr>
          <w:szCs w:val="24"/>
        </w:rPr>
        <w:t xml:space="preserve">RUS. </w:t>
      </w:r>
      <w:r w:rsidR="008E7E51" w:rsidRPr="00B5353E">
        <w:rPr>
          <w:rFonts w:hAnsi="SimSun" w:hint="eastAsia"/>
          <w:szCs w:val="24"/>
        </w:rPr>
        <w:t xml:space="preserve">Empirically, it is well established that the main part of the first peak in </w:t>
      </w:r>
      <w:r w:rsidR="008E7E51" w:rsidRPr="00B5353E">
        <w:rPr>
          <w:rFonts w:hAnsi="SimSun" w:hint="eastAsia"/>
          <w:i/>
          <w:szCs w:val="24"/>
        </w:rPr>
        <w:t xml:space="preserve">I(q) </w:t>
      </w:r>
      <w:r w:rsidR="008E7E51" w:rsidRPr="00B5353E">
        <w:rPr>
          <w:rFonts w:hAnsi="SimSun" w:hint="eastAsia"/>
          <w:szCs w:val="24"/>
        </w:rPr>
        <w:t xml:space="preserve">in a metallic glass contains </w:t>
      </w:r>
      <w:r w:rsidR="00AC0ADF">
        <w:rPr>
          <w:rFonts w:hAnsi="SimSun"/>
          <w:szCs w:val="24"/>
        </w:rPr>
        <w:t xml:space="preserve">the </w:t>
      </w:r>
      <w:r w:rsidR="008E7E51" w:rsidRPr="00B5353E">
        <w:rPr>
          <w:rFonts w:hAnsi="SimSun" w:hint="eastAsia"/>
          <w:szCs w:val="24"/>
        </w:rPr>
        <w:t xml:space="preserve">information predominantly concerning </w:t>
      </w:r>
      <w:r w:rsidR="00AC0ADF">
        <w:rPr>
          <w:rFonts w:hAnsi="SimSun"/>
          <w:szCs w:val="24"/>
        </w:rPr>
        <w:t xml:space="preserve">a </w:t>
      </w:r>
      <w:r w:rsidR="008E7E51" w:rsidRPr="00B5353E">
        <w:rPr>
          <w:rFonts w:hAnsi="SimSun" w:hint="eastAsia"/>
          <w:szCs w:val="24"/>
        </w:rPr>
        <w:t>medium-range order.</w:t>
      </w:r>
      <w:r w:rsidR="00194BE5" w:rsidRPr="00B5353E">
        <w:rPr>
          <w:rFonts w:hAnsi="SimSun"/>
          <w:szCs w:val="24"/>
        </w:rPr>
        <w:t xml:space="preserve"> </w:t>
      </w:r>
      <w:r w:rsidR="00FD672C" w:rsidRPr="00B5353E">
        <w:rPr>
          <w:rFonts w:hAnsi="SimSun"/>
          <w:szCs w:val="24"/>
        </w:rPr>
        <w:t>[153]</w:t>
      </w:r>
      <w:r w:rsidR="008E7E51" w:rsidRPr="00B5353E">
        <w:rPr>
          <w:rFonts w:hAnsi="SimSun" w:hint="eastAsia"/>
          <w:szCs w:val="24"/>
        </w:rPr>
        <w:t xml:space="preserve"> Thus, the peak shift of the first peak of </w:t>
      </w:r>
      <w:r w:rsidR="008E7E51" w:rsidRPr="00B5353E">
        <w:rPr>
          <w:rFonts w:hAnsi="SimSun" w:hint="eastAsia"/>
          <w:i/>
          <w:szCs w:val="24"/>
        </w:rPr>
        <w:t>I(q)</w:t>
      </w:r>
      <w:r w:rsidR="008E7E51" w:rsidRPr="00B5353E">
        <w:rPr>
          <w:rFonts w:hAnsi="SimSun" w:hint="eastAsia"/>
          <w:szCs w:val="24"/>
        </w:rPr>
        <w:t xml:space="preserve"> indicates a </w:t>
      </w:r>
      <w:r w:rsidR="008E7E51" w:rsidRPr="00B5353E">
        <w:rPr>
          <w:szCs w:val="24"/>
        </w:rPr>
        <w:t>“</w:t>
      </w:r>
      <w:r w:rsidR="008E7E51" w:rsidRPr="00B5353E">
        <w:rPr>
          <w:rFonts w:hAnsi="SimSun" w:hint="eastAsia"/>
          <w:szCs w:val="24"/>
        </w:rPr>
        <w:t>microscopic strain</w:t>
      </w:r>
      <w:r w:rsidR="008E7E51" w:rsidRPr="00B5353E">
        <w:rPr>
          <w:szCs w:val="24"/>
        </w:rPr>
        <w:t>”</w:t>
      </w:r>
      <w:r w:rsidR="008E7E51" w:rsidRPr="00B5353E">
        <w:rPr>
          <w:rFonts w:hint="eastAsia"/>
          <w:szCs w:val="24"/>
        </w:rPr>
        <w:t xml:space="preserve"> of intermediate range.</w:t>
      </w:r>
      <w:r w:rsidR="00194BE5" w:rsidRPr="00B5353E">
        <w:rPr>
          <w:szCs w:val="24"/>
        </w:rPr>
        <w:t xml:space="preserve"> </w:t>
      </w:r>
      <w:r w:rsidR="00FD672C" w:rsidRPr="00B5353E">
        <w:rPr>
          <w:szCs w:val="24"/>
        </w:rPr>
        <w:t>[154]</w:t>
      </w:r>
      <w:r w:rsidR="008E7E51" w:rsidRPr="00B5353E">
        <w:rPr>
          <w:rFonts w:hint="eastAsia"/>
          <w:szCs w:val="24"/>
        </w:rPr>
        <w:t xml:space="preserve"> In order to compare the response</w:t>
      </w:r>
      <w:r w:rsidR="00AC0ADF">
        <w:rPr>
          <w:szCs w:val="24"/>
        </w:rPr>
        <w:t>s</w:t>
      </w:r>
      <w:r w:rsidR="008E7E51" w:rsidRPr="00B5353E">
        <w:rPr>
          <w:rFonts w:hint="eastAsia"/>
          <w:szCs w:val="24"/>
        </w:rPr>
        <w:t xml:space="preserve"> of </w:t>
      </w:r>
      <w:r w:rsidR="00AC0ADF" w:rsidRPr="00B5353E">
        <w:rPr>
          <w:rFonts w:hint="eastAsia"/>
          <w:szCs w:val="24"/>
        </w:rPr>
        <w:t xml:space="preserve">IC (1550) and </w:t>
      </w:r>
      <w:r w:rsidR="00AC0ADF" w:rsidRPr="00B5353E">
        <w:rPr>
          <w:rFonts w:hint="eastAsia"/>
          <w:szCs w:val="24"/>
        </w:rPr>
        <w:lastRenderedPageBreak/>
        <w:t>SC samples</w:t>
      </w:r>
      <w:r w:rsidR="008E7E51" w:rsidRPr="00B5353E">
        <w:rPr>
          <w:rFonts w:hint="eastAsia"/>
          <w:szCs w:val="24"/>
        </w:rPr>
        <w:t xml:space="preserve"> under compressive load at </w:t>
      </w:r>
      <w:r w:rsidR="00AC0ADF">
        <w:rPr>
          <w:szCs w:val="24"/>
        </w:rPr>
        <w:t xml:space="preserve">a </w:t>
      </w:r>
      <w:r w:rsidR="008E7E51" w:rsidRPr="00B5353E">
        <w:rPr>
          <w:rFonts w:hint="eastAsia"/>
          <w:szCs w:val="24"/>
        </w:rPr>
        <w:t xml:space="preserve">smaller length scale, the microscopic stains of </w:t>
      </w:r>
      <w:r w:rsidR="00AC0ADF">
        <w:rPr>
          <w:szCs w:val="24"/>
        </w:rPr>
        <w:t xml:space="preserve">them </w:t>
      </w:r>
      <w:r w:rsidR="008E7E51" w:rsidRPr="00B5353E">
        <w:rPr>
          <w:rFonts w:hint="eastAsia"/>
          <w:szCs w:val="24"/>
        </w:rPr>
        <w:t>were measured using in-situ HE</w:t>
      </w:r>
      <w:r w:rsidR="008E7E51" w:rsidRPr="00B5353E">
        <w:rPr>
          <w:szCs w:val="24"/>
        </w:rPr>
        <w:t>S</w:t>
      </w:r>
      <w:r w:rsidR="008E7E51" w:rsidRPr="00B5353E">
        <w:rPr>
          <w:rFonts w:hint="eastAsia"/>
          <w:szCs w:val="24"/>
        </w:rPr>
        <w:t xml:space="preserve">XRD under compression shown in Figure </w:t>
      </w:r>
      <w:r w:rsidR="001E0802" w:rsidRPr="00B5353E">
        <w:rPr>
          <w:szCs w:val="24"/>
        </w:rPr>
        <w:t>33</w:t>
      </w:r>
      <w:r w:rsidR="008E7E51" w:rsidRPr="00B5353E">
        <w:rPr>
          <w:rFonts w:hint="eastAsia"/>
          <w:szCs w:val="24"/>
        </w:rPr>
        <w:t xml:space="preserve">. </w:t>
      </w:r>
      <w:r w:rsidR="008E7E51" w:rsidRPr="00B5353E">
        <w:rPr>
          <w:szCs w:val="24"/>
        </w:rPr>
        <w:t>It can be seen that there is a linear relationship between the measured strain and applied stress for both alloys. T</w:t>
      </w:r>
      <w:r w:rsidR="008E7E51" w:rsidRPr="00B5353E">
        <w:rPr>
          <w:rFonts w:hint="eastAsia"/>
          <w:szCs w:val="24"/>
        </w:rPr>
        <w:t>he Young</w:t>
      </w:r>
      <w:r w:rsidR="008E7E51" w:rsidRPr="00B5353E">
        <w:rPr>
          <w:szCs w:val="24"/>
        </w:rPr>
        <w:t>’</w:t>
      </w:r>
      <w:r w:rsidR="008E7E51" w:rsidRPr="00B5353E">
        <w:rPr>
          <w:rFonts w:hint="eastAsia"/>
          <w:szCs w:val="24"/>
        </w:rPr>
        <w:t xml:space="preserve">s modulus can be estimated by fitting the data with </w:t>
      </w:r>
      <w:r w:rsidR="00AC0ADF">
        <w:rPr>
          <w:szCs w:val="24"/>
        </w:rPr>
        <w:t xml:space="preserve">a </w:t>
      </w:r>
      <w:r w:rsidR="008E7E51" w:rsidRPr="00B5353E">
        <w:rPr>
          <w:szCs w:val="24"/>
        </w:rPr>
        <w:t>linear relationship</w:t>
      </w:r>
      <w:r w:rsidR="008E7E51" w:rsidRPr="00B5353E">
        <w:rPr>
          <w:rFonts w:hint="eastAsia"/>
          <w:szCs w:val="24"/>
        </w:rPr>
        <w:t xml:space="preserve">. </w:t>
      </w:r>
      <w:r w:rsidR="008E7E51" w:rsidRPr="00B5353E">
        <w:rPr>
          <w:szCs w:val="24"/>
        </w:rPr>
        <w:t>I</w:t>
      </w:r>
      <w:r w:rsidR="008E7E51" w:rsidRPr="00B5353E">
        <w:rPr>
          <w:rFonts w:hint="eastAsia"/>
          <w:szCs w:val="24"/>
        </w:rPr>
        <w:t>t turns out that the Young</w:t>
      </w:r>
      <w:r w:rsidR="008E7E51" w:rsidRPr="00B5353E">
        <w:rPr>
          <w:szCs w:val="24"/>
        </w:rPr>
        <w:t>’</w:t>
      </w:r>
      <w:r w:rsidR="008E7E51" w:rsidRPr="00B5353E">
        <w:rPr>
          <w:rFonts w:hint="eastAsia"/>
          <w:szCs w:val="24"/>
        </w:rPr>
        <w:t xml:space="preserve">s moduli are 114 GPa and 107 GPa for IC (1550) and SC samples, respectively. The </w:t>
      </w:r>
      <w:r w:rsidR="008E7E51" w:rsidRPr="00B5353E">
        <w:rPr>
          <w:szCs w:val="24"/>
        </w:rPr>
        <w:t xml:space="preserve">Young’s modulus </w:t>
      </w:r>
      <w:r w:rsidR="008E7E51" w:rsidRPr="00B5353E">
        <w:rPr>
          <w:rFonts w:hint="eastAsia"/>
          <w:szCs w:val="24"/>
        </w:rPr>
        <w:t xml:space="preserve">becomes greater </w:t>
      </w:r>
      <w:r w:rsidR="008E7E51" w:rsidRPr="00B5353E">
        <w:rPr>
          <w:szCs w:val="24"/>
        </w:rPr>
        <w:t xml:space="preserve">between </w:t>
      </w:r>
      <w:r w:rsidR="008E7E51" w:rsidRPr="00B5353E">
        <w:rPr>
          <w:rFonts w:hint="eastAsia"/>
          <w:szCs w:val="24"/>
        </w:rPr>
        <w:t>25</w:t>
      </w:r>
      <w:r w:rsidR="008E7E51" w:rsidRPr="00B5353E">
        <w:rPr>
          <w:szCs w:val="24"/>
        </w:rPr>
        <w:t xml:space="preserve"> and </w:t>
      </w:r>
      <w:r w:rsidR="008E7E51" w:rsidRPr="00B5353E">
        <w:rPr>
          <w:rFonts w:hint="eastAsia"/>
          <w:szCs w:val="24"/>
        </w:rPr>
        <w:t>21</w:t>
      </w:r>
      <w:r w:rsidR="008E7E51" w:rsidRPr="00B5353E">
        <w:rPr>
          <w:szCs w:val="24"/>
        </w:rPr>
        <w:t xml:space="preserve"> GP</w:t>
      </w:r>
      <w:r w:rsidR="008E7E51" w:rsidRPr="00B5353E">
        <w:rPr>
          <w:rFonts w:hint="eastAsia"/>
          <w:szCs w:val="24"/>
        </w:rPr>
        <w:t>a measured from synchrotron x-ray scattering than those measured from RUS</w:t>
      </w:r>
      <w:r w:rsidR="008E7E51" w:rsidRPr="00B5353E">
        <w:rPr>
          <w:szCs w:val="24"/>
        </w:rPr>
        <w:t xml:space="preserve"> </w:t>
      </w:r>
      <w:r w:rsidR="008E7E51" w:rsidRPr="00B5353E">
        <w:rPr>
          <w:rFonts w:hint="eastAsia"/>
          <w:szCs w:val="24"/>
        </w:rPr>
        <w:t xml:space="preserve">(shown in Table </w:t>
      </w:r>
      <w:r w:rsidR="00FD672C" w:rsidRPr="00B5353E">
        <w:rPr>
          <w:szCs w:val="24"/>
        </w:rPr>
        <w:t>4)</w:t>
      </w:r>
      <w:r w:rsidR="008E7E51" w:rsidRPr="00B5353E">
        <w:rPr>
          <w:rFonts w:hint="eastAsia"/>
          <w:szCs w:val="24"/>
        </w:rPr>
        <w:t xml:space="preserve"> </w:t>
      </w:r>
      <w:r w:rsidR="008E7E51" w:rsidRPr="00B5353E">
        <w:rPr>
          <w:szCs w:val="24"/>
        </w:rPr>
        <w:t xml:space="preserve">for </w:t>
      </w:r>
      <w:r w:rsidR="00AC0ADF">
        <w:rPr>
          <w:szCs w:val="24"/>
        </w:rPr>
        <w:t xml:space="preserve">the </w:t>
      </w:r>
      <w:r w:rsidR="008E7E51" w:rsidRPr="00B5353E">
        <w:rPr>
          <w:rFonts w:hint="eastAsia"/>
          <w:szCs w:val="24"/>
        </w:rPr>
        <w:t>IC (1550) and SC samples, respectively</w:t>
      </w:r>
      <w:r w:rsidR="008E7E51" w:rsidRPr="00B5353E">
        <w:rPr>
          <w:szCs w:val="24"/>
        </w:rPr>
        <w:t>.</w:t>
      </w:r>
      <w:r w:rsidR="008E7E51" w:rsidRPr="00B5353E">
        <w:rPr>
          <w:rFonts w:hint="eastAsia"/>
          <w:szCs w:val="24"/>
        </w:rPr>
        <w:t xml:space="preserve"> It is know</w:t>
      </w:r>
      <w:r w:rsidR="00AC0ADF">
        <w:rPr>
          <w:szCs w:val="24"/>
        </w:rPr>
        <w:t>n</w:t>
      </w:r>
      <w:r w:rsidR="008E7E51" w:rsidRPr="00B5353E">
        <w:rPr>
          <w:rFonts w:hint="eastAsia"/>
          <w:szCs w:val="24"/>
        </w:rPr>
        <w:t xml:space="preserve"> that the difference between those two </w:t>
      </w:r>
      <w:r w:rsidR="008E7E51" w:rsidRPr="00B5353E">
        <w:rPr>
          <w:szCs w:val="24"/>
        </w:rPr>
        <w:t>measurement</w:t>
      </w:r>
      <w:r w:rsidR="008E7E51" w:rsidRPr="00B5353E">
        <w:rPr>
          <w:rFonts w:hint="eastAsia"/>
          <w:szCs w:val="24"/>
        </w:rPr>
        <w:t xml:space="preserve"> methods is due to the significant anelastic behavior of BMGs.</w:t>
      </w:r>
      <w:r w:rsidR="00194BE5" w:rsidRPr="00B5353E">
        <w:rPr>
          <w:szCs w:val="24"/>
        </w:rPr>
        <w:t xml:space="preserve"> [115]</w:t>
      </w:r>
      <w:r w:rsidR="008E7E51" w:rsidRPr="00B5353E">
        <w:rPr>
          <w:rFonts w:hAnsi="SimSun" w:hint="eastAsia"/>
          <w:szCs w:val="24"/>
        </w:rPr>
        <w:t xml:space="preserve"> </w:t>
      </w:r>
      <w:r w:rsidR="008E7E51" w:rsidRPr="00B5353E">
        <w:rPr>
          <w:rFonts w:hint="eastAsia"/>
          <w:szCs w:val="24"/>
        </w:rPr>
        <w:t xml:space="preserve"> </w:t>
      </w:r>
      <w:r w:rsidR="008E7E51" w:rsidRPr="00B5353E">
        <w:rPr>
          <w:szCs w:val="24"/>
        </w:rPr>
        <w:t>H</w:t>
      </w:r>
      <w:r w:rsidR="008E7E51" w:rsidRPr="00B5353E">
        <w:rPr>
          <w:rFonts w:hint="eastAsia"/>
          <w:szCs w:val="24"/>
        </w:rPr>
        <w:t>owever, d</w:t>
      </w:r>
      <w:r w:rsidR="008E7E51" w:rsidRPr="00B5353E">
        <w:rPr>
          <w:szCs w:val="24"/>
        </w:rPr>
        <w:t>espite</w:t>
      </w:r>
      <w:r w:rsidR="008E7E51" w:rsidRPr="00B5353E">
        <w:rPr>
          <w:rFonts w:hint="eastAsia"/>
          <w:szCs w:val="24"/>
        </w:rPr>
        <w:t xml:space="preserve"> the result difference of these two measurement methods, there is an</w:t>
      </w:r>
      <w:r w:rsidR="008E7E51" w:rsidRPr="00B5353E">
        <w:rPr>
          <w:szCs w:val="24"/>
        </w:rPr>
        <w:t xml:space="preserve"> </w:t>
      </w:r>
      <w:r w:rsidR="008E7E51" w:rsidRPr="00B5353E">
        <w:rPr>
          <w:rFonts w:hint="eastAsia"/>
          <w:szCs w:val="24"/>
        </w:rPr>
        <w:t xml:space="preserve">accordance with the change trend of </w:t>
      </w:r>
      <w:r w:rsidR="00AC0ADF">
        <w:rPr>
          <w:szCs w:val="24"/>
        </w:rPr>
        <w:t xml:space="preserve">the </w:t>
      </w:r>
      <w:r w:rsidR="008E7E51" w:rsidRPr="00B5353E">
        <w:rPr>
          <w:rFonts w:hint="eastAsia"/>
          <w:szCs w:val="24"/>
        </w:rPr>
        <w:t>measured Y</w:t>
      </w:r>
      <w:r w:rsidR="008E7E51" w:rsidRPr="00B5353E">
        <w:rPr>
          <w:szCs w:val="24"/>
        </w:rPr>
        <w:t>oung’s modul</w:t>
      </w:r>
      <w:r w:rsidR="00AC0ADF">
        <w:rPr>
          <w:szCs w:val="24"/>
        </w:rPr>
        <w:t>i</w:t>
      </w:r>
      <w:r w:rsidR="008E7E51" w:rsidRPr="00B5353E">
        <w:rPr>
          <w:rFonts w:hint="eastAsia"/>
          <w:szCs w:val="24"/>
        </w:rPr>
        <w:t xml:space="preserve">, i.e., </w:t>
      </w:r>
      <w:r w:rsidR="00AC0ADF">
        <w:rPr>
          <w:szCs w:val="24"/>
        </w:rPr>
        <w:t xml:space="preserve">the </w:t>
      </w:r>
      <w:r w:rsidR="008E7E51" w:rsidRPr="00B5353E">
        <w:rPr>
          <w:rFonts w:hint="eastAsia"/>
          <w:szCs w:val="24"/>
        </w:rPr>
        <w:t>SC sample</w:t>
      </w:r>
      <w:r w:rsidR="008E7E51" w:rsidRPr="00B5353E">
        <w:rPr>
          <w:szCs w:val="24"/>
        </w:rPr>
        <w:t xml:space="preserve"> </w:t>
      </w:r>
      <w:r w:rsidR="008E7E51" w:rsidRPr="00B5353E">
        <w:rPr>
          <w:rFonts w:hint="eastAsia"/>
          <w:szCs w:val="24"/>
        </w:rPr>
        <w:t>has a lower Y</w:t>
      </w:r>
      <w:r w:rsidR="008E7E51" w:rsidRPr="00B5353E">
        <w:rPr>
          <w:szCs w:val="24"/>
        </w:rPr>
        <w:t xml:space="preserve">oung’s modulus </w:t>
      </w:r>
      <w:r w:rsidR="008E7E51" w:rsidRPr="00B5353E">
        <w:rPr>
          <w:rFonts w:hint="eastAsia"/>
          <w:szCs w:val="24"/>
        </w:rPr>
        <w:t xml:space="preserve">than IC (1550). </w:t>
      </w:r>
      <w:r w:rsidR="006806E3" w:rsidRPr="00B5353E">
        <w:rPr>
          <w:szCs w:val="24"/>
        </w:rPr>
        <w:t xml:space="preserve">The smaller Young’s modulus indicates the sample behavior </w:t>
      </w:r>
      <w:r w:rsidR="00AC0ADF">
        <w:rPr>
          <w:szCs w:val="24"/>
        </w:rPr>
        <w:t xml:space="preserve">more softly when it </w:t>
      </w:r>
      <w:r w:rsidR="0077626D">
        <w:rPr>
          <w:szCs w:val="24"/>
        </w:rPr>
        <w:t>responds</w:t>
      </w:r>
      <w:r w:rsidR="004B5547" w:rsidRPr="00B5353E">
        <w:rPr>
          <w:szCs w:val="24"/>
        </w:rPr>
        <w:t xml:space="preserve"> against the applied force. It makes sense that this softer </w:t>
      </w:r>
      <w:r w:rsidR="00D07695" w:rsidRPr="00B5353E">
        <w:rPr>
          <w:szCs w:val="24"/>
        </w:rPr>
        <w:t>sample</w:t>
      </w:r>
      <w:r w:rsidR="004B5547" w:rsidRPr="00B5353E">
        <w:rPr>
          <w:szCs w:val="24"/>
        </w:rPr>
        <w:t xml:space="preserve"> has more quenched-in free volume</w:t>
      </w:r>
      <w:r w:rsidR="00AC0ADF">
        <w:rPr>
          <w:szCs w:val="24"/>
        </w:rPr>
        <w:t>s,</w:t>
      </w:r>
      <w:r w:rsidR="004B5547" w:rsidRPr="00B5353E">
        <w:rPr>
          <w:szCs w:val="24"/>
        </w:rPr>
        <w:t xml:space="preserve"> which acts as defects to </w:t>
      </w:r>
      <w:r w:rsidR="002D4B9D" w:rsidRPr="00B5353E">
        <w:rPr>
          <w:szCs w:val="24"/>
        </w:rPr>
        <w:t>decrease the resistance to the applied force.</w:t>
      </w:r>
      <w:r w:rsidR="002D4B9D" w:rsidRPr="00B5353E">
        <w:rPr>
          <w:color w:val="FF0000"/>
          <w:szCs w:val="24"/>
        </w:rPr>
        <w:t xml:space="preserve"> </w:t>
      </w:r>
    </w:p>
    <w:p w:rsidR="008E7E51" w:rsidRPr="00B5353E" w:rsidRDefault="008E7E51" w:rsidP="00B5353E">
      <w:pPr>
        <w:pStyle w:val="BodyText"/>
        <w:spacing w:line="480" w:lineRule="auto"/>
        <w:ind w:right="0" w:firstLine="862"/>
        <w:rPr>
          <w:szCs w:val="24"/>
        </w:rPr>
      </w:pPr>
      <w:r w:rsidRPr="00B5353E">
        <w:rPr>
          <w:szCs w:val="24"/>
        </w:rPr>
        <w:t>T</w:t>
      </w:r>
      <w:r w:rsidRPr="00B5353E">
        <w:rPr>
          <w:rFonts w:hint="eastAsia"/>
          <w:szCs w:val="24"/>
        </w:rPr>
        <w:t xml:space="preserve">he shear-band morphology on </w:t>
      </w:r>
      <w:r w:rsidR="00AC0ADF">
        <w:rPr>
          <w:szCs w:val="24"/>
        </w:rPr>
        <w:t xml:space="preserve">the </w:t>
      </w:r>
      <w:r w:rsidRPr="00B5353E">
        <w:rPr>
          <w:rFonts w:hint="eastAsia"/>
          <w:szCs w:val="24"/>
        </w:rPr>
        <w:t xml:space="preserve">side surface of the fractured rods was investigated by SEM, as shown in Figure </w:t>
      </w:r>
      <w:r w:rsidR="001E0802" w:rsidRPr="00B5353E">
        <w:rPr>
          <w:szCs w:val="24"/>
        </w:rPr>
        <w:t>34</w:t>
      </w:r>
      <w:r w:rsidRPr="00B5353E">
        <w:rPr>
          <w:rFonts w:hint="eastAsia"/>
          <w:szCs w:val="24"/>
        </w:rPr>
        <w:t xml:space="preserve">. There </w:t>
      </w:r>
      <w:r w:rsidR="00AC0ADF">
        <w:rPr>
          <w:szCs w:val="24"/>
        </w:rPr>
        <w:t>are</w:t>
      </w:r>
      <w:r w:rsidRPr="00B5353E">
        <w:rPr>
          <w:rFonts w:hint="eastAsia"/>
          <w:szCs w:val="24"/>
        </w:rPr>
        <w:t xml:space="preserve"> no other shear bands observed ex</w:t>
      </w:r>
      <w:r w:rsidR="00AC0ADF">
        <w:rPr>
          <w:szCs w:val="24"/>
        </w:rPr>
        <w:t>ce</w:t>
      </w:r>
      <w:r w:rsidRPr="00B5353E">
        <w:rPr>
          <w:rFonts w:hint="eastAsia"/>
          <w:szCs w:val="24"/>
        </w:rPr>
        <w:t xml:space="preserve">pt the primary one associated with </w:t>
      </w:r>
      <w:r w:rsidR="00AC0ADF">
        <w:rPr>
          <w:szCs w:val="24"/>
        </w:rPr>
        <w:t xml:space="preserve">the </w:t>
      </w:r>
      <w:r w:rsidRPr="00B5353E">
        <w:rPr>
          <w:szCs w:val="24"/>
        </w:rPr>
        <w:t>fractured</w:t>
      </w:r>
      <w:r w:rsidRPr="00B5353E">
        <w:rPr>
          <w:rFonts w:hint="eastAsia"/>
          <w:szCs w:val="24"/>
        </w:rPr>
        <w:t xml:space="preserve"> surface for </w:t>
      </w:r>
      <w:r w:rsidR="00AC0ADF">
        <w:rPr>
          <w:szCs w:val="24"/>
        </w:rPr>
        <w:t xml:space="preserve">the </w:t>
      </w:r>
      <w:r w:rsidRPr="00B5353E">
        <w:rPr>
          <w:rFonts w:hint="eastAsia"/>
          <w:szCs w:val="24"/>
        </w:rPr>
        <w:t xml:space="preserve">IC (1550) sample. It indicates that the plastic deformation is highly localized in a single shear band. </w:t>
      </w:r>
      <w:r w:rsidRPr="00B5353E">
        <w:rPr>
          <w:szCs w:val="24"/>
        </w:rPr>
        <w:t>However</w:t>
      </w:r>
      <w:r w:rsidRPr="00B5353E">
        <w:rPr>
          <w:rFonts w:hint="eastAsia"/>
          <w:szCs w:val="24"/>
        </w:rPr>
        <w:t>, multiple shear bands are found for the SC sample</w:t>
      </w:r>
      <w:r w:rsidR="00AC0ADF">
        <w:rPr>
          <w:szCs w:val="24"/>
        </w:rPr>
        <w:t>,</w:t>
      </w:r>
      <w:r w:rsidRPr="00B5353E">
        <w:rPr>
          <w:rFonts w:hint="eastAsia"/>
          <w:szCs w:val="24"/>
        </w:rPr>
        <w:t xml:space="preserve"> which exhibits larger plastic strain</w:t>
      </w:r>
      <w:r w:rsidR="00AC0ADF">
        <w:rPr>
          <w:szCs w:val="24"/>
        </w:rPr>
        <w:t>s</w:t>
      </w:r>
      <w:r w:rsidRPr="00B5353E">
        <w:rPr>
          <w:rFonts w:hint="eastAsia"/>
          <w:szCs w:val="24"/>
        </w:rPr>
        <w:t xml:space="preserve">. </w:t>
      </w:r>
      <w:r w:rsidRPr="00B5353E">
        <w:rPr>
          <w:szCs w:val="24"/>
        </w:rPr>
        <w:t>I</w:t>
      </w:r>
      <w:r w:rsidRPr="00B5353E">
        <w:rPr>
          <w:rFonts w:hint="eastAsia"/>
          <w:szCs w:val="24"/>
        </w:rPr>
        <w:t xml:space="preserve">t is well known that unlike crystalline materials, the plastic deformation of BMGs is highly localized </w:t>
      </w:r>
      <w:r w:rsidRPr="00B5353E">
        <w:rPr>
          <w:szCs w:val="24"/>
        </w:rPr>
        <w:t>in shear bands, and the plastic strain is totally dominated by the shear</w:t>
      </w:r>
      <w:r w:rsidRPr="00B5353E">
        <w:rPr>
          <w:rFonts w:hint="eastAsia"/>
          <w:szCs w:val="24"/>
        </w:rPr>
        <w:t>-</w:t>
      </w:r>
      <w:r w:rsidRPr="00B5353E">
        <w:rPr>
          <w:szCs w:val="24"/>
        </w:rPr>
        <w:t>band</w:t>
      </w:r>
      <w:r w:rsidRPr="00B5353E">
        <w:rPr>
          <w:rFonts w:hint="eastAsia"/>
          <w:szCs w:val="24"/>
        </w:rPr>
        <w:t xml:space="preserve"> behavior. </w:t>
      </w:r>
      <w:r w:rsidRPr="00B5353E">
        <w:rPr>
          <w:szCs w:val="24"/>
        </w:rPr>
        <w:t>Generally</w:t>
      </w:r>
      <w:r w:rsidRPr="00B5353E">
        <w:rPr>
          <w:rFonts w:hint="eastAsia"/>
          <w:szCs w:val="24"/>
        </w:rPr>
        <w:t xml:space="preserve"> speaking, the higher the shear-band density, the better the plasticity.  </w:t>
      </w:r>
      <w:r w:rsidRPr="00B5353E">
        <w:rPr>
          <w:szCs w:val="24"/>
        </w:rPr>
        <w:lastRenderedPageBreak/>
        <w:t>I</w:t>
      </w:r>
      <w:r w:rsidRPr="00B5353E">
        <w:rPr>
          <w:rFonts w:hint="eastAsia"/>
          <w:szCs w:val="24"/>
        </w:rPr>
        <w:t xml:space="preserve">t is </w:t>
      </w:r>
      <w:r w:rsidR="00AC0ADF">
        <w:rPr>
          <w:szCs w:val="24"/>
        </w:rPr>
        <w:t>consistent</w:t>
      </w:r>
      <w:r w:rsidRPr="00B5353E">
        <w:rPr>
          <w:rFonts w:hint="eastAsia"/>
          <w:szCs w:val="24"/>
        </w:rPr>
        <w:t xml:space="preserve"> with our observation that the plasticity of </w:t>
      </w:r>
      <w:r w:rsidR="00AC0ADF">
        <w:rPr>
          <w:szCs w:val="24"/>
        </w:rPr>
        <w:t xml:space="preserve">the </w:t>
      </w:r>
      <w:r w:rsidRPr="00B5353E">
        <w:rPr>
          <w:rFonts w:hint="eastAsia"/>
          <w:szCs w:val="24"/>
        </w:rPr>
        <w:t xml:space="preserve">SC alloy with </w:t>
      </w:r>
      <w:r w:rsidR="00AC0ADF">
        <w:rPr>
          <w:szCs w:val="24"/>
        </w:rPr>
        <w:t xml:space="preserve">a </w:t>
      </w:r>
      <w:r w:rsidRPr="00B5353E">
        <w:rPr>
          <w:rFonts w:hint="eastAsia"/>
          <w:szCs w:val="24"/>
        </w:rPr>
        <w:t xml:space="preserve">higher shear-band </w:t>
      </w:r>
      <w:r w:rsidRPr="00B5353E">
        <w:rPr>
          <w:szCs w:val="24"/>
        </w:rPr>
        <w:t>density</w:t>
      </w:r>
      <w:r w:rsidRPr="00B5353E">
        <w:rPr>
          <w:rFonts w:hint="eastAsia"/>
          <w:szCs w:val="24"/>
        </w:rPr>
        <w:t xml:space="preserve"> is better than that of IC (1550) alloy with </w:t>
      </w:r>
      <w:r w:rsidR="00AC0ADF">
        <w:rPr>
          <w:szCs w:val="24"/>
        </w:rPr>
        <w:t xml:space="preserve">a </w:t>
      </w:r>
      <w:r w:rsidRPr="00B5353E">
        <w:rPr>
          <w:rFonts w:hint="eastAsia"/>
          <w:szCs w:val="24"/>
        </w:rPr>
        <w:t xml:space="preserve">lower shear-band density. </w:t>
      </w:r>
    </w:p>
    <w:p w:rsidR="00B5353E" w:rsidRPr="00B5353E" w:rsidRDefault="00B5353E" w:rsidP="00B5353E">
      <w:pPr>
        <w:pStyle w:val="Heading2"/>
        <w:ind w:right="0" w:firstLine="0"/>
        <w:rPr>
          <w:rFonts w:eastAsia="PMingLiU"/>
          <w:b w:val="0"/>
          <w:bCs w:val="0"/>
          <w:i w:val="0"/>
          <w:iCs w:val="0"/>
          <w:sz w:val="24"/>
          <w:szCs w:val="24"/>
        </w:rPr>
      </w:pPr>
    </w:p>
    <w:p w:rsidR="008E7E51" w:rsidRPr="004D08EE" w:rsidRDefault="00C53271" w:rsidP="00B5353E">
      <w:pPr>
        <w:pStyle w:val="Heading2"/>
        <w:ind w:right="0" w:firstLine="0"/>
        <w:rPr>
          <w:i w:val="0"/>
          <w:szCs w:val="26"/>
        </w:rPr>
      </w:pPr>
      <w:bookmarkStart w:id="35" w:name="_Toc292869352"/>
      <w:r w:rsidRPr="004D08EE">
        <w:rPr>
          <w:i w:val="0"/>
          <w:szCs w:val="26"/>
        </w:rPr>
        <w:t>4</w:t>
      </w:r>
      <w:r w:rsidR="0055523D" w:rsidRPr="004D08EE">
        <w:rPr>
          <w:i w:val="0"/>
          <w:szCs w:val="26"/>
        </w:rPr>
        <w:t>.4</w:t>
      </w:r>
      <w:r w:rsidR="008E7E51" w:rsidRPr="004D08EE">
        <w:rPr>
          <w:i w:val="0"/>
          <w:szCs w:val="26"/>
        </w:rPr>
        <w:tab/>
        <w:t>Summary</w:t>
      </w:r>
      <w:bookmarkEnd w:id="35"/>
    </w:p>
    <w:p w:rsidR="008E7E51" w:rsidRPr="00B5353E" w:rsidRDefault="008E7E51" w:rsidP="00B5353E">
      <w:pPr>
        <w:spacing w:line="480" w:lineRule="auto"/>
        <w:ind w:right="0" w:firstLine="864"/>
        <w:rPr>
          <w:lang w:eastAsia="zh-CN"/>
        </w:rPr>
      </w:pPr>
      <w:r w:rsidRPr="00B5353E">
        <w:rPr>
          <w:lang w:eastAsia="zh-CN"/>
        </w:rPr>
        <w:t>W</w:t>
      </w:r>
      <w:r w:rsidRPr="00B5353E">
        <w:rPr>
          <w:rFonts w:hint="eastAsia"/>
          <w:lang w:eastAsia="zh-CN"/>
        </w:rPr>
        <w:t xml:space="preserve">e fabricated a </w:t>
      </w:r>
      <w:r w:rsidRPr="00B5353E">
        <w:rPr>
          <w:rFonts w:hint="eastAsia"/>
        </w:rPr>
        <w:t>Zr</w:t>
      </w:r>
      <w:r w:rsidRPr="00B5353E">
        <w:rPr>
          <w:rFonts w:hint="eastAsia"/>
          <w:vertAlign w:val="subscript"/>
        </w:rPr>
        <w:t>5</w:t>
      </w:r>
      <w:r w:rsidRPr="00B5353E">
        <w:rPr>
          <w:rFonts w:hint="eastAsia"/>
          <w:vertAlign w:val="subscript"/>
          <w:lang w:eastAsia="zh-CN"/>
        </w:rPr>
        <w:t>5</w:t>
      </w:r>
      <w:r w:rsidRPr="00B5353E">
        <w:rPr>
          <w:rFonts w:hint="eastAsia"/>
          <w:lang w:eastAsia="zh-CN"/>
        </w:rPr>
        <w:t>Ni</w:t>
      </w:r>
      <w:r w:rsidRPr="00B5353E">
        <w:rPr>
          <w:rFonts w:hint="eastAsia"/>
          <w:vertAlign w:val="subscript"/>
        </w:rPr>
        <w:t>5</w:t>
      </w:r>
      <w:r w:rsidRPr="00B5353E">
        <w:rPr>
          <w:rFonts w:hint="eastAsia"/>
          <w:lang w:eastAsia="zh-CN"/>
        </w:rPr>
        <w:t>Al</w:t>
      </w:r>
      <w:r w:rsidRPr="00B5353E">
        <w:rPr>
          <w:rFonts w:hint="eastAsia"/>
          <w:vertAlign w:val="subscript"/>
          <w:lang w:eastAsia="zh-CN"/>
        </w:rPr>
        <w:t>10</w:t>
      </w:r>
      <w:r w:rsidRPr="00B5353E">
        <w:rPr>
          <w:rFonts w:hint="eastAsia"/>
        </w:rPr>
        <w:t>Cu</w:t>
      </w:r>
      <w:r w:rsidRPr="00B5353E">
        <w:rPr>
          <w:rFonts w:hint="eastAsia"/>
          <w:vertAlign w:val="subscript"/>
          <w:lang w:eastAsia="zh-CN"/>
        </w:rPr>
        <w:t>30</w:t>
      </w:r>
      <w:r w:rsidRPr="00B5353E">
        <w:rPr>
          <w:rFonts w:hint="eastAsia"/>
          <w:lang w:eastAsia="zh-CN"/>
        </w:rPr>
        <w:t xml:space="preserve"> glass-forming alloy with injection casting (controlling the melt temperature at 1</w:t>
      </w:r>
      <w:r w:rsidR="00AC0ADF">
        <w:rPr>
          <w:lang w:eastAsia="zh-CN"/>
        </w:rPr>
        <w:t>,</w:t>
      </w:r>
      <w:r w:rsidRPr="00B5353E">
        <w:rPr>
          <w:rFonts w:hint="eastAsia"/>
          <w:lang w:eastAsia="zh-CN"/>
        </w:rPr>
        <w:t>550 K and 1</w:t>
      </w:r>
      <w:r w:rsidR="00AC0ADF">
        <w:rPr>
          <w:lang w:eastAsia="zh-CN"/>
        </w:rPr>
        <w:t>,</w:t>
      </w:r>
      <w:r w:rsidRPr="00B5353E">
        <w:rPr>
          <w:rFonts w:hint="eastAsia"/>
          <w:lang w:eastAsia="zh-CN"/>
        </w:rPr>
        <w:t>250 K, respectively) and with suction casting. The difference</w:t>
      </w:r>
      <w:r w:rsidRPr="00B5353E">
        <w:rPr>
          <w:lang w:eastAsia="zh-CN"/>
        </w:rPr>
        <w:t>s</w:t>
      </w:r>
      <w:r w:rsidRPr="00B5353E">
        <w:rPr>
          <w:rFonts w:hint="eastAsia"/>
          <w:lang w:eastAsia="zh-CN"/>
        </w:rPr>
        <w:t xml:space="preserve"> of their </w:t>
      </w:r>
      <w:r w:rsidRPr="00B5353E">
        <w:rPr>
          <w:lang w:eastAsia="zh-CN"/>
        </w:rPr>
        <w:t>structure</w:t>
      </w:r>
      <w:r w:rsidR="00AC0ADF">
        <w:rPr>
          <w:lang w:eastAsia="zh-CN"/>
        </w:rPr>
        <w:t>s</w:t>
      </w:r>
      <w:r w:rsidRPr="00B5353E">
        <w:rPr>
          <w:rFonts w:hint="eastAsia"/>
          <w:lang w:eastAsia="zh-CN"/>
        </w:rPr>
        <w:t xml:space="preserve"> and mechanical properties w</w:t>
      </w:r>
      <w:r w:rsidRPr="00B5353E">
        <w:rPr>
          <w:lang w:eastAsia="zh-CN"/>
        </w:rPr>
        <w:t>ere</w:t>
      </w:r>
      <w:r w:rsidRPr="00B5353E">
        <w:rPr>
          <w:rFonts w:hint="eastAsia"/>
          <w:lang w:eastAsia="zh-CN"/>
        </w:rPr>
        <w:t xml:space="preserve"> investigated. The results indicate that there is </w:t>
      </w:r>
      <w:r w:rsidR="00AC0ADF">
        <w:rPr>
          <w:lang w:eastAsia="zh-CN"/>
        </w:rPr>
        <w:t xml:space="preserve">a </w:t>
      </w:r>
      <w:r w:rsidRPr="00B5353E">
        <w:rPr>
          <w:rFonts w:hint="eastAsia"/>
          <w:lang w:eastAsia="zh-CN"/>
        </w:rPr>
        <w:t>quenched-in CuZr-B2 crystalline phase present in injection-casting sample</w:t>
      </w:r>
      <w:r w:rsidRPr="00B5353E">
        <w:rPr>
          <w:lang w:eastAsia="zh-CN"/>
        </w:rPr>
        <w:t>s</w:t>
      </w:r>
      <w:r w:rsidRPr="00B5353E">
        <w:rPr>
          <w:rFonts w:hint="eastAsia"/>
          <w:lang w:eastAsia="zh-CN"/>
        </w:rPr>
        <w:t xml:space="preserve"> (</w:t>
      </w:r>
      <w:r w:rsidR="00AC0ADF">
        <w:rPr>
          <w:lang w:eastAsia="zh-CN"/>
        </w:rPr>
        <w:t xml:space="preserve">the </w:t>
      </w:r>
      <w:r w:rsidRPr="00B5353E">
        <w:rPr>
          <w:rFonts w:hint="eastAsia"/>
          <w:lang w:eastAsia="zh-CN"/>
        </w:rPr>
        <w:t>melt</w:t>
      </w:r>
      <w:r w:rsidR="00AC0ADF">
        <w:rPr>
          <w:lang w:eastAsia="zh-CN"/>
        </w:rPr>
        <w:t>ing</w:t>
      </w:r>
      <w:r w:rsidRPr="00B5353E">
        <w:rPr>
          <w:rFonts w:hint="eastAsia"/>
          <w:lang w:eastAsia="zh-CN"/>
        </w:rPr>
        <w:t xml:space="preserve"> temperature is 1</w:t>
      </w:r>
      <w:r w:rsidR="00AC0ADF">
        <w:rPr>
          <w:lang w:eastAsia="zh-CN"/>
        </w:rPr>
        <w:t>,</w:t>
      </w:r>
      <w:r w:rsidRPr="00B5353E">
        <w:rPr>
          <w:rFonts w:hint="eastAsia"/>
          <w:lang w:eastAsia="zh-CN"/>
        </w:rPr>
        <w:t xml:space="preserve">250 K). However, it is </w:t>
      </w:r>
      <w:r w:rsidR="00AC0ADF">
        <w:rPr>
          <w:lang w:eastAsia="zh-CN"/>
        </w:rPr>
        <w:t xml:space="preserve">a </w:t>
      </w:r>
      <w:r w:rsidRPr="00B5353E">
        <w:rPr>
          <w:rFonts w:hint="eastAsia"/>
          <w:lang w:eastAsia="zh-CN"/>
        </w:rPr>
        <w:t xml:space="preserve">high-temperature stable phase and does not impair the thermal and mechanical properties. </w:t>
      </w:r>
      <w:r w:rsidRPr="00B5353E">
        <w:rPr>
          <w:lang w:eastAsia="zh-CN"/>
        </w:rPr>
        <w:t>T</w:t>
      </w:r>
      <w:r w:rsidRPr="00B5353E">
        <w:rPr>
          <w:rFonts w:hint="eastAsia"/>
          <w:lang w:eastAsia="zh-CN"/>
        </w:rPr>
        <w:t xml:space="preserve">he thermal and structural analyses reveal that </w:t>
      </w:r>
      <w:r w:rsidR="00AC0ADF">
        <w:rPr>
          <w:lang w:eastAsia="zh-CN"/>
        </w:rPr>
        <w:t xml:space="preserve">the </w:t>
      </w:r>
      <w:r w:rsidRPr="00B5353E">
        <w:rPr>
          <w:rFonts w:hint="eastAsia"/>
          <w:lang w:eastAsia="zh-CN"/>
        </w:rPr>
        <w:t>injection-casting sample (</w:t>
      </w:r>
      <w:r w:rsidR="00AC0ADF">
        <w:rPr>
          <w:lang w:eastAsia="zh-CN"/>
        </w:rPr>
        <w:t xml:space="preserve">the </w:t>
      </w:r>
      <w:r w:rsidRPr="00B5353E">
        <w:rPr>
          <w:rFonts w:hint="eastAsia"/>
          <w:lang w:eastAsia="zh-CN"/>
        </w:rPr>
        <w:t>melt</w:t>
      </w:r>
      <w:r w:rsidR="00AC0ADF">
        <w:rPr>
          <w:lang w:eastAsia="zh-CN"/>
        </w:rPr>
        <w:t>ing</w:t>
      </w:r>
      <w:r w:rsidRPr="00B5353E">
        <w:rPr>
          <w:rFonts w:hint="eastAsia"/>
          <w:lang w:eastAsia="zh-CN"/>
        </w:rPr>
        <w:t xml:space="preserve"> temperature is 1</w:t>
      </w:r>
      <w:r w:rsidR="00AC0ADF">
        <w:rPr>
          <w:lang w:eastAsia="zh-CN"/>
        </w:rPr>
        <w:t>,</w:t>
      </w:r>
      <w:r w:rsidRPr="00B5353E">
        <w:rPr>
          <w:rFonts w:hint="eastAsia"/>
          <w:lang w:eastAsia="zh-CN"/>
        </w:rPr>
        <w:t xml:space="preserve">550 K) and </w:t>
      </w:r>
      <w:r w:rsidR="00AC0ADF">
        <w:rPr>
          <w:lang w:eastAsia="zh-CN"/>
        </w:rPr>
        <w:t xml:space="preserve">the </w:t>
      </w:r>
      <w:r w:rsidRPr="00B5353E">
        <w:rPr>
          <w:rFonts w:hint="eastAsia"/>
          <w:lang w:eastAsia="zh-CN"/>
        </w:rPr>
        <w:t>suction-casting sample remain</w:t>
      </w:r>
      <w:r w:rsidR="00AC0ADF">
        <w:rPr>
          <w:lang w:eastAsia="zh-CN"/>
        </w:rPr>
        <w:t>s</w:t>
      </w:r>
      <w:r w:rsidRPr="00B5353E">
        <w:rPr>
          <w:rFonts w:hint="eastAsia"/>
          <w:lang w:eastAsia="zh-CN"/>
        </w:rPr>
        <w:t xml:space="preserve"> </w:t>
      </w:r>
      <w:r w:rsidR="00AC0ADF">
        <w:rPr>
          <w:lang w:eastAsia="zh-CN"/>
        </w:rPr>
        <w:t xml:space="preserve">an </w:t>
      </w:r>
      <w:r w:rsidRPr="00B5353E">
        <w:rPr>
          <w:rFonts w:hint="eastAsia"/>
          <w:lang w:eastAsia="zh-CN"/>
        </w:rPr>
        <w:t xml:space="preserve">amorphous structure. </w:t>
      </w:r>
      <w:r w:rsidRPr="00B5353E">
        <w:rPr>
          <w:lang w:eastAsia="zh-CN"/>
        </w:rPr>
        <w:t>D</w:t>
      </w:r>
      <w:r w:rsidRPr="00B5353E">
        <w:rPr>
          <w:rFonts w:hint="eastAsia"/>
          <w:lang w:eastAsia="zh-CN"/>
        </w:rPr>
        <w:t xml:space="preserve">espite their amorphous structure, </w:t>
      </w:r>
      <w:r w:rsidRPr="00B5353E">
        <w:rPr>
          <w:lang w:eastAsia="zh-CN"/>
        </w:rPr>
        <w:t xml:space="preserve">the </w:t>
      </w:r>
      <w:r w:rsidRPr="00B5353E">
        <w:rPr>
          <w:rFonts w:hint="eastAsia"/>
          <w:lang w:eastAsia="zh-CN"/>
        </w:rPr>
        <w:t>suction-casting sample</w:t>
      </w:r>
      <w:r w:rsidRPr="00B5353E">
        <w:rPr>
          <w:lang w:eastAsia="zh-CN"/>
        </w:rPr>
        <w:t>s</w:t>
      </w:r>
      <w:r w:rsidRPr="00B5353E">
        <w:rPr>
          <w:rFonts w:hint="eastAsia"/>
          <w:lang w:eastAsia="zh-CN"/>
        </w:rPr>
        <w:t xml:space="preserve"> exhibit lower yield stress</w:t>
      </w:r>
      <w:r w:rsidR="00AC0ADF">
        <w:rPr>
          <w:lang w:eastAsia="zh-CN"/>
        </w:rPr>
        <w:t>es</w:t>
      </w:r>
      <w:r w:rsidRPr="00B5353E">
        <w:rPr>
          <w:rFonts w:hint="eastAsia"/>
          <w:lang w:eastAsia="zh-CN"/>
        </w:rPr>
        <w:t>, lower Young</w:t>
      </w:r>
      <w:r w:rsidRPr="00B5353E">
        <w:rPr>
          <w:lang w:eastAsia="zh-CN"/>
        </w:rPr>
        <w:t>’</w:t>
      </w:r>
      <w:r w:rsidR="00AC0ADF">
        <w:rPr>
          <w:rFonts w:hint="eastAsia"/>
          <w:lang w:eastAsia="zh-CN"/>
        </w:rPr>
        <w:t>s modul</w:t>
      </w:r>
      <w:r w:rsidR="00AC0ADF">
        <w:rPr>
          <w:lang w:eastAsia="zh-CN"/>
        </w:rPr>
        <w:t>i</w:t>
      </w:r>
      <w:r w:rsidRPr="00B5353E">
        <w:rPr>
          <w:rFonts w:hint="eastAsia"/>
          <w:lang w:eastAsia="zh-CN"/>
        </w:rPr>
        <w:t>, and larger plastic strain</w:t>
      </w:r>
      <w:r w:rsidR="00AC0ADF">
        <w:rPr>
          <w:lang w:eastAsia="zh-CN"/>
        </w:rPr>
        <w:t>s</w:t>
      </w:r>
      <w:r w:rsidRPr="00B5353E">
        <w:rPr>
          <w:rFonts w:hint="eastAsia"/>
          <w:lang w:eastAsia="zh-CN"/>
        </w:rPr>
        <w:t xml:space="preserve"> than </w:t>
      </w:r>
      <w:r w:rsidRPr="00B5353E">
        <w:rPr>
          <w:lang w:eastAsia="zh-CN"/>
        </w:rPr>
        <w:t xml:space="preserve">the </w:t>
      </w:r>
      <w:r w:rsidRPr="00B5353E">
        <w:rPr>
          <w:rFonts w:hint="eastAsia"/>
          <w:lang w:eastAsia="zh-CN"/>
        </w:rPr>
        <w:t>injection-casting sample</w:t>
      </w:r>
      <w:r w:rsidRPr="00B5353E">
        <w:rPr>
          <w:lang w:eastAsia="zh-CN"/>
        </w:rPr>
        <w:t>s</w:t>
      </w:r>
      <w:r w:rsidRPr="00B5353E">
        <w:rPr>
          <w:rFonts w:hint="eastAsia"/>
          <w:lang w:eastAsia="zh-CN"/>
        </w:rPr>
        <w:t xml:space="preserve"> (</w:t>
      </w:r>
      <w:r w:rsidR="00AC0ADF">
        <w:rPr>
          <w:lang w:eastAsia="zh-CN"/>
        </w:rPr>
        <w:t xml:space="preserve">the </w:t>
      </w:r>
      <w:r w:rsidRPr="00B5353E">
        <w:rPr>
          <w:rFonts w:hint="eastAsia"/>
          <w:lang w:eastAsia="zh-CN"/>
        </w:rPr>
        <w:t>melt</w:t>
      </w:r>
      <w:r w:rsidR="00AC0ADF">
        <w:rPr>
          <w:lang w:eastAsia="zh-CN"/>
        </w:rPr>
        <w:t>ing</w:t>
      </w:r>
      <w:r w:rsidRPr="00B5353E">
        <w:rPr>
          <w:rFonts w:hint="eastAsia"/>
          <w:lang w:eastAsia="zh-CN"/>
        </w:rPr>
        <w:t xml:space="preserve"> temperature is 1</w:t>
      </w:r>
      <w:r w:rsidR="00AC0ADF">
        <w:rPr>
          <w:lang w:eastAsia="zh-CN"/>
        </w:rPr>
        <w:t>,</w:t>
      </w:r>
      <w:r w:rsidRPr="00B5353E">
        <w:rPr>
          <w:rFonts w:hint="eastAsia"/>
          <w:lang w:eastAsia="zh-CN"/>
        </w:rPr>
        <w:t>550 K) due to more quenched-in free volume</w:t>
      </w:r>
      <w:r w:rsidR="00AC0ADF">
        <w:rPr>
          <w:lang w:eastAsia="zh-CN"/>
        </w:rPr>
        <w:t>s</w:t>
      </w:r>
      <w:r w:rsidRPr="00B5353E">
        <w:rPr>
          <w:rFonts w:hint="eastAsia"/>
          <w:lang w:eastAsia="zh-CN"/>
        </w:rPr>
        <w:t xml:space="preserve"> in suction casting</w:t>
      </w:r>
      <w:r w:rsidR="00AC0ADF">
        <w:rPr>
          <w:lang w:eastAsia="zh-CN"/>
        </w:rPr>
        <w:t>,</w:t>
      </w:r>
      <w:r w:rsidRPr="00B5353E">
        <w:rPr>
          <w:rFonts w:hint="eastAsia"/>
          <w:lang w:eastAsia="zh-CN"/>
        </w:rPr>
        <w:t xml:space="preserve"> which </w:t>
      </w:r>
      <w:r w:rsidR="00AC0ADF">
        <w:rPr>
          <w:lang w:eastAsia="zh-CN"/>
        </w:rPr>
        <w:t>results from t</w:t>
      </w:r>
      <w:r w:rsidRPr="00B5353E">
        <w:rPr>
          <w:lang w:eastAsia="zh-CN"/>
        </w:rPr>
        <w:t>he</w:t>
      </w:r>
      <w:r w:rsidRPr="00B5353E">
        <w:rPr>
          <w:rFonts w:hint="eastAsia"/>
          <w:lang w:eastAsia="zh-CN"/>
        </w:rPr>
        <w:t xml:space="preserve"> higher cooling rate.</w:t>
      </w:r>
    </w:p>
    <w:p w:rsidR="00C619A7" w:rsidRDefault="00C619A7" w:rsidP="005D2935">
      <w:pPr>
        <w:pStyle w:val="Heading1"/>
      </w:pPr>
    </w:p>
    <w:p w:rsidR="00C619A7" w:rsidRDefault="00C619A7" w:rsidP="005D2935">
      <w:pPr>
        <w:pStyle w:val="Heading1"/>
      </w:pPr>
    </w:p>
    <w:p w:rsidR="0000764F" w:rsidRDefault="0000764F" w:rsidP="00B5353E">
      <w:pPr>
        <w:ind w:right="0"/>
      </w:pPr>
    </w:p>
    <w:p w:rsidR="0000764F" w:rsidRDefault="0000764F" w:rsidP="00B5353E">
      <w:pPr>
        <w:ind w:right="0"/>
      </w:pPr>
    </w:p>
    <w:p w:rsidR="0000764F" w:rsidRDefault="0000764F" w:rsidP="00B5353E">
      <w:pPr>
        <w:ind w:right="0"/>
      </w:pPr>
    </w:p>
    <w:p w:rsidR="009B6A23" w:rsidRDefault="00C53271" w:rsidP="005D2935">
      <w:pPr>
        <w:pStyle w:val="Heading1"/>
      </w:pPr>
      <w:bookmarkStart w:id="36" w:name="_Toc292869353"/>
      <w:r>
        <w:lastRenderedPageBreak/>
        <w:t>CHAPTER 5</w:t>
      </w:r>
      <w:r w:rsidR="009B6A23">
        <w:t>: T</w:t>
      </w:r>
      <w:r w:rsidR="00010EF5">
        <w:t>HE</w:t>
      </w:r>
      <w:r w:rsidR="004B58FB">
        <w:t xml:space="preserve"> </w:t>
      </w:r>
      <w:r w:rsidR="00010EF5">
        <w:t>EFFECT</w:t>
      </w:r>
      <w:r w:rsidR="004B58FB">
        <w:t xml:space="preserve"> </w:t>
      </w:r>
      <w:r w:rsidR="00010EF5">
        <w:t>OF</w:t>
      </w:r>
      <w:r w:rsidR="004B58FB">
        <w:t xml:space="preserve"> </w:t>
      </w:r>
      <w:r w:rsidR="00AC0ADF">
        <w:t>PLASTIC-</w:t>
      </w:r>
      <w:r w:rsidR="00010EF5">
        <w:t>DEFORMATION HISTORY ON THE SUBSEQUENT PROPERTIES AND STRUCTURE</w:t>
      </w:r>
      <w:r w:rsidR="006E391E">
        <w:t>S</w:t>
      </w:r>
      <w:r w:rsidR="00010EF5">
        <w:t xml:space="preserve"> OF BULK METALLIC GLASSES</w:t>
      </w:r>
      <w:bookmarkEnd w:id="36"/>
    </w:p>
    <w:p w:rsidR="009B6A23" w:rsidRDefault="009B6A23" w:rsidP="00B5353E">
      <w:pPr>
        <w:spacing w:line="480" w:lineRule="auto"/>
        <w:ind w:right="0" w:firstLine="864"/>
        <w:rPr>
          <w:lang w:eastAsia="zh-CN"/>
        </w:rPr>
      </w:pPr>
    </w:p>
    <w:p w:rsidR="009B6A23" w:rsidRDefault="009B6A23" w:rsidP="00B5353E">
      <w:pPr>
        <w:spacing w:line="480" w:lineRule="auto"/>
        <w:ind w:right="0" w:firstLine="864"/>
        <w:rPr>
          <w:lang w:eastAsia="zh-CN"/>
        </w:rPr>
      </w:pPr>
      <w:r>
        <w:rPr>
          <w:lang w:eastAsia="zh-CN"/>
        </w:rPr>
        <w:t xml:space="preserve">The Chapter discusses </w:t>
      </w:r>
      <w:r w:rsidR="008F002A">
        <w:rPr>
          <w:lang w:eastAsia="zh-CN"/>
        </w:rPr>
        <w:t xml:space="preserve">the effect of plastic deformation history on the subsequent properties and structure of BMGs. </w:t>
      </w:r>
      <w:r>
        <w:rPr>
          <w:lang w:eastAsia="zh-CN"/>
        </w:rPr>
        <w:t xml:space="preserve">Two </w:t>
      </w:r>
      <w:r w:rsidR="00C57D36">
        <w:rPr>
          <w:lang w:eastAsia="zh-CN"/>
        </w:rPr>
        <w:t xml:space="preserve">kinds of deformation were introduced for BMG samples. One is </w:t>
      </w:r>
      <w:r w:rsidR="00D07695">
        <w:rPr>
          <w:lang w:eastAsia="zh-CN"/>
        </w:rPr>
        <w:t>inhomogeneous</w:t>
      </w:r>
      <w:r w:rsidR="00C57D36">
        <w:rPr>
          <w:lang w:eastAsia="zh-CN"/>
        </w:rPr>
        <w:t xml:space="preserve"> plastic deformation introduced by four-point-bend fatigue. The other is homogeneous deformation by elastostatic compression. The subsequent mechanical properties and structure</w:t>
      </w:r>
      <w:r w:rsidR="00AC0ADF">
        <w:rPr>
          <w:lang w:eastAsia="zh-CN"/>
        </w:rPr>
        <w:t>s</w:t>
      </w:r>
      <w:r w:rsidR="00C57D36">
        <w:rPr>
          <w:lang w:eastAsia="zh-CN"/>
        </w:rPr>
        <w:t xml:space="preserve"> were in-situ characterized with high-</w:t>
      </w:r>
      <w:r w:rsidR="00D07695">
        <w:rPr>
          <w:lang w:eastAsia="zh-CN"/>
        </w:rPr>
        <w:t>energy</w:t>
      </w:r>
      <w:r w:rsidR="00C57D36">
        <w:rPr>
          <w:lang w:eastAsia="zh-CN"/>
        </w:rPr>
        <w:t xml:space="preserve"> synchrotron x-ray diffraction.</w:t>
      </w:r>
      <w:r w:rsidR="002F0295">
        <w:rPr>
          <w:lang w:eastAsia="zh-CN"/>
        </w:rPr>
        <w:t xml:space="preserve"> </w:t>
      </w:r>
    </w:p>
    <w:p w:rsidR="00B5353E" w:rsidRDefault="00B5353E" w:rsidP="00B5353E">
      <w:pPr>
        <w:pStyle w:val="Heading2"/>
        <w:ind w:right="0" w:firstLine="0"/>
        <w:rPr>
          <w:b w:val="0"/>
          <w:bCs w:val="0"/>
          <w:i w:val="0"/>
          <w:iCs w:val="0"/>
          <w:color w:val="FF0000"/>
          <w:sz w:val="24"/>
          <w:szCs w:val="24"/>
        </w:rPr>
      </w:pPr>
    </w:p>
    <w:p w:rsidR="009B6A23" w:rsidRPr="004D08EE" w:rsidRDefault="00C53271" w:rsidP="00B5353E">
      <w:pPr>
        <w:pStyle w:val="Heading2"/>
        <w:ind w:right="0" w:firstLine="0"/>
        <w:rPr>
          <w:i w:val="0"/>
          <w:lang w:eastAsia="zh-CN"/>
        </w:rPr>
      </w:pPr>
      <w:bookmarkStart w:id="37" w:name="_Toc292869354"/>
      <w:r w:rsidRPr="004D08EE">
        <w:rPr>
          <w:i w:val="0"/>
        </w:rPr>
        <w:t>5</w:t>
      </w:r>
      <w:r w:rsidR="006226AA">
        <w:rPr>
          <w:i w:val="0"/>
        </w:rPr>
        <w:t>.1</w:t>
      </w:r>
      <w:r w:rsidR="006226AA">
        <w:rPr>
          <w:i w:val="0"/>
        </w:rPr>
        <w:tab/>
      </w:r>
      <w:r w:rsidR="009B6A23" w:rsidRPr="004D08EE">
        <w:rPr>
          <w:i w:val="0"/>
        </w:rPr>
        <w:t>Introduction</w:t>
      </w:r>
      <w:bookmarkEnd w:id="37"/>
    </w:p>
    <w:p w:rsidR="00B5353E" w:rsidRDefault="00B654FB" w:rsidP="00B5353E">
      <w:pPr>
        <w:spacing w:line="480" w:lineRule="auto"/>
        <w:ind w:right="0" w:firstLine="862"/>
        <w:rPr>
          <w:lang w:eastAsia="zh-CN"/>
        </w:rPr>
      </w:pPr>
      <w:r w:rsidRPr="00FD672C">
        <w:rPr>
          <w:lang w:eastAsia="zh-CN"/>
        </w:rPr>
        <w:t xml:space="preserve">It is well know that </w:t>
      </w:r>
      <w:r w:rsidRPr="00FD672C">
        <w:rPr>
          <w:rFonts w:hint="eastAsia"/>
          <w:lang w:eastAsia="zh-CN"/>
        </w:rPr>
        <w:t xml:space="preserve">at high stresses and low temperatures far below </w:t>
      </w:r>
      <w:r w:rsidRPr="00FD672C">
        <w:rPr>
          <w:lang w:eastAsia="zh-CN"/>
        </w:rPr>
        <w:t xml:space="preserve">the </w:t>
      </w:r>
      <w:r w:rsidRPr="00FD672C">
        <w:rPr>
          <w:rFonts w:hint="eastAsia"/>
          <w:lang w:eastAsia="zh-CN"/>
        </w:rPr>
        <w:t>glass transition temperature, plastic deformation of BMGs is highly localized into narrow shear bands</w:t>
      </w:r>
      <w:r w:rsidR="00194BE5">
        <w:rPr>
          <w:lang w:eastAsia="zh-CN"/>
        </w:rPr>
        <w:t xml:space="preserve"> </w:t>
      </w:r>
      <w:r w:rsidR="00FD672C" w:rsidRPr="00FD672C">
        <w:rPr>
          <w:lang w:eastAsia="zh-CN"/>
        </w:rPr>
        <w:t>[</w:t>
      </w:r>
      <w:r w:rsidR="00FD672C">
        <w:rPr>
          <w:lang w:eastAsia="zh-CN"/>
        </w:rPr>
        <w:t>130,</w:t>
      </w:r>
      <w:r w:rsidR="006941D0">
        <w:rPr>
          <w:lang w:eastAsia="zh-CN"/>
        </w:rPr>
        <w:t xml:space="preserve"> </w:t>
      </w:r>
      <w:r w:rsidR="00FD672C">
        <w:rPr>
          <w:lang w:eastAsia="zh-CN"/>
        </w:rPr>
        <w:t>131</w:t>
      </w:r>
      <w:r w:rsidR="00FD672C" w:rsidRPr="00FD672C">
        <w:rPr>
          <w:lang w:eastAsia="zh-CN"/>
        </w:rPr>
        <w:t>]</w:t>
      </w:r>
      <w:r w:rsidRPr="00FD672C">
        <w:rPr>
          <w:rFonts w:hint="eastAsia"/>
          <w:lang w:eastAsia="zh-CN"/>
        </w:rPr>
        <w:t xml:space="preserve">, </w:t>
      </w:r>
      <w:r w:rsidR="0014636A" w:rsidRPr="00FD672C">
        <w:rPr>
          <w:lang w:eastAsia="zh-CN"/>
        </w:rPr>
        <w:t xml:space="preserve">which makes the deformation is inhomogeneous. Bei et al. </w:t>
      </w:r>
      <w:r w:rsidR="00FD672C" w:rsidRPr="00FD672C">
        <w:rPr>
          <w:lang w:eastAsia="zh-CN"/>
        </w:rPr>
        <w:t xml:space="preserve">[155] </w:t>
      </w:r>
      <w:r w:rsidR="00536629" w:rsidRPr="00FD672C">
        <w:rPr>
          <w:lang w:eastAsia="zh-CN"/>
        </w:rPr>
        <w:t>investigated the effect of pre-strain on subsequent physical and mechanical properties of a brittle metallic glass. By controlling the specimen aspect ratio, compressive strains as h</w:t>
      </w:r>
      <w:r w:rsidR="00194BE5">
        <w:rPr>
          <w:lang w:eastAsia="zh-CN"/>
        </w:rPr>
        <w:t>igh as 80</w:t>
      </w:r>
      <w:r w:rsidR="00536629" w:rsidRPr="00FD672C">
        <w:rPr>
          <w:lang w:eastAsia="zh-CN"/>
        </w:rPr>
        <w:t>% were obtain</w:t>
      </w:r>
      <w:r w:rsidR="00AC0ADF">
        <w:rPr>
          <w:lang w:eastAsia="zh-CN"/>
        </w:rPr>
        <w:t>ed</w:t>
      </w:r>
      <w:r w:rsidR="00536629" w:rsidRPr="00FD672C">
        <w:rPr>
          <w:lang w:eastAsia="zh-CN"/>
        </w:rPr>
        <w:t xml:space="preserve"> in the metallic glass, which introduced profuse shear banding. The authors treated the deformed sample as a composite, consisting </w:t>
      </w:r>
      <w:r w:rsidR="00C032B1" w:rsidRPr="00FD672C">
        <w:rPr>
          <w:lang w:eastAsia="zh-CN"/>
        </w:rPr>
        <w:t>of amorphous “grains”, which are relatively hard, surrounded by soft shear-band “boundaries”. A systematic strain-induced softening was observed. The decrease of the hardness and Young’s moduli of the deformed samples indicated the effect of pre-strain on the BMGs.</w:t>
      </w:r>
    </w:p>
    <w:p w:rsidR="002F0295" w:rsidRPr="00FD672C" w:rsidRDefault="002F0295" w:rsidP="00B5353E">
      <w:pPr>
        <w:spacing w:line="480" w:lineRule="auto"/>
        <w:ind w:right="0" w:firstLine="862"/>
      </w:pPr>
      <w:r w:rsidRPr="00FD672C">
        <w:lastRenderedPageBreak/>
        <w:t>In general, homogeneous deformation of amorphous alloys is typically believed to occur only at low stresses a</w:t>
      </w:r>
      <w:r w:rsidR="00194BE5">
        <w:t>nd high temperatures (usually ~</w:t>
      </w:r>
      <w:r w:rsidRPr="00FD672C">
        <w:t xml:space="preserve">70% of </w:t>
      </w:r>
      <w:r w:rsidRPr="00FD672C">
        <w:rPr>
          <w:i/>
        </w:rPr>
        <w:t>T</w:t>
      </w:r>
      <w:r w:rsidRPr="00FD672C">
        <w:rPr>
          <w:i/>
          <w:vertAlign w:val="subscript"/>
        </w:rPr>
        <w:t>g</w:t>
      </w:r>
      <w:r w:rsidRPr="00FD672C">
        <w:t>)</w:t>
      </w:r>
      <w:r w:rsidR="00194BE5">
        <w:t xml:space="preserve"> </w:t>
      </w:r>
      <w:r w:rsidRPr="00FD672C">
        <w:t>[</w:t>
      </w:r>
      <w:r w:rsidR="00FD672C" w:rsidRPr="00FD672C">
        <w:t>9</w:t>
      </w:r>
      <w:r w:rsidRPr="00FD672C">
        <w:t xml:space="preserve">]. However, recently Lee’s group demonstrated </w:t>
      </w:r>
      <w:r w:rsidR="00AC0ADF">
        <w:t xml:space="preserve">that a </w:t>
      </w:r>
      <w:r w:rsidRPr="00FD672C">
        <w:t>homogeneous flow of amorphous alloys is feasible in their bulk form, especially when subjected to a stress below the global yield strength at room temperature.</w:t>
      </w:r>
      <w:r w:rsidR="00194BE5">
        <w:t xml:space="preserve"> </w:t>
      </w:r>
      <w:r w:rsidR="00FD672C" w:rsidRPr="00FD672C">
        <w:t>[11-16]</w:t>
      </w:r>
      <w:r w:rsidRPr="00FD672C">
        <w:t xml:space="preserve"> They compressed the samples at a constant stress below their </w:t>
      </w:r>
      <w:r w:rsidR="00D07695" w:rsidRPr="00FD672C">
        <w:t>global</w:t>
      </w:r>
      <w:r w:rsidRPr="00FD672C">
        <w:t xml:space="preserve"> yield strength and room temperature for prolonged time, which was referred to as “elastostatic compression”. It was found that this elastostatic compression can induce the structural disordering</w:t>
      </w:r>
      <w:r w:rsidR="00AC0ADF">
        <w:t>,</w:t>
      </w:r>
      <w:r w:rsidRPr="00FD672C">
        <w:t xml:space="preserve"> which is irreversible even after the load is removed and is accompanied by the creat</w:t>
      </w:r>
      <w:r w:rsidR="00194BE5">
        <w:t>ion of free volume</w:t>
      </w:r>
      <w:r w:rsidR="00AC0ADF">
        <w:t>s</w:t>
      </w:r>
      <w:r w:rsidR="00194BE5">
        <w:t xml:space="preserve">. Falk et al. </w:t>
      </w:r>
      <w:r w:rsidR="00FD672C" w:rsidRPr="00FD672C">
        <w:t xml:space="preserve">[156] </w:t>
      </w:r>
      <w:r w:rsidRPr="00FD672C">
        <w:t>proposed a simplified constitutive equation, which permits the prediction of the structural evolution of amorphous solids under shear. In their theory, the structural state is characterized by a dimensionless parameter, χ:</w:t>
      </w:r>
    </w:p>
    <w:p w:rsidR="002F0295" w:rsidRPr="00FD672C" w:rsidRDefault="00194BE5" w:rsidP="00C20E86">
      <w:pPr>
        <w:spacing w:line="480" w:lineRule="auto"/>
        <w:ind w:right="0" w:firstLine="862"/>
        <w:jc w:val="right"/>
      </w:pPr>
      <w:r>
        <w:t xml:space="preserve">                               </w:t>
      </w:r>
      <w:r w:rsidR="002F0295" w:rsidRPr="00FD672C">
        <w:rPr>
          <w:position w:val="-14"/>
        </w:rPr>
        <w:object w:dxaOrig="3040" w:dyaOrig="380">
          <v:shape id="_x0000_i1068" type="#_x0000_t75" style="width:152.25pt;height:18.75pt" o:ole="">
            <v:imagedata r:id="rId94" o:title=""/>
          </v:shape>
          <o:OLEObject Type="Embed" ProgID="Equation.3" ShapeID="_x0000_i1068" DrawAspect="Content" ObjectID="_1366788677" r:id="rId95"/>
        </w:object>
      </w:r>
      <w:r w:rsidR="002F0295" w:rsidRPr="00FD672C">
        <w:t xml:space="preserve"> </w:t>
      </w:r>
      <w:r>
        <w:t xml:space="preserve">               </w:t>
      </w:r>
      <w:r w:rsidR="00C20E86">
        <w:t xml:space="preserve">  </w:t>
      </w:r>
      <w:r>
        <w:t xml:space="preserve">                   (24)</w:t>
      </w:r>
    </w:p>
    <w:p w:rsidR="002F0295" w:rsidRPr="00FD672C" w:rsidRDefault="002F0295" w:rsidP="00AC0ADF">
      <w:pPr>
        <w:spacing w:line="480" w:lineRule="auto"/>
        <w:ind w:right="0" w:firstLine="0"/>
      </w:pPr>
      <w:r w:rsidRPr="00FD672C">
        <w:rPr>
          <w:rFonts w:ascii="TimesNewRomanPSMT" w:hAnsi="TimesNewRomanPSMT" w:cs="TimesNewRomanPSMT"/>
          <w:lang w:eastAsia="zh-CN"/>
        </w:rPr>
        <w:t xml:space="preserve">where </w:t>
      </w:r>
      <w:r w:rsidRPr="00194BE5">
        <w:rPr>
          <w:rFonts w:ascii="TimesNewRomanPSMT" w:hAnsi="TimesNewRomanPSMT" w:cs="TimesNewRomanPSMT"/>
          <w:i/>
          <w:lang w:eastAsia="zh-CN"/>
        </w:rPr>
        <w:t>C</w:t>
      </w:r>
      <w:r w:rsidRPr="00194BE5">
        <w:rPr>
          <w:rFonts w:ascii="TimesNewRomanPSMT" w:hAnsi="TimesNewRomanPSMT" w:cs="TimesNewRomanPSMT"/>
          <w:i/>
          <w:vertAlign w:val="subscript"/>
          <w:lang w:eastAsia="zh-CN"/>
        </w:rPr>
        <w:t>0</w:t>
      </w:r>
      <w:r w:rsidRPr="00FD672C">
        <w:rPr>
          <w:rFonts w:ascii="TimesNewRomanPSMT" w:hAnsi="TimesNewRomanPSMT" w:cs="TimesNewRomanPSMT"/>
          <w:lang w:eastAsia="zh-CN"/>
        </w:rPr>
        <w:t xml:space="preserve"> is a characteristic quantity of amorphous alloys with units of energy density, </w:t>
      </w:r>
      <w:r w:rsidRPr="00194BE5">
        <w:rPr>
          <w:i/>
        </w:rPr>
        <w:t>χ</w:t>
      </w:r>
      <w:r w:rsidRPr="00FD672C">
        <w:t xml:space="preserve"> the dimensionless parameter describing the structural state, </w:t>
      </w:r>
      <w:r w:rsidRPr="00194BE5">
        <w:rPr>
          <w:i/>
        </w:rPr>
        <w:t>χ</w:t>
      </w:r>
      <w:r w:rsidRPr="00194BE5">
        <w:rPr>
          <w:i/>
          <w:vertAlign w:val="subscript"/>
        </w:rPr>
        <w:t>∞</w:t>
      </w:r>
      <w:r w:rsidRPr="00FD672C">
        <w:t xml:space="preserve"> the upper limiting value of </w:t>
      </w:r>
      <w:r w:rsidRPr="00194BE5">
        <w:rPr>
          <w:i/>
        </w:rPr>
        <w:t>χ</w:t>
      </w:r>
      <w:r w:rsidRPr="00FD672C">
        <w:t xml:space="preserve">, </w:t>
      </w:r>
      <w:r w:rsidRPr="00194BE5">
        <w:rPr>
          <w:i/>
        </w:rPr>
        <w:t>τ</w:t>
      </w:r>
      <w:r w:rsidRPr="00FD672C">
        <w:t xml:space="preserve"> the shear stress, </w:t>
      </w:r>
      <w:r w:rsidRPr="00FD672C">
        <w:rPr>
          <w:position w:val="-14"/>
        </w:rPr>
        <w:object w:dxaOrig="340" w:dyaOrig="380">
          <v:shape id="_x0000_i1069" type="#_x0000_t75" style="width:17.25pt;height:18.75pt" o:ole="">
            <v:imagedata r:id="rId96" o:title=""/>
          </v:shape>
          <o:OLEObject Type="Embed" ProgID="Equation.3" ShapeID="_x0000_i1069" DrawAspect="Content" ObjectID="_1366788678" r:id="rId97"/>
        </w:object>
      </w:r>
      <w:r w:rsidRPr="00FD672C">
        <w:t>the local deformation rate</w:t>
      </w:r>
      <w:r w:rsidR="00AC0ADF">
        <w:t>,</w:t>
      </w:r>
      <w:r w:rsidRPr="00FD672C">
        <w:t xml:space="preserve"> and </w:t>
      </w:r>
      <w:r w:rsidRPr="00194BE5">
        <w:rPr>
          <w:i/>
        </w:rPr>
        <w:t>k</w:t>
      </w:r>
      <w:r w:rsidRPr="00FD672C">
        <w:t xml:space="preserve"> a thermal relaxation term.</w:t>
      </w:r>
    </w:p>
    <w:p w:rsidR="002F0295" w:rsidRPr="00FD672C" w:rsidRDefault="002F0295" w:rsidP="00B5353E">
      <w:pPr>
        <w:spacing w:line="480" w:lineRule="auto"/>
        <w:ind w:right="0" w:firstLine="862"/>
      </w:pPr>
      <w:r w:rsidRPr="00FD672C">
        <w:t xml:space="preserve">Considering that </w:t>
      </w:r>
      <w:r w:rsidRPr="00194BE5">
        <w:rPr>
          <w:i/>
        </w:rPr>
        <w:t>χ</w:t>
      </w:r>
      <w:r w:rsidRPr="00FD672C">
        <w:t xml:space="preserve"> is defined as any structural state, it can be treated as an analog to </w:t>
      </w:r>
      <w:r w:rsidR="00AC0ADF">
        <w:t xml:space="preserve">the </w:t>
      </w:r>
      <w:r w:rsidRPr="00FD672C">
        <w:t xml:space="preserve">excess free volume. In Spaepen’ free volume model, </w:t>
      </w:r>
      <w:r w:rsidRPr="00194BE5">
        <w:rPr>
          <w:i/>
        </w:rPr>
        <w:t>χ</w:t>
      </w:r>
      <w:r w:rsidRPr="00FD672C">
        <w:t xml:space="preserve"> is defined as the reduced free volume</w:t>
      </w:r>
      <w:r w:rsidRPr="00FD672C">
        <w:rPr>
          <w:position w:val="-14"/>
        </w:rPr>
        <w:object w:dxaOrig="1219" w:dyaOrig="400">
          <v:shape id="_x0000_i1070" type="#_x0000_t75" style="width:60.75pt;height:20.25pt" o:ole="">
            <v:imagedata r:id="rId98" o:title=""/>
          </v:shape>
          <o:OLEObject Type="Embed" ProgID="Equation.3" ShapeID="_x0000_i1070" DrawAspect="Content" ObjectID="_1366788679" r:id="rId99"/>
        </w:object>
      </w:r>
      <w:r w:rsidRPr="00FD672C">
        <w:t xml:space="preserve">, where </w:t>
      </w:r>
      <w:r w:rsidRPr="00FD672C">
        <w:rPr>
          <w:i/>
        </w:rPr>
        <w:t>ν</w:t>
      </w:r>
      <w:r w:rsidRPr="00FD672C">
        <w:rPr>
          <w:i/>
          <w:vertAlign w:val="subscript"/>
        </w:rPr>
        <w:t>f</w:t>
      </w:r>
      <w:r w:rsidRPr="00FD672C">
        <w:t xml:space="preserve"> is </w:t>
      </w:r>
      <w:r w:rsidR="00AC0ADF">
        <w:t xml:space="preserve">the </w:t>
      </w:r>
      <w:r w:rsidRPr="00FD672C">
        <w:t xml:space="preserve">free volume, </w:t>
      </w:r>
      <w:r w:rsidRPr="00FD672C">
        <w:rPr>
          <w:i/>
        </w:rPr>
        <w:t>ν</w:t>
      </w:r>
      <w:r w:rsidRPr="00FD672C">
        <w:rPr>
          <w:i/>
          <w:vertAlign w:val="superscript"/>
        </w:rPr>
        <w:t>*</w:t>
      </w:r>
      <w:r w:rsidRPr="00FD672C">
        <w:t xml:space="preserve"> a critical free volume</w:t>
      </w:r>
      <w:r w:rsidR="00AC0ADF">
        <w:t>,</w:t>
      </w:r>
      <w:r w:rsidRPr="00FD672C">
        <w:t xml:space="preserve"> and </w:t>
      </w:r>
      <w:r w:rsidRPr="00FD672C">
        <w:rPr>
          <w:i/>
        </w:rPr>
        <w:t>γ</w:t>
      </w:r>
      <w:r w:rsidRPr="00FD672C">
        <w:t xml:space="preserve"> a parameter of order unity. In the proceeding of elastostatic compression, the total strain consists of three strain components corresponding to </w:t>
      </w:r>
      <w:r w:rsidR="00AC0ADF">
        <w:t xml:space="preserve">the </w:t>
      </w:r>
      <w:r w:rsidRPr="00FD672C">
        <w:t>elastic response (</w:t>
      </w:r>
      <w:r w:rsidRPr="00194BE5">
        <w:rPr>
          <w:i/>
        </w:rPr>
        <w:t>ε</w:t>
      </w:r>
      <w:r w:rsidRPr="00194BE5">
        <w:rPr>
          <w:i/>
          <w:vertAlign w:val="subscript"/>
        </w:rPr>
        <w:t>E</w:t>
      </w:r>
      <w:r w:rsidRPr="00FD672C">
        <w:t>), anelastic response (</w:t>
      </w:r>
      <w:r w:rsidRPr="00194BE5">
        <w:rPr>
          <w:i/>
        </w:rPr>
        <w:t>ε</w:t>
      </w:r>
      <w:r w:rsidRPr="00194BE5">
        <w:rPr>
          <w:i/>
          <w:vertAlign w:val="subscript"/>
        </w:rPr>
        <w:t>A</w:t>
      </w:r>
      <w:r w:rsidRPr="00FD672C">
        <w:t>)</w:t>
      </w:r>
      <w:r w:rsidR="00AC0ADF">
        <w:t>,</w:t>
      </w:r>
      <w:r w:rsidRPr="00FD672C">
        <w:t xml:space="preserve"> and viscoelastic response (</w:t>
      </w:r>
      <w:r w:rsidRPr="00194BE5">
        <w:rPr>
          <w:i/>
        </w:rPr>
        <w:t>ε</w:t>
      </w:r>
      <w:r w:rsidRPr="00194BE5">
        <w:rPr>
          <w:i/>
          <w:vertAlign w:val="subscript"/>
        </w:rPr>
        <w:t>V</w:t>
      </w:r>
      <w:r w:rsidRPr="00FD672C">
        <w:t xml:space="preserve">). Of these strain components, the </w:t>
      </w:r>
      <w:r w:rsidRPr="00FD672C">
        <w:lastRenderedPageBreak/>
        <w:t xml:space="preserve">elastic and anelastic strains are fully recoverable upon the removal of the applied load. However, the viscoelastic strain remains unrecoverable, even if the load is removed. Thus, </w:t>
      </w:r>
      <w:r w:rsidRPr="00194BE5">
        <w:rPr>
          <w:i/>
        </w:rPr>
        <w:t>ε</w:t>
      </w:r>
      <w:r w:rsidRPr="00194BE5">
        <w:rPr>
          <w:i/>
          <w:vertAlign w:val="subscript"/>
        </w:rPr>
        <w:t>V</w:t>
      </w:r>
      <w:r w:rsidRPr="00FD672C">
        <w:t xml:space="preserve"> is the only component that produces a permanent (homogeneous) deformation characterized by a constant flow rate</w:t>
      </w:r>
      <w:proofErr w:type="gramStart"/>
      <w:r w:rsidRPr="00FD672C">
        <w:t xml:space="preserve">, </w:t>
      </w:r>
      <w:proofErr w:type="gramEnd"/>
      <w:r w:rsidRPr="00FD672C">
        <w:rPr>
          <w:position w:val="-12"/>
        </w:rPr>
        <w:object w:dxaOrig="300" w:dyaOrig="360">
          <v:shape id="_x0000_i1071" type="#_x0000_t75" style="width:15pt;height:18pt" o:ole="">
            <v:imagedata r:id="rId100" o:title=""/>
          </v:shape>
          <o:OLEObject Type="Embed" ProgID="Equation.3" ShapeID="_x0000_i1071" DrawAspect="Content" ObjectID="_1366788680" r:id="rId101"/>
        </w:object>
      </w:r>
      <w:r w:rsidRPr="00FD672C">
        <w:t>. Therefore, the local deformation rate (</w:t>
      </w:r>
      <w:r w:rsidRPr="00FD672C">
        <w:rPr>
          <w:position w:val="-14"/>
        </w:rPr>
        <w:object w:dxaOrig="340" w:dyaOrig="380">
          <v:shape id="_x0000_i1072" type="#_x0000_t75" style="width:17.25pt;height:18.75pt" o:ole="">
            <v:imagedata r:id="rId96" o:title=""/>
          </v:shape>
          <o:OLEObject Type="Embed" ProgID="Equation.3" ShapeID="_x0000_i1072" DrawAspect="Content" ObjectID="_1366788681" r:id="rId102"/>
        </w:object>
      </w:r>
      <w:r w:rsidRPr="00FD672C">
        <w:t>) can be assumed to the same as the homogeneous flow rate (</w:t>
      </w:r>
      <w:r w:rsidRPr="00FD672C">
        <w:rPr>
          <w:position w:val="-12"/>
        </w:rPr>
        <w:object w:dxaOrig="300" w:dyaOrig="360">
          <v:shape id="_x0000_i1073" type="#_x0000_t75" style="width:15pt;height:18pt" o:ole="">
            <v:imagedata r:id="rId100" o:title=""/>
          </v:shape>
          <o:OLEObject Type="Embed" ProgID="Equation.3" ShapeID="_x0000_i1073" DrawAspect="Content" ObjectID="_1366788682" r:id="rId103"/>
        </w:object>
      </w:r>
      <w:r w:rsidRPr="00FD672C">
        <w:t>). The values of the maximum shear stress (</w:t>
      </w:r>
      <w:r w:rsidRPr="00194BE5">
        <w:rPr>
          <w:i/>
        </w:rPr>
        <w:t>τ</w:t>
      </w:r>
      <w:r w:rsidRPr="00FD672C">
        <w:t>) imposed on the samples can be assumed half the uniaxial compressive stress (</w:t>
      </w:r>
      <w:r w:rsidRPr="00194BE5">
        <w:rPr>
          <w:i/>
        </w:rPr>
        <w:t>σ</w:t>
      </w:r>
      <w:r w:rsidRPr="00FD672C">
        <w:t>). At room temperature, the thermal relaxation term (</w:t>
      </w:r>
      <w:r w:rsidRPr="00194BE5">
        <w:rPr>
          <w:i/>
        </w:rPr>
        <w:t>k</w:t>
      </w:r>
      <w:r w:rsidRPr="00FD672C">
        <w:t xml:space="preserve">) can be ignored. Therefore, </w:t>
      </w:r>
      <w:r w:rsidR="00AC0ADF">
        <w:t xml:space="preserve">the </w:t>
      </w:r>
      <w:r w:rsidRPr="00FD672C">
        <w:t xml:space="preserve">equation can be reduced to  </w:t>
      </w:r>
    </w:p>
    <w:p w:rsidR="002F0295" w:rsidRPr="00FD672C" w:rsidRDefault="00194BE5" w:rsidP="00C20E86">
      <w:pPr>
        <w:spacing w:line="480" w:lineRule="auto"/>
        <w:ind w:right="0" w:firstLine="862"/>
        <w:jc w:val="right"/>
        <w:rPr>
          <w:rFonts w:ascii="TimesNewRomanPSMT" w:hAnsi="TimesNewRomanPSMT" w:cs="TimesNewRomanPSMT"/>
          <w:lang w:eastAsia="zh-CN"/>
        </w:rPr>
      </w:pPr>
      <w:r>
        <w:t xml:space="preserve">              </w:t>
      </w:r>
      <w:r w:rsidR="0000764F">
        <w:t xml:space="preserve">                          </w:t>
      </w:r>
      <w:r>
        <w:t xml:space="preserve"> </w:t>
      </w:r>
      <w:r w:rsidR="002F0295" w:rsidRPr="00FD672C">
        <w:rPr>
          <w:position w:val="-12"/>
        </w:rPr>
        <w:object w:dxaOrig="1880" w:dyaOrig="360">
          <v:shape id="_x0000_i1074" type="#_x0000_t75" style="width:93.75pt;height:18pt" o:ole="">
            <v:imagedata r:id="rId104" o:title=""/>
          </v:shape>
          <o:OLEObject Type="Embed" ProgID="Equation.3" ShapeID="_x0000_i1074" DrawAspect="Content" ObjectID="_1366788683" r:id="rId105"/>
        </w:object>
      </w:r>
      <w:r>
        <w:t xml:space="preserve">            </w:t>
      </w:r>
      <w:r w:rsidR="00C20E86">
        <w:t xml:space="preserve"> </w:t>
      </w:r>
      <w:r>
        <w:t xml:space="preserve">                                (25)</w:t>
      </w:r>
    </w:p>
    <w:p w:rsidR="002F0295" w:rsidRPr="00FD672C" w:rsidRDefault="0030698F" w:rsidP="00B5353E">
      <w:pPr>
        <w:spacing w:line="480" w:lineRule="auto"/>
        <w:ind w:right="0" w:firstLine="862"/>
        <w:rPr>
          <w:rFonts w:ascii="TimesNewRomanPSMT" w:hAnsi="TimesNewRomanPSMT" w:cs="TimesNewRomanPSMT"/>
          <w:lang w:eastAsia="zh-CN"/>
        </w:rPr>
      </w:pPr>
      <w:r>
        <w:rPr>
          <w:rFonts w:ascii="TimesNewRomanPSMT" w:hAnsi="TimesNewRomanPSMT" w:cs="TimesNewRomanPSMT"/>
          <w:lang w:eastAsia="zh-CN"/>
        </w:rPr>
        <w:t>Based on E</w:t>
      </w:r>
      <w:r w:rsidR="002F0295" w:rsidRPr="00FD672C">
        <w:rPr>
          <w:rFonts w:ascii="TimesNewRomanPSMT" w:hAnsi="TimesNewRomanPSMT" w:cs="TimesNewRomanPSMT"/>
          <w:lang w:eastAsia="zh-CN"/>
        </w:rPr>
        <w:t>quation</w:t>
      </w:r>
      <w:r w:rsidR="00194BE5">
        <w:rPr>
          <w:rFonts w:ascii="TimesNewRomanPSMT" w:hAnsi="TimesNewRomanPSMT" w:cs="TimesNewRomanPSMT"/>
          <w:lang w:eastAsia="zh-CN"/>
        </w:rPr>
        <w:t xml:space="preserve"> (25)</w:t>
      </w:r>
      <w:r w:rsidR="002F0295" w:rsidRPr="00FD672C">
        <w:rPr>
          <w:rFonts w:ascii="TimesNewRomanPSMT" w:hAnsi="TimesNewRomanPSMT" w:cs="TimesNewRomanPSMT"/>
          <w:lang w:eastAsia="zh-CN"/>
        </w:rPr>
        <w:t xml:space="preserve">, the amount of free volume created during </w:t>
      </w:r>
      <w:r>
        <w:rPr>
          <w:rFonts w:ascii="TimesNewRomanPSMT" w:hAnsi="TimesNewRomanPSMT" w:cs="TimesNewRomanPSMT"/>
          <w:lang w:eastAsia="zh-CN"/>
        </w:rPr>
        <w:t xml:space="preserve">the </w:t>
      </w:r>
      <w:r w:rsidR="002F0295" w:rsidRPr="00FD672C">
        <w:rPr>
          <w:rFonts w:ascii="TimesNewRomanPSMT" w:hAnsi="TimesNewRomanPSMT" w:cs="TimesNewRomanPSMT"/>
          <w:lang w:eastAsia="zh-CN"/>
        </w:rPr>
        <w:t>homogeneous deformation is dependent on the parameters: the stress level (</w:t>
      </w:r>
      <w:r w:rsidR="002F0295" w:rsidRPr="00194BE5">
        <w:rPr>
          <w:i/>
        </w:rPr>
        <w:t>σ</w:t>
      </w:r>
      <w:r w:rsidR="002F0295" w:rsidRPr="00FD672C">
        <w:rPr>
          <w:rFonts w:ascii="TimesNewRomanPSMT" w:hAnsi="TimesNewRomanPSMT" w:cs="TimesNewRomanPSMT"/>
          <w:lang w:eastAsia="zh-CN"/>
        </w:rPr>
        <w:t>), homogeneous flow rate (</w:t>
      </w:r>
      <w:r w:rsidR="002F0295" w:rsidRPr="00FD672C">
        <w:rPr>
          <w:position w:val="-12"/>
        </w:rPr>
        <w:object w:dxaOrig="300" w:dyaOrig="360">
          <v:shape id="_x0000_i1075" type="#_x0000_t75" style="width:15pt;height:18pt" o:ole="">
            <v:imagedata r:id="rId100" o:title=""/>
          </v:shape>
          <o:OLEObject Type="Embed" ProgID="Equation.3" ShapeID="_x0000_i1075" DrawAspect="Content" ObjectID="_1366788684" r:id="rId106"/>
        </w:object>
      </w:r>
      <w:r w:rsidR="002F0295" w:rsidRPr="00FD672C">
        <w:rPr>
          <w:rFonts w:ascii="TimesNewRomanPSMT" w:hAnsi="TimesNewRomanPSMT" w:cs="TimesNewRomanPSMT"/>
          <w:lang w:eastAsia="zh-CN"/>
        </w:rPr>
        <w:t>)</w:t>
      </w:r>
      <w:r>
        <w:rPr>
          <w:rFonts w:ascii="TimesNewRomanPSMT" w:hAnsi="TimesNewRomanPSMT" w:cs="TimesNewRomanPSMT"/>
          <w:lang w:eastAsia="zh-CN"/>
        </w:rPr>
        <w:t>,</w:t>
      </w:r>
      <w:r w:rsidR="002F0295" w:rsidRPr="00FD672C">
        <w:rPr>
          <w:rFonts w:ascii="TimesNewRomanPSMT" w:hAnsi="TimesNewRomanPSMT" w:cs="TimesNewRomanPSMT"/>
          <w:lang w:eastAsia="zh-CN"/>
        </w:rPr>
        <w:t xml:space="preserve"> and exposure time (</w:t>
      </w:r>
      <w:r w:rsidR="002F0295" w:rsidRPr="00194BE5">
        <w:rPr>
          <w:rFonts w:ascii="TimesNewRomanPSMT" w:hAnsi="TimesNewRomanPSMT" w:cs="TimesNewRomanPSMT"/>
          <w:i/>
          <w:lang w:eastAsia="zh-CN"/>
        </w:rPr>
        <w:t>t</w:t>
      </w:r>
      <w:r w:rsidR="002F0295" w:rsidRPr="00FD672C">
        <w:rPr>
          <w:rFonts w:ascii="TimesNewRomanPSMT" w:hAnsi="TimesNewRomanPSMT" w:cs="TimesNewRomanPSMT"/>
          <w:lang w:eastAsia="zh-CN"/>
        </w:rPr>
        <w:t xml:space="preserve">) to loading. </w:t>
      </w:r>
    </w:p>
    <w:p w:rsidR="00B725C0" w:rsidRPr="00FD672C" w:rsidRDefault="00B725C0" w:rsidP="00B5353E">
      <w:pPr>
        <w:spacing w:line="480" w:lineRule="auto"/>
        <w:ind w:right="0" w:firstLine="862"/>
        <w:rPr>
          <w:lang w:eastAsia="zh-CN"/>
        </w:rPr>
      </w:pPr>
      <w:r w:rsidRPr="00FD672C">
        <w:t xml:space="preserve">In this Chapter, </w:t>
      </w:r>
      <w:r w:rsidR="00856962" w:rsidRPr="00FD672C">
        <w:t>the inhomogeneous and homogeneous deformation</w:t>
      </w:r>
      <w:r w:rsidR="00FD672C" w:rsidRPr="00FD672C">
        <w:t>s</w:t>
      </w:r>
      <w:r w:rsidR="00856962" w:rsidRPr="00FD672C">
        <w:t xml:space="preserve"> were both used to pretreat the BMG samples and</w:t>
      </w:r>
      <w:r w:rsidR="0030698F">
        <w:t>,</w:t>
      </w:r>
      <w:r w:rsidR="00856962" w:rsidRPr="00FD672C">
        <w:t xml:space="preserve"> then</w:t>
      </w:r>
      <w:r w:rsidR="0030698F">
        <w:t>,</w:t>
      </w:r>
      <w:r w:rsidR="00856962" w:rsidRPr="00FD672C">
        <w:t xml:space="preserve"> subsequent </w:t>
      </w:r>
      <w:r w:rsidRPr="00FD672C">
        <w:rPr>
          <w:lang w:eastAsia="zh-CN"/>
        </w:rPr>
        <w:t xml:space="preserve">mechanical properties and structure were </w:t>
      </w:r>
      <w:r w:rsidR="00856962" w:rsidRPr="00FD672C">
        <w:rPr>
          <w:lang w:eastAsia="zh-CN"/>
        </w:rPr>
        <w:t xml:space="preserve">investigated </w:t>
      </w:r>
      <w:r w:rsidRPr="00FD672C">
        <w:rPr>
          <w:lang w:eastAsia="zh-CN"/>
        </w:rPr>
        <w:t>with high-</w:t>
      </w:r>
      <w:r w:rsidR="00D07695" w:rsidRPr="00FD672C">
        <w:rPr>
          <w:lang w:eastAsia="zh-CN"/>
        </w:rPr>
        <w:t>energy</w:t>
      </w:r>
      <w:r w:rsidRPr="00FD672C">
        <w:rPr>
          <w:lang w:eastAsia="zh-CN"/>
        </w:rPr>
        <w:t xml:space="preserve"> synchrotron x-ray diffraction. </w:t>
      </w:r>
    </w:p>
    <w:p w:rsidR="006941D0" w:rsidRDefault="006941D0" w:rsidP="006941D0"/>
    <w:p w:rsidR="0030698F" w:rsidRPr="006941D0" w:rsidRDefault="0030698F" w:rsidP="006941D0"/>
    <w:p w:rsidR="009B6A23" w:rsidRPr="004D08EE" w:rsidRDefault="00C53271" w:rsidP="00B5353E">
      <w:pPr>
        <w:pStyle w:val="Heading2"/>
        <w:ind w:right="0" w:firstLine="0"/>
        <w:rPr>
          <w:i w:val="0"/>
          <w:lang w:eastAsia="zh-CN"/>
        </w:rPr>
      </w:pPr>
      <w:bookmarkStart w:id="38" w:name="_Toc292869355"/>
      <w:r w:rsidRPr="004D08EE">
        <w:rPr>
          <w:i w:val="0"/>
        </w:rPr>
        <w:t>5</w:t>
      </w:r>
      <w:r w:rsidR="009B6A23" w:rsidRPr="004D08EE">
        <w:rPr>
          <w:i w:val="0"/>
        </w:rPr>
        <w:t>.2</w:t>
      </w:r>
      <w:r w:rsidR="009B6A23" w:rsidRPr="004D08EE">
        <w:rPr>
          <w:i w:val="0"/>
        </w:rPr>
        <w:tab/>
        <w:t>Experimental Procedure</w:t>
      </w:r>
      <w:bookmarkEnd w:id="38"/>
    </w:p>
    <w:p w:rsidR="009B6A23" w:rsidRPr="00FD672C" w:rsidRDefault="009B6A23" w:rsidP="00B5353E">
      <w:pPr>
        <w:spacing w:line="480" w:lineRule="auto"/>
        <w:ind w:right="0" w:firstLine="0"/>
        <w:rPr>
          <w:b/>
        </w:rPr>
      </w:pPr>
      <w:r w:rsidRPr="00FD672C">
        <w:rPr>
          <w:b/>
        </w:rPr>
        <w:t>Sample Preparation</w:t>
      </w:r>
    </w:p>
    <w:p w:rsidR="00F70D26" w:rsidRPr="00FD672C" w:rsidRDefault="00F70D26" w:rsidP="00B5353E">
      <w:pPr>
        <w:spacing w:line="480" w:lineRule="auto"/>
        <w:ind w:right="0" w:firstLine="864"/>
      </w:pPr>
      <w:r w:rsidRPr="00FD672C">
        <w:t>Zr</w:t>
      </w:r>
      <w:r w:rsidRPr="00FD672C">
        <w:rPr>
          <w:vertAlign w:val="subscript"/>
        </w:rPr>
        <w:t>50</w:t>
      </w:r>
      <w:r w:rsidRPr="00FD672C">
        <w:t>Cu</w:t>
      </w:r>
      <w:r w:rsidRPr="00FD672C">
        <w:rPr>
          <w:vertAlign w:val="subscript"/>
        </w:rPr>
        <w:t>40</w:t>
      </w:r>
      <w:r w:rsidRPr="00FD672C">
        <w:t>Al</w:t>
      </w:r>
      <w:r w:rsidRPr="00FD672C">
        <w:rPr>
          <w:vertAlign w:val="subscript"/>
        </w:rPr>
        <w:t xml:space="preserve">10 </w:t>
      </w:r>
      <w:r w:rsidR="00194BE5">
        <w:t>(in at.</w:t>
      </w:r>
      <w:r w:rsidRPr="00FD672C">
        <w:t xml:space="preserve">%) </w:t>
      </w:r>
      <w:r w:rsidRPr="00FD672C">
        <w:rPr>
          <w:rFonts w:hint="eastAsia"/>
          <w:lang w:eastAsia="zh-CN"/>
        </w:rPr>
        <w:t>BMG</w:t>
      </w:r>
      <w:r w:rsidRPr="00FD672C">
        <w:rPr>
          <w:lang w:eastAsia="zh-CN"/>
        </w:rPr>
        <w:t>s</w:t>
      </w:r>
      <w:r w:rsidRPr="00FD672C">
        <w:rPr>
          <w:rFonts w:hint="eastAsia"/>
          <w:lang w:eastAsia="zh-CN"/>
        </w:rPr>
        <w:t xml:space="preserve"> </w:t>
      </w:r>
      <w:r w:rsidRPr="00FD672C">
        <w:rPr>
          <w:lang w:eastAsia="zh-CN"/>
        </w:rPr>
        <w:t>were prepared</w:t>
      </w:r>
      <w:r w:rsidR="0030698F">
        <w:rPr>
          <w:lang w:eastAsia="zh-CN"/>
        </w:rPr>
        <w:t>,</w:t>
      </w:r>
      <w:r w:rsidRPr="00FD672C">
        <w:rPr>
          <w:lang w:eastAsia="zh-CN"/>
        </w:rPr>
        <w:t xml:space="preserve"> using a </w:t>
      </w:r>
      <w:r w:rsidRPr="00FD672C">
        <w:rPr>
          <w:rFonts w:hint="eastAsia"/>
          <w:lang w:eastAsia="zh-CN"/>
        </w:rPr>
        <w:t xml:space="preserve">ladle-hearth type arc-melt tilt-casting technique. </w:t>
      </w:r>
      <w:r w:rsidRPr="00FD672C">
        <w:t>The master-alloy ingots were prepared by arc</w:t>
      </w:r>
      <w:r w:rsidRPr="00FD672C">
        <w:rPr>
          <w:rFonts w:hint="eastAsia"/>
          <w:lang w:eastAsia="zh-CN"/>
        </w:rPr>
        <w:t>-</w:t>
      </w:r>
      <w:r w:rsidRPr="00FD672C">
        <w:t>melting mixtures of pure Zr, Cu, and Al metals in an argon atmosphere. A special Zr-crystal rod (&lt;</w:t>
      </w:r>
      <w:r w:rsidRPr="00FD672C">
        <w:rPr>
          <w:rFonts w:hint="eastAsia"/>
          <w:lang w:eastAsia="zh-CN"/>
        </w:rPr>
        <w:t xml:space="preserve"> </w:t>
      </w:r>
      <w:r w:rsidRPr="00FD672C">
        <w:t>0.05 at</w:t>
      </w:r>
      <w:r w:rsidRPr="00FD672C">
        <w:rPr>
          <w:rFonts w:hint="eastAsia"/>
          <w:lang w:eastAsia="zh-CN"/>
        </w:rPr>
        <w:t>.</w:t>
      </w:r>
      <w:r w:rsidRPr="00FD672C">
        <w:t xml:space="preserve">% oxygen) was employed in order to maintain the low-oxygen concentration of the alloys. </w:t>
      </w:r>
      <w:r w:rsidRPr="00FD672C">
        <w:lastRenderedPageBreak/>
        <w:t xml:space="preserve">The cast rod sample of 10 mm in diameter and 60 mm in length was fabricated by a tilt-casting technique in an arc furnace via a pseudo-floating-melt state before casting to obtain a completely melted state. </w:t>
      </w:r>
    </w:p>
    <w:p w:rsidR="00F70D26" w:rsidRPr="00FD672C" w:rsidRDefault="00F70D26" w:rsidP="00B5353E">
      <w:pPr>
        <w:spacing w:line="480" w:lineRule="auto"/>
        <w:ind w:right="0" w:firstLine="864"/>
      </w:pPr>
      <w:r w:rsidRPr="00FD672C">
        <w:t>(Zr</w:t>
      </w:r>
      <w:r w:rsidRPr="00FD672C">
        <w:rPr>
          <w:vertAlign w:val="subscript"/>
        </w:rPr>
        <w:t>55</w:t>
      </w:r>
      <w:r w:rsidRPr="00FD672C">
        <w:t>Al</w:t>
      </w:r>
      <w:r w:rsidRPr="00FD672C">
        <w:rPr>
          <w:vertAlign w:val="subscript"/>
        </w:rPr>
        <w:t>10</w:t>
      </w:r>
      <w:r w:rsidRPr="00FD672C">
        <w:t>Ni</w:t>
      </w:r>
      <w:r w:rsidRPr="00FD672C">
        <w:rPr>
          <w:vertAlign w:val="subscript"/>
        </w:rPr>
        <w:t>5</w:t>
      </w:r>
      <w:r w:rsidRPr="00FD672C">
        <w:t>Cu</w:t>
      </w:r>
      <w:r w:rsidRPr="00FD672C">
        <w:rPr>
          <w:vertAlign w:val="subscript"/>
        </w:rPr>
        <w:t>30</w:t>
      </w:r>
      <w:r w:rsidRPr="00FD672C">
        <w:t>)</w:t>
      </w:r>
      <w:r w:rsidRPr="00FD672C">
        <w:rPr>
          <w:vertAlign w:val="subscript"/>
        </w:rPr>
        <w:t>99</w:t>
      </w:r>
      <w:r w:rsidRPr="00FD672C">
        <w:t>Y</w:t>
      </w:r>
      <w:r w:rsidRPr="00FD672C">
        <w:rPr>
          <w:vertAlign w:val="subscript"/>
        </w:rPr>
        <w:t>1</w:t>
      </w:r>
      <w:r w:rsidRPr="00FD672C">
        <w:t xml:space="preserve"> BMGs were prepared from high-purity Zr, Al, Ni, Cu, and Y raw materials by arc melting under a Ti-gettered argon atmosphere. The BMGs were fabricated by injection-casting the master alloy into a copper mold. The copper mold is water-cooling, and the cooling rate is around 10 – 100 K/s. the cast samples were 3 mm × 3 mm × 75 mm square bars. </w:t>
      </w:r>
    </w:p>
    <w:p w:rsidR="00F70D26" w:rsidRPr="00FD672C" w:rsidRDefault="00D07695" w:rsidP="00B5353E">
      <w:pPr>
        <w:spacing w:line="480" w:lineRule="auto"/>
        <w:ind w:right="0" w:firstLine="864"/>
      </w:pPr>
      <w:r w:rsidRPr="00FD672C">
        <w:t>Af</w:t>
      </w:r>
      <w:r>
        <w:t>ter</w:t>
      </w:r>
      <w:r w:rsidR="00F70D26" w:rsidRPr="00FD672C">
        <w:t xml:space="preserve"> casting, Zr</w:t>
      </w:r>
      <w:r w:rsidR="00F70D26" w:rsidRPr="00FD672C">
        <w:rPr>
          <w:vertAlign w:val="subscript"/>
        </w:rPr>
        <w:t>50</w:t>
      </w:r>
      <w:r w:rsidR="00F70D26" w:rsidRPr="00FD672C">
        <w:t>Cu</w:t>
      </w:r>
      <w:r w:rsidR="00F70D26" w:rsidRPr="00FD672C">
        <w:rPr>
          <w:vertAlign w:val="subscript"/>
        </w:rPr>
        <w:t>40</w:t>
      </w:r>
      <w:r w:rsidR="00F70D26" w:rsidRPr="00FD672C">
        <w:t>Al</w:t>
      </w:r>
      <w:r w:rsidR="00F70D26" w:rsidRPr="00FD672C">
        <w:rPr>
          <w:vertAlign w:val="subscript"/>
        </w:rPr>
        <w:t xml:space="preserve">10 </w:t>
      </w:r>
      <w:r w:rsidR="00194BE5">
        <w:t>(in at.</w:t>
      </w:r>
      <w:r w:rsidR="00F70D26" w:rsidRPr="00FD672C">
        <w:t>%) and Zr</w:t>
      </w:r>
      <w:r w:rsidR="00F70D26" w:rsidRPr="00FD672C">
        <w:rPr>
          <w:vertAlign w:val="subscript"/>
        </w:rPr>
        <w:t>55</w:t>
      </w:r>
      <w:r w:rsidR="00F70D26" w:rsidRPr="00FD672C">
        <w:t>Al</w:t>
      </w:r>
      <w:r w:rsidR="00F70D26" w:rsidRPr="00FD672C">
        <w:rPr>
          <w:vertAlign w:val="subscript"/>
        </w:rPr>
        <w:t>10</w:t>
      </w:r>
      <w:r w:rsidR="00F70D26" w:rsidRPr="00FD672C">
        <w:t>Ni</w:t>
      </w:r>
      <w:r w:rsidR="00F70D26" w:rsidRPr="00FD672C">
        <w:rPr>
          <w:vertAlign w:val="subscript"/>
        </w:rPr>
        <w:t>5</w:t>
      </w:r>
      <w:r w:rsidR="00F70D26" w:rsidRPr="00FD672C">
        <w:t>Cu</w:t>
      </w:r>
      <w:r w:rsidR="00F70D26" w:rsidRPr="00FD672C">
        <w:rPr>
          <w:vertAlign w:val="subscript"/>
        </w:rPr>
        <w:t>30</w:t>
      </w:r>
      <w:r w:rsidR="00F70D26" w:rsidRPr="00FD672C">
        <w:t>)</w:t>
      </w:r>
      <w:r w:rsidR="00F70D26" w:rsidRPr="00FD672C">
        <w:rPr>
          <w:vertAlign w:val="subscript"/>
        </w:rPr>
        <w:t>99</w:t>
      </w:r>
      <w:r w:rsidR="00F70D26" w:rsidRPr="00FD672C">
        <w:t>Y</w:t>
      </w:r>
      <w:r w:rsidR="00F70D26" w:rsidRPr="00FD672C">
        <w:rPr>
          <w:vertAlign w:val="subscript"/>
        </w:rPr>
        <w:t>1</w:t>
      </w:r>
      <w:r w:rsidR="00F70D26" w:rsidRPr="00FD672C">
        <w:t xml:space="preserve"> BMG samples were machine</w:t>
      </w:r>
      <w:r w:rsidR="009A23CD" w:rsidRPr="00FD672C">
        <w:t xml:space="preserve">d to a rectangular bars </w:t>
      </w:r>
      <w:r w:rsidR="001E54E5" w:rsidRPr="00FD672C">
        <w:t>with 2.3 mm × 2.3 mm × 25 mm and 2.5 mm × 2.5</w:t>
      </w:r>
      <w:r w:rsidR="00F70D26" w:rsidRPr="00FD672C">
        <w:t xml:space="preserve"> mm × 25 mm, respectively, for four-point-bend fatigue treatments. </w:t>
      </w:r>
    </w:p>
    <w:p w:rsidR="00B5353E" w:rsidRDefault="00F70D26" w:rsidP="00B5353E">
      <w:pPr>
        <w:spacing w:line="480" w:lineRule="auto"/>
        <w:ind w:right="0" w:firstLine="864"/>
      </w:pPr>
      <w:r w:rsidRPr="00FD672C">
        <w:t>Zr</w:t>
      </w:r>
      <w:r w:rsidRPr="00FD672C">
        <w:rPr>
          <w:vertAlign w:val="subscript"/>
        </w:rPr>
        <w:t>70</w:t>
      </w:r>
      <w:r w:rsidRPr="00FD672C">
        <w:t>Cu</w:t>
      </w:r>
      <w:r w:rsidRPr="00FD672C">
        <w:rPr>
          <w:vertAlign w:val="subscript"/>
        </w:rPr>
        <w:t>6</w:t>
      </w:r>
      <w:r w:rsidRPr="00FD672C">
        <w:t>Ni</w:t>
      </w:r>
      <w:r w:rsidRPr="00FD672C">
        <w:rPr>
          <w:vertAlign w:val="subscript"/>
        </w:rPr>
        <w:t>16</w:t>
      </w:r>
      <w:r w:rsidRPr="00FD672C">
        <w:t>Al</w:t>
      </w:r>
      <w:r w:rsidRPr="00FD672C">
        <w:rPr>
          <w:vertAlign w:val="subscript"/>
        </w:rPr>
        <w:t xml:space="preserve">8 </w:t>
      </w:r>
      <w:r w:rsidR="00194BE5">
        <w:t>(in at.</w:t>
      </w:r>
      <w:r w:rsidRPr="00FD672C">
        <w:t xml:space="preserve">%) </w:t>
      </w:r>
      <w:r w:rsidRPr="00FD672C">
        <w:rPr>
          <w:rFonts w:hint="eastAsia"/>
          <w:lang w:eastAsia="zh-CN"/>
        </w:rPr>
        <w:t>BMG</w:t>
      </w:r>
      <w:r w:rsidRPr="00FD672C">
        <w:rPr>
          <w:lang w:eastAsia="zh-CN"/>
        </w:rPr>
        <w:t>s</w:t>
      </w:r>
      <w:r w:rsidRPr="00FD672C">
        <w:rPr>
          <w:rFonts w:hint="eastAsia"/>
          <w:lang w:eastAsia="zh-CN"/>
        </w:rPr>
        <w:t xml:space="preserve"> </w:t>
      </w:r>
      <w:r w:rsidRPr="00FD672C">
        <w:rPr>
          <w:lang w:eastAsia="zh-CN"/>
        </w:rPr>
        <w:t xml:space="preserve">were prepared by arc-melting mixtures of pure Zr, Ni, Cu, and Al metals in an argon atmosphere. To avoid </w:t>
      </w:r>
      <w:r w:rsidR="00D07695" w:rsidRPr="00FD672C">
        <w:rPr>
          <w:lang w:eastAsia="zh-CN"/>
        </w:rPr>
        <w:t>oxygen</w:t>
      </w:r>
      <w:r w:rsidRPr="00FD672C">
        <w:rPr>
          <w:lang w:eastAsia="zh-CN"/>
        </w:rPr>
        <w:t xml:space="preserve"> contamination, a</w:t>
      </w:r>
      <w:r w:rsidRPr="00FD672C">
        <w:t xml:space="preserve"> special crystal Zr rod (&lt;</w:t>
      </w:r>
      <w:r w:rsidRPr="00FD672C">
        <w:rPr>
          <w:rFonts w:hint="eastAsia"/>
          <w:lang w:eastAsia="zh-CN"/>
        </w:rPr>
        <w:t xml:space="preserve"> </w:t>
      </w:r>
      <w:r w:rsidRPr="00FD672C">
        <w:rPr>
          <w:lang w:eastAsia="zh-CN"/>
        </w:rPr>
        <w:t>100 mass ppm oxygen</w:t>
      </w:r>
      <w:r w:rsidRPr="00FD672C">
        <w:t xml:space="preserve">) was used. The master alloy was completely remelted and cast into a rod shape (3.5 mm in diameter and 30 mm in length) by the arc-tilt-casting method.  </w:t>
      </w:r>
      <w:r w:rsidRPr="00FD672C">
        <w:rPr>
          <w:rFonts w:hint="eastAsia"/>
        </w:rPr>
        <w:t xml:space="preserve">After casting, the rods were reduced to a uniform diameter of ~2 mm by centerless grinding and cut to the length: diameter ratio of approximately 2:1. </w:t>
      </w:r>
      <w:r w:rsidRPr="00FD672C">
        <w:t xml:space="preserve">The bar ends were polished in a specially-designed fixture to ensure parallelism for the following compression tests and </w:t>
      </w:r>
      <w:r w:rsidR="0031290E" w:rsidRPr="00FD672C">
        <w:t xml:space="preserve">elastostatic compression </w:t>
      </w:r>
      <w:r w:rsidRPr="00FD672C">
        <w:t xml:space="preserve">treatments. </w:t>
      </w:r>
    </w:p>
    <w:p w:rsidR="0031290E" w:rsidRPr="004D08EE" w:rsidRDefault="0031290E" w:rsidP="00B5353E">
      <w:pPr>
        <w:spacing w:line="480" w:lineRule="auto"/>
        <w:ind w:right="0" w:firstLine="0"/>
      </w:pPr>
      <w:r w:rsidRPr="004D08EE">
        <w:rPr>
          <w:b/>
        </w:rPr>
        <w:t>Four-point-bend Fatigue Treatments</w:t>
      </w:r>
    </w:p>
    <w:p w:rsidR="00B5353E" w:rsidRDefault="0031290E" w:rsidP="00B5353E">
      <w:pPr>
        <w:autoSpaceDE w:val="0"/>
        <w:autoSpaceDN w:val="0"/>
        <w:adjustRightInd w:val="0"/>
        <w:spacing w:line="480" w:lineRule="auto"/>
        <w:ind w:right="0" w:firstLine="864"/>
        <w:rPr>
          <w:rFonts w:ascii="TimesNewRomanPSMT" w:hAnsi="TimesNewRomanPSMT" w:cs="TimesNewRomanPSMT"/>
          <w:lang w:eastAsia="zh-CN"/>
        </w:rPr>
      </w:pPr>
      <w:r w:rsidRPr="00FD672C">
        <w:rPr>
          <w:rFonts w:ascii="TimesNewRomanPSMT" w:hAnsi="TimesNewRomanPSMT" w:cs="TimesNewRomanPSMT"/>
          <w:lang w:eastAsia="zh-CN"/>
        </w:rPr>
        <w:t xml:space="preserve">The square-bar </w:t>
      </w:r>
      <w:r w:rsidR="00D07695" w:rsidRPr="00FD672C">
        <w:rPr>
          <w:rFonts w:ascii="TimesNewRomanPSMT" w:hAnsi="TimesNewRomanPSMT" w:cs="TimesNewRomanPSMT"/>
          <w:lang w:eastAsia="zh-CN"/>
        </w:rPr>
        <w:t>samples</w:t>
      </w:r>
      <w:r w:rsidRPr="00FD672C">
        <w:rPr>
          <w:rFonts w:ascii="TimesNewRomanPSMT" w:hAnsi="TimesNewRomanPSMT" w:cs="TimesNewRomanPSMT"/>
          <w:lang w:eastAsia="zh-CN"/>
        </w:rPr>
        <w:t xml:space="preserve"> were used for four-point-bend fatigue. The four surfaces were polished using a P 4,000/1,200 grit SiC paper to avoid the surface effect. A MTS 810 was employed for four-point-bend fatigue tests</w:t>
      </w:r>
      <w:r w:rsidR="000B47F0" w:rsidRPr="00FD672C">
        <w:rPr>
          <w:rFonts w:ascii="TimesNewRomanPSMT" w:hAnsi="TimesNewRomanPSMT" w:cs="TimesNewRomanPSMT"/>
          <w:lang w:eastAsia="zh-CN"/>
        </w:rPr>
        <w:t xml:space="preserve">, which were performed with an R </w:t>
      </w:r>
      <w:r w:rsidR="000B47F0" w:rsidRPr="00FD672C">
        <w:rPr>
          <w:rFonts w:ascii="TimesNewRomanPSMT" w:hAnsi="TimesNewRomanPSMT" w:cs="TimesNewRomanPSMT"/>
          <w:lang w:eastAsia="zh-CN"/>
        </w:rPr>
        <w:lastRenderedPageBreak/>
        <w:t xml:space="preserve">ration (the ratio of the minimum stress/the maximum stress) of 0.1 under a load-control mode, using a sinusoidal waveform at a frequency of 10 Hz. The </w:t>
      </w:r>
      <w:r w:rsidR="009A23CD" w:rsidRPr="00FD672C">
        <w:rPr>
          <w:rFonts w:ascii="TimesNewRomanPSMT" w:hAnsi="TimesNewRomanPSMT" w:cs="TimesNewRomanPSMT"/>
          <w:lang w:eastAsia="zh-CN"/>
        </w:rPr>
        <w:t>schematic view of the fatigue is shown in Figure</w:t>
      </w:r>
      <w:r w:rsidR="001E0802" w:rsidRPr="00FD672C">
        <w:rPr>
          <w:rFonts w:ascii="TimesNewRomanPSMT" w:hAnsi="TimesNewRomanPSMT" w:cs="TimesNewRomanPSMT"/>
          <w:lang w:eastAsia="zh-CN"/>
        </w:rPr>
        <w:t xml:space="preserve"> 35</w:t>
      </w:r>
      <w:r w:rsidR="009A23CD" w:rsidRPr="00FD672C">
        <w:rPr>
          <w:rFonts w:ascii="TimesNewRomanPSMT" w:hAnsi="TimesNewRomanPSMT" w:cs="TimesNewRomanPSMT"/>
          <w:lang w:eastAsia="zh-CN"/>
        </w:rPr>
        <w:t xml:space="preserve">. A </w:t>
      </w:r>
      <w:r w:rsidR="009A23CD" w:rsidRPr="00FD672C">
        <w:t>(Zr</w:t>
      </w:r>
      <w:r w:rsidR="009A23CD" w:rsidRPr="00FD672C">
        <w:rPr>
          <w:vertAlign w:val="subscript"/>
        </w:rPr>
        <w:t>55</w:t>
      </w:r>
      <w:r w:rsidR="009A23CD" w:rsidRPr="00FD672C">
        <w:t>Al</w:t>
      </w:r>
      <w:r w:rsidR="009A23CD" w:rsidRPr="00FD672C">
        <w:rPr>
          <w:vertAlign w:val="subscript"/>
        </w:rPr>
        <w:t>10</w:t>
      </w:r>
      <w:r w:rsidR="009A23CD" w:rsidRPr="00FD672C">
        <w:t>Ni</w:t>
      </w:r>
      <w:r w:rsidR="009A23CD" w:rsidRPr="00FD672C">
        <w:rPr>
          <w:vertAlign w:val="subscript"/>
        </w:rPr>
        <w:t>5</w:t>
      </w:r>
      <w:r w:rsidR="009A23CD" w:rsidRPr="00FD672C">
        <w:t>Cu</w:t>
      </w:r>
      <w:r w:rsidR="009A23CD" w:rsidRPr="00FD672C">
        <w:rPr>
          <w:vertAlign w:val="subscript"/>
        </w:rPr>
        <w:t>30</w:t>
      </w:r>
      <w:r w:rsidR="009A23CD" w:rsidRPr="00FD672C">
        <w:t>)</w:t>
      </w:r>
      <w:r w:rsidR="009A23CD" w:rsidRPr="00FD672C">
        <w:rPr>
          <w:vertAlign w:val="subscript"/>
        </w:rPr>
        <w:t>99</w:t>
      </w:r>
      <w:r w:rsidR="009A23CD" w:rsidRPr="00FD672C">
        <w:t>Y</w:t>
      </w:r>
      <w:r w:rsidR="009A23CD" w:rsidRPr="00FD672C">
        <w:rPr>
          <w:vertAlign w:val="subscript"/>
        </w:rPr>
        <w:t>1</w:t>
      </w:r>
      <w:r w:rsidR="001E54E5" w:rsidRPr="00FD672C">
        <w:t xml:space="preserve"> BMG sample with 2.5 mm × 2.5</w:t>
      </w:r>
      <w:r w:rsidR="009A23CD" w:rsidRPr="00FD672C">
        <w:t xml:space="preserve"> mm × 25 mm</w:t>
      </w:r>
      <w:r w:rsidR="009A23CD" w:rsidRPr="00FD672C">
        <w:rPr>
          <w:rFonts w:ascii="TimesNewRomanPSMT" w:hAnsi="TimesNewRomanPSMT" w:cs="TimesNewRomanPSMT"/>
          <w:lang w:eastAsia="zh-CN"/>
        </w:rPr>
        <w:t xml:space="preserve"> </w:t>
      </w:r>
      <w:r w:rsidR="009A1EA0" w:rsidRPr="00FD672C">
        <w:rPr>
          <w:rFonts w:ascii="TimesNewRomanPSMT" w:hAnsi="TimesNewRomanPSMT" w:cs="TimesNewRomanPSMT"/>
          <w:lang w:eastAsia="zh-CN"/>
        </w:rPr>
        <w:t xml:space="preserve">was tested </w:t>
      </w:r>
      <w:r w:rsidR="000B47F0" w:rsidRPr="00FD672C">
        <w:rPr>
          <w:rFonts w:ascii="TimesNewRomanPSMT" w:hAnsi="TimesNewRomanPSMT" w:cs="TimesNewRomanPSMT"/>
          <w:lang w:eastAsia="zh-CN"/>
        </w:rPr>
        <w:t xml:space="preserve">at a stress of </w:t>
      </w:r>
      <w:r w:rsidR="001C39D5" w:rsidRPr="00FD672C">
        <w:rPr>
          <w:rFonts w:ascii="TimesNewRomanPSMT" w:hAnsi="TimesNewRomanPSMT" w:cs="TimesNewRomanPSMT"/>
          <w:lang w:eastAsia="zh-CN"/>
        </w:rPr>
        <w:t>45</w:t>
      </w:r>
      <w:r w:rsidR="000B47F0" w:rsidRPr="00FD672C">
        <w:rPr>
          <w:rFonts w:ascii="TimesNewRomanPSMT" w:hAnsi="TimesNewRomanPSMT" w:cs="TimesNewRomanPSMT"/>
          <w:lang w:eastAsia="zh-CN"/>
        </w:rPr>
        <w:t xml:space="preserve">0 MPa </w:t>
      </w:r>
      <w:r w:rsidR="009A1EA0" w:rsidRPr="00FD672C">
        <w:rPr>
          <w:rFonts w:ascii="TimesNewRomanPSMT" w:hAnsi="TimesNewRomanPSMT" w:cs="TimesNewRomanPSMT"/>
          <w:lang w:eastAsia="zh-CN"/>
        </w:rPr>
        <w:t xml:space="preserve">until the </w:t>
      </w:r>
      <w:r w:rsidR="009433FD" w:rsidRPr="00FD672C">
        <w:rPr>
          <w:rFonts w:ascii="TimesNewRomanPSMT" w:hAnsi="TimesNewRomanPSMT" w:cs="TimesNewRomanPSMT"/>
          <w:lang w:eastAsia="zh-CN"/>
        </w:rPr>
        <w:t xml:space="preserve">failing </w:t>
      </w:r>
      <w:r w:rsidR="009A1EA0" w:rsidRPr="00FD672C">
        <w:rPr>
          <w:rFonts w:ascii="TimesNewRomanPSMT" w:hAnsi="TimesNewRomanPSMT" w:cs="TimesNewRomanPSMT"/>
          <w:lang w:eastAsia="zh-CN"/>
        </w:rPr>
        <w:t>cycle number reached 10</w:t>
      </w:r>
      <w:r w:rsidR="009A1EA0" w:rsidRPr="00FD672C">
        <w:rPr>
          <w:rFonts w:ascii="TimesNewRomanPSMT" w:hAnsi="TimesNewRomanPSMT" w:cs="TimesNewRomanPSMT"/>
          <w:vertAlign w:val="superscript"/>
          <w:lang w:eastAsia="zh-CN"/>
        </w:rPr>
        <w:t>7</w:t>
      </w:r>
      <w:r w:rsidR="009A1EA0" w:rsidRPr="00FD672C">
        <w:rPr>
          <w:rFonts w:ascii="TimesNewRomanPSMT" w:hAnsi="TimesNewRomanPSMT" w:cs="TimesNewRomanPSMT"/>
          <w:lang w:eastAsia="zh-CN"/>
        </w:rPr>
        <w:t xml:space="preserve">. A </w:t>
      </w:r>
      <w:r w:rsidR="009A1EA0" w:rsidRPr="00FD672C">
        <w:t>Zr</w:t>
      </w:r>
      <w:r w:rsidR="009A1EA0" w:rsidRPr="00FD672C">
        <w:rPr>
          <w:vertAlign w:val="subscript"/>
        </w:rPr>
        <w:t>50</w:t>
      </w:r>
      <w:r w:rsidR="009A1EA0" w:rsidRPr="00FD672C">
        <w:t>Cu</w:t>
      </w:r>
      <w:r w:rsidR="009A1EA0" w:rsidRPr="00FD672C">
        <w:rPr>
          <w:vertAlign w:val="subscript"/>
        </w:rPr>
        <w:t>40</w:t>
      </w:r>
      <w:r w:rsidR="009A1EA0" w:rsidRPr="00FD672C">
        <w:t>Al</w:t>
      </w:r>
      <w:r w:rsidR="009A1EA0" w:rsidRPr="00FD672C">
        <w:rPr>
          <w:vertAlign w:val="subscript"/>
        </w:rPr>
        <w:t xml:space="preserve">10 </w:t>
      </w:r>
      <w:r w:rsidR="009A1EA0" w:rsidRPr="00FD672C">
        <w:t xml:space="preserve">BMG sample </w:t>
      </w:r>
      <w:r w:rsidR="000B47F0" w:rsidRPr="00FD672C">
        <w:t>with 2</w:t>
      </w:r>
      <w:r w:rsidR="00F84989" w:rsidRPr="00FD672C">
        <w:t>.3</w:t>
      </w:r>
      <w:r w:rsidR="000B47F0" w:rsidRPr="00FD672C">
        <w:t xml:space="preserve"> mm × 2</w:t>
      </w:r>
      <w:r w:rsidR="00F84989" w:rsidRPr="00FD672C">
        <w:t>.3</w:t>
      </w:r>
      <w:r w:rsidR="000B47F0" w:rsidRPr="00FD672C">
        <w:t xml:space="preserve"> mm × 25 mm </w:t>
      </w:r>
      <w:r w:rsidR="009A1EA0" w:rsidRPr="00FD672C">
        <w:t xml:space="preserve">was tested </w:t>
      </w:r>
      <w:r w:rsidR="000B47F0" w:rsidRPr="00FD672C">
        <w:t xml:space="preserve">at a stress of 900 MPa until the failing cycle number reached 464. </w:t>
      </w:r>
      <w:r w:rsidR="00573F92" w:rsidRPr="00FD672C">
        <w:rPr>
          <w:rFonts w:ascii="TimesNewRomanPSMT" w:hAnsi="TimesNewRomanPSMT" w:cs="TimesNewRomanPSMT"/>
          <w:lang w:eastAsia="zh-CN"/>
        </w:rPr>
        <w:t xml:space="preserve">Here, failure is </w:t>
      </w:r>
      <w:r w:rsidR="00D07695" w:rsidRPr="00FD672C">
        <w:rPr>
          <w:rFonts w:ascii="TimesNewRomanPSMT" w:hAnsi="TimesNewRomanPSMT" w:cs="TimesNewRomanPSMT"/>
          <w:lang w:eastAsia="zh-CN"/>
        </w:rPr>
        <w:t>conside</w:t>
      </w:r>
      <w:r w:rsidR="00D07695">
        <w:rPr>
          <w:rFonts w:ascii="TimesNewRomanPSMT" w:hAnsi="TimesNewRomanPSMT" w:cs="TimesNewRomanPSMT"/>
          <w:lang w:eastAsia="zh-CN"/>
        </w:rPr>
        <w:t>re</w:t>
      </w:r>
      <w:r w:rsidR="00D07695" w:rsidRPr="00FD672C">
        <w:rPr>
          <w:rFonts w:ascii="TimesNewRomanPSMT" w:hAnsi="TimesNewRomanPSMT" w:cs="TimesNewRomanPSMT"/>
          <w:lang w:eastAsia="zh-CN"/>
        </w:rPr>
        <w:t>d</w:t>
      </w:r>
      <w:r w:rsidR="00573F92" w:rsidRPr="00FD672C">
        <w:rPr>
          <w:rFonts w:ascii="TimesNewRomanPSMT" w:hAnsi="TimesNewRomanPSMT" w:cs="TimesNewRomanPSMT"/>
          <w:lang w:eastAsia="zh-CN"/>
        </w:rPr>
        <w:t xml:space="preserve"> when the displacement of the specimen is greater than the set-up maximum value</w:t>
      </w:r>
      <w:r w:rsidR="0030698F">
        <w:rPr>
          <w:rFonts w:ascii="TimesNewRomanPSMT" w:hAnsi="TimesNewRomanPSMT" w:cs="TimesNewRomanPSMT"/>
          <w:lang w:eastAsia="zh-CN"/>
        </w:rPr>
        <w:t>,</w:t>
      </w:r>
      <w:r w:rsidR="00573F92" w:rsidRPr="00FD672C">
        <w:rPr>
          <w:rFonts w:ascii="TimesNewRomanPSMT" w:hAnsi="TimesNewRomanPSMT" w:cs="TimesNewRomanPSMT"/>
          <w:lang w:eastAsia="zh-CN"/>
        </w:rPr>
        <w:t xml:space="preserve"> which will lead to the shutdown of the machine if it is overwhelmed. </w:t>
      </w:r>
      <w:r w:rsidR="009433FD" w:rsidRPr="00FD672C">
        <w:t xml:space="preserve">After fatigue treatments, </w:t>
      </w:r>
      <w:r w:rsidR="009433FD" w:rsidRPr="00FD672C">
        <w:rPr>
          <w:rFonts w:ascii="TimesNewRomanPSMT" w:hAnsi="TimesNewRomanPSMT" w:cs="TimesNewRomanPSMT"/>
          <w:lang w:eastAsia="zh-CN"/>
        </w:rPr>
        <w:t>t</w:t>
      </w:r>
      <w:r w:rsidRPr="00FD672C">
        <w:rPr>
          <w:rFonts w:ascii="TimesNewRomanPSMT" w:hAnsi="TimesNewRomanPSMT" w:cs="TimesNewRomanPSMT"/>
          <w:lang w:eastAsia="zh-CN"/>
        </w:rPr>
        <w:t xml:space="preserve">he samples </w:t>
      </w:r>
      <w:r w:rsidR="00573F92" w:rsidRPr="00FD672C">
        <w:rPr>
          <w:rFonts w:ascii="TimesNewRomanPSMT" w:hAnsi="TimesNewRomanPSMT" w:cs="TimesNewRomanPSMT"/>
          <w:lang w:eastAsia="zh-CN"/>
        </w:rPr>
        <w:t xml:space="preserve">for compression tests </w:t>
      </w:r>
      <w:r w:rsidRPr="00FD672C">
        <w:rPr>
          <w:rFonts w:ascii="TimesNewRomanPSMT" w:hAnsi="TimesNewRomanPSMT" w:cs="TimesNewRomanPSMT"/>
          <w:lang w:eastAsia="zh-CN"/>
        </w:rPr>
        <w:t xml:space="preserve">were </w:t>
      </w:r>
      <w:r w:rsidR="00573F92" w:rsidRPr="00FD672C">
        <w:rPr>
          <w:rFonts w:ascii="TimesNewRomanPSMT" w:hAnsi="TimesNewRomanPSMT" w:cs="TimesNewRomanPSMT"/>
          <w:lang w:eastAsia="zh-CN"/>
        </w:rPr>
        <w:t xml:space="preserve">cut from two different sections of the fatigue </w:t>
      </w:r>
      <w:r w:rsidR="00D07695" w:rsidRPr="00FD672C">
        <w:rPr>
          <w:rFonts w:ascii="TimesNewRomanPSMT" w:hAnsi="TimesNewRomanPSMT" w:cs="TimesNewRomanPSMT"/>
          <w:lang w:eastAsia="zh-CN"/>
        </w:rPr>
        <w:t>specimens</w:t>
      </w:r>
      <w:r w:rsidR="00573F92" w:rsidRPr="00FD672C">
        <w:rPr>
          <w:rFonts w:ascii="TimesNewRomanPSMT" w:hAnsi="TimesNewRomanPSMT" w:cs="TimesNewRomanPSMT"/>
          <w:lang w:eastAsia="zh-CN"/>
        </w:rPr>
        <w:t xml:space="preserve">, including </w:t>
      </w:r>
      <w:r w:rsidR="0030698F">
        <w:rPr>
          <w:rFonts w:ascii="TimesNewRomanPSMT" w:hAnsi="TimesNewRomanPSMT" w:cs="TimesNewRomanPSMT"/>
          <w:lang w:eastAsia="zh-CN"/>
        </w:rPr>
        <w:t xml:space="preserve">a </w:t>
      </w:r>
      <w:r w:rsidR="00573F92" w:rsidRPr="00FD672C">
        <w:rPr>
          <w:rFonts w:ascii="TimesNewRomanPSMT" w:hAnsi="TimesNewRomanPSMT" w:cs="TimesNewRomanPSMT"/>
          <w:lang w:eastAsia="zh-CN"/>
        </w:rPr>
        <w:t xml:space="preserve">section </w:t>
      </w:r>
      <w:r w:rsidR="0030698F">
        <w:rPr>
          <w:rFonts w:ascii="TimesNewRomanPSMT" w:hAnsi="TimesNewRomanPSMT" w:cs="TimesNewRomanPSMT"/>
          <w:lang w:eastAsia="zh-CN"/>
        </w:rPr>
        <w:t>“</w:t>
      </w:r>
      <w:r w:rsidR="00573F92" w:rsidRPr="00FD672C">
        <w:rPr>
          <w:rFonts w:ascii="TimesNewRomanPSMT" w:hAnsi="TimesNewRomanPSMT" w:cs="TimesNewRomanPSMT"/>
          <w:lang w:eastAsia="zh-CN"/>
        </w:rPr>
        <w:t>a</w:t>
      </w:r>
      <w:r w:rsidR="0030698F">
        <w:rPr>
          <w:rFonts w:ascii="TimesNewRomanPSMT" w:hAnsi="TimesNewRomanPSMT" w:cs="TimesNewRomanPSMT"/>
          <w:lang w:eastAsia="zh-CN"/>
        </w:rPr>
        <w:t>”</w:t>
      </w:r>
      <w:r w:rsidR="00573F92" w:rsidRPr="00FD672C">
        <w:rPr>
          <w:rFonts w:ascii="TimesNewRomanPSMT" w:hAnsi="TimesNewRomanPSMT" w:cs="TimesNewRomanPSMT"/>
          <w:lang w:eastAsia="zh-CN"/>
        </w:rPr>
        <w:t xml:space="preserve"> within the inner pins and sec</w:t>
      </w:r>
      <w:r w:rsidR="003A4323" w:rsidRPr="00FD672C">
        <w:rPr>
          <w:rFonts w:ascii="TimesNewRomanPSMT" w:hAnsi="TimesNewRomanPSMT" w:cs="TimesNewRomanPSMT"/>
          <w:lang w:eastAsia="zh-CN"/>
        </w:rPr>
        <w:t xml:space="preserve">tion </w:t>
      </w:r>
      <w:r w:rsidR="0030698F">
        <w:rPr>
          <w:rFonts w:ascii="TimesNewRomanPSMT" w:hAnsi="TimesNewRomanPSMT" w:cs="TimesNewRomanPSMT"/>
          <w:lang w:eastAsia="zh-CN"/>
        </w:rPr>
        <w:t>“</w:t>
      </w:r>
      <w:r w:rsidR="003A4323" w:rsidRPr="00FD672C">
        <w:rPr>
          <w:rFonts w:ascii="TimesNewRomanPSMT" w:hAnsi="TimesNewRomanPSMT" w:cs="TimesNewRomanPSMT"/>
          <w:lang w:eastAsia="zh-CN"/>
        </w:rPr>
        <w:t>b</w:t>
      </w:r>
      <w:r w:rsidR="0030698F">
        <w:rPr>
          <w:rFonts w:ascii="TimesNewRomanPSMT" w:hAnsi="TimesNewRomanPSMT" w:cs="TimesNewRomanPSMT"/>
          <w:lang w:eastAsia="zh-CN"/>
        </w:rPr>
        <w:t>”</w:t>
      </w:r>
      <w:r w:rsidR="003A4323" w:rsidRPr="00FD672C">
        <w:rPr>
          <w:rFonts w:ascii="TimesNewRomanPSMT" w:hAnsi="TimesNewRomanPSMT" w:cs="TimesNewRomanPSMT"/>
          <w:lang w:eastAsia="zh-CN"/>
        </w:rPr>
        <w:t xml:space="preserve"> outside the outer pins, which denoted as inside-pin and outside-pin samples, respectively.</w:t>
      </w:r>
    </w:p>
    <w:p w:rsidR="00FA28AC" w:rsidRPr="004D08EE" w:rsidRDefault="00FA28AC" w:rsidP="00B5353E">
      <w:pPr>
        <w:autoSpaceDE w:val="0"/>
        <w:autoSpaceDN w:val="0"/>
        <w:adjustRightInd w:val="0"/>
        <w:spacing w:line="480" w:lineRule="auto"/>
        <w:ind w:right="0" w:firstLine="0"/>
        <w:rPr>
          <w:rFonts w:ascii="TimesNewRomanPSMT" w:hAnsi="TimesNewRomanPSMT" w:cs="TimesNewRomanPSMT"/>
          <w:lang w:eastAsia="zh-CN"/>
        </w:rPr>
      </w:pPr>
      <w:r w:rsidRPr="004D08EE">
        <w:rPr>
          <w:b/>
        </w:rPr>
        <w:t>Elastostatic Compression Treatments</w:t>
      </w:r>
    </w:p>
    <w:p w:rsidR="00B5353E" w:rsidRDefault="00FA28AC" w:rsidP="00B5353E">
      <w:pPr>
        <w:spacing w:line="480" w:lineRule="auto"/>
        <w:ind w:right="0" w:firstLine="864"/>
      </w:pPr>
      <w:r w:rsidRPr="00FD672C">
        <w:rPr>
          <w:rFonts w:hint="eastAsia"/>
        </w:rPr>
        <w:t xml:space="preserve">Uniaxial compression stress-strain curves of </w:t>
      </w:r>
      <w:r w:rsidRPr="00FD672C">
        <w:t xml:space="preserve">as-cast </w:t>
      </w:r>
      <w:r w:rsidRPr="00FD672C">
        <w:rPr>
          <w:rFonts w:hint="eastAsia"/>
          <w:lang w:eastAsia="zh-CN"/>
        </w:rPr>
        <w:t>Zr</w:t>
      </w:r>
      <w:r w:rsidRPr="00FD672C">
        <w:rPr>
          <w:rFonts w:hint="eastAsia"/>
          <w:vertAlign w:val="subscript"/>
          <w:lang w:eastAsia="zh-CN"/>
        </w:rPr>
        <w:t>70</w:t>
      </w:r>
      <w:r w:rsidRPr="00FD672C">
        <w:rPr>
          <w:rFonts w:hint="eastAsia"/>
          <w:lang w:eastAsia="zh-CN"/>
        </w:rPr>
        <w:t>Cu</w:t>
      </w:r>
      <w:r w:rsidRPr="00FD672C">
        <w:rPr>
          <w:rFonts w:hint="eastAsia"/>
          <w:vertAlign w:val="subscript"/>
          <w:lang w:eastAsia="zh-CN"/>
        </w:rPr>
        <w:t>6</w:t>
      </w:r>
      <w:r w:rsidRPr="00FD672C">
        <w:rPr>
          <w:rFonts w:hint="eastAsia"/>
          <w:lang w:eastAsia="zh-CN"/>
        </w:rPr>
        <w:t>Ni</w:t>
      </w:r>
      <w:r w:rsidRPr="00FD672C">
        <w:rPr>
          <w:rFonts w:hint="eastAsia"/>
          <w:vertAlign w:val="subscript"/>
          <w:lang w:eastAsia="zh-CN"/>
        </w:rPr>
        <w:t>16</w:t>
      </w:r>
      <w:r w:rsidRPr="00FD672C">
        <w:rPr>
          <w:rFonts w:hint="eastAsia"/>
          <w:lang w:eastAsia="zh-CN"/>
        </w:rPr>
        <w:t>Al</w:t>
      </w:r>
      <w:r w:rsidRPr="00FD672C">
        <w:rPr>
          <w:rFonts w:hint="eastAsia"/>
          <w:vertAlign w:val="subscript"/>
          <w:lang w:eastAsia="zh-CN"/>
        </w:rPr>
        <w:t>8</w:t>
      </w:r>
      <w:r w:rsidRPr="00FD672C">
        <w:rPr>
          <w:vertAlign w:val="subscript"/>
          <w:lang w:eastAsia="zh-CN"/>
        </w:rPr>
        <w:t xml:space="preserve"> </w:t>
      </w:r>
      <w:r w:rsidRPr="00FD672C">
        <w:rPr>
          <w:lang w:eastAsia="zh-CN"/>
        </w:rPr>
        <w:t xml:space="preserve">in </w:t>
      </w:r>
      <w:r w:rsidR="00FD672C">
        <w:rPr>
          <w:lang w:eastAsia="zh-CN"/>
        </w:rPr>
        <w:t xml:space="preserve">the paper [157] </w:t>
      </w:r>
      <w:r w:rsidRPr="00FD672C">
        <w:rPr>
          <w:lang w:eastAsia="zh-CN"/>
        </w:rPr>
        <w:t>shows that the yield stress is around 1,500 M</w:t>
      </w:r>
      <w:r w:rsidR="0030698F">
        <w:rPr>
          <w:lang w:eastAsia="zh-CN"/>
        </w:rPr>
        <w:t>P</w:t>
      </w:r>
      <w:r w:rsidRPr="00FD672C">
        <w:rPr>
          <w:lang w:eastAsia="zh-CN"/>
        </w:rPr>
        <w:t xml:space="preserve">a. Then, </w:t>
      </w:r>
      <w:r w:rsidRPr="00FD672C">
        <w:t>Zr</w:t>
      </w:r>
      <w:r w:rsidRPr="00FD672C">
        <w:rPr>
          <w:vertAlign w:val="subscript"/>
        </w:rPr>
        <w:t>70</w:t>
      </w:r>
      <w:r w:rsidRPr="00FD672C">
        <w:t>Cu</w:t>
      </w:r>
      <w:r w:rsidRPr="00FD672C">
        <w:rPr>
          <w:vertAlign w:val="subscript"/>
        </w:rPr>
        <w:t>6</w:t>
      </w:r>
      <w:r w:rsidRPr="00FD672C">
        <w:t>Ni</w:t>
      </w:r>
      <w:r w:rsidRPr="00FD672C">
        <w:rPr>
          <w:vertAlign w:val="subscript"/>
        </w:rPr>
        <w:t>16</w:t>
      </w:r>
      <w:r w:rsidRPr="00FD672C">
        <w:t>Al</w:t>
      </w:r>
      <w:r w:rsidRPr="00FD672C">
        <w:rPr>
          <w:vertAlign w:val="subscript"/>
        </w:rPr>
        <w:t xml:space="preserve">8 </w:t>
      </w:r>
      <w:r w:rsidRPr="00FD672C">
        <w:t>s</w:t>
      </w:r>
      <w:r w:rsidRPr="00FD672C">
        <w:rPr>
          <w:rFonts w:hint="eastAsia"/>
        </w:rPr>
        <w:t xml:space="preserve">pecimens </w:t>
      </w:r>
      <w:r w:rsidRPr="00FD672C">
        <w:t>were</w:t>
      </w:r>
      <w:r w:rsidRPr="00FD672C">
        <w:rPr>
          <w:rFonts w:hint="eastAsia"/>
        </w:rPr>
        <w:t xml:space="preserve"> treated with elastostatic compression for holding different times (12, 24, and </w:t>
      </w:r>
      <w:r w:rsidRPr="00FD672C">
        <w:rPr>
          <w:rFonts w:hint="eastAsia"/>
          <w:lang w:eastAsia="zh-CN"/>
        </w:rPr>
        <w:t>40</w:t>
      </w:r>
      <w:r w:rsidRPr="00FD672C">
        <w:rPr>
          <w:rFonts w:hint="eastAsia"/>
        </w:rPr>
        <w:t xml:space="preserve"> h) under percent levels of yield stress (</w:t>
      </w:r>
      <w:r w:rsidRPr="00FD672C">
        <w:rPr>
          <w:rFonts w:hint="eastAsia"/>
          <w:lang w:eastAsia="zh-CN"/>
        </w:rPr>
        <w:t>9</w:t>
      </w:r>
      <w:r w:rsidRPr="00FD672C">
        <w:rPr>
          <w:rFonts w:hint="eastAsia"/>
        </w:rPr>
        <w:t>0%) of 1</w:t>
      </w:r>
      <w:r w:rsidRPr="00FD672C">
        <w:t>,500</w:t>
      </w:r>
      <w:r w:rsidRPr="00FD672C">
        <w:rPr>
          <w:rFonts w:hint="eastAsia"/>
        </w:rPr>
        <w:t xml:space="preserve"> </w:t>
      </w:r>
      <w:r w:rsidRPr="00FD672C">
        <w:t>M</w:t>
      </w:r>
      <w:r w:rsidRPr="00FD672C">
        <w:rPr>
          <w:rFonts w:hint="eastAsia"/>
        </w:rPr>
        <w:t>Pa. Sheet specimens (2</w:t>
      </w:r>
      <w:r w:rsidR="00194BE5">
        <w:t xml:space="preserve"> </w:t>
      </w:r>
      <w:r w:rsidRPr="00FD672C">
        <w:rPr>
          <w:rFonts w:eastAsia="MS Mincho"/>
        </w:rPr>
        <w:t>×</w:t>
      </w:r>
      <w:r w:rsidR="00194BE5">
        <w:rPr>
          <w:rFonts w:eastAsia="MS Mincho"/>
        </w:rPr>
        <w:t xml:space="preserve"> </w:t>
      </w:r>
      <w:r w:rsidR="001C39D5" w:rsidRPr="00FD672C">
        <w:t>4</w:t>
      </w:r>
      <w:r w:rsidRPr="00FD672C">
        <w:rPr>
          <w:rFonts w:hint="eastAsia"/>
        </w:rPr>
        <w:t xml:space="preserve"> mm</w:t>
      </w:r>
      <w:r w:rsidRPr="00FD672C">
        <w:rPr>
          <w:rFonts w:hint="eastAsia"/>
          <w:vertAlign w:val="superscript"/>
        </w:rPr>
        <w:t>2</w:t>
      </w:r>
      <w:r w:rsidRPr="00FD672C">
        <w:rPr>
          <w:rFonts w:hint="eastAsia"/>
        </w:rPr>
        <w:t xml:space="preserve"> in cross section and 0.7 mm in thickness) will be cut from these treated bulk metallic glass</w:t>
      </w:r>
      <w:r w:rsidRPr="00FD672C">
        <w:rPr>
          <w:rFonts w:hint="eastAsia"/>
          <w:lang w:eastAsia="zh-CN"/>
        </w:rPr>
        <w:t xml:space="preserve"> specimens along loading direction plane</w:t>
      </w:r>
      <w:r w:rsidRPr="00FD672C">
        <w:rPr>
          <w:lang w:eastAsia="zh-CN"/>
        </w:rPr>
        <w:t xml:space="preserve"> </w:t>
      </w:r>
      <w:r w:rsidRPr="00FD672C">
        <w:rPr>
          <w:rFonts w:hint="eastAsia"/>
        </w:rPr>
        <w:t xml:space="preserve">for ex-situ PDF measurements. </w:t>
      </w:r>
    </w:p>
    <w:p w:rsidR="009B6A23" w:rsidRPr="00B5353E" w:rsidRDefault="00194BE5" w:rsidP="00B5353E">
      <w:pPr>
        <w:spacing w:line="480" w:lineRule="auto"/>
        <w:ind w:right="0" w:firstLine="0"/>
        <w:rPr>
          <w:lang w:eastAsia="zh-CN"/>
        </w:rPr>
      </w:pPr>
      <w:r>
        <w:rPr>
          <w:b/>
        </w:rPr>
        <w:t>RUS</w:t>
      </w:r>
      <w:r w:rsidR="009B6A23" w:rsidRPr="00FD672C">
        <w:rPr>
          <w:b/>
        </w:rPr>
        <w:t xml:space="preserve"> Tests</w:t>
      </w:r>
    </w:p>
    <w:p w:rsidR="00B5353E" w:rsidRDefault="009B6A23" w:rsidP="00B5353E">
      <w:pPr>
        <w:pStyle w:val="BodyText"/>
        <w:spacing w:line="480" w:lineRule="auto"/>
        <w:ind w:right="0" w:firstLine="864"/>
        <w:rPr>
          <w:szCs w:val="24"/>
        </w:rPr>
      </w:pPr>
      <w:r w:rsidRPr="00FD672C">
        <w:rPr>
          <w:rFonts w:hint="eastAsia"/>
          <w:szCs w:val="24"/>
          <w:lang w:eastAsia="zh-CN"/>
        </w:rPr>
        <w:t>The e</w:t>
      </w:r>
      <w:r w:rsidRPr="00FD672C">
        <w:rPr>
          <w:rFonts w:hint="eastAsia"/>
          <w:szCs w:val="24"/>
        </w:rPr>
        <w:t xml:space="preserve">lastic </w:t>
      </w:r>
      <w:r w:rsidRPr="00FD672C">
        <w:rPr>
          <w:szCs w:val="24"/>
        </w:rPr>
        <w:t>modul</w:t>
      </w:r>
      <w:r w:rsidRPr="00FD672C">
        <w:rPr>
          <w:rFonts w:hint="eastAsia"/>
          <w:szCs w:val="24"/>
          <w:lang w:eastAsia="zh-CN"/>
        </w:rPr>
        <w:t>i</w:t>
      </w:r>
      <w:r w:rsidRPr="00FD672C">
        <w:rPr>
          <w:rFonts w:hint="eastAsia"/>
          <w:szCs w:val="24"/>
        </w:rPr>
        <w:t xml:space="preserve"> of the samples were measured with </w:t>
      </w:r>
      <w:r w:rsidRPr="00FD672C">
        <w:rPr>
          <w:rFonts w:hint="eastAsia"/>
          <w:szCs w:val="24"/>
          <w:lang w:eastAsia="zh-CN"/>
        </w:rPr>
        <w:t>the resonant ultrasonic spectroscopy (R</w:t>
      </w:r>
      <w:r w:rsidRPr="00FD672C">
        <w:rPr>
          <w:rFonts w:hint="eastAsia"/>
          <w:szCs w:val="24"/>
        </w:rPr>
        <w:t>US</w:t>
      </w:r>
      <w:r w:rsidRPr="00FD672C">
        <w:rPr>
          <w:rFonts w:hint="eastAsia"/>
          <w:szCs w:val="24"/>
          <w:lang w:eastAsia="zh-CN"/>
        </w:rPr>
        <w:t>)</w:t>
      </w:r>
      <w:r w:rsidRPr="00FD672C">
        <w:rPr>
          <w:rFonts w:hint="eastAsia"/>
          <w:szCs w:val="24"/>
        </w:rPr>
        <w:t>.</w:t>
      </w:r>
    </w:p>
    <w:p w:rsidR="00B5353E" w:rsidRDefault="00B5353E" w:rsidP="00B5353E">
      <w:pPr>
        <w:pStyle w:val="BodyText"/>
        <w:spacing w:line="480" w:lineRule="auto"/>
        <w:ind w:right="0" w:firstLine="0"/>
        <w:rPr>
          <w:szCs w:val="24"/>
        </w:rPr>
      </w:pPr>
    </w:p>
    <w:p w:rsidR="0030698F" w:rsidRDefault="0030698F" w:rsidP="00B5353E">
      <w:pPr>
        <w:pStyle w:val="BodyText"/>
        <w:spacing w:line="480" w:lineRule="auto"/>
        <w:ind w:right="0" w:firstLine="0"/>
        <w:rPr>
          <w:szCs w:val="24"/>
        </w:rPr>
      </w:pPr>
    </w:p>
    <w:p w:rsidR="009B6A23" w:rsidRPr="00B5353E" w:rsidRDefault="009B6A23" w:rsidP="00B5353E">
      <w:pPr>
        <w:pStyle w:val="BodyText"/>
        <w:spacing w:line="480" w:lineRule="auto"/>
        <w:ind w:right="0" w:firstLine="0"/>
        <w:rPr>
          <w:szCs w:val="24"/>
        </w:rPr>
      </w:pPr>
      <w:r w:rsidRPr="00FD672C">
        <w:rPr>
          <w:b/>
          <w:szCs w:val="24"/>
        </w:rPr>
        <w:lastRenderedPageBreak/>
        <w:t>Ex-Situ High Energy Synchrotron X-Ray Diffraction</w:t>
      </w:r>
    </w:p>
    <w:p w:rsidR="009B6A23" w:rsidRPr="00FD672C" w:rsidRDefault="009B6A23" w:rsidP="00B5353E">
      <w:pPr>
        <w:widowControl w:val="0"/>
        <w:autoSpaceDE w:val="0"/>
        <w:autoSpaceDN w:val="0"/>
        <w:adjustRightInd w:val="0"/>
        <w:spacing w:line="480" w:lineRule="auto"/>
        <w:ind w:right="0" w:firstLine="864"/>
        <w:rPr>
          <w:lang w:eastAsia="zh-CN"/>
        </w:rPr>
      </w:pPr>
      <w:r w:rsidRPr="00FD672C">
        <w:rPr>
          <w:rFonts w:hint="eastAsia"/>
          <w:lang w:eastAsia="zh-CN"/>
        </w:rPr>
        <w:t xml:space="preserve">Structures of samples were examined by </w:t>
      </w:r>
      <w:r w:rsidRPr="00FD672C">
        <w:rPr>
          <w:lang w:eastAsia="zh-CN"/>
        </w:rPr>
        <w:t>h</w:t>
      </w:r>
      <w:r w:rsidRPr="00FD672C">
        <w:rPr>
          <w:rFonts w:hint="eastAsia"/>
          <w:lang w:eastAsia="zh-CN"/>
        </w:rPr>
        <w:t xml:space="preserve">igh-energy synchrotron X-ray diffraction at 11-ID-C beam line of the Advanced Photon Source at </w:t>
      </w:r>
      <w:r w:rsidR="0030698F">
        <w:rPr>
          <w:lang w:eastAsia="zh-CN"/>
        </w:rPr>
        <w:t xml:space="preserve">the </w:t>
      </w:r>
      <w:r w:rsidRPr="00FD672C">
        <w:rPr>
          <w:rFonts w:hint="eastAsia"/>
          <w:lang w:eastAsia="zh-CN"/>
        </w:rPr>
        <w:t xml:space="preserve">Argonne National Laboratory. </w:t>
      </w:r>
      <w:r w:rsidRPr="00FD672C">
        <w:rPr>
          <w:lang w:eastAsia="zh-CN"/>
        </w:rPr>
        <w:t>T</w:t>
      </w:r>
      <w:r w:rsidRPr="00FD672C">
        <w:rPr>
          <w:rFonts w:hint="eastAsia"/>
          <w:lang w:eastAsia="zh-CN"/>
        </w:rPr>
        <w:t>he measurements were performed in transmission geometry using an</w:t>
      </w:r>
      <w:r w:rsidRPr="00FD672C">
        <w:rPr>
          <w:lang w:eastAsia="zh-CN"/>
        </w:rPr>
        <w:t xml:space="preserve"> incident </w:t>
      </w:r>
      <w:r w:rsidRPr="00FD672C">
        <w:rPr>
          <w:rFonts w:hint="eastAsia"/>
          <w:lang w:eastAsia="zh-CN"/>
        </w:rPr>
        <w:t xml:space="preserve">X-ray beam </w:t>
      </w:r>
      <w:r w:rsidRPr="00FD672C">
        <w:rPr>
          <w:lang w:eastAsia="zh-CN"/>
        </w:rPr>
        <w:t>energy</w:t>
      </w:r>
      <w:r w:rsidRPr="00FD672C">
        <w:rPr>
          <w:rFonts w:hint="eastAsia"/>
          <w:lang w:eastAsia="zh-CN"/>
        </w:rPr>
        <w:t xml:space="preserve">, </w:t>
      </w:r>
      <w:r w:rsidRPr="00FD672C">
        <w:rPr>
          <w:rFonts w:hint="eastAsia"/>
          <w:i/>
          <w:lang w:eastAsia="zh-CN"/>
        </w:rPr>
        <w:t>E</w:t>
      </w:r>
      <w:r w:rsidRPr="00FD672C">
        <w:rPr>
          <w:rFonts w:hint="eastAsia"/>
          <w:i/>
          <w:vertAlign w:val="subscript"/>
          <w:lang w:eastAsia="zh-CN"/>
        </w:rPr>
        <w:t>i</w:t>
      </w:r>
      <w:r w:rsidRPr="00FD672C">
        <w:rPr>
          <w:rFonts w:hint="eastAsia"/>
          <w:lang w:eastAsia="zh-CN"/>
        </w:rPr>
        <w:t>, of 115</w:t>
      </w:r>
      <w:r w:rsidRPr="00FD672C">
        <w:rPr>
          <w:lang w:eastAsia="zh-CN"/>
        </w:rPr>
        <w:t xml:space="preserve"> keV </w:t>
      </w:r>
      <w:r w:rsidRPr="00FD672C">
        <w:rPr>
          <w:rFonts w:hint="eastAsia"/>
          <w:lang w:eastAsia="zh-CN"/>
        </w:rPr>
        <w:t>(</w:t>
      </w:r>
      <w:r w:rsidRPr="00FD672C">
        <w:rPr>
          <w:i/>
          <w:lang w:eastAsia="zh-CN"/>
        </w:rPr>
        <w:t>λ</w:t>
      </w:r>
      <w:r w:rsidRPr="00FD672C">
        <w:rPr>
          <w:rFonts w:hint="eastAsia"/>
          <w:lang w:eastAsia="zh-CN"/>
        </w:rPr>
        <w:t xml:space="preserve"> = 0.1078 </w:t>
      </w:r>
      <w:r w:rsidRPr="00FD672C">
        <w:rPr>
          <w:lang w:eastAsia="zh-CN"/>
        </w:rPr>
        <w:t>Å</w:t>
      </w:r>
      <w:r w:rsidRPr="00FD672C">
        <w:rPr>
          <w:rFonts w:hint="eastAsia"/>
          <w:lang w:eastAsia="zh-CN"/>
        </w:rPr>
        <w:t xml:space="preserve">) </w:t>
      </w:r>
      <w:r w:rsidRPr="00FD672C">
        <w:rPr>
          <w:lang w:eastAsia="zh-CN"/>
        </w:rPr>
        <w:t xml:space="preserve">and </w:t>
      </w:r>
      <w:r w:rsidRPr="00FD672C">
        <w:rPr>
          <w:rFonts w:hint="eastAsia"/>
          <w:lang w:eastAsia="zh-CN"/>
        </w:rPr>
        <w:t xml:space="preserve">a sample to detector (Mar-345 area detector) distance of </w:t>
      </w:r>
      <w:r w:rsidR="003E35D6" w:rsidRPr="00FD672C">
        <w:rPr>
          <w:lang w:eastAsia="zh-CN"/>
        </w:rPr>
        <w:t>254</w:t>
      </w:r>
      <w:r w:rsidRPr="00FD672C">
        <w:rPr>
          <w:rFonts w:hint="eastAsia"/>
          <w:lang w:eastAsia="zh-CN"/>
        </w:rPr>
        <w:t xml:space="preserve"> mm</w:t>
      </w:r>
      <w:r w:rsidR="00642B6F" w:rsidRPr="00FD672C">
        <w:rPr>
          <w:lang w:eastAsia="zh-CN"/>
        </w:rPr>
        <w:t xml:space="preserve"> </w:t>
      </w:r>
      <w:r w:rsidR="00287824" w:rsidRPr="00FD672C">
        <w:rPr>
          <w:lang w:eastAsia="zh-CN"/>
        </w:rPr>
        <w:t xml:space="preserve">for </w:t>
      </w:r>
      <w:r w:rsidR="00287824" w:rsidRPr="00FD672C">
        <w:t>(Zr</w:t>
      </w:r>
      <w:r w:rsidR="00287824" w:rsidRPr="00FD672C">
        <w:rPr>
          <w:vertAlign w:val="subscript"/>
        </w:rPr>
        <w:t>55</w:t>
      </w:r>
      <w:r w:rsidR="00287824" w:rsidRPr="00FD672C">
        <w:t>Al</w:t>
      </w:r>
      <w:r w:rsidR="00287824" w:rsidRPr="00FD672C">
        <w:rPr>
          <w:vertAlign w:val="subscript"/>
        </w:rPr>
        <w:t>10</w:t>
      </w:r>
      <w:r w:rsidR="00287824" w:rsidRPr="00FD672C">
        <w:t>Ni</w:t>
      </w:r>
      <w:r w:rsidR="00287824" w:rsidRPr="00FD672C">
        <w:rPr>
          <w:vertAlign w:val="subscript"/>
        </w:rPr>
        <w:t>5</w:t>
      </w:r>
      <w:r w:rsidR="00287824" w:rsidRPr="00FD672C">
        <w:t>Cu</w:t>
      </w:r>
      <w:r w:rsidR="00287824" w:rsidRPr="00FD672C">
        <w:rPr>
          <w:vertAlign w:val="subscript"/>
        </w:rPr>
        <w:t>30</w:t>
      </w:r>
      <w:r w:rsidR="00287824" w:rsidRPr="00FD672C">
        <w:t>)</w:t>
      </w:r>
      <w:r w:rsidR="00287824" w:rsidRPr="00FD672C">
        <w:rPr>
          <w:vertAlign w:val="subscript"/>
        </w:rPr>
        <w:t>99</w:t>
      </w:r>
      <w:r w:rsidR="00287824" w:rsidRPr="00FD672C">
        <w:t>Y</w:t>
      </w:r>
      <w:r w:rsidR="00287824" w:rsidRPr="00FD672C">
        <w:rPr>
          <w:vertAlign w:val="subscript"/>
        </w:rPr>
        <w:t>1</w:t>
      </w:r>
      <w:r w:rsidR="00287824" w:rsidRPr="00FD672C">
        <w:rPr>
          <w:lang w:eastAsia="zh-CN"/>
        </w:rPr>
        <w:t xml:space="preserve"> and </w:t>
      </w:r>
      <w:r w:rsidR="007A2E09" w:rsidRPr="00FD672C">
        <w:rPr>
          <w:lang w:eastAsia="zh-CN"/>
        </w:rPr>
        <w:t>311</w:t>
      </w:r>
      <w:r w:rsidR="00642B6F" w:rsidRPr="00FD672C">
        <w:rPr>
          <w:lang w:eastAsia="zh-CN"/>
        </w:rPr>
        <w:t xml:space="preserve"> mm </w:t>
      </w:r>
      <w:r w:rsidR="00287824" w:rsidRPr="00FD672C">
        <w:rPr>
          <w:lang w:eastAsia="zh-CN"/>
        </w:rPr>
        <w:t xml:space="preserve">for </w:t>
      </w:r>
      <w:r w:rsidR="00287824" w:rsidRPr="00FD672C">
        <w:t>Zr</w:t>
      </w:r>
      <w:r w:rsidR="00287824" w:rsidRPr="00FD672C">
        <w:rPr>
          <w:vertAlign w:val="subscript"/>
        </w:rPr>
        <w:t>70</w:t>
      </w:r>
      <w:r w:rsidR="00287824" w:rsidRPr="00FD672C">
        <w:t>Cu</w:t>
      </w:r>
      <w:r w:rsidR="00287824" w:rsidRPr="00FD672C">
        <w:rPr>
          <w:vertAlign w:val="subscript"/>
        </w:rPr>
        <w:t>6</w:t>
      </w:r>
      <w:r w:rsidR="00287824" w:rsidRPr="00FD672C">
        <w:t>Ni</w:t>
      </w:r>
      <w:r w:rsidR="00287824" w:rsidRPr="00FD672C">
        <w:rPr>
          <w:vertAlign w:val="subscript"/>
        </w:rPr>
        <w:t>16</w:t>
      </w:r>
      <w:r w:rsidR="00287824" w:rsidRPr="00FD672C">
        <w:t>Al</w:t>
      </w:r>
      <w:r w:rsidR="00287824" w:rsidRPr="00FD672C">
        <w:rPr>
          <w:vertAlign w:val="subscript"/>
        </w:rPr>
        <w:t>8</w:t>
      </w:r>
      <w:r w:rsidR="00642B6F" w:rsidRPr="00FD672C">
        <w:rPr>
          <w:lang w:eastAsia="zh-CN"/>
        </w:rPr>
        <w:t>, respectively</w:t>
      </w:r>
      <w:r w:rsidRPr="00FD672C">
        <w:rPr>
          <w:rFonts w:hint="eastAsia"/>
          <w:lang w:eastAsia="zh-CN"/>
        </w:rPr>
        <w:t xml:space="preserve">. </w:t>
      </w:r>
      <w:r w:rsidR="001E0802" w:rsidRPr="00FD672C">
        <w:rPr>
          <w:lang w:eastAsia="zh-CN"/>
        </w:rPr>
        <w:t>The schematic view of the setup is shown in Figure 29.</w:t>
      </w:r>
      <w:r w:rsidR="006B582C" w:rsidRPr="00FD672C">
        <w:rPr>
          <w:lang w:eastAsia="zh-CN"/>
        </w:rPr>
        <w:t xml:space="preserve"> </w:t>
      </w:r>
      <w:r w:rsidRPr="00FD672C">
        <w:rPr>
          <w:rFonts w:hint="eastAsia"/>
          <w:lang w:eastAsia="zh-CN"/>
        </w:rPr>
        <w:t xml:space="preserve">The x-ray beam cross-section was </w:t>
      </w:r>
      <w:r w:rsidRPr="00FD672C">
        <w:rPr>
          <w:rFonts w:hint="eastAsia"/>
        </w:rPr>
        <w:t>0.</w:t>
      </w:r>
      <w:r w:rsidRPr="00FD672C">
        <w:rPr>
          <w:rFonts w:hint="eastAsia"/>
          <w:lang w:eastAsia="zh-CN"/>
        </w:rPr>
        <w:t>5 mm</w:t>
      </w:r>
      <w:r w:rsidRPr="00FD672C">
        <w:rPr>
          <w:rFonts w:ascii="SimSun" w:hAnsi="SimSun" w:hint="eastAsia"/>
        </w:rPr>
        <w:t>×</w:t>
      </w:r>
      <w:r w:rsidRPr="00FD672C">
        <w:rPr>
          <w:rFonts w:hint="eastAsia"/>
        </w:rPr>
        <w:t>0.</w:t>
      </w:r>
      <w:r w:rsidRPr="00FD672C">
        <w:rPr>
          <w:rFonts w:hint="eastAsia"/>
          <w:lang w:eastAsia="zh-CN"/>
        </w:rPr>
        <w:t xml:space="preserve">5 mm. </w:t>
      </w:r>
      <w:r w:rsidRPr="00FD672C">
        <w:rPr>
          <w:lang w:eastAsia="zh-CN"/>
        </w:rPr>
        <w:t>The detector calibration was done using CeO2 NIST powder standards. T</w:t>
      </w:r>
      <w:r w:rsidRPr="00FD672C">
        <w:rPr>
          <w:rFonts w:hint="eastAsia"/>
          <w:lang w:eastAsia="zh-CN"/>
        </w:rPr>
        <w:t xml:space="preserve">he two-dimensional scattering data sets were integrated about the azimuth to obtain the elastic scattering-intensity, </w:t>
      </w:r>
      <w:r w:rsidRPr="00FD672C">
        <w:rPr>
          <w:rFonts w:hint="eastAsia"/>
          <w:i/>
          <w:lang w:eastAsia="zh-CN"/>
        </w:rPr>
        <w:t>I(</w:t>
      </w:r>
      <w:r w:rsidR="00194BE5">
        <w:rPr>
          <w:i/>
          <w:lang w:eastAsia="zh-CN"/>
        </w:rPr>
        <w:t>Q</w:t>
      </w:r>
      <w:r w:rsidRPr="00FD672C">
        <w:rPr>
          <w:rFonts w:hint="eastAsia"/>
          <w:i/>
          <w:lang w:eastAsia="zh-CN"/>
        </w:rPr>
        <w:t>)</w:t>
      </w:r>
      <w:r w:rsidRPr="00FD672C">
        <w:rPr>
          <w:rFonts w:hint="eastAsia"/>
          <w:lang w:eastAsia="zh-CN"/>
        </w:rPr>
        <w:t xml:space="preserve">, where </w:t>
      </w:r>
      <w:r w:rsidR="00194BE5">
        <w:rPr>
          <w:i/>
          <w:lang w:eastAsia="zh-CN"/>
        </w:rPr>
        <w:t>Q</w:t>
      </w:r>
      <w:r w:rsidRPr="00FD672C">
        <w:rPr>
          <w:rFonts w:hint="eastAsia"/>
          <w:lang w:eastAsia="zh-CN"/>
        </w:rPr>
        <w:t xml:space="preserve"> is the scattering vector magnitude by using </w:t>
      </w:r>
      <w:r w:rsidRPr="00194BE5">
        <w:rPr>
          <w:i/>
          <w:lang w:eastAsia="zh-CN"/>
        </w:rPr>
        <w:t>FIT2D</w:t>
      </w:r>
      <w:r w:rsidR="00194BE5">
        <w:rPr>
          <w:i/>
          <w:lang w:eastAsia="zh-CN"/>
        </w:rPr>
        <w:t xml:space="preserve"> </w:t>
      </w:r>
      <w:r w:rsidR="006941D0">
        <w:rPr>
          <w:lang w:eastAsia="zh-CN"/>
        </w:rPr>
        <w:t>[109</w:t>
      </w:r>
      <w:r w:rsidR="00FD672C">
        <w:rPr>
          <w:lang w:eastAsia="zh-CN"/>
        </w:rPr>
        <w:t>]</w:t>
      </w:r>
      <w:r w:rsidRPr="00FD672C">
        <w:rPr>
          <w:rFonts w:hint="eastAsia"/>
          <w:lang w:eastAsia="zh-CN"/>
        </w:rPr>
        <w:t xml:space="preserve"> </w:t>
      </w:r>
      <w:r w:rsidRPr="00FD672C">
        <w:rPr>
          <w:lang w:eastAsia="zh-CN"/>
        </w:rPr>
        <w:t>to correct data for detector</w:t>
      </w:r>
      <w:r w:rsidRPr="00FD672C">
        <w:rPr>
          <w:rFonts w:hint="eastAsia"/>
          <w:lang w:eastAsia="zh-CN"/>
        </w:rPr>
        <w:t>-</w:t>
      </w:r>
      <w:r w:rsidRPr="00FD672C">
        <w:rPr>
          <w:lang w:eastAsia="zh-CN"/>
        </w:rPr>
        <w:t>geometrical errors due to small angular misalignments, obliqueness, x-ray beam polarization, background intensity, and for 2D image generation and file format conversion. T</w:t>
      </w:r>
      <w:r w:rsidRPr="00FD672C">
        <w:rPr>
          <w:rFonts w:hint="eastAsia"/>
          <w:lang w:eastAsia="zh-CN"/>
        </w:rPr>
        <w:t xml:space="preserve">otal structure function, </w:t>
      </w:r>
      <w:r w:rsidRPr="00FD672C">
        <w:rPr>
          <w:rFonts w:hint="eastAsia"/>
          <w:i/>
          <w:lang w:eastAsia="zh-CN"/>
        </w:rPr>
        <w:t>S(q)</w:t>
      </w:r>
      <w:r w:rsidRPr="00FD672C">
        <w:rPr>
          <w:rFonts w:hint="eastAsia"/>
          <w:lang w:eastAsia="zh-CN"/>
        </w:rPr>
        <w:t xml:space="preserve">, </w:t>
      </w:r>
      <w:r w:rsidRPr="00FD672C">
        <w:rPr>
          <w:color w:val="000000"/>
          <w:lang w:eastAsia="zh-CN"/>
        </w:rPr>
        <w:t xml:space="preserve">of the resultant data were conducted with a </w:t>
      </w:r>
      <w:r w:rsidRPr="00194BE5">
        <w:rPr>
          <w:i/>
          <w:color w:val="000000"/>
          <w:lang w:eastAsia="zh-CN"/>
        </w:rPr>
        <w:t>PDFgetX2</w:t>
      </w:r>
      <w:r w:rsidRPr="00FD672C">
        <w:rPr>
          <w:color w:val="000000"/>
          <w:lang w:eastAsia="zh-CN"/>
        </w:rPr>
        <w:t xml:space="preserve"> package</w:t>
      </w:r>
      <w:r w:rsidR="008258A1">
        <w:rPr>
          <w:color w:val="000000"/>
          <w:lang w:eastAsia="zh-CN"/>
        </w:rPr>
        <w:t xml:space="preserve"> </w:t>
      </w:r>
      <w:r w:rsidR="00FD672C">
        <w:rPr>
          <w:color w:val="000000"/>
          <w:lang w:eastAsia="zh-CN"/>
        </w:rPr>
        <w:t>[145]</w:t>
      </w:r>
      <w:r w:rsidRPr="00FD672C">
        <w:rPr>
          <w:rFonts w:hint="eastAsia"/>
          <w:lang w:eastAsia="zh-CN"/>
        </w:rPr>
        <w:t xml:space="preserve">. </w:t>
      </w:r>
    </w:p>
    <w:p w:rsidR="000B15EF" w:rsidRPr="00FD672C" w:rsidRDefault="007A7DB5" w:rsidP="00B5353E">
      <w:pPr>
        <w:widowControl w:val="0"/>
        <w:autoSpaceDE w:val="0"/>
        <w:autoSpaceDN w:val="0"/>
        <w:adjustRightInd w:val="0"/>
        <w:spacing w:line="480" w:lineRule="auto"/>
        <w:ind w:right="0" w:firstLine="862"/>
      </w:pPr>
      <w:r w:rsidRPr="00FD672C">
        <w:t xml:space="preserve">Anisotropy in the atomic structure was characterized by a difference in the Q-positions of the scattering maxima for the longitudinal and transverse directions, </w:t>
      </w:r>
      <w:r w:rsidRPr="00194BE5">
        <w:rPr>
          <w:i/>
        </w:rPr>
        <w:t>S</w:t>
      </w:r>
      <w:r w:rsidR="00642B6F" w:rsidRPr="00194BE5">
        <w:rPr>
          <w:i/>
        </w:rPr>
        <w:t>(Q)</w:t>
      </w:r>
      <w:r w:rsidRPr="00194BE5">
        <w:rPr>
          <w:i/>
          <w:vertAlign w:val="subscript"/>
        </w:rPr>
        <w:t>long</w:t>
      </w:r>
      <w:r w:rsidRPr="00FD672C">
        <w:t xml:space="preserve"> and </w:t>
      </w:r>
      <w:r w:rsidRPr="00194BE5">
        <w:rPr>
          <w:i/>
        </w:rPr>
        <w:t>S</w:t>
      </w:r>
      <w:r w:rsidR="00642B6F" w:rsidRPr="00194BE5">
        <w:rPr>
          <w:i/>
        </w:rPr>
        <w:t>(Q)</w:t>
      </w:r>
      <w:r w:rsidRPr="00194BE5">
        <w:rPr>
          <w:i/>
          <w:vertAlign w:val="subscript"/>
        </w:rPr>
        <w:t>trans</w:t>
      </w:r>
      <w:r w:rsidRPr="00FD672C">
        <w:t xml:space="preserve">, respectively. The difference in </w:t>
      </w:r>
      <w:r w:rsidR="0030698F">
        <w:t xml:space="preserve">the </w:t>
      </w:r>
      <w:r w:rsidRPr="00FD672C">
        <w:t xml:space="preserve">scattering intensity, </w:t>
      </w:r>
      <w:r w:rsidRPr="00194BE5">
        <w:rPr>
          <w:i/>
        </w:rPr>
        <w:t>ΔS(Q)</w:t>
      </w:r>
      <w:r w:rsidRPr="00FD672C">
        <w:t xml:space="preserve">, is shown in the equation: </w:t>
      </w:r>
    </w:p>
    <w:p w:rsidR="007A7DB5" w:rsidRPr="00FD672C" w:rsidRDefault="0000764F" w:rsidP="00B859D4">
      <w:pPr>
        <w:pStyle w:val="BodyText"/>
        <w:spacing w:before="240" w:line="480" w:lineRule="auto"/>
        <w:ind w:right="0" w:firstLine="0"/>
        <w:jc w:val="right"/>
        <w:rPr>
          <w:szCs w:val="24"/>
        </w:rPr>
      </w:pPr>
      <w:r w:rsidRPr="00FD672C">
        <w:rPr>
          <w:position w:val="-14"/>
          <w:szCs w:val="24"/>
        </w:rPr>
        <w:object w:dxaOrig="7760" w:dyaOrig="380">
          <v:shape id="_x0000_i1076" type="#_x0000_t75" style="width:368.25pt;height:18.75pt" o:ole="">
            <v:imagedata r:id="rId107" o:title=""/>
          </v:shape>
          <o:OLEObject Type="Embed" ProgID="Equation.3" ShapeID="_x0000_i1076" DrawAspect="Content" ObjectID="_1366788685" r:id="rId108"/>
        </w:object>
      </w:r>
      <w:r w:rsidR="00194BE5">
        <w:rPr>
          <w:szCs w:val="24"/>
        </w:rPr>
        <w:t xml:space="preserve"> </w:t>
      </w:r>
      <w:r w:rsidR="00194BE5">
        <w:rPr>
          <w:rFonts w:hint="eastAsia"/>
          <w:szCs w:val="24"/>
        </w:rPr>
        <w:t xml:space="preserve"> </w:t>
      </w:r>
      <w:r w:rsidR="00B5353E">
        <w:rPr>
          <w:szCs w:val="24"/>
        </w:rPr>
        <w:t xml:space="preserve">   </w:t>
      </w:r>
      <w:r w:rsidR="00194BE5">
        <w:rPr>
          <w:szCs w:val="24"/>
        </w:rPr>
        <w:t xml:space="preserve">   </w:t>
      </w:r>
      <w:r w:rsidR="00194BE5">
        <w:rPr>
          <w:rFonts w:hint="eastAsia"/>
          <w:szCs w:val="24"/>
        </w:rPr>
        <w:t>(</w:t>
      </w:r>
      <w:r w:rsidR="00194BE5">
        <w:rPr>
          <w:szCs w:val="24"/>
        </w:rPr>
        <w:t>26</w:t>
      </w:r>
      <w:r w:rsidR="007A7DB5" w:rsidRPr="00FD672C">
        <w:rPr>
          <w:rFonts w:hint="eastAsia"/>
          <w:szCs w:val="24"/>
        </w:rPr>
        <w:t>)</w:t>
      </w:r>
    </w:p>
    <w:p w:rsidR="00B5353E" w:rsidRDefault="007A7DB5" w:rsidP="00B5353E">
      <w:pPr>
        <w:widowControl w:val="0"/>
        <w:autoSpaceDE w:val="0"/>
        <w:autoSpaceDN w:val="0"/>
        <w:adjustRightInd w:val="0"/>
        <w:spacing w:line="480" w:lineRule="auto"/>
        <w:ind w:right="0" w:firstLine="864"/>
        <w:rPr>
          <w:rFonts w:eastAsia="AdvEPSTIM"/>
          <w:color w:val="000000"/>
          <w:lang w:eastAsia="zh-CN"/>
        </w:rPr>
      </w:pPr>
      <w:r w:rsidRPr="00FD672C">
        <w:t>The subscript “</w:t>
      </w:r>
      <w:r w:rsidRPr="00194BE5">
        <w:rPr>
          <w:i/>
        </w:rPr>
        <w:t>pre</w:t>
      </w:r>
      <w:r w:rsidRPr="00FD672C">
        <w:t>” and “</w:t>
      </w:r>
      <w:r w:rsidRPr="00194BE5">
        <w:rPr>
          <w:i/>
        </w:rPr>
        <w:t>ref</w:t>
      </w:r>
      <w:r w:rsidRPr="00FD672C">
        <w:t xml:space="preserve">” stand for a preload (elastostatic compression) sample and the reference (as-cast) sample, respectively. Since the reference sample was as-cast sample, its atomic structure should be isotropic, and thus, any differences in the </w:t>
      </w:r>
      <w:r w:rsidRPr="00FD672C">
        <w:lastRenderedPageBreak/>
        <w:t xml:space="preserve">average bond length for the longitudinal and transverse directions should be representative of anisotropy in the beam line optics or detector. </w:t>
      </w:r>
      <w:r w:rsidRPr="00FD672C">
        <w:rPr>
          <w:rFonts w:eastAsia="AdvEPSTIM"/>
          <w:color w:val="000000"/>
          <w:lang w:eastAsia="zh-CN"/>
        </w:rPr>
        <w:t xml:space="preserve">The contribution of these experimental artifacts can be separated from the structural anisotropy by subtracting the </w:t>
      </w:r>
      <w:r w:rsidRPr="00194BE5">
        <w:rPr>
          <w:i/>
        </w:rPr>
        <w:t>∆S</w:t>
      </w:r>
      <w:r w:rsidRPr="00194BE5">
        <w:rPr>
          <w:rFonts w:hint="eastAsia"/>
          <w:i/>
        </w:rPr>
        <w:t>(Q)</w:t>
      </w:r>
      <w:r w:rsidRPr="00FD672C">
        <w:rPr>
          <w:rFonts w:hint="eastAsia"/>
          <w:lang w:eastAsia="zh-CN"/>
        </w:rPr>
        <w:t xml:space="preserve"> </w:t>
      </w:r>
      <w:r w:rsidRPr="00FD672C">
        <w:rPr>
          <w:rFonts w:eastAsia="AdvEPSTIM"/>
          <w:color w:val="000000"/>
          <w:lang w:eastAsia="zh-CN"/>
        </w:rPr>
        <w:t>for the  reference sample from that of the deformed sample according to Eq</w:t>
      </w:r>
      <w:r w:rsidR="00194BE5">
        <w:rPr>
          <w:rFonts w:eastAsia="AdvEPSTIM"/>
          <w:color w:val="000000"/>
          <w:lang w:eastAsia="zh-CN"/>
        </w:rPr>
        <w:t>uation</w:t>
      </w:r>
      <w:r w:rsidRPr="00FD672C">
        <w:rPr>
          <w:rFonts w:eastAsia="AdvEPSTIM"/>
          <w:color w:val="000000"/>
          <w:lang w:eastAsia="zh-CN"/>
        </w:rPr>
        <w:t xml:space="preserve"> </w:t>
      </w:r>
      <w:r w:rsidRPr="00FD672C">
        <w:rPr>
          <w:rFonts w:eastAsia="AdvEPSTIM"/>
          <w:color w:val="000066"/>
          <w:lang w:eastAsia="zh-CN"/>
        </w:rPr>
        <w:t>(</w:t>
      </w:r>
      <w:r w:rsidR="00194BE5">
        <w:rPr>
          <w:rFonts w:eastAsia="AdvEPSTIM"/>
          <w:color w:val="000066"/>
          <w:lang w:eastAsia="zh-CN"/>
        </w:rPr>
        <w:t>26</w:t>
      </w:r>
      <w:r w:rsidRPr="00FD672C">
        <w:rPr>
          <w:rFonts w:eastAsia="AdvEPSTIM"/>
          <w:color w:val="000066"/>
          <w:lang w:eastAsia="zh-CN"/>
        </w:rPr>
        <w:t>)</w:t>
      </w:r>
      <w:r w:rsidRPr="00FD672C">
        <w:rPr>
          <w:rFonts w:eastAsia="AdvEPSTIM"/>
          <w:color w:val="000000"/>
          <w:lang w:eastAsia="zh-CN"/>
        </w:rPr>
        <w:t>.</w:t>
      </w:r>
      <w:r w:rsidR="00431134" w:rsidRPr="00FD672C">
        <w:rPr>
          <w:rFonts w:eastAsia="AdvEPSTIM"/>
          <w:color w:val="000000"/>
          <w:lang w:eastAsia="zh-CN"/>
        </w:rPr>
        <w:t xml:space="preserve"> After the measurement was made in the first geometry the sample was rotated by 90 degrees with respect to the original position, and the measurement was repeated.</w:t>
      </w:r>
    </w:p>
    <w:p w:rsidR="009B6A23" w:rsidRPr="00B5353E" w:rsidRDefault="009B6A23" w:rsidP="00B5353E">
      <w:pPr>
        <w:widowControl w:val="0"/>
        <w:autoSpaceDE w:val="0"/>
        <w:autoSpaceDN w:val="0"/>
        <w:adjustRightInd w:val="0"/>
        <w:spacing w:line="480" w:lineRule="auto"/>
        <w:ind w:right="0" w:firstLine="0"/>
      </w:pPr>
      <w:r w:rsidRPr="00FD672C">
        <w:rPr>
          <w:b/>
        </w:rPr>
        <w:t>In-Situ High Energy Synchrotron X-Ray Diffraction</w:t>
      </w:r>
    </w:p>
    <w:p w:rsidR="009B6A23" w:rsidRPr="00FD672C" w:rsidRDefault="009B6A23" w:rsidP="006226AA">
      <w:pPr>
        <w:pStyle w:val="BodyText"/>
        <w:spacing w:line="480" w:lineRule="auto"/>
        <w:ind w:right="0" w:firstLine="862"/>
        <w:rPr>
          <w:szCs w:val="24"/>
          <w:lang w:eastAsia="zh-CN"/>
        </w:rPr>
      </w:pPr>
      <w:r w:rsidRPr="00FD672C">
        <w:rPr>
          <w:rFonts w:hint="eastAsia"/>
          <w:szCs w:val="24"/>
          <w:lang w:eastAsia="zh-CN"/>
        </w:rPr>
        <w:t>In-situ HE</w:t>
      </w:r>
      <w:r w:rsidRPr="00FD672C">
        <w:rPr>
          <w:szCs w:val="24"/>
          <w:lang w:eastAsia="zh-CN"/>
        </w:rPr>
        <w:t>S</w:t>
      </w:r>
      <w:r w:rsidRPr="00FD672C">
        <w:rPr>
          <w:rFonts w:hint="eastAsia"/>
          <w:szCs w:val="24"/>
          <w:lang w:eastAsia="zh-CN"/>
        </w:rPr>
        <w:t xml:space="preserve">XRD was performed in the same beamline under compression using a </w:t>
      </w:r>
      <w:r w:rsidRPr="00FD672C">
        <w:rPr>
          <w:rFonts w:hint="eastAsia"/>
          <w:szCs w:val="24"/>
        </w:rPr>
        <w:t xml:space="preserve">motorized </w:t>
      </w:r>
      <w:r w:rsidRPr="00FD672C">
        <w:rPr>
          <w:szCs w:val="24"/>
        </w:rPr>
        <w:t>screw-driven load cell</w:t>
      </w:r>
      <w:r w:rsidRPr="00FD672C">
        <w:rPr>
          <w:rFonts w:hint="eastAsia"/>
          <w:szCs w:val="24"/>
          <w:lang w:eastAsia="zh-CN"/>
        </w:rPr>
        <w:t xml:space="preserve"> on</w:t>
      </w:r>
      <w:r w:rsidRPr="00FD672C">
        <w:rPr>
          <w:rFonts w:hint="eastAsia"/>
          <w:szCs w:val="24"/>
        </w:rPr>
        <w:t xml:space="preserve"> </w:t>
      </w:r>
      <w:r w:rsidR="0031290E" w:rsidRPr="00FD672C">
        <w:rPr>
          <w:szCs w:val="24"/>
        </w:rPr>
        <w:t>rectangular/</w:t>
      </w:r>
      <w:r w:rsidRPr="00FD672C">
        <w:rPr>
          <w:rFonts w:hint="eastAsia"/>
          <w:szCs w:val="24"/>
        </w:rPr>
        <w:t>cylindrical specimens</w:t>
      </w:r>
      <w:r w:rsidRPr="00FD672C">
        <w:rPr>
          <w:szCs w:val="24"/>
        </w:rPr>
        <w:t xml:space="preserve"> with </w:t>
      </w:r>
      <w:r w:rsidR="0031290E" w:rsidRPr="00FD672C">
        <w:rPr>
          <w:rFonts w:ascii="TimesNewRomanPSMT" w:hAnsi="TimesNewRomanPSMT" w:cs="TimesNewRomanPSMT"/>
          <w:szCs w:val="24"/>
          <w:lang w:eastAsia="zh-CN"/>
        </w:rPr>
        <w:t>an aspect ratio (length/diameter) of 2:1</w:t>
      </w:r>
      <w:r w:rsidRPr="00FD672C">
        <w:rPr>
          <w:rFonts w:hint="eastAsia"/>
          <w:szCs w:val="24"/>
          <w:lang w:eastAsia="zh-CN"/>
        </w:rPr>
        <w:t xml:space="preserve">. </w:t>
      </w:r>
      <w:r w:rsidRPr="00FD672C">
        <w:rPr>
          <w:szCs w:val="24"/>
          <w:lang w:eastAsia="zh-CN"/>
        </w:rPr>
        <w:t>T</w:t>
      </w:r>
      <w:r w:rsidRPr="00FD672C">
        <w:rPr>
          <w:rFonts w:hint="eastAsia"/>
          <w:szCs w:val="24"/>
          <w:lang w:eastAsia="zh-CN"/>
        </w:rPr>
        <w:t xml:space="preserve">he load was stepwise increased up to </w:t>
      </w:r>
      <w:r w:rsidR="007A7DB5" w:rsidRPr="00FD672C">
        <w:rPr>
          <w:szCs w:val="24"/>
          <w:lang w:eastAsia="zh-CN"/>
        </w:rPr>
        <w:t xml:space="preserve">1200 MPa for </w:t>
      </w:r>
      <w:r w:rsidR="00D32728" w:rsidRPr="00FD672C">
        <w:rPr>
          <w:szCs w:val="24"/>
          <w:lang w:eastAsia="zh-CN"/>
        </w:rPr>
        <w:t>(</w:t>
      </w:r>
      <w:r w:rsidR="00642B6F" w:rsidRPr="00FD672C">
        <w:rPr>
          <w:szCs w:val="24"/>
        </w:rPr>
        <w:t>Zr</w:t>
      </w:r>
      <w:r w:rsidR="00642B6F" w:rsidRPr="00FD672C">
        <w:rPr>
          <w:szCs w:val="24"/>
          <w:vertAlign w:val="subscript"/>
        </w:rPr>
        <w:t>55</w:t>
      </w:r>
      <w:r w:rsidR="00642B6F" w:rsidRPr="00FD672C">
        <w:rPr>
          <w:szCs w:val="24"/>
        </w:rPr>
        <w:t>Al</w:t>
      </w:r>
      <w:r w:rsidR="00642B6F" w:rsidRPr="00FD672C">
        <w:rPr>
          <w:szCs w:val="24"/>
          <w:vertAlign w:val="subscript"/>
        </w:rPr>
        <w:t>10</w:t>
      </w:r>
      <w:r w:rsidR="00642B6F" w:rsidRPr="00FD672C">
        <w:rPr>
          <w:szCs w:val="24"/>
        </w:rPr>
        <w:t>Ni</w:t>
      </w:r>
      <w:r w:rsidR="00642B6F" w:rsidRPr="00FD672C">
        <w:rPr>
          <w:szCs w:val="24"/>
          <w:vertAlign w:val="subscript"/>
        </w:rPr>
        <w:t>5</w:t>
      </w:r>
      <w:r w:rsidR="00642B6F" w:rsidRPr="00FD672C">
        <w:rPr>
          <w:szCs w:val="24"/>
        </w:rPr>
        <w:t>Cu</w:t>
      </w:r>
      <w:r w:rsidR="00642B6F" w:rsidRPr="00FD672C">
        <w:rPr>
          <w:szCs w:val="24"/>
          <w:vertAlign w:val="subscript"/>
        </w:rPr>
        <w:t>30</w:t>
      </w:r>
      <w:r w:rsidR="00642B6F" w:rsidRPr="00FD672C">
        <w:rPr>
          <w:szCs w:val="24"/>
        </w:rPr>
        <w:t>)</w:t>
      </w:r>
      <w:r w:rsidR="00642B6F" w:rsidRPr="00FD672C">
        <w:rPr>
          <w:szCs w:val="24"/>
          <w:vertAlign w:val="subscript"/>
        </w:rPr>
        <w:t>99</w:t>
      </w:r>
      <w:r w:rsidR="00642B6F" w:rsidRPr="00FD672C">
        <w:rPr>
          <w:szCs w:val="24"/>
        </w:rPr>
        <w:t>Y</w:t>
      </w:r>
      <w:r w:rsidR="00642B6F" w:rsidRPr="00FD672C">
        <w:rPr>
          <w:szCs w:val="24"/>
          <w:vertAlign w:val="subscript"/>
        </w:rPr>
        <w:t>1</w:t>
      </w:r>
      <w:r w:rsidR="00642B6F" w:rsidRPr="00FD672C">
        <w:rPr>
          <w:szCs w:val="24"/>
        </w:rPr>
        <w:t>,</w:t>
      </w:r>
      <w:r w:rsidR="00CB179B" w:rsidRPr="00FD672C">
        <w:rPr>
          <w:szCs w:val="24"/>
        </w:rPr>
        <w:t xml:space="preserve"> in steps of 300 MPa. While the load was stepwise increased up to</w:t>
      </w:r>
      <w:r w:rsidR="00642B6F" w:rsidRPr="00FD672C">
        <w:rPr>
          <w:szCs w:val="24"/>
        </w:rPr>
        <w:t xml:space="preserve"> 1400 MPa</w:t>
      </w:r>
      <w:r w:rsidR="00642B6F" w:rsidRPr="00FD672C">
        <w:rPr>
          <w:szCs w:val="24"/>
          <w:lang w:eastAsia="zh-CN"/>
        </w:rPr>
        <w:t xml:space="preserve"> for </w:t>
      </w:r>
      <w:r w:rsidR="00642B6F" w:rsidRPr="00FD672C">
        <w:rPr>
          <w:szCs w:val="24"/>
        </w:rPr>
        <w:t>Zr</w:t>
      </w:r>
      <w:r w:rsidR="00642B6F" w:rsidRPr="00FD672C">
        <w:rPr>
          <w:szCs w:val="24"/>
          <w:vertAlign w:val="subscript"/>
        </w:rPr>
        <w:t>50</w:t>
      </w:r>
      <w:r w:rsidR="00642B6F" w:rsidRPr="00FD672C">
        <w:rPr>
          <w:szCs w:val="24"/>
        </w:rPr>
        <w:t>Cu</w:t>
      </w:r>
      <w:r w:rsidR="00642B6F" w:rsidRPr="00FD672C">
        <w:rPr>
          <w:szCs w:val="24"/>
          <w:vertAlign w:val="subscript"/>
        </w:rPr>
        <w:t>40</w:t>
      </w:r>
      <w:r w:rsidR="00642B6F" w:rsidRPr="00FD672C">
        <w:rPr>
          <w:szCs w:val="24"/>
        </w:rPr>
        <w:t>Al</w:t>
      </w:r>
      <w:r w:rsidR="00642B6F" w:rsidRPr="00FD672C">
        <w:rPr>
          <w:szCs w:val="24"/>
          <w:vertAlign w:val="subscript"/>
        </w:rPr>
        <w:t>10</w:t>
      </w:r>
      <w:r w:rsidR="00642B6F" w:rsidRPr="00FD672C">
        <w:rPr>
          <w:szCs w:val="24"/>
        </w:rPr>
        <w:t xml:space="preserve">, </w:t>
      </w:r>
      <w:r w:rsidR="00642B6F" w:rsidRPr="00FD672C">
        <w:rPr>
          <w:szCs w:val="24"/>
          <w:lang w:eastAsia="zh-CN"/>
        </w:rPr>
        <w:t xml:space="preserve">and until yield for </w:t>
      </w:r>
      <w:r w:rsidR="00642B6F" w:rsidRPr="00FD672C">
        <w:rPr>
          <w:szCs w:val="24"/>
        </w:rPr>
        <w:t>Zr</w:t>
      </w:r>
      <w:r w:rsidR="00642B6F" w:rsidRPr="00FD672C">
        <w:rPr>
          <w:szCs w:val="24"/>
          <w:vertAlign w:val="subscript"/>
        </w:rPr>
        <w:t>70</w:t>
      </w:r>
      <w:r w:rsidR="00642B6F" w:rsidRPr="00FD672C">
        <w:rPr>
          <w:szCs w:val="24"/>
        </w:rPr>
        <w:t>Cu</w:t>
      </w:r>
      <w:r w:rsidR="00642B6F" w:rsidRPr="00FD672C">
        <w:rPr>
          <w:szCs w:val="24"/>
          <w:vertAlign w:val="subscript"/>
        </w:rPr>
        <w:t>6</w:t>
      </w:r>
      <w:r w:rsidR="00642B6F" w:rsidRPr="00FD672C">
        <w:rPr>
          <w:szCs w:val="24"/>
        </w:rPr>
        <w:t>Ni</w:t>
      </w:r>
      <w:r w:rsidR="00642B6F" w:rsidRPr="00FD672C">
        <w:rPr>
          <w:szCs w:val="24"/>
          <w:vertAlign w:val="subscript"/>
        </w:rPr>
        <w:t>16</w:t>
      </w:r>
      <w:r w:rsidR="00642B6F" w:rsidRPr="00FD672C">
        <w:rPr>
          <w:szCs w:val="24"/>
        </w:rPr>
        <w:t>Al</w:t>
      </w:r>
      <w:r w:rsidR="00642B6F" w:rsidRPr="00FD672C">
        <w:rPr>
          <w:szCs w:val="24"/>
          <w:vertAlign w:val="subscript"/>
        </w:rPr>
        <w:t>8</w:t>
      </w:r>
      <w:r w:rsidR="00642B6F" w:rsidRPr="00FD672C">
        <w:rPr>
          <w:szCs w:val="24"/>
          <w:lang w:eastAsia="zh-CN"/>
        </w:rPr>
        <w:t xml:space="preserve">, respectively, </w:t>
      </w:r>
      <w:r w:rsidRPr="00FD672C">
        <w:rPr>
          <w:rFonts w:hint="eastAsia"/>
          <w:szCs w:val="24"/>
          <w:lang w:eastAsia="zh-CN"/>
        </w:rPr>
        <w:t xml:space="preserve">in steps of 200 MPa. </w:t>
      </w:r>
      <w:r w:rsidR="001E0802" w:rsidRPr="00FD672C">
        <w:rPr>
          <w:szCs w:val="24"/>
          <w:lang w:eastAsia="zh-CN"/>
        </w:rPr>
        <w:t xml:space="preserve">The schematic view of the setup is shown in Figure 21. </w:t>
      </w:r>
      <w:r w:rsidRPr="00FD672C">
        <w:rPr>
          <w:szCs w:val="24"/>
          <w:lang w:eastAsia="zh-CN"/>
        </w:rPr>
        <w:t>F</w:t>
      </w:r>
      <w:r w:rsidRPr="00FD672C">
        <w:rPr>
          <w:rFonts w:hint="eastAsia"/>
          <w:szCs w:val="24"/>
          <w:lang w:eastAsia="zh-CN"/>
        </w:rPr>
        <w:t xml:space="preserve">or in-situ measurements, the x-ray beam cross-section was </w:t>
      </w:r>
      <w:r w:rsidR="00194BE5">
        <w:rPr>
          <w:szCs w:val="24"/>
          <w:lang w:eastAsia="zh-CN"/>
        </w:rPr>
        <w:t>0.5 mm</w:t>
      </w:r>
      <w:r w:rsidR="00D32728" w:rsidRPr="00FD672C">
        <w:rPr>
          <w:rFonts w:ascii="SimSun" w:hAnsi="SimSun" w:hint="eastAsia"/>
          <w:szCs w:val="24"/>
        </w:rPr>
        <w:t>×</w:t>
      </w:r>
      <w:r w:rsidR="00D32728" w:rsidRPr="00FD672C">
        <w:rPr>
          <w:rFonts w:hint="eastAsia"/>
          <w:szCs w:val="24"/>
        </w:rPr>
        <w:t>0.</w:t>
      </w:r>
      <w:r w:rsidR="00D32728" w:rsidRPr="00FD672C">
        <w:rPr>
          <w:szCs w:val="24"/>
          <w:lang w:eastAsia="zh-CN"/>
        </w:rPr>
        <w:t>5</w:t>
      </w:r>
      <w:r w:rsidR="00194BE5">
        <w:rPr>
          <w:szCs w:val="24"/>
          <w:lang w:eastAsia="zh-CN"/>
        </w:rPr>
        <w:t xml:space="preserve"> </w:t>
      </w:r>
      <w:r w:rsidR="00D32728" w:rsidRPr="00FD672C">
        <w:rPr>
          <w:rFonts w:hint="eastAsia"/>
          <w:szCs w:val="24"/>
          <w:lang w:eastAsia="zh-CN"/>
        </w:rPr>
        <w:t>mm</w:t>
      </w:r>
      <w:r w:rsidR="00D32728" w:rsidRPr="00FD672C">
        <w:rPr>
          <w:szCs w:val="24"/>
          <w:lang w:eastAsia="zh-CN"/>
        </w:rPr>
        <w:t xml:space="preserve"> for (</w:t>
      </w:r>
      <w:r w:rsidR="00D32728" w:rsidRPr="00FD672C">
        <w:rPr>
          <w:szCs w:val="24"/>
        </w:rPr>
        <w:t>Zr</w:t>
      </w:r>
      <w:r w:rsidR="00D32728" w:rsidRPr="00FD672C">
        <w:rPr>
          <w:szCs w:val="24"/>
          <w:vertAlign w:val="subscript"/>
        </w:rPr>
        <w:t>55</w:t>
      </w:r>
      <w:r w:rsidR="00D32728" w:rsidRPr="00FD672C">
        <w:rPr>
          <w:szCs w:val="24"/>
        </w:rPr>
        <w:t>Al</w:t>
      </w:r>
      <w:r w:rsidR="00D32728" w:rsidRPr="00FD672C">
        <w:rPr>
          <w:szCs w:val="24"/>
          <w:vertAlign w:val="subscript"/>
        </w:rPr>
        <w:t>10</w:t>
      </w:r>
      <w:r w:rsidR="00D32728" w:rsidRPr="00FD672C">
        <w:rPr>
          <w:szCs w:val="24"/>
        </w:rPr>
        <w:t>Ni</w:t>
      </w:r>
      <w:r w:rsidR="00D32728" w:rsidRPr="00FD672C">
        <w:rPr>
          <w:szCs w:val="24"/>
          <w:vertAlign w:val="subscript"/>
        </w:rPr>
        <w:t>5</w:t>
      </w:r>
      <w:r w:rsidR="00D32728" w:rsidRPr="00FD672C">
        <w:rPr>
          <w:szCs w:val="24"/>
        </w:rPr>
        <w:t>Cu</w:t>
      </w:r>
      <w:r w:rsidR="00D32728" w:rsidRPr="00FD672C">
        <w:rPr>
          <w:szCs w:val="24"/>
          <w:vertAlign w:val="subscript"/>
        </w:rPr>
        <w:t>30</w:t>
      </w:r>
      <w:r w:rsidR="00D32728" w:rsidRPr="00FD672C">
        <w:rPr>
          <w:szCs w:val="24"/>
        </w:rPr>
        <w:t>)</w:t>
      </w:r>
      <w:r w:rsidR="00D32728" w:rsidRPr="00FD672C">
        <w:rPr>
          <w:szCs w:val="24"/>
          <w:vertAlign w:val="subscript"/>
        </w:rPr>
        <w:t>99</w:t>
      </w:r>
      <w:r w:rsidR="00D32728" w:rsidRPr="00FD672C">
        <w:rPr>
          <w:szCs w:val="24"/>
        </w:rPr>
        <w:t>Y</w:t>
      </w:r>
      <w:r w:rsidR="00D32728" w:rsidRPr="00FD672C">
        <w:rPr>
          <w:szCs w:val="24"/>
          <w:vertAlign w:val="subscript"/>
        </w:rPr>
        <w:t xml:space="preserve">1 </w:t>
      </w:r>
      <w:r w:rsidR="00D32728" w:rsidRPr="00FD672C">
        <w:rPr>
          <w:szCs w:val="24"/>
        </w:rPr>
        <w:t xml:space="preserve">and </w:t>
      </w:r>
      <w:r w:rsidRPr="00FD672C">
        <w:rPr>
          <w:rFonts w:hint="eastAsia"/>
          <w:szCs w:val="24"/>
        </w:rPr>
        <w:t>0.</w:t>
      </w:r>
      <w:r w:rsidRPr="00FD672C">
        <w:rPr>
          <w:rFonts w:hint="eastAsia"/>
          <w:szCs w:val="24"/>
          <w:lang w:eastAsia="zh-CN"/>
        </w:rPr>
        <w:t>3 mm</w:t>
      </w:r>
      <w:r w:rsidRPr="00FD672C">
        <w:rPr>
          <w:szCs w:val="24"/>
          <w:lang w:eastAsia="zh-CN"/>
        </w:rPr>
        <w:t xml:space="preserve"> </w:t>
      </w:r>
      <w:r w:rsidRPr="00FD672C">
        <w:rPr>
          <w:rFonts w:ascii="SimSun" w:hAnsi="SimSun" w:hint="eastAsia"/>
          <w:szCs w:val="24"/>
        </w:rPr>
        <w:t>×</w:t>
      </w:r>
      <w:r w:rsidRPr="00FD672C">
        <w:rPr>
          <w:rFonts w:ascii="SimSun" w:hAnsi="SimSun"/>
          <w:szCs w:val="24"/>
        </w:rPr>
        <w:t xml:space="preserve"> </w:t>
      </w:r>
      <w:r w:rsidRPr="00FD672C">
        <w:rPr>
          <w:rFonts w:hint="eastAsia"/>
          <w:szCs w:val="24"/>
        </w:rPr>
        <w:t>0.</w:t>
      </w:r>
      <w:r w:rsidRPr="00FD672C">
        <w:rPr>
          <w:rFonts w:hint="eastAsia"/>
          <w:szCs w:val="24"/>
          <w:lang w:eastAsia="zh-CN"/>
        </w:rPr>
        <w:t xml:space="preserve">3 mm </w:t>
      </w:r>
      <w:r w:rsidR="00D32728" w:rsidRPr="00FD672C">
        <w:rPr>
          <w:szCs w:val="24"/>
          <w:lang w:eastAsia="zh-CN"/>
        </w:rPr>
        <w:t xml:space="preserve">for </w:t>
      </w:r>
      <w:r w:rsidR="00D32728" w:rsidRPr="00FD672C">
        <w:rPr>
          <w:szCs w:val="24"/>
        </w:rPr>
        <w:t>Zr</w:t>
      </w:r>
      <w:r w:rsidR="00D32728" w:rsidRPr="00FD672C">
        <w:rPr>
          <w:szCs w:val="24"/>
          <w:vertAlign w:val="subscript"/>
        </w:rPr>
        <w:t>50</w:t>
      </w:r>
      <w:r w:rsidR="00D32728" w:rsidRPr="00FD672C">
        <w:rPr>
          <w:szCs w:val="24"/>
        </w:rPr>
        <w:t>Cu</w:t>
      </w:r>
      <w:r w:rsidR="00D32728" w:rsidRPr="00FD672C">
        <w:rPr>
          <w:szCs w:val="24"/>
          <w:vertAlign w:val="subscript"/>
        </w:rPr>
        <w:t>40</w:t>
      </w:r>
      <w:r w:rsidR="00D32728" w:rsidRPr="00FD672C">
        <w:rPr>
          <w:szCs w:val="24"/>
        </w:rPr>
        <w:t>Al</w:t>
      </w:r>
      <w:r w:rsidR="00D32728" w:rsidRPr="00FD672C">
        <w:rPr>
          <w:szCs w:val="24"/>
          <w:vertAlign w:val="subscript"/>
        </w:rPr>
        <w:t>10</w:t>
      </w:r>
      <w:r w:rsidR="00D32728" w:rsidRPr="00FD672C">
        <w:rPr>
          <w:szCs w:val="24"/>
        </w:rPr>
        <w:t xml:space="preserve"> </w:t>
      </w:r>
      <w:r w:rsidR="00D32728" w:rsidRPr="00FD672C">
        <w:rPr>
          <w:szCs w:val="24"/>
          <w:lang w:eastAsia="zh-CN"/>
        </w:rPr>
        <w:t xml:space="preserve">and </w:t>
      </w:r>
      <w:r w:rsidR="00D32728" w:rsidRPr="00FD672C">
        <w:rPr>
          <w:szCs w:val="24"/>
        </w:rPr>
        <w:t>Zr</w:t>
      </w:r>
      <w:r w:rsidR="00D32728" w:rsidRPr="00FD672C">
        <w:rPr>
          <w:szCs w:val="24"/>
          <w:vertAlign w:val="subscript"/>
        </w:rPr>
        <w:t>70</w:t>
      </w:r>
      <w:r w:rsidR="00D32728" w:rsidRPr="00FD672C">
        <w:rPr>
          <w:szCs w:val="24"/>
        </w:rPr>
        <w:t>Cu</w:t>
      </w:r>
      <w:r w:rsidR="00D32728" w:rsidRPr="00FD672C">
        <w:rPr>
          <w:szCs w:val="24"/>
          <w:vertAlign w:val="subscript"/>
        </w:rPr>
        <w:t>6</w:t>
      </w:r>
      <w:r w:rsidR="00D32728" w:rsidRPr="00FD672C">
        <w:rPr>
          <w:szCs w:val="24"/>
        </w:rPr>
        <w:t>Ni</w:t>
      </w:r>
      <w:r w:rsidR="00D32728" w:rsidRPr="00FD672C">
        <w:rPr>
          <w:szCs w:val="24"/>
          <w:vertAlign w:val="subscript"/>
        </w:rPr>
        <w:t>16</w:t>
      </w:r>
      <w:r w:rsidR="00D32728" w:rsidRPr="00FD672C">
        <w:rPr>
          <w:szCs w:val="24"/>
        </w:rPr>
        <w:t>Al</w:t>
      </w:r>
      <w:r w:rsidR="00D32728" w:rsidRPr="00FD672C">
        <w:rPr>
          <w:szCs w:val="24"/>
          <w:vertAlign w:val="subscript"/>
        </w:rPr>
        <w:t>8</w:t>
      </w:r>
      <w:r w:rsidR="00D32728" w:rsidRPr="00FD672C">
        <w:rPr>
          <w:szCs w:val="24"/>
        </w:rPr>
        <w:t xml:space="preserve">, respectively. </w:t>
      </w:r>
      <w:r w:rsidR="00D32728" w:rsidRPr="00FD672C">
        <w:rPr>
          <w:szCs w:val="24"/>
          <w:lang w:eastAsia="zh-CN"/>
        </w:rPr>
        <w:t xml:space="preserve">The </w:t>
      </w:r>
      <w:r w:rsidRPr="00FD672C">
        <w:rPr>
          <w:rFonts w:hint="eastAsia"/>
          <w:szCs w:val="24"/>
          <w:lang w:eastAsia="zh-CN"/>
        </w:rPr>
        <w:t>distance</w:t>
      </w:r>
      <w:r w:rsidR="00642B6F" w:rsidRPr="00FD672C">
        <w:rPr>
          <w:szCs w:val="24"/>
          <w:lang w:eastAsia="zh-CN"/>
        </w:rPr>
        <w:t>s</w:t>
      </w:r>
      <w:r w:rsidRPr="00FD672C">
        <w:rPr>
          <w:rFonts w:hint="eastAsia"/>
          <w:szCs w:val="24"/>
          <w:lang w:eastAsia="zh-CN"/>
        </w:rPr>
        <w:t xml:space="preserve"> </w:t>
      </w:r>
      <w:r w:rsidRPr="00FD672C">
        <w:rPr>
          <w:szCs w:val="24"/>
          <w:lang w:eastAsia="zh-CN"/>
        </w:rPr>
        <w:t>between the samples</w:t>
      </w:r>
      <w:r w:rsidRPr="00FD672C">
        <w:rPr>
          <w:rFonts w:hint="eastAsia"/>
          <w:szCs w:val="24"/>
          <w:lang w:eastAsia="zh-CN"/>
        </w:rPr>
        <w:t xml:space="preserve"> to </w:t>
      </w:r>
      <w:r w:rsidRPr="00FD672C">
        <w:rPr>
          <w:szCs w:val="24"/>
          <w:lang w:eastAsia="zh-CN"/>
        </w:rPr>
        <w:t xml:space="preserve">the </w:t>
      </w:r>
      <w:r w:rsidR="00642B6F" w:rsidRPr="00FD672C">
        <w:rPr>
          <w:rFonts w:hint="eastAsia"/>
          <w:szCs w:val="24"/>
          <w:lang w:eastAsia="zh-CN"/>
        </w:rPr>
        <w:t>detector w</w:t>
      </w:r>
      <w:r w:rsidR="00642B6F" w:rsidRPr="00FD672C">
        <w:rPr>
          <w:szCs w:val="24"/>
          <w:lang w:eastAsia="zh-CN"/>
        </w:rPr>
        <w:t>ere 457</w:t>
      </w:r>
      <w:r w:rsidR="00642B6F" w:rsidRPr="00FD672C">
        <w:rPr>
          <w:rFonts w:hint="eastAsia"/>
          <w:szCs w:val="24"/>
          <w:lang w:eastAsia="zh-CN"/>
        </w:rPr>
        <w:t xml:space="preserve"> mm</w:t>
      </w:r>
      <w:r w:rsidR="00642B6F" w:rsidRPr="00FD672C">
        <w:rPr>
          <w:szCs w:val="24"/>
          <w:lang w:eastAsia="zh-CN"/>
        </w:rPr>
        <w:t xml:space="preserve"> for </w:t>
      </w:r>
      <w:r w:rsidR="006B582C" w:rsidRPr="00FD672C">
        <w:rPr>
          <w:szCs w:val="24"/>
          <w:lang w:eastAsia="zh-CN"/>
        </w:rPr>
        <w:t>(</w:t>
      </w:r>
      <w:r w:rsidR="00642B6F" w:rsidRPr="00FD672C">
        <w:rPr>
          <w:szCs w:val="24"/>
        </w:rPr>
        <w:t>Zr</w:t>
      </w:r>
      <w:r w:rsidR="00642B6F" w:rsidRPr="00FD672C">
        <w:rPr>
          <w:szCs w:val="24"/>
          <w:vertAlign w:val="subscript"/>
        </w:rPr>
        <w:t>55</w:t>
      </w:r>
      <w:r w:rsidR="00642B6F" w:rsidRPr="00FD672C">
        <w:rPr>
          <w:szCs w:val="24"/>
        </w:rPr>
        <w:t>Al</w:t>
      </w:r>
      <w:r w:rsidR="00642B6F" w:rsidRPr="00FD672C">
        <w:rPr>
          <w:szCs w:val="24"/>
          <w:vertAlign w:val="subscript"/>
        </w:rPr>
        <w:t>10</w:t>
      </w:r>
      <w:r w:rsidR="00642B6F" w:rsidRPr="00FD672C">
        <w:rPr>
          <w:szCs w:val="24"/>
        </w:rPr>
        <w:t>Ni</w:t>
      </w:r>
      <w:r w:rsidR="00642B6F" w:rsidRPr="00FD672C">
        <w:rPr>
          <w:szCs w:val="24"/>
          <w:vertAlign w:val="subscript"/>
        </w:rPr>
        <w:t>5</w:t>
      </w:r>
      <w:r w:rsidR="00642B6F" w:rsidRPr="00FD672C">
        <w:rPr>
          <w:szCs w:val="24"/>
        </w:rPr>
        <w:t>Cu</w:t>
      </w:r>
      <w:r w:rsidR="00642B6F" w:rsidRPr="00FD672C">
        <w:rPr>
          <w:szCs w:val="24"/>
          <w:vertAlign w:val="subscript"/>
        </w:rPr>
        <w:t>30</w:t>
      </w:r>
      <w:r w:rsidR="00642B6F" w:rsidRPr="00FD672C">
        <w:rPr>
          <w:szCs w:val="24"/>
        </w:rPr>
        <w:t>)</w:t>
      </w:r>
      <w:r w:rsidR="00642B6F" w:rsidRPr="00FD672C">
        <w:rPr>
          <w:szCs w:val="24"/>
          <w:vertAlign w:val="subscript"/>
        </w:rPr>
        <w:t>99</w:t>
      </w:r>
      <w:r w:rsidR="00642B6F" w:rsidRPr="00FD672C">
        <w:rPr>
          <w:szCs w:val="24"/>
        </w:rPr>
        <w:t>Y</w:t>
      </w:r>
      <w:r w:rsidR="00642B6F" w:rsidRPr="00FD672C">
        <w:rPr>
          <w:szCs w:val="24"/>
          <w:vertAlign w:val="subscript"/>
        </w:rPr>
        <w:t>1</w:t>
      </w:r>
      <w:r w:rsidR="00642B6F" w:rsidRPr="00FD672C">
        <w:rPr>
          <w:szCs w:val="24"/>
          <w:lang w:eastAsia="zh-CN"/>
        </w:rPr>
        <w:t xml:space="preserve"> and 311 mm for </w:t>
      </w:r>
      <w:r w:rsidR="00642B6F" w:rsidRPr="00FD672C">
        <w:rPr>
          <w:szCs w:val="24"/>
        </w:rPr>
        <w:t>Zr</w:t>
      </w:r>
      <w:r w:rsidR="00642B6F" w:rsidRPr="00FD672C">
        <w:rPr>
          <w:szCs w:val="24"/>
          <w:vertAlign w:val="subscript"/>
        </w:rPr>
        <w:t>50</w:t>
      </w:r>
      <w:r w:rsidR="00642B6F" w:rsidRPr="00FD672C">
        <w:rPr>
          <w:szCs w:val="24"/>
        </w:rPr>
        <w:t>Cu</w:t>
      </w:r>
      <w:r w:rsidR="00642B6F" w:rsidRPr="00FD672C">
        <w:rPr>
          <w:szCs w:val="24"/>
          <w:vertAlign w:val="subscript"/>
        </w:rPr>
        <w:t>40</w:t>
      </w:r>
      <w:r w:rsidR="00642B6F" w:rsidRPr="00FD672C">
        <w:rPr>
          <w:szCs w:val="24"/>
        </w:rPr>
        <w:t>Al</w:t>
      </w:r>
      <w:r w:rsidR="00642B6F" w:rsidRPr="00FD672C">
        <w:rPr>
          <w:szCs w:val="24"/>
          <w:vertAlign w:val="subscript"/>
        </w:rPr>
        <w:t>10</w:t>
      </w:r>
      <w:r w:rsidR="00642B6F" w:rsidRPr="00FD672C">
        <w:rPr>
          <w:szCs w:val="24"/>
          <w:lang w:eastAsia="zh-CN"/>
        </w:rPr>
        <w:t xml:space="preserve"> and </w:t>
      </w:r>
      <w:r w:rsidR="00642B6F" w:rsidRPr="00FD672C">
        <w:rPr>
          <w:szCs w:val="24"/>
        </w:rPr>
        <w:t>Zr</w:t>
      </w:r>
      <w:r w:rsidR="00642B6F" w:rsidRPr="00FD672C">
        <w:rPr>
          <w:szCs w:val="24"/>
          <w:vertAlign w:val="subscript"/>
        </w:rPr>
        <w:t>70</w:t>
      </w:r>
      <w:r w:rsidR="00642B6F" w:rsidRPr="00FD672C">
        <w:rPr>
          <w:szCs w:val="24"/>
        </w:rPr>
        <w:t>Cu</w:t>
      </w:r>
      <w:r w:rsidR="00642B6F" w:rsidRPr="00FD672C">
        <w:rPr>
          <w:szCs w:val="24"/>
          <w:vertAlign w:val="subscript"/>
        </w:rPr>
        <w:t>6</w:t>
      </w:r>
      <w:r w:rsidR="00642B6F" w:rsidRPr="00FD672C">
        <w:rPr>
          <w:szCs w:val="24"/>
        </w:rPr>
        <w:t>Ni</w:t>
      </w:r>
      <w:r w:rsidR="00642B6F" w:rsidRPr="00FD672C">
        <w:rPr>
          <w:szCs w:val="24"/>
          <w:vertAlign w:val="subscript"/>
        </w:rPr>
        <w:t>16</w:t>
      </w:r>
      <w:r w:rsidR="00642B6F" w:rsidRPr="00FD672C">
        <w:rPr>
          <w:szCs w:val="24"/>
        </w:rPr>
        <w:t>Al</w:t>
      </w:r>
      <w:r w:rsidR="00642B6F" w:rsidRPr="00FD672C">
        <w:rPr>
          <w:szCs w:val="24"/>
          <w:vertAlign w:val="subscript"/>
        </w:rPr>
        <w:t>8</w:t>
      </w:r>
      <w:r w:rsidR="00642B6F" w:rsidRPr="00FD672C">
        <w:rPr>
          <w:szCs w:val="24"/>
          <w:lang w:eastAsia="zh-CN"/>
        </w:rPr>
        <w:t>, respectively.</w:t>
      </w:r>
      <w:r w:rsidRPr="00FD672C">
        <w:rPr>
          <w:rFonts w:hint="eastAsia"/>
          <w:szCs w:val="24"/>
          <w:lang w:eastAsia="zh-CN"/>
        </w:rPr>
        <w:t xml:space="preserve"> The </w:t>
      </w:r>
      <w:r w:rsidRPr="00FD672C">
        <w:rPr>
          <w:rFonts w:hint="eastAsia"/>
          <w:szCs w:val="24"/>
        </w:rPr>
        <w:t xml:space="preserve">two-dimensional </w:t>
      </w:r>
      <w:r w:rsidRPr="00FD672C">
        <w:rPr>
          <w:rFonts w:hint="eastAsia"/>
          <w:szCs w:val="24"/>
          <w:lang w:eastAsia="zh-CN"/>
        </w:rPr>
        <w:t>s</w:t>
      </w:r>
      <w:r w:rsidRPr="00FD672C">
        <w:rPr>
          <w:szCs w:val="24"/>
        </w:rPr>
        <w:t xml:space="preserve">cattering patterns </w:t>
      </w:r>
      <w:r w:rsidRPr="00FD672C">
        <w:rPr>
          <w:rFonts w:hint="eastAsia"/>
          <w:szCs w:val="24"/>
          <w:lang w:eastAsia="zh-CN"/>
        </w:rPr>
        <w:t xml:space="preserve">under different stress levels </w:t>
      </w:r>
      <w:r w:rsidRPr="00FD672C">
        <w:rPr>
          <w:szCs w:val="24"/>
        </w:rPr>
        <w:t xml:space="preserve">were extracted by azimuthally averaging the ring pattern over an arc of approximately 5° centered on the vertical (loading) direction using the </w:t>
      </w:r>
      <w:r w:rsidRPr="00194BE5">
        <w:rPr>
          <w:i/>
          <w:szCs w:val="24"/>
        </w:rPr>
        <w:t>FIT2D</w:t>
      </w:r>
      <w:r w:rsidRPr="00194BE5">
        <w:rPr>
          <w:rFonts w:hint="eastAsia"/>
          <w:i/>
          <w:szCs w:val="24"/>
        </w:rPr>
        <w:t xml:space="preserve"> </w:t>
      </w:r>
      <w:r w:rsidRPr="00FD672C">
        <w:rPr>
          <w:szCs w:val="24"/>
        </w:rPr>
        <w:t>software</w:t>
      </w:r>
      <w:r w:rsidR="00194BE5">
        <w:rPr>
          <w:szCs w:val="24"/>
        </w:rPr>
        <w:t xml:space="preserve"> </w:t>
      </w:r>
      <w:r w:rsidR="006941D0">
        <w:rPr>
          <w:szCs w:val="24"/>
        </w:rPr>
        <w:t>[109</w:t>
      </w:r>
      <w:r w:rsidR="00FD672C">
        <w:rPr>
          <w:szCs w:val="24"/>
        </w:rPr>
        <w:t>]</w:t>
      </w:r>
      <w:r w:rsidRPr="00FD672C">
        <w:rPr>
          <w:rFonts w:hint="eastAsia"/>
          <w:szCs w:val="24"/>
          <w:lang w:eastAsia="zh-CN"/>
        </w:rPr>
        <w:t xml:space="preserve"> to obtain </w:t>
      </w:r>
      <w:r w:rsidRPr="00FD672C">
        <w:rPr>
          <w:rFonts w:hint="eastAsia"/>
          <w:i/>
          <w:szCs w:val="24"/>
          <w:lang w:eastAsia="zh-CN"/>
        </w:rPr>
        <w:t>I(</w:t>
      </w:r>
      <w:r w:rsidR="00194BE5">
        <w:rPr>
          <w:i/>
          <w:szCs w:val="24"/>
          <w:lang w:eastAsia="zh-CN"/>
        </w:rPr>
        <w:t>Q</w:t>
      </w:r>
      <w:r w:rsidRPr="00FD672C">
        <w:rPr>
          <w:rFonts w:hint="eastAsia"/>
          <w:i/>
          <w:szCs w:val="24"/>
          <w:lang w:eastAsia="zh-CN"/>
        </w:rPr>
        <w:t>)</w:t>
      </w:r>
      <w:r w:rsidRPr="00FD672C">
        <w:rPr>
          <w:szCs w:val="24"/>
        </w:rPr>
        <w:t xml:space="preserve">. </w:t>
      </w:r>
      <w:r w:rsidRPr="00FD672C">
        <w:rPr>
          <w:rFonts w:hint="eastAsia"/>
          <w:szCs w:val="24"/>
          <w:lang w:eastAsia="zh-CN"/>
        </w:rPr>
        <w:t>A</w:t>
      </w:r>
      <w:r w:rsidRPr="00FD672C">
        <w:rPr>
          <w:szCs w:val="24"/>
        </w:rPr>
        <w:t xml:space="preserve"> pseudo-Voigt function </w:t>
      </w:r>
      <w:r w:rsidRPr="00FD672C">
        <w:rPr>
          <w:rFonts w:hint="eastAsia"/>
          <w:szCs w:val="24"/>
          <w:lang w:eastAsia="zh-CN"/>
        </w:rPr>
        <w:t>was</w:t>
      </w:r>
      <w:r w:rsidRPr="00FD672C">
        <w:rPr>
          <w:szCs w:val="24"/>
        </w:rPr>
        <w:t xml:space="preserve"> used to fit the first </w:t>
      </w:r>
      <w:r w:rsidRPr="00FD672C">
        <w:rPr>
          <w:rFonts w:hint="eastAsia"/>
          <w:szCs w:val="24"/>
          <w:lang w:eastAsia="zh-CN"/>
        </w:rPr>
        <w:t xml:space="preserve">peak of </w:t>
      </w:r>
      <w:r w:rsidRPr="00FD672C">
        <w:rPr>
          <w:rFonts w:hint="eastAsia"/>
          <w:i/>
          <w:szCs w:val="24"/>
          <w:lang w:eastAsia="zh-CN"/>
        </w:rPr>
        <w:t>I(</w:t>
      </w:r>
      <w:r w:rsidR="00194BE5">
        <w:rPr>
          <w:i/>
          <w:szCs w:val="24"/>
          <w:lang w:eastAsia="zh-CN"/>
        </w:rPr>
        <w:t>Q</w:t>
      </w:r>
      <w:r w:rsidRPr="00FD672C">
        <w:rPr>
          <w:rFonts w:hint="eastAsia"/>
          <w:i/>
          <w:szCs w:val="24"/>
          <w:lang w:eastAsia="zh-CN"/>
        </w:rPr>
        <w:t>)</w:t>
      </w:r>
      <w:r w:rsidRPr="00FD672C">
        <w:rPr>
          <w:szCs w:val="24"/>
        </w:rPr>
        <w:t xml:space="preserve">. The resulting strains at each different </w:t>
      </w:r>
      <w:r w:rsidRPr="00FD672C">
        <w:rPr>
          <w:szCs w:val="24"/>
        </w:rPr>
        <w:lastRenderedPageBreak/>
        <w:t xml:space="preserve">stress level can be calculated with the equation of </w:t>
      </w:r>
      <w:r w:rsidR="00194BE5" w:rsidRPr="00FD672C">
        <w:rPr>
          <w:position w:val="-30"/>
          <w:szCs w:val="24"/>
        </w:rPr>
        <w:object w:dxaOrig="1100" w:dyaOrig="700">
          <v:shape id="_x0000_i1077" type="#_x0000_t75" style="width:55.5pt;height:34.5pt" o:ole="">
            <v:imagedata r:id="rId109" o:title=""/>
          </v:shape>
          <o:OLEObject Type="Embed" ProgID="Equation.3" ShapeID="_x0000_i1077" DrawAspect="Content" ObjectID="_1366788686" r:id="rId110"/>
        </w:object>
      </w:r>
      <w:r w:rsidRPr="00FD672C">
        <w:rPr>
          <w:szCs w:val="24"/>
        </w:rPr>
        <w:t xml:space="preserve">(where </w:t>
      </w:r>
      <w:r w:rsidR="00194BE5" w:rsidRPr="00FD672C">
        <w:rPr>
          <w:position w:val="-12"/>
          <w:szCs w:val="24"/>
        </w:rPr>
        <w:object w:dxaOrig="340" w:dyaOrig="360">
          <v:shape id="_x0000_i1078" type="#_x0000_t75" style="width:17.25pt;height:18pt" o:ole="">
            <v:imagedata r:id="rId111" o:title=""/>
          </v:shape>
          <o:OLEObject Type="Embed" ProgID="Equation.3" ShapeID="_x0000_i1078" DrawAspect="Content" ObjectID="_1366788687" r:id="rId112"/>
        </w:object>
      </w:r>
      <w:r w:rsidRPr="00FD672C">
        <w:rPr>
          <w:szCs w:val="24"/>
        </w:rPr>
        <w:t>and</w:t>
      </w:r>
      <w:r w:rsidR="00194BE5" w:rsidRPr="00FD672C">
        <w:rPr>
          <w:position w:val="-12"/>
          <w:szCs w:val="24"/>
        </w:rPr>
        <w:object w:dxaOrig="320" w:dyaOrig="360">
          <v:shape id="_x0000_i1079" type="#_x0000_t75" style="width:16.5pt;height:18pt" o:ole="">
            <v:imagedata r:id="rId113" o:title=""/>
          </v:shape>
          <o:OLEObject Type="Embed" ProgID="Equation.3" ShapeID="_x0000_i1079" DrawAspect="Content" ObjectID="_1366788688" r:id="rId114"/>
        </w:object>
      </w:r>
      <w:r w:rsidRPr="00FD672C">
        <w:rPr>
          <w:szCs w:val="24"/>
        </w:rPr>
        <w:t>are the positions of the first peak in</w:t>
      </w:r>
      <w:r w:rsidRPr="00FD672C">
        <w:rPr>
          <w:i/>
          <w:szCs w:val="24"/>
        </w:rPr>
        <w:t xml:space="preserve"> </w:t>
      </w:r>
      <w:proofErr w:type="gramStart"/>
      <w:r w:rsidRPr="00FD672C">
        <w:rPr>
          <w:i/>
          <w:szCs w:val="24"/>
        </w:rPr>
        <w:t>I(</w:t>
      </w:r>
      <w:proofErr w:type="gramEnd"/>
      <w:r w:rsidR="00194BE5">
        <w:rPr>
          <w:i/>
          <w:szCs w:val="24"/>
        </w:rPr>
        <w:t>Q</w:t>
      </w:r>
      <w:r w:rsidRPr="00FD672C">
        <w:rPr>
          <w:i/>
          <w:szCs w:val="24"/>
        </w:rPr>
        <w:t>)</w:t>
      </w:r>
      <w:r w:rsidRPr="00FD672C">
        <w:rPr>
          <w:szCs w:val="24"/>
        </w:rPr>
        <w:t xml:space="preserve"> under stress </w:t>
      </w:r>
      <w:r w:rsidRPr="00FD672C">
        <w:rPr>
          <w:rFonts w:ascii="Arial Unicode MS" w:eastAsia="Arial Unicode MS" w:hAnsi="Arial Unicode MS" w:cs="Arial Unicode MS" w:hint="eastAsia"/>
          <w:i/>
          <w:szCs w:val="24"/>
        </w:rPr>
        <w:t>σ</w:t>
      </w:r>
      <w:r w:rsidRPr="00FD672C">
        <w:rPr>
          <w:szCs w:val="24"/>
        </w:rPr>
        <w:t xml:space="preserve"> and zero stress, respectively)</w:t>
      </w:r>
      <w:r w:rsidRPr="00FD672C">
        <w:rPr>
          <w:rFonts w:hint="eastAsia"/>
          <w:szCs w:val="24"/>
          <w:lang w:eastAsia="zh-CN"/>
        </w:rPr>
        <w:t xml:space="preserve">. </w:t>
      </w:r>
    </w:p>
    <w:p w:rsidR="00B5353E" w:rsidRDefault="0020703C" w:rsidP="006226AA">
      <w:pPr>
        <w:pStyle w:val="BodyText"/>
        <w:spacing w:line="480" w:lineRule="auto"/>
        <w:ind w:right="0" w:firstLine="862"/>
        <w:rPr>
          <w:szCs w:val="24"/>
          <w:lang w:eastAsia="zh-CN"/>
        </w:rPr>
      </w:pPr>
      <w:r w:rsidRPr="00FD672C">
        <w:rPr>
          <w:szCs w:val="24"/>
          <w:lang w:eastAsia="zh-CN"/>
        </w:rPr>
        <w:t>The information for local atomic responses to stress was also deduced from</w:t>
      </w:r>
      <w:r w:rsidR="00194BE5">
        <w:rPr>
          <w:szCs w:val="24"/>
          <w:lang w:eastAsia="zh-CN"/>
        </w:rPr>
        <w:t xml:space="preserve"> reduced pair distribution function,</w:t>
      </w:r>
      <w:r w:rsidRPr="00FD672C">
        <w:rPr>
          <w:szCs w:val="24"/>
          <w:lang w:eastAsia="zh-CN"/>
        </w:rPr>
        <w:t xml:space="preserve"> </w:t>
      </w:r>
      <w:r w:rsidRPr="00194BE5">
        <w:rPr>
          <w:i/>
          <w:szCs w:val="24"/>
          <w:lang w:eastAsia="zh-CN"/>
        </w:rPr>
        <w:t>G(r)</w:t>
      </w:r>
      <w:r w:rsidRPr="00FD672C">
        <w:rPr>
          <w:szCs w:val="24"/>
          <w:lang w:eastAsia="zh-CN"/>
        </w:rPr>
        <w:t xml:space="preserve"> data for </w:t>
      </w:r>
      <w:r w:rsidR="00D8532A" w:rsidRPr="00FD672C">
        <w:rPr>
          <w:szCs w:val="24"/>
          <w:lang w:eastAsia="zh-CN"/>
        </w:rPr>
        <w:t>(</w:t>
      </w:r>
      <w:r w:rsidRPr="00FD672C">
        <w:rPr>
          <w:szCs w:val="24"/>
        </w:rPr>
        <w:t>Zr</w:t>
      </w:r>
      <w:r w:rsidRPr="00FD672C">
        <w:rPr>
          <w:szCs w:val="24"/>
          <w:vertAlign w:val="subscript"/>
        </w:rPr>
        <w:t>55</w:t>
      </w:r>
      <w:r w:rsidRPr="00FD672C">
        <w:rPr>
          <w:szCs w:val="24"/>
        </w:rPr>
        <w:t>Al</w:t>
      </w:r>
      <w:r w:rsidRPr="00FD672C">
        <w:rPr>
          <w:szCs w:val="24"/>
          <w:vertAlign w:val="subscript"/>
        </w:rPr>
        <w:t>10</w:t>
      </w:r>
      <w:r w:rsidRPr="00FD672C">
        <w:rPr>
          <w:szCs w:val="24"/>
        </w:rPr>
        <w:t>Ni</w:t>
      </w:r>
      <w:r w:rsidRPr="00FD672C">
        <w:rPr>
          <w:szCs w:val="24"/>
          <w:vertAlign w:val="subscript"/>
        </w:rPr>
        <w:t>5</w:t>
      </w:r>
      <w:r w:rsidRPr="00FD672C">
        <w:rPr>
          <w:szCs w:val="24"/>
        </w:rPr>
        <w:t>Cu</w:t>
      </w:r>
      <w:r w:rsidRPr="00FD672C">
        <w:rPr>
          <w:szCs w:val="24"/>
          <w:vertAlign w:val="subscript"/>
        </w:rPr>
        <w:t>30</w:t>
      </w:r>
      <w:r w:rsidRPr="00FD672C">
        <w:rPr>
          <w:szCs w:val="24"/>
        </w:rPr>
        <w:t>)</w:t>
      </w:r>
      <w:r w:rsidRPr="00FD672C">
        <w:rPr>
          <w:szCs w:val="24"/>
          <w:vertAlign w:val="subscript"/>
        </w:rPr>
        <w:t>99</w:t>
      </w:r>
      <w:r w:rsidRPr="00FD672C">
        <w:rPr>
          <w:szCs w:val="24"/>
        </w:rPr>
        <w:t>Y</w:t>
      </w:r>
      <w:r w:rsidRPr="00FD672C">
        <w:rPr>
          <w:szCs w:val="24"/>
          <w:vertAlign w:val="subscript"/>
        </w:rPr>
        <w:t>1</w:t>
      </w:r>
      <w:r w:rsidRPr="00FD672C">
        <w:rPr>
          <w:szCs w:val="24"/>
        </w:rPr>
        <w:t xml:space="preserve">. The strain, </w:t>
      </w:r>
      <w:r w:rsidRPr="00194BE5">
        <w:rPr>
          <w:i/>
          <w:szCs w:val="24"/>
        </w:rPr>
        <w:t>ε</w:t>
      </w:r>
      <w:r w:rsidRPr="00FD672C">
        <w:rPr>
          <w:szCs w:val="24"/>
        </w:rPr>
        <w:t xml:space="preserve">, is defined as </w:t>
      </w:r>
      <w:r w:rsidRPr="00194BE5">
        <w:rPr>
          <w:i/>
          <w:szCs w:val="24"/>
        </w:rPr>
        <w:t>ε = (r</w:t>
      </w:r>
      <w:r w:rsidR="00194BE5">
        <w:rPr>
          <w:i/>
          <w:szCs w:val="24"/>
          <w:vertAlign w:val="subscript"/>
        </w:rPr>
        <w:t>σ</w:t>
      </w:r>
      <w:r w:rsidRPr="00194BE5">
        <w:rPr>
          <w:i/>
          <w:szCs w:val="24"/>
        </w:rPr>
        <w:t>-r</w:t>
      </w:r>
      <w:r w:rsidRPr="00194BE5">
        <w:rPr>
          <w:i/>
          <w:szCs w:val="24"/>
          <w:vertAlign w:val="subscript"/>
        </w:rPr>
        <w:t>0</w:t>
      </w:r>
      <w:r w:rsidRPr="00194BE5">
        <w:rPr>
          <w:i/>
          <w:szCs w:val="24"/>
        </w:rPr>
        <w:t>)/r</w:t>
      </w:r>
      <w:r w:rsidRPr="00194BE5">
        <w:rPr>
          <w:i/>
          <w:szCs w:val="24"/>
          <w:vertAlign w:val="subscript"/>
        </w:rPr>
        <w:t>0</w:t>
      </w:r>
      <w:r w:rsidRPr="00FD672C">
        <w:rPr>
          <w:szCs w:val="24"/>
        </w:rPr>
        <w:t xml:space="preserve">, where </w:t>
      </w:r>
      <w:r w:rsidRPr="00194BE5">
        <w:rPr>
          <w:i/>
          <w:szCs w:val="24"/>
        </w:rPr>
        <w:t>r</w:t>
      </w:r>
      <w:r w:rsidRPr="00194BE5">
        <w:rPr>
          <w:i/>
          <w:szCs w:val="24"/>
          <w:vertAlign w:val="subscript"/>
        </w:rPr>
        <w:t>0</w:t>
      </w:r>
      <w:r w:rsidRPr="00FD672C">
        <w:rPr>
          <w:szCs w:val="24"/>
        </w:rPr>
        <w:t xml:space="preserve"> and </w:t>
      </w:r>
      <w:r w:rsidRPr="00194BE5">
        <w:rPr>
          <w:i/>
          <w:szCs w:val="24"/>
        </w:rPr>
        <w:t>r</w:t>
      </w:r>
      <w:r w:rsidR="00194BE5">
        <w:rPr>
          <w:i/>
          <w:szCs w:val="24"/>
          <w:vertAlign w:val="subscript"/>
        </w:rPr>
        <w:t>σ</w:t>
      </w:r>
      <w:r w:rsidRPr="00FD672C">
        <w:rPr>
          <w:szCs w:val="24"/>
        </w:rPr>
        <w:t xml:space="preserve"> denote the </w:t>
      </w:r>
      <w:r w:rsidR="00661C46" w:rsidRPr="00FD672C">
        <w:rPr>
          <w:szCs w:val="24"/>
        </w:rPr>
        <w:t>positions of peak in G(r)</w:t>
      </w:r>
      <w:r w:rsidRPr="00FD672C">
        <w:rPr>
          <w:szCs w:val="24"/>
        </w:rPr>
        <w:t xml:space="preserve"> under zero stress and stress </w:t>
      </w:r>
      <w:r w:rsidRPr="00194BE5">
        <w:rPr>
          <w:i/>
          <w:szCs w:val="24"/>
        </w:rPr>
        <w:t>σ</w:t>
      </w:r>
      <w:r w:rsidRPr="00FD672C">
        <w:rPr>
          <w:szCs w:val="24"/>
        </w:rPr>
        <w:t xml:space="preserve">, respectively. </w:t>
      </w:r>
      <w:r w:rsidR="003A3B93" w:rsidRPr="00FD672C">
        <w:rPr>
          <w:szCs w:val="24"/>
        </w:rPr>
        <w:t xml:space="preserve">Since the peaks at low </w:t>
      </w:r>
      <w:r w:rsidR="003A3B93" w:rsidRPr="00194BE5">
        <w:rPr>
          <w:i/>
          <w:szCs w:val="24"/>
        </w:rPr>
        <w:t>r</w:t>
      </w:r>
      <w:r w:rsidR="003A3B93" w:rsidRPr="00FD672C">
        <w:rPr>
          <w:szCs w:val="24"/>
        </w:rPr>
        <w:t xml:space="preserve"> are asymmetric while those at larger </w:t>
      </w:r>
      <w:r w:rsidR="003A3B93" w:rsidRPr="00194BE5">
        <w:rPr>
          <w:i/>
          <w:szCs w:val="24"/>
        </w:rPr>
        <w:t xml:space="preserve">r </w:t>
      </w:r>
      <w:r w:rsidR="003A3B93" w:rsidRPr="00FD672C">
        <w:rPr>
          <w:szCs w:val="24"/>
        </w:rPr>
        <w:t xml:space="preserve">are rather broad, we </w:t>
      </w:r>
      <w:r w:rsidR="00D07695" w:rsidRPr="00FD672C">
        <w:rPr>
          <w:szCs w:val="24"/>
        </w:rPr>
        <w:t>focused</w:t>
      </w:r>
      <w:r w:rsidR="003A3B93" w:rsidRPr="00FD672C">
        <w:rPr>
          <w:szCs w:val="24"/>
        </w:rPr>
        <w:t xml:space="preserve"> not on the tops of the peaks, but on the crossing points where </w:t>
      </w:r>
      <w:r w:rsidR="003A3B93" w:rsidRPr="00194BE5">
        <w:rPr>
          <w:i/>
          <w:szCs w:val="24"/>
        </w:rPr>
        <w:t>G(r) = 0</w:t>
      </w:r>
      <w:r w:rsidR="003A3B93" w:rsidRPr="00FD672C">
        <w:rPr>
          <w:szCs w:val="24"/>
        </w:rPr>
        <w:t xml:space="preserve">, which are less sensitive to the effects of asymmetry and can be accurately determined even for peaks at large </w:t>
      </w:r>
      <w:r w:rsidR="003A3B93" w:rsidRPr="00194BE5">
        <w:rPr>
          <w:i/>
          <w:szCs w:val="24"/>
        </w:rPr>
        <w:t>r</w:t>
      </w:r>
      <w:r w:rsidR="003A3B93" w:rsidRPr="00FD672C">
        <w:rPr>
          <w:szCs w:val="24"/>
        </w:rPr>
        <w:t>.</w:t>
      </w:r>
    </w:p>
    <w:p w:rsidR="009B6A23" w:rsidRPr="00B5353E" w:rsidRDefault="009B6A23" w:rsidP="00B5353E">
      <w:pPr>
        <w:pStyle w:val="BodyText"/>
        <w:spacing w:line="480" w:lineRule="auto"/>
        <w:ind w:right="0" w:firstLine="0"/>
        <w:rPr>
          <w:szCs w:val="24"/>
          <w:lang w:eastAsia="zh-CN"/>
        </w:rPr>
      </w:pPr>
      <w:r w:rsidRPr="00FD672C">
        <w:rPr>
          <w:b/>
          <w:szCs w:val="24"/>
        </w:rPr>
        <w:t>SEM</w:t>
      </w:r>
    </w:p>
    <w:p w:rsidR="009B6A23" w:rsidRPr="00FD672C" w:rsidRDefault="009B6A23" w:rsidP="006226AA">
      <w:pPr>
        <w:autoSpaceDE w:val="0"/>
        <w:autoSpaceDN w:val="0"/>
        <w:adjustRightInd w:val="0"/>
        <w:spacing w:line="480" w:lineRule="auto"/>
        <w:ind w:right="0" w:firstLine="862"/>
        <w:rPr>
          <w:rFonts w:ascii="TimesNewRomanPSMT" w:hAnsi="TimesNewRomanPSMT" w:cs="TimesNewRomanPSMT"/>
          <w:lang w:eastAsia="zh-CN"/>
        </w:rPr>
      </w:pPr>
      <w:r w:rsidRPr="00FD672C">
        <w:rPr>
          <w:rFonts w:ascii="TimesNewRomanPSMT" w:hAnsi="TimesNewRomanPSMT" w:cs="TimesNewRomanPSMT"/>
          <w:lang w:eastAsia="zh-CN"/>
        </w:rPr>
        <w:t>The shear-band morphology on the side surfaces of specimens was examined</w:t>
      </w:r>
      <w:r w:rsidR="0030698F">
        <w:rPr>
          <w:rFonts w:ascii="TimesNewRomanPSMT" w:hAnsi="TimesNewRomanPSMT" w:cs="TimesNewRomanPSMT"/>
          <w:lang w:eastAsia="zh-CN"/>
        </w:rPr>
        <w:t xml:space="preserve"> to study deformation mechanisms</w:t>
      </w:r>
      <w:r w:rsidRPr="00FD672C">
        <w:rPr>
          <w:rFonts w:ascii="TimesNewRomanPSMT" w:hAnsi="TimesNewRomanPSMT" w:cs="TimesNewRomanPSMT"/>
          <w:lang w:eastAsia="zh-CN"/>
        </w:rPr>
        <w:t>, using a Leo 1526 SEM</w:t>
      </w:r>
      <w:r w:rsidR="0020703C" w:rsidRPr="00FD672C">
        <w:rPr>
          <w:rFonts w:ascii="TimesNewRomanPSMT" w:hAnsi="TimesNewRomanPSMT" w:cs="TimesNewRomanPSMT"/>
          <w:lang w:eastAsia="zh-CN"/>
        </w:rPr>
        <w:t>.</w:t>
      </w:r>
      <w:r w:rsidRPr="00FD672C">
        <w:rPr>
          <w:rFonts w:ascii="TimesNewRomanPSMT" w:hAnsi="TimesNewRomanPSMT" w:cs="TimesNewRomanPSMT"/>
          <w:lang w:eastAsia="zh-CN"/>
        </w:rPr>
        <w:t xml:space="preserve"> </w:t>
      </w:r>
    </w:p>
    <w:p w:rsidR="00B5353E" w:rsidRDefault="00B5353E" w:rsidP="00B5353E">
      <w:pPr>
        <w:pStyle w:val="Heading2"/>
        <w:ind w:right="0" w:firstLine="0"/>
        <w:rPr>
          <w:rFonts w:eastAsia="PMingLiU"/>
          <w:bCs w:val="0"/>
          <w:i w:val="0"/>
          <w:iCs w:val="0"/>
          <w:sz w:val="24"/>
          <w:szCs w:val="20"/>
        </w:rPr>
      </w:pPr>
    </w:p>
    <w:p w:rsidR="009B6A23" w:rsidRPr="004D08EE" w:rsidRDefault="00C53271" w:rsidP="00B5353E">
      <w:pPr>
        <w:pStyle w:val="Heading2"/>
        <w:ind w:right="0" w:firstLine="0"/>
        <w:rPr>
          <w:i w:val="0"/>
        </w:rPr>
      </w:pPr>
      <w:bookmarkStart w:id="39" w:name="_Toc292869356"/>
      <w:r w:rsidRPr="004D08EE">
        <w:rPr>
          <w:i w:val="0"/>
        </w:rPr>
        <w:t>5</w:t>
      </w:r>
      <w:r w:rsidR="009B6A23" w:rsidRPr="004D08EE">
        <w:rPr>
          <w:i w:val="0"/>
        </w:rPr>
        <w:t>.3</w:t>
      </w:r>
      <w:r w:rsidR="009B6A23" w:rsidRPr="004D08EE">
        <w:rPr>
          <w:i w:val="0"/>
        </w:rPr>
        <w:tab/>
        <w:t>Results and Discussions</w:t>
      </w:r>
      <w:bookmarkEnd w:id="39"/>
    </w:p>
    <w:p w:rsidR="00F60E01" w:rsidRPr="00F60E01" w:rsidRDefault="00F60E01" w:rsidP="00B5353E">
      <w:pPr>
        <w:pStyle w:val="BodyText"/>
        <w:spacing w:line="480" w:lineRule="auto"/>
        <w:ind w:right="0" w:firstLine="0"/>
        <w:rPr>
          <w:b/>
        </w:rPr>
      </w:pPr>
      <w:r w:rsidRPr="00F60E01">
        <w:rPr>
          <w:b/>
        </w:rPr>
        <w:t>(Zr</w:t>
      </w:r>
      <w:r w:rsidRPr="00F60E01">
        <w:rPr>
          <w:b/>
          <w:vertAlign w:val="subscript"/>
        </w:rPr>
        <w:t>55</w:t>
      </w:r>
      <w:r w:rsidRPr="00F60E01">
        <w:rPr>
          <w:b/>
        </w:rPr>
        <w:t>Al</w:t>
      </w:r>
      <w:r w:rsidRPr="00F60E01">
        <w:rPr>
          <w:b/>
          <w:vertAlign w:val="subscript"/>
        </w:rPr>
        <w:t>10</w:t>
      </w:r>
      <w:r w:rsidRPr="00F60E01">
        <w:rPr>
          <w:b/>
        </w:rPr>
        <w:t>Ni</w:t>
      </w:r>
      <w:r w:rsidRPr="00F60E01">
        <w:rPr>
          <w:b/>
          <w:vertAlign w:val="subscript"/>
        </w:rPr>
        <w:t>5</w:t>
      </w:r>
      <w:r w:rsidRPr="00F60E01">
        <w:rPr>
          <w:b/>
        </w:rPr>
        <w:t>Cu</w:t>
      </w:r>
      <w:r w:rsidRPr="00F60E01">
        <w:rPr>
          <w:b/>
          <w:vertAlign w:val="subscript"/>
        </w:rPr>
        <w:t>30</w:t>
      </w:r>
      <w:r w:rsidRPr="00F60E01">
        <w:rPr>
          <w:b/>
        </w:rPr>
        <w:t>)</w:t>
      </w:r>
      <w:r w:rsidRPr="00F60E01">
        <w:rPr>
          <w:b/>
          <w:vertAlign w:val="subscript"/>
        </w:rPr>
        <w:t>99</w:t>
      </w:r>
      <w:r w:rsidRPr="00F60E01">
        <w:rPr>
          <w:b/>
        </w:rPr>
        <w:t>Y</w:t>
      </w:r>
      <w:r w:rsidRPr="00F60E01">
        <w:rPr>
          <w:b/>
          <w:vertAlign w:val="subscript"/>
        </w:rPr>
        <w:t>1</w:t>
      </w:r>
      <w:r w:rsidRPr="00F60E01">
        <w:rPr>
          <w:b/>
          <w:lang w:eastAsia="zh-CN"/>
        </w:rPr>
        <w:t>: plastic deformation introduced by four-point-bend fatigue</w:t>
      </w:r>
    </w:p>
    <w:p w:rsidR="00F60E01" w:rsidRDefault="00D418BD" w:rsidP="00B5353E">
      <w:pPr>
        <w:spacing w:line="480" w:lineRule="auto"/>
        <w:ind w:right="0" w:firstLine="864"/>
        <w:rPr>
          <w:rFonts w:ascii="TimesNewRomanPSMT" w:hAnsi="TimesNewRomanPSMT" w:cs="TimesNewRomanPSMT"/>
          <w:sz w:val="23"/>
          <w:szCs w:val="23"/>
          <w:lang w:eastAsia="zh-CN"/>
        </w:rPr>
      </w:pPr>
      <w:r>
        <w:rPr>
          <w:lang w:eastAsia="zh-CN"/>
        </w:rPr>
        <w:t>Figure</w:t>
      </w:r>
      <w:r w:rsidR="0030698F">
        <w:rPr>
          <w:lang w:eastAsia="zh-CN"/>
        </w:rPr>
        <w:t>s</w:t>
      </w:r>
      <w:r w:rsidR="006B582C">
        <w:rPr>
          <w:lang w:eastAsia="zh-CN"/>
        </w:rPr>
        <w:t xml:space="preserve"> 36(a) and (b)</w:t>
      </w:r>
      <w:r>
        <w:rPr>
          <w:lang w:eastAsia="zh-CN"/>
        </w:rPr>
        <w:t xml:space="preserve"> show the optical microscope image for the </w:t>
      </w:r>
      <w:r w:rsidR="006B582C">
        <w:rPr>
          <w:lang w:eastAsia="zh-CN"/>
        </w:rPr>
        <w:t xml:space="preserve">compressive </w:t>
      </w:r>
      <w:r>
        <w:rPr>
          <w:lang w:eastAsia="zh-CN"/>
        </w:rPr>
        <w:t xml:space="preserve">and </w:t>
      </w:r>
      <w:r w:rsidR="006B582C">
        <w:rPr>
          <w:lang w:eastAsia="zh-CN"/>
        </w:rPr>
        <w:t>tensile</w:t>
      </w:r>
      <w:r>
        <w:rPr>
          <w:lang w:eastAsia="zh-CN"/>
        </w:rPr>
        <w:t xml:space="preserve">-side surfaces of </w:t>
      </w:r>
      <w:r>
        <w:rPr>
          <w:rFonts w:ascii="TimesNewRomanPSMT" w:hAnsi="TimesNewRomanPSMT" w:cs="TimesNewRomanPSMT"/>
          <w:sz w:val="23"/>
          <w:szCs w:val="23"/>
          <w:lang w:eastAsia="zh-CN"/>
        </w:rPr>
        <w:t xml:space="preserve">section a, respectively, after a maximum fatigue stress of </w:t>
      </w:r>
      <w:r w:rsidR="00D8532A">
        <w:rPr>
          <w:rFonts w:ascii="TimesNewRomanPSMT" w:hAnsi="TimesNewRomanPSMT" w:cs="TimesNewRomanPSMT"/>
          <w:sz w:val="23"/>
          <w:szCs w:val="23"/>
          <w:lang w:eastAsia="zh-CN"/>
        </w:rPr>
        <w:t>45</w:t>
      </w:r>
      <w:r>
        <w:rPr>
          <w:rFonts w:ascii="TimesNewRomanPSMT" w:hAnsi="TimesNewRomanPSMT" w:cs="TimesNewRomanPSMT"/>
          <w:sz w:val="23"/>
          <w:szCs w:val="23"/>
          <w:lang w:eastAsia="zh-CN"/>
        </w:rPr>
        <w:t xml:space="preserve">0 MPa, which is much lower than the compressive yield strength. Straight and wavy shear bands can be observed in section a, suggesting that the critical stress for the shear bands to form under cyclic loading is lower than that under static loading, which could be related to the fatigue softening. </w:t>
      </w:r>
      <w:r w:rsidR="008C626B">
        <w:rPr>
          <w:rFonts w:ascii="TimesNewRomanPSMT" w:hAnsi="TimesNewRomanPSMT" w:cs="TimesNewRomanPSMT"/>
          <w:sz w:val="23"/>
          <w:szCs w:val="23"/>
          <w:lang w:eastAsia="zh-CN"/>
        </w:rPr>
        <w:t xml:space="preserve">However, no shear band is observed in section b. the change in the shear-band morphology on the side surfaces could be explained by the stress distribution due </w:t>
      </w:r>
      <w:r w:rsidR="008C626B">
        <w:rPr>
          <w:rFonts w:ascii="TimesNewRomanPSMT" w:hAnsi="TimesNewRomanPSMT" w:cs="TimesNewRomanPSMT"/>
          <w:sz w:val="23"/>
          <w:szCs w:val="23"/>
          <w:lang w:eastAsia="zh-CN"/>
        </w:rPr>
        <w:lastRenderedPageBreak/>
        <w:t xml:space="preserve">to the four-point-bend fatigue set-up. Section </w:t>
      </w:r>
      <w:r w:rsidR="00D8532A">
        <w:rPr>
          <w:rFonts w:ascii="TimesNewRomanPSMT" w:hAnsi="TimesNewRomanPSMT" w:cs="TimesNewRomanPSMT"/>
          <w:sz w:val="23"/>
          <w:szCs w:val="23"/>
          <w:lang w:eastAsia="zh-CN"/>
        </w:rPr>
        <w:t>a</w:t>
      </w:r>
      <w:r w:rsidR="00C510E5">
        <w:rPr>
          <w:rFonts w:ascii="TimesNewRomanPSMT" w:hAnsi="TimesNewRomanPSMT" w:cs="TimesNewRomanPSMT"/>
          <w:sz w:val="23"/>
          <w:szCs w:val="23"/>
          <w:lang w:eastAsia="zh-CN"/>
        </w:rPr>
        <w:t xml:space="preserve"> </w:t>
      </w:r>
      <w:r w:rsidR="008C626B">
        <w:rPr>
          <w:rFonts w:ascii="TimesNewRomanPSMT" w:hAnsi="TimesNewRomanPSMT" w:cs="TimesNewRomanPSMT"/>
          <w:sz w:val="23"/>
          <w:szCs w:val="23"/>
          <w:lang w:eastAsia="zh-CN"/>
        </w:rPr>
        <w:t>was subjected to the stress, however, section b bore almost zero stress</w:t>
      </w:r>
      <w:r w:rsidR="003A4323">
        <w:rPr>
          <w:rFonts w:ascii="TimesNewRomanPSMT" w:hAnsi="TimesNewRomanPSMT" w:cs="TimesNewRomanPSMT"/>
          <w:sz w:val="23"/>
          <w:szCs w:val="23"/>
          <w:lang w:eastAsia="zh-CN"/>
        </w:rPr>
        <w:t>. After a long fatigue life under fatigue stress, stress lead to plastic deformation, which explain the different shear-band</w:t>
      </w:r>
      <w:r w:rsidR="008C626B">
        <w:rPr>
          <w:rFonts w:ascii="TimesNewRomanPSMT" w:hAnsi="TimesNewRomanPSMT" w:cs="TimesNewRomanPSMT"/>
          <w:sz w:val="23"/>
          <w:szCs w:val="23"/>
          <w:lang w:eastAsia="zh-CN"/>
        </w:rPr>
        <w:t xml:space="preserve"> </w:t>
      </w:r>
      <w:r w:rsidR="003A4323">
        <w:rPr>
          <w:rFonts w:ascii="TimesNewRomanPSMT" w:hAnsi="TimesNewRomanPSMT" w:cs="TimesNewRomanPSMT"/>
          <w:sz w:val="23"/>
          <w:szCs w:val="23"/>
          <w:lang w:eastAsia="zh-CN"/>
        </w:rPr>
        <w:t>morphology between section a and b.</w:t>
      </w:r>
    </w:p>
    <w:p w:rsidR="00A678FA" w:rsidRDefault="003A4323" w:rsidP="00B5353E">
      <w:pPr>
        <w:pStyle w:val="BodyText"/>
        <w:spacing w:line="480" w:lineRule="auto"/>
        <w:ind w:right="0" w:firstLine="862"/>
      </w:pPr>
      <w:r w:rsidRPr="0046518E">
        <w:t>F</w:t>
      </w:r>
      <w:r>
        <w:t xml:space="preserve">igure </w:t>
      </w:r>
      <w:r w:rsidR="006B582C">
        <w:t>37</w:t>
      </w:r>
      <w:r>
        <w:t xml:space="preserve"> indicates the evolution of strains in loading and transverse directions with </w:t>
      </w:r>
      <w:r>
        <w:rPr>
          <w:rFonts w:hint="eastAsia"/>
        </w:rPr>
        <w:t xml:space="preserve">the </w:t>
      </w:r>
      <w:r>
        <w:t>applied stress for inside-pin and outside-pin samples, respectively. It can be seen</w:t>
      </w:r>
      <w:r w:rsidR="00CB179B">
        <w:t xml:space="preserve"> </w:t>
      </w:r>
      <w:r>
        <w:t>that there is a linear relationship between the measured strain and ap</w:t>
      </w:r>
      <w:r w:rsidR="00CB179B">
        <w:t xml:space="preserve">plied stress for both </w:t>
      </w:r>
      <w:r w:rsidR="001E54E5">
        <w:t>samples</w:t>
      </w:r>
      <w:r>
        <w:t>. T</w:t>
      </w:r>
      <w:r>
        <w:rPr>
          <w:rFonts w:hint="eastAsia"/>
        </w:rPr>
        <w:t>he strain tensors for both the alloys have been calculated in the linear-elastic</w:t>
      </w:r>
      <w:r w:rsidR="00CB179B">
        <w:t xml:space="preserve"> </w:t>
      </w:r>
      <w:r>
        <w:rPr>
          <w:rFonts w:hint="eastAsia"/>
        </w:rPr>
        <w:t xml:space="preserve">region </w:t>
      </w:r>
      <w:r w:rsidR="00D8532A">
        <w:t xml:space="preserve">in loading direction </w:t>
      </w:r>
      <w:r>
        <w:rPr>
          <w:rFonts w:hint="eastAsia"/>
        </w:rPr>
        <w:t xml:space="preserve">to estimate the </w:t>
      </w:r>
      <w:r>
        <w:t>Young’s modulus (</w:t>
      </w:r>
      <w:r>
        <w:rPr>
          <w:i/>
        </w:rPr>
        <w:t>E</w:t>
      </w:r>
      <w:r w:rsidR="00D8532A">
        <w:t>)</w:t>
      </w:r>
      <w:r w:rsidR="00951600">
        <w:t xml:space="preserve">, 103.2 GPa for </w:t>
      </w:r>
      <w:r w:rsidR="00D07695">
        <w:t>outside</w:t>
      </w:r>
      <w:r w:rsidR="00951600">
        <w:t>-</w:t>
      </w:r>
      <w:r w:rsidR="00B61B6B">
        <w:t>p</w:t>
      </w:r>
      <w:r w:rsidR="00951600">
        <w:t>in sample and 78.2</w:t>
      </w:r>
      <w:r w:rsidR="00493F0D">
        <w:t xml:space="preserve"> GPa</w:t>
      </w:r>
      <w:r w:rsidR="00951600">
        <w:t xml:space="preserve"> for inside-pin sample, respectively. It is s</w:t>
      </w:r>
      <w:r w:rsidR="00D8532A">
        <w:t>urprisi</w:t>
      </w:r>
      <w:r w:rsidR="00951600">
        <w:t>ng that</w:t>
      </w:r>
      <w:r w:rsidR="00D8532A">
        <w:t xml:space="preserve"> </w:t>
      </w:r>
      <w:r w:rsidR="00951600">
        <w:t>there is a</w:t>
      </w:r>
      <w:r w:rsidR="00B61B6B">
        <w:t xml:space="preserve"> </w:t>
      </w:r>
      <w:r w:rsidR="00951600">
        <w:t>huge difference of E between them, which indicates a corresponding structure difference.</w:t>
      </w:r>
      <w:r w:rsidR="00B61B6B">
        <w:t xml:space="preserve"> </w:t>
      </w:r>
      <w:r w:rsidR="00493F0D">
        <w:t xml:space="preserve">Then </w:t>
      </w:r>
      <w:r w:rsidR="00661C46">
        <w:t>we deduce the information for local atomic responses to stress during compression</w:t>
      </w:r>
      <w:r w:rsidR="00B61B6B">
        <w:t xml:space="preserve"> </w:t>
      </w:r>
      <w:r w:rsidR="00661C46">
        <w:t xml:space="preserve">from </w:t>
      </w:r>
      <w:r w:rsidR="00661C46" w:rsidRPr="00194BE5">
        <w:rPr>
          <w:i/>
        </w:rPr>
        <w:t>G(r)</w:t>
      </w:r>
      <w:r w:rsidR="00661C46">
        <w:t xml:space="preserve"> data by using the equation, </w:t>
      </w:r>
      <w:r w:rsidR="00194BE5" w:rsidRPr="00194BE5">
        <w:rPr>
          <w:i/>
          <w:szCs w:val="24"/>
        </w:rPr>
        <w:t>ε = (r</w:t>
      </w:r>
      <w:r w:rsidR="00194BE5">
        <w:rPr>
          <w:i/>
          <w:szCs w:val="24"/>
          <w:vertAlign w:val="subscript"/>
        </w:rPr>
        <w:t>σ</w:t>
      </w:r>
      <w:r w:rsidR="00194BE5" w:rsidRPr="00194BE5">
        <w:rPr>
          <w:i/>
          <w:szCs w:val="24"/>
        </w:rPr>
        <w:t>-r</w:t>
      </w:r>
      <w:r w:rsidR="00194BE5" w:rsidRPr="00194BE5">
        <w:rPr>
          <w:i/>
          <w:szCs w:val="24"/>
          <w:vertAlign w:val="subscript"/>
        </w:rPr>
        <w:t>0</w:t>
      </w:r>
      <w:r w:rsidR="00194BE5" w:rsidRPr="00194BE5">
        <w:rPr>
          <w:i/>
          <w:szCs w:val="24"/>
        </w:rPr>
        <w:t>)/r</w:t>
      </w:r>
      <w:r w:rsidR="00194BE5" w:rsidRPr="00194BE5">
        <w:rPr>
          <w:i/>
          <w:szCs w:val="24"/>
          <w:vertAlign w:val="subscript"/>
        </w:rPr>
        <w:t>0</w:t>
      </w:r>
      <w:r w:rsidR="003A3B93">
        <w:t>. The strain results are shown in Figure</w:t>
      </w:r>
      <w:r w:rsidR="002C08FD">
        <w:t xml:space="preserve"> 38</w:t>
      </w:r>
      <w:r w:rsidR="003A3B93">
        <w:t>.</w:t>
      </w:r>
      <w:r w:rsidR="00B61B6B">
        <w:t xml:space="preserve"> </w:t>
      </w:r>
      <w:r w:rsidR="00CB179B">
        <w:t>It indicates that the local strain of two samples under each stress is roughly consistent</w:t>
      </w:r>
      <w:r w:rsidR="00B61B6B">
        <w:t xml:space="preserve"> </w:t>
      </w:r>
      <w:r w:rsidR="00CB179B">
        <w:t xml:space="preserve">with the microscopic strain (shown by short dashed line) obtained from </w:t>
      </w:r>
      <w:r w:rsidR="00CB179B" w:rsidRPr="00194BE5">
        <w:rPr>
          <w:i/>
        </w:rPr>
        <w:t>I(Q)</w:t>
      </w:r>
      <w:r w:rsidR="00CB179B">
        <w:t xml:space="preserve"> data.</w:t>
      </w:r>
      <w:r w:rsidR="00B61B6B">
        <w:t xml:space="preserve"> Again, the difference of local atomic responses to stress for two samples is very obvious. For example, under the stress of 300 MPa, the local strains of outside-pin sampl</w:t>
      </w:r>
      <w:r w:rsidR="00194BE5">
        <w:t>e and inside-pin are around 0.3% and 0.45</w:t>
      </w:r>
      <w:r w:rsidR="00B61B6B">
        <w:t>%, respectively</w:t>
      </w:r>
      <w:r w:rsidR="003F4767">
        <w:t xml:space="preserve">. Thus </w:t>
      </w:r>
      <w:r w:rsidR="00B61B6B">
        <w:t xml:space="preserve">the stiffness of outside-pin sample </w:t>
      </w:r>
      <w:r w:rsidR="003F4767">
        <w:t>should be</w:t>
      </w:r>
      <w:r w:rsidR="00B61B6B">
        <w:t xml:space="preserve"> higher </w:t>
      </w:r>
      <w:r w:rsidR="003F4767">
        <w:t xml:space="preserve">than that of inside-pin sample, which indicates there are weaker atomic bonds or more structure defect (free volume) in inside-pin samples. RUS was used to double check the difference of </w:t>
      </w:r>
      <w:r w:rsidR="003F4767" w:rsidRPr="00194BE5">
        <w:rPr>
          <w:i/>
        </w:rPr>
        <w:t>E</w:t>
      </w:r>
      <w:r w:rsidR="003F4767">
        <w:t xml:space="preserve"> since it is more accurate. For the first time without polishing the samples, </w:t>
      </w:r>
      <w:r w:rsidR="00411519">
        <w:t>it turns out that E of the outside-pin sample is 84.4 GP</w:t>
      </w:r>
      <w:r w:rsidR="00DD4ECC">
        <w:t>a</w:t>
      </w:r>
      <w:r w:rsidR="0030698F">
        <w:t>.</w:t>
      </w:r>
      <w:r w:rsidR="00411519">
        <w:t xml:space="preserve"> </w:t>
      </w:r>
      <w:r w:rsidR="0030698F">
        <w:t>H</w:t>
      </w:r>
      <w:r w:rsidR="00411519">
        <w:t xml:space="preserve">owever, </w:t>
      </w:r>
      <w:r w:rsidR="003F4767">
        <w:t>no result came out for inside-pin sample</w:t>
      </w:r>
      <w:r w:rsidR="00411519">
        <w:t xml:space="preserve">. One </w:t>
      </w:r>
      <w:r w:rsidR="00DD4ECC">
        <w:t>of the most common</w:t>
      </w:r>
      <w:r w:rsidR="00411519">
        <w:t xml:space="preserve"> reasons for failing RUS measurement is the microcracks in the sample</w:t>
      </w:r>
      <w:r w:rsidR="00DD4ECC">
        <w:t xml:space="preserve">. After polishing all six side surfaces, </w:t>
      </w:r>
      <w:r w:rsidR="00DD4ECC">
        <w:lastRenderedPageBreak/>
        <w:t xml:space="preserve">the samples were measured with RUS again. The results </w:t>
      </w:r>
      <w:r w:rsidR="00DE7FC3">
        <w:t xml:space="preserve">indicate the same </w:t>
      </w:r>
      <w:r w:rsidR="00DE7FC3" w:rsidRPr="00194BE5">
        <w:rPr>
          <w:i/>
        </w:rPr>
        <w:t>E</w:t>
      </w:r>
      <w:r w:rsidR="00DE7FC3">
        <w:t xml:space="preserve">, 84.4 GPa, for both samples. The diffraction patterns of </w:t>
      </w:r>
      <w:r w:rsidR="00DE7FC3" w:rsidRPr="00194BE5">
        <w:rPr>
          <w:i/>
        </w:rPr>
        <w:t>S(Q)</w:t>
      </w:r>
      <w:r w:rsidR="00DE7FC3">
        <w:t xml:space="preserve"> and </w:t>
      </w:r>
      <w:r w:rsidR="00DE7FC3" w:rsidRPr="00194BE5">
        <w:rPr>
          <w:i/>
        </w:rPr>
        <w:t>G(r)</w:t>
      </w:r>
      <w:r w:rsidR="00DE7FC3">
        <w:t xml:space="preserve"> confirmed </w:t>
      </w:r>
      <w:r w:rsidR="0030698F">
        <w:t xml:space="preserve">that </w:t>
      </w:r>
      <w:r w:rsidR="00DE7FC3">
        <w:t>there is no obvious structure change for both samples.</w:t>
      </w:r>
      <w:r w:rsidR="00562CD7">
        <w:t xml:space="preserve"> It looks likely that </w:t>
      </w:r>
      <w:r w:rsidR="00562CD7">
        <w:rPr>
          <w:rFonts w:ascii="TimesNewRomanPSMT" w:hAnsi="TimesNewRomanPSMT" w:cs="TimesNewRomanPSMT"/>
          <w:sz w:val="23"/>
          <w:szCs w:val="23"/>
          <w:lang w:eastAsia="zh-CN"/>
        </w:rPr>
        <w:t>after a long fatigue life un</w:t>
      </w:r>
      <w:r w:rsidR="00E60380">
        <w:rPr>
          <w:rFonts w:ascii="TimesNewRomanPSMT" w:hAnsi="TimesNewRomanPSMT" w:cs="TimesNewRomanPSMT"/>
          <w:sz w:val="23"/>
          <w:szCs w:val="23"/>
          <w:lang w:eastAsia="zh-CN"/>
        </w:rPr>
        <w:t xml:space="preserve">der </w:t>
      </w:r>
      <w:r w:rsidR="0030698F">
        <w:rPr>
          <w:rFonts w:ascii="TimesNewRomanPSMT" w:hAnsi="TimesNewRomanPSMT" w:cs="TimesNewRomanPSMT"/>
          <w:sz w:val="23"/>
          <w:szCs w:val="23"/>
          <w:lang w:eastAsia="zh-CN"/>
        </w:rPr>
        <w:t xml:space="preserve">a </w:t>
      </w:r>
      <w:r w:rsidR="00E60380">
        <w:rPr>
          <w:rFonts w:ascii="TimesNewRomanPSMT" w:hAnsi="TimesNewRomanPSMT" w:cs="TimesNewRomanPSMT"/>
          <w:sz w:val="23"/>
          <w:szCs w:val="23"/>
          <w:lang w:eastAsia="zh-CN"/>
        </w:rPr>
        <w:t xml:space="preserve">fatigue stress, microcracks, </w:t>
      </w:r>
      <w:r w:rsidR="00562CD7">
        <w:rPr>
          <w:rFonts w:ascii="TimesNewRomanPSMT" w:hAnsi="TimesNewRomanPSMT" w:cs="TimesNewRomanPSMT"/>
          <w:sz w:val="23"/>
          <w:szCs w:val="23"/>
          <w:lang w:eastAsia="zh-CN"/>
        </w:rPr>
        <w:t xml:space="preserve">which </w:t>
      </w:r>
      <w:r w:rsidR="00E15ECF">
        <w:rPr>
          <w:rFonts w:ascii="TimesNewRomanPSMT" w:hAnsi="TimesNewRomanPSMT" w:cs="TimesNewRomanPSMT"/>
          <w:sz w:val="23"/>
          <w:szCs w:val="23"/>
          <w:lang w:eastAsia="zh-CN"/>
        </w:rPr>
        <w:t xml:space="preserve">were </w:t>
      </w:r>
      <w:r w:rsidR="00562CD7">
        <w:rPr>
          <w:rFonts w:ascii="TimesNewRomanPSMT" w:hAnsi="TimesNewRomanPSMT" w:cs="TimesNewRomanPSMT"/>
          <w:sz w:val="23"/>
          <w:szCs w:val="23"/>
          <w:lang w:eastAsia="zh-CN"/>
        </w:rPr>
        <w:t xml:space="preserve">associated with the formation </w:t>
      </w:r>
      <w:r w:rsidR="00E60380">
        <w:rPr>
          <w:rFonts w:ascii="TimesNewRomanPSMT" w:hAnsi="TimesNewRomanPSMT" w:cs="TimesNewRomanPSMT"/>
          <w:sz w:val="23"/>
          <w:szCs w:val="23"/>
          <w:lang w:eastAsia="zh-CN"/>
        </w:rPr>
        <w:t xml:space="preserve">and </w:t>
      </w:r>
      <w:r w:rsidR="00D07695">
        <w:rPr>
          <w:rFonts w:ascii="TimesNewRomanPSMT" w:hAnsi="TimesNewRomanPSMT" w:cs="TimesNewRomanPSMT"/>
          <w:sz w:val="23"/>
          <w:szCs w:val="23"/>
          <w:lang w:eastAsia="zh-CN"/>
        </w:rPr>
        <w:t>propagation</w:t>
      </w:r>
      <w:r w:rsidR="00E60380">
        <w:rPr>
          <w:rFonts w:ascii="TimesNewRomanPSMT" w:hAnsi="TimesNewRomanPSMT" w:cs="TimesNewRomanPSMT"/>
          <w:sz w:val="23"/>
          <w:szCs w:val="23"/>
          <w:lang w:eastAsia="zh-CN"/>
        </w:rPr>
        <w:t xml:space="preserve"> of shear bands,</w:t>
      </w:r>
      <w:r w:rsidR="00562CD7">
        <w:rPr>
          <w:rFonts w:ascii="TimesNewRomanPSMT" w:hAnsi="TimesNewRomanPSMT" w:cs="TimesNewRomanPSMT"/>
          <w:sz w:val="23"/>
          <w:szCs w:val="23"/>
          <w:lang w:eastAsia="zh-CN"/>
        </w:rPr>
        <w:t xml:space="preserve"> </w:t>
      </w:r>
      <w:r w:rsidR="00E60380">
        <w:rPr>
          <w:rFonts w:ascii="TimesNewRomanPSMT" w:hAnsi="TimesNewRomanPSMT" w:cs="TimesNewRomanPSMT"/>
          <w:sz w:val="23"/>
          <w:szCs w:val="23"/>
          <w:lang w:eastAsia="zh-CN"/>
        </w:rPr>
        <w:t xml:space="preserve">formed near the surface. </w:t>
      </w:r>
      <w:r w:rsidR="00562CD7">
        <w:rPr>
          <w:rFonts w:ascii="TimesNewRomanPSMT" w:hAnsi="TimesNewRomanPSMT" w:cs="TimesNewRomanPSMT"/>
          <w:sz w:val="23"/>
          <w:szCs w:val="23"/>
          <w:lang w:eastAsia="zh-CN"/>
        </w:rPr>
        <w:t>Those defects of microcracks act as open areas</w:t>
      </w:r>
      <w:r w:rsidR="0030698F">
        <w:rPr>
          <w:rFonts w:ascii="TimesNewRomanPSMT" w:hAnsi="TimesNewRomanPSMT" w:cs="TimesNewRomanPSMT"/>
          <w:sz w:val="23"/>
          <w:szCs w:val="23"/>
          <w:lang w:eastAsia="zh-CN"/>
        </w:rPr>
        <w:t>, which are across the cross-</w:t>
      </w:r>
      <w:r w:rsidR="00562CD7">
        <w:rPr>
          <w:rFonts w:ascii="TimesNewRomanPSMT" w:hAnsi="TimesNewRomanPSMT" w:cs="TimesNewRomanPSMT"/>
          <w:sz w:val="23"/>
          <w:szCs w:val="23"/>
          <w:lang w:eastAsia="zh-CN"/>
        </w:rPr>
        <w:t>sect</w:t>
      </w:r>
      <w:r w:rsidR="00E60380">
        <w:rPr>
          <w:rFonts w:ascii="TimesNewRomanPSMT" w:hAnsi="TimesNewRomanPSMT" w:cs="TimesNewRomanPSMT"/>
          <w:sz w:val="23"/>
          <w:szCs w:val="23"/>
          <w:lang w:eastAsia="zh-CN"/>
        </w:rPr>
        <w:t>ion perpendicular to the loading</w:t>
      </w:r>
      <w:r w:rsidR="00562CD7">
        <w:rPr>
          <w:rFonts w:ascii="TimesNewRomanPSMT" w:hAnsi="TimesNewRomanPSMT" w:cs="TimesNewRomanPSMT"/>
          <w:sz w:val="23"/>
          <w:szCs w:val="23"/>
          <w:lang w:eastAsia="zh-CN"/>
        </w:rPr>
        <w:t xml:space="preserve"> direction during compression</w:t>
      </w:r>
      <w:r w:rsidR="0030698F">
        <w:rPr>
          <w:rFonts w:ascii="TimesNewRomanPSMT" w:hAnsi="TimesNewRomanPSMT" w:cs="TimesNewRomanPSMT"/>
          <w:sz w:val="23"/>
          <w:szCs w:val="23"/>
          <w:lang w:eastAsia="zh-CN"/>
        </w:rPr>
        <w:t>,</w:t>
      </w:r>
      <w:r w:rsidR="00562CD7">
        <w:rPr>
          <w:rFonts w:ascii="TimesNewRomanPSMT" w:hAnsi="TimesNewRomanPSMT" w:cs="TimesNewRomanPSMT"/>
          <w:sz w:val="23"/>
          <w:szCs w:val="23"/>
          <w:lang w:eastAsia="zh-CN"/>
        </w:rPr>
        <w:t xml:space="preserve"> and lead to </w:t>
      </w:r>
      <w:r w:rsidR="00E60380">
        <w:rPr>
          <w:rFonts w:ascii="TimesNewRomanPSMT" w:hAnsi="TimesNewRomanPSMT" w:cs="TimesNewRomanPSMT"/>
          <w:sz w:val="23"/>
          <w:szCs w:val="23"/>
          <w:lang w:eastAsia="zh-CN"/>
        </w:rPr>
        <w:t xml:space="preserve">a decrease of </w:t>
      </w:r>
      <w:r w:rsidR="0030698F">
        <w:rPr>
          <w:rFonts w:ascii="TimesNewRomanPSMT" w:hAnsi="TimesNewRomanPSMT" w:cs="TimesNewRomanPSMT"/>
          <w:sz w:val="23"/>
          <w:szCs w:val="23"/>
          <w:lang w:eastAsia="zh-CN"/>
        </w:rPr>
        <w:t xml:space="preserve">an </w:t>
      </w:r>
      <w:r w:rsidR="00E60380">
        <w:rPr>
          <w:rFonts w:ascii="TimesNewRomanPSMT" w:hAnsi="TimesNewRomanPSMT" w:cs="TimesNewRomanPSMT"/>
          <w:sz w:val="23"/>
          <w:szCs w:val="23"/>
          <w:lang w:eastAsia="zh-CN"/>
        </w:rPr>
        <w:t>actu</w:t>
      </w:r>
      <w:r w:rsidR="00366A21">
        <w:rPr>
          <w:rFonts w:ascii="TimesNewRomanPSMT" w:hAnsi="TimesNewRomanPSMT" w:cs="TimesNewRomanPSMT"/>
          <w:sz w:val="23"/>
          <w:szCs w:val="23"/>
          <w:lang w:eastAsia="zh-CN"/>
        </w:rPr>
        <w:t xml:space="preserve">al cross </w:t>
      </w:r>
      <w:r w:rsidR="00E60380">
        <w:rPr>
          <w:rFonts w:ascii="TimesNewRomanPSMT" w:hAnsi="TimesNewRomanPSMT" w:cs="TimesNewRomanPSMT"/>
          <w:sz w:val="23"/>
          <w:szCs w:val="23"/>
          <w:lang w:eastAsia="zh-CN"/>
        </w:rPr>
        <w:t>section and an increase of actu</w:t>
      </w:r>
      <w:r w:rsidR="00366A21">
        <w:rPr>
          <w:rFonts w:ascii="TimesNewRomanPSMT" w:hAnsi="TimesNewRomanPSMT" w:cs="TimesNewRomanPSMT"/>
          <w:sz w:val="23"/>
          <w:szCs w:val="23"/>
          <w:lang w:eastAsia="zh-CN"/>
        </w:rPr>
        <w:t>a</w:t>
      </w:r>
      <w:r w:rsidR="00E15ECF">
        <w:rPr>
          <w:rFonts w:ascii="TimesNewRomanPSMT" w:hAnsi="TimesNewRomanPSMT" w:cs="TimesNewRomanPSMT"/>
          <w:sz w:val="23"/>
          <w:szCs w:val="23"/>
          <w:lang w:eastAsia="zh-CN"/>
        </w:rPr>
        <w:t>l applied stress on the sample.</w:t>
      </w:r>
      <w:r w:rsidR="00E60380">
        <w:rPr>
          <w:rFonts w:ascii="TimesNewRomanPSMT" w:hAnsi="TimesNewRomanPSMT" w:cs="TimesNewRomanPSMT"/>
          <w:sz w:val="23"/>
          <w:szCs w:val="23"/>
          <w:lang w:eastAsia="zh-CN"/>
        </w:rPr>
        <w:t xml:space="preserve"> Under </w:t>
      </w:r>
      <w:r w:rsidR="0030698F">
        <w:rPr>
          <w:rFonts w:ascii="TimesNewRomanPSMT" w:hAnsi="TimesNewRomanPSMT" w:cs="TimesNewRomanPSMT"/>
          <w:sz w:val="23"/>
          <w:szCs w:val="23"/>
          <w:lang w:eastAsia="zh-CN"/>
        </w:rPr>
        <w:t xml:space="preserve">a </w:t>
      </w:r>
      <w:r w:rsidR="00E60380">
        <w:rPr>
          <w:rFonts w:ascii="TimesNewRomanPSMT" w:hAnsi="TimesNewRomanPSMT" w:cs="TimesNewRomanPSMT"/>
          <w:sz w:val="23"/>
          <w:szCs w:val="23"/>
          <w:lang w:eastAsia="zh-CN"/>
        </w:rPr>
        <w:t>higher actual stress, the inside</w:t>
      </w:r>
      <w:r w:rsidR="0030698F">
        <w:rPr>
          <w:rFonts w:ascii="TimesNewRomanPSMT" w:hAnsi="TimesNewRomanPSMT" w:cs="TimesNewRomanPSMT"/>
          <w:sz w:val="23"/>
          <w:szCs w:val="23"/>
          <w:lang w:eastAsia="zh-CN"/>
        </w:rPr>
        <w:t>-pin sample appeared to respond</w:t>
      </w:r>
      <w:r w:rsidR="00E60380">
        <w:rPr>
          <w:rFonts w:ascii="TimesNewRomanPSMT" w:hAnsi="TimesNewRomanPSMT" w:cs="TimesNewRomanPSMT"/>
          <w:sz w:val="23"/>
          <w:szCs w:val="23"/>
          <w:lang w:eastAsia="zh-CN"/>
        </w:rPr>
        <w:t xml:space="preserve"> with </w:t>
      </w:r>
      <w:r w:rsidR="0030698F">
        <w:rPr>
          <w:rFonts w:ascii="TimesNewRomanPSMT" w:hAnsi="TimesNewRomanPSMT" w:cs="TimesNewRomanPSMT"/>
          <w:sz w:val="23"/>
          <w:szCs w:val="23"/>
          <w:lang w:eastAsia="zh-CN"/>
        </w:rPr>
        <w:t xml:space="preserve">a </w:t>
      </w:r>
      <w:r w:rsidR="00E60380">
        <w:rPr>
          <w:rFonts w:ascii="TimesNewRomanPSMT" w:hAnsi="TimesNewRomanPSMT" w:cs="TimesNewRomanPSMT"/>
          <w:sz w:val="23"/>
          <w:szCs w:val="23"/>
          <w:lang w:eastAsia="zh-CN"/>
        </w:rPr>
        <w:t xml:space="preserve">greater strain. The peak width change in </w:t>
      </w:r>
      <w:r w:rsidR="00E60380" w:rsidRPr="00194BE5">
        <w:rPr>
          <w:rFonts w:ascii="TimesNewRomanPSMT" w:hAnsi="TimesNewRomanPSMT" w:cs="TimesNewRomanPSMT"/>
          <w:i/>
          <w:sz w:val="23"/>
          <w:szCs w:val="23"/>
          <w:lang w:eastAsia="zh-CN"/>
        </w:rPr>
        <w:t>I(Q)</w:t>
      </w:r>
      <w:r w:rsidR="00E60380">
        <w:rPr>
          <w:rFonts w:ascii="TimesNewRomanPSMT" w:hAnsi="TimesNewRomanPSMT" w:cs="TimesNewRomanPSMT"/>
          <w:sz w:val="23"/>
          <w:szCs w:val="23"/>
          <w:lang w:eastAsia="zh-CN"/>
        </w:rPr>
        <w:t xml:space="preserve"> data is sensitive to the stress as well. The larger the stress, the larger the change of peak width. </w:t>
      </w:r>
      <w:r w:rsidR="00A678FA">
        <w:rPr>
          <w:rFonts w:ascii="TimesNewRomanPSMT" w:hAnsi="TimesNewRomanPSMT" w:cs="TimesNewRomanPSMT"/>
          <w:sz w:val="23"/>
          <w:szCs w:val="23"/>
          <w:lang w:eastAsia="zh-CN"/>
        </w:rPr>
        <w:t>T</w:t>
      </w:r>
      <w:r w:rsidR="00A678FA">
        <w:rPr>
          <w:rFonts w:hint="eastAsia"/>
        </w:rPr>
        <w:t xml:space="preserve">he FWHM of the first peak of </w:t>
      </w:r>
      <w:r w:rsidR="00A678FA">
        <w:rPr>
          <w:rFonts w:hint="eastAsia"/>
          <w:i/>
        </w:rPr>
        <w:t>I(</w:t>
      </w:r>
      <w:r w:rsidR="00194BE5">
        <w:rPr>
          <w:i/>
        </w:rPr>
        <w:t>Q</w:t>
      </w:r>
      <w:r w:rsidR="00A678FA">
        <w:rPr>
          <w:rFonts w:hint="eastAsia"/>
          <w:i/>
        </w:rPr>
        <w:t>)</w:t>
      </w:r>
      <w:r w:rsidR="00A678FA">
        <w:rPr>
          <w:rFonts w:hint="eastAsia"/>
        </w:rPr>
        <w:t xml:space="preserve"> </w:t>
      </w:r>
      <w:r w:rsidR="00A678FA">
        <w:t>for both outside-pin and inside-pin samples are</w:t>
      </w:r>
      <w:r w:rsidR="00A678FA">
        <w:rPr>
          <w:rFonts w:hint="eastAsia"/>
        </w:rPr>
        <w:t xml:space="preserve"> shown in Figure</w:t>
      </w:r>
      <w:r w:rsidR="002C08FD">
        <w:t xml:space="preserve"> 39</w:t>
      </w:r>
      <w:r w:rsidR="00A678FA">
        <w:rPr>
          <w:rFonts w:hint="eastAsia"/>
        </w:rPr>
        <w:t xml:space="preserve">. </w:t>
      </w:r>
      <w:r w:rsidR="00A678FA">
        <w:t>The difference of the change of FWHM could be explained since the inside-pin sample experienced larger actual stress</w:t>
      </w:r>
      <w:r w:rsidR="00A678FA">
        <w:rPr>
          <w:rFonts w:hint="eastAsia"/>
        </w:rPr>
        <w:t xml:space="preserve">. </w:t>
      </w:r>
    </w:p>
    <w:p w:rsidR="00A678FA" w:rsidRPr="00F60E01" w:rsidRDefault="00A678FA" w:rsidP="00B5353E">
      <w:pPr>
        <w:pStyle w:val="BodyText"/>
        <w:spacing w:line="480" w:lineRule="auto"/>
        <w:ind w:right="0" w:firstLine="0"/>
        <w:rPr>
          <w:b/>
        </w:rPr>
      </w:pPr>
      <w:r w:rsidRPr="00A678FA">
        <w:rPr>
          <w:b/>
        </w:rPr>
        <w:t>Zr</w:t>
      </w:r>
      <w:r w:rsidRPr="00A678FA">
        <w:rPr>
          <w:b/>
          <w:vertAlign w:val="subscript"/>
        </w:rPr>
        <w:t>50</w:t>
      </w:r>
      <w:r w:rsidRPr="00A678FA">
        <w:rPr>
          <w:b/>
        </w:rPr>
        <w:t>Cu</w:t>
      </w:r>
      <w:r w:rsidRPr="00A678FA">
        <w:rPr>
          <w:b/>
          <w:vertAlign w:val="subscript"/>
        </w:rPr>
        <w:t>40</w:t>
      </w:r>
      <w:r w:rsidRPr="00A678FA">
        <w:rPr>
          <w:b/>
        </w:rPr>
        <w:t>Al</w:t>
      </w:r>
      <w:r w:rsidRPr="00A678FA">
        <w:rPr>
          <w:b/>
          <w:vertAlign w:val="subscript"/>
        </w:rPr>
        <w:t>10</w:t>
      </w:r>
      <w:r w:rsidRPr="00A678FA">
        <w:rPr>
          <w:b/>
          <w:lang w:eastAsia="zh-CN"/>
        </w:rPr>
        <w:t>: plastic deformation introduced</w:t>
      </w:r>
      <w:r w:rsidRPr="00F60E01">
        <w:rPr>
          <w:b/>
          <w:lang w:eastAsia="zh-CN"/>
        </w:rPr>
        <w:t xml:space="preserve"> by four-point-bend fatigue</w:t>
      </w:r>
    </w:p>
    <w:p w:rsidR="00C510E5" w:rsidRDefault="00BC3CEE" w:rsidP="00B5353E">
      <w:pPr>
        <w:spacing w:line="480" w:lineRule="auto"/>
        <w:ind w:right="0" w:firstLine="864"/>
      </w:pPr>
      <w:r>
        <w:t>We performed similar four-point-bend fatigue treatment</w:t>
      </w:r>
      <w:r w:rsidR="00C510E5">
        <w:t>s</w:t>
      </w:r>
      <w:r>
        <w:t xml:space="preserve"> </w:t>
      </w:r>
      <w:r w:rsidRPr="00BC3CEE">
        <w:t>on Zr</w:t>
      </w:r>
      <w:r w:rsidRPr="00BC3CEE">
        <w:rPr>
          <w:vertAlign w:val="subscript"/>
        </w:rPr>
        <w:t>50</w:t>
      </w:r>
      <w:r w:rsidRPr="00BC3CEE">
        <w:t>Cu</w:t>
      </w:r>
      <w:r w:rsidRPr="00BC3CEE">
        <w:rPr>
          <w:vertAlign w:val="subscript"/>
        </w:rPr>
        <w:t>40</w:t>
      </w:r>
      <w:r w:rsidRPr="00BC3CEE">
        <w:t>Al</w:t>
      </w:r>
      <w:r w:rsidRPr="00BC3CEE">
        <w:rPr>
          <w:vertAlign w:val="subscript"/>
        </w:rPr>
        <w:t xml:space="preserve">10 </w:t>
      </w:r>
      <w:r w:rsidRPr="00BC3CEE">
        <w:t xml:space="preserve">BMG sample. However, the </w:t>
      </w:r>
      <w:r>
        <w:t>tested stress was changed to 900 MPa and the sample failed when the cycle reached 464. Similarly</w:t>
      </w:r>
      <w:r w:rsidR="00C510E5">
        <w:t xml:space="preserve"> like </w:t>
      </w:r>
      <w:r w:rsidR="00C510E5" w:rsidRPr="00C510E5">
        <w:t>(Zr</w:t>
      </w:r>
      <w:r w:rsidR="00C510E5" w:rsidRPr="00C510E5">
        <w:rPr>
          <w:vertAlign w:val="subscript"/>
        </w:rPr>
        <w:t>55</w:t>
      </w:r>
      <w:r w:rsidR="00C510E5" w:rsidRPr="00C510E5">
        <w:t>Al</w:t>
      </w:r>
      <w:r w:rsidR="00C510E5" w:rsidRPr="00C510E5">
        <w:rPr>
          <w:vertAlign w:val="subscript"/>
        </w:rPr>
        <w:t>10</w:t>
      </w:r>
      <w:r w:rsidR="00C510E5" w:rsidRPr="00C510E5">
        <w:t>Ni</w:t>
      </w:r>
      <w:r w:rsidR="00C510E5" w:rsidRPr="00C510E5">
        <w:rPr>
          <w:vertAlign w:val="subscript"/>
        </w:rPr>
        <w:t>5</w:t>
      </w:r>
      <w:r w:rsidR="00C510E5" w:rsidRPr="00C510E5">
        <w:t>Cu</w:t>
      </w:r>
      <w:r w:rsidR="00C510E5" w:rsidRPr="00C510E5">
        <w:rPr>
          <w:vertAlign w:val="subscript"/>
        </w:rPr>
        <w:t>30</w:t>
      </w:r>
      <w:r w:rsidR="00C510E5" w:rsidRPr="00C510E5">
        <w:t>)</w:t>
      </w:r>
      <w:r w:rsidR="00C510E5" w:rsidRPr="00C510E5">
        <w:rPr>
          <w:vertAlign w:val="subscript"/>
        </w:rPr>
        <w:t>99</w:t>
      </w:r>
      <w:r w:rsidR="00C510E5" w:rsidRPr="00C510E5">
        <w:t>Y</w:t>
      </w:r>
      <w:r w:rsidR="00C510E5" w:rsidRPr="00C510E5">
        <w:rPr>
          <w:vertAlign w:val="subscript"/>
        </w:rPr>
        <w:t>1</w:t>
      </w:r>
      <w:r w:rsidRPr="00C510E5">
        <w:t>,</w:t>
      </w:r>
      <w:r>
        <w:t xml:space="preserve"> </w:t>
      </w:r>
      <w:r w:rsidR="0030698F">
        <w:t xml:space="preserve">shear </w:t>
      </w:r>
      <w:r w:rsidR="00C510E5">
        <w:t xml:space="preserve">bands can be observed on section </w:t>
      </w:r>
      <w:r w:rsidR="0030698F">
        <w:t>“</w:t>
      </w:r>
      <w:r w:rsidR="00C510E5">
        <w:t>a</w:t>
      </w:r>
      <w:r w:rsidR="0030698F">
        <w:t>”</w:t>
      </w:r>
      <w:r w:rsidR="00C510E5">
        <w:t xml:space="preserve"> of </w:t>
      </w:r>
      <w:r w:rsidR="002C08FD">
        <w:rPr>
          <w:lang w:eastAsia="zh-CN"/>
        </w:rPr>
        <w:t>the compressive and tensile-side</w:t>
      </w:r>
      <w:r w:rsidR="002C08FD">
        <w:t xml:space="preserve"> </w:t>
      </w:r>
      <w:r w:rsidR="00C510E5">
        <w:t>side surface</w:t>
      </w:r>
      <w:r w:rsidR="0030698F">
        <w:t>s. H</w:t>
      </w:r>
      <w:r w:rsidR="002C08FD">
        <w:t xml:space="preserve">owever, none </w:t>
      </w:r>
      <w:r w:rsidR="0030698F">
        <w:t xml:space="preserve">was observed </w:t>
      </w:r>
      <w:r w:rsidR="002C08FD">
        <w:t xml:space="preserve">on section </w:t>
      </w:r>
      <w:r w:rsidR="0030698F">
        <w:t>“</w:t>
      </w:r>
      <w:r w:rsidR="002C08FD">
        <w:t>b</w:t>
      </w:r>
      <w:r w:rsidR="0030698F">
        <w:t>”</w:t>
      </w:r>
      <w:r w:rsidR="002C08FD">
        <w:t xml:space="preserve">. The </w:t>
      </w:r>
      <w:r w:rsidR="002C08FD">
        <w:rPr>
          <w:lang w:eastAsia="zh-CN"/>
        </w:rPr>
        <w:t>s</w:t>
      </w:r>
      <w:r w:rsidR="002C08FD" w:rsidRPr="00D2490C">
        <w:rPr>
          <w:lang w:eastAsia="zh-CN"/>
        </w:rPr>
        <w:t xml:space="preserve">hear band </w:t>
      </w:r>
      <w:r w:rsidR="002C08FD" w:rsidRPr="00D2490C">
        <w:t>morphology</w:t>
      </w:r>
      <w:r w:rsidR="002C08FD" w:rsidRPr="00D2490C">
        <w:rPr>
          <w:lang w:eastAsia="zh-CN"/>
        </w:rPr>
        <w:t xml:space="preserve"> for tensile</w:t>
      </w:r>
      <w:r w:rsidR="002C08FD">
        <w:rPr>
          <w:lang w:eastAsia="zh-CN"/>
        </w:rPr>
        <w:t>-side surface</w:t>
      </w:r>
      <w:r w:rsidR="002C08FD" w:rsidRPr="00D2490C">
        <w:rPr>
          <w:lang w:eastAsia="zh-CN"/>
        </w:rPr>
        <w:t xml:space="preserve"> of section a</w:t>
      </w:r>
      <w:r w:rsidR="00C510E5">
        <w:t xml:space="preserve"> </w:t>
      </w:r>
      <w:r w:rsidR="002C08FD">
        <w:t xml:space="preserve">is </w:t>
      </w:r>
      <w:r w:rsidR="00C510E5">
        <w:t>shown in the Figure</w:t>
      </w:r>
      <w:r w:rsidR="002C08FD">
        <w:t xml:space="preserve"> 40</w:t>
      </w:r>
      <w:r w:rsidR="00C510E5">
        <w:t xml:space="preserve">. </w:t>
      </w:r>
    </w:p>
    <w:p w:rsidR="00ED3D44" w:rsidRDefault="00C510E5" w:rsidP="00B5353E">
      <w:pPr>
        <w:pStyle w:val="BodyText"/>
        <w:spacing w:line="480" w:lineRule="auto"/>
        <w:ind w:right="0" w:firstLine="862"/>
      </w:pPr>
      <w:r w:rsidRPr="0046518E">
        <w:t>F</w:t>
      </w:r>
      <w:r>
        <w:t>igure</w:t>
      </w:r>
      <w:r w:rsidR="002C08FD">
        <w:t xml:space="preserve"> 41</w:t>
      </w:r>
      <w:r>
        <w:t xml:space="preserve"> indicates the evolution of strains in loading and transverse directions with </w:t>
      </w:r>
      <w:r>
        <w:rPr>
          <w:rFonts w:hint="eastAsia"/>
        </w:rPr>
        <w:t xml:space="preserve">the </w:t>
      </w:r>
      <w:r>
        <w:t xml:space="preserve">applied stress for inside-pin and outside-pin </w:t>
      </w:r>
      <w:r w:rsidRPr="00BC3CEE">
        <w:t>Zr</w:t>
      </w:r>
      <w:r w:rsidRPr="00BC3CEE">
        <w:rPr>
          <w:vertAlign w:val="subscript"/>
        </w:rPr>
        <w:t>50</w:t>
      </w:r>
      <w:r w:rsidRPr="00BC3CEE">
        <w:t>Cu</w:t>
      </w:r>
      <w:r w:rsidRPr="00BC3CEE">
        <w:rPr>
          <w:vertAlign w:val="subscript"/>
        </w:rPr>
        <w:t>40</w:t>
      </w:r>
      <w:r w:rsidRPr="00BC3CEE">
        <w:t>Al</w:t>
      </w:r>
      <w:r w:rsidRPr="00BC3CEE">
        <w:rPr>
          <w:vertAlign w:val="subscript"/>
        </w:rPr>
        <w:t>10</w:t>
      </w:r>
      <w:r>
        <w:rPr>
          <w:vertAlign w:val="subscript"/>
        </w:rPr>
        <w:t xml:space="preserve"> </w:t>
      </w:r>
      <w:r>
        <w:t xml:space="preserve">samples, respectively. It can be seen that there is a linear relationship between the measured strain and applied </w:t>
      </w:r>
      <w:r>
        <w:lastRenderedPageBreak/>
        <w:t xml:space="preserve">stress for both samples as well. However, unlike </w:t>
      </w:r>
      <w:r w:rsidRPr="00C510E5">
        <w:t>(Zr</w:t>
      </w:r>
      <w:r w:rsidRPr="00C510E5">
        <w:rPr>
          <w:vertAlign w:val="subscript"/>
        </w:rPr>
        <w:t>55</w:t>
      </w:r>
      <w:r w:rsidRPr="00C510E5">
        <w:t>Al</w:t>
      </w:r>
      <w:r w:rsidRPr="00C510E5">
        <w:rPr>
          <w:vertAlign w:val="subscript"/>
        </w:rPr>
        <w:t>10</w:t>
      </w:r>
      <w:r w:rsidRPr="00C510E5">
        <w:t>Ni</w:t>
      </w:r>
      <w:r w:rsidRPr="00C510E5">
        <w:rPr>
          <w:vertAlign w:val="subscript"/>
        </w:rPr>
        <w:t>5</w:t>
      </w:r>
      <w:r w:rsidRPr="00C510E5">
        <w:t>Cu</w:t>
      </w:r>
      <w:r w:rsidRPr="00C510E5">
        <w:rPr>
          <w:vertAlign w:val="subscript"/>
        </w:rPr>
        <w:t>30</w:t>
      </w:r>
      <w:r w:rsidRPr="00C510E5">
        <w:t>)</w:t>
      </w:r>
      <w:r w:rsidRPr="00C510E5">
        <w:rPr>
          <w:vertAlign w:val="subscript"/>
        </w:rPr>
        <w:t>99</w:t>
      </w:r>
      <w:r w:rsidRPr="00C510E5">
        <w:t>Y</w:t>
      </w:r>
      <w:r w:rsidRPr="00C510E5">
        <w:rPr>
          <w:vertAlign w:val="subscript"/>
        </w:rPr>
        <w:t>1</w:t>
      </w:r>
      <w:r>
        <w:rPr>
          <w:vertAlign w:val="subscript"/>
        </w:rPr>
        <w:t xml:space="preserve"> </w:t>
      </w:r>
      <w:r>
        <w:t>samples, there is almost no difference of the stress-strain behaviors between them.</w:t>
      </w:r>
      <w:r w:rsidR="00ED3D44">
        <w:t xml:space="preserve"> The results of elastic constants from RUS measurements indicate no change for them as well. </w:t>
      </w:r>
      <w:r w:rsidR="00ED3D44" w:rsidRPr="00194BE5">
        <w:rPr>
          <w:i/>
        </w:rPr>
        <w:t>E</w:t>
      </w:r>
      <w:r w:rsidR="00ED3D44">
        <w:t xml:space="preserve"> is 89 GPa for both of them.</w:t>
      </w:r>
      <w:r w:rsidR="00366458">
        <w:t xml:space="preserve"> </w:t>
      </w:r>
    </w:p>
    <w:p w:rsidR="00366458" w:rsidRDefault="00366458" w:rsidP="00B5353E">
      <w:pPr>
        <w:pStyle w:val="BodyText"/>
        <w:spacing w:line="480" w:lineRule="auto"/>
        <w:ind w:right="0" w:firstLine="862"/>
      </w:pPr>
      <w:r>
        <w:t xml:space="preserve">Qiao et al. </w:t>
      </w:r>
      <w:r w:rsidR="00FD672C">
        <w:t xml:space="preserve">[158] </w:t>
      </w:r>
      <w:r>
        <w:t xml:space="preserve">investigated the </w:t>
      </w:r>
      <w:r w:rsidR="00D07695">
        <w:t>fatigue</w:t>
      </w:r>
      <w:r>
        <w:t xml:space="preserve"> softening on a Zr-based BMG. They did observe that shear bands form in the area inside the pin</w:t>
      </w:r>
      <w:r w:rsidR="00F81EDA">
        <w:t>s</w:t>
      </w:r>
      <w:r>
        <w:t xml:space="preserve"> and those pre-existing shear bands could decrease the compressive strength of the material. In their case, the </w:t>
      </w:r>
      <w:r w:rsidR="00F81EDA">
        <w:t xml:space="preserve">space between shear bands is less than 10 μm, which indicates the high shear-band density. If the deformed glass is treated as a composite of hard amorphous “grains” surrounded by soft shear-band “boundaries”, the higher the shear-band density, the softer the composite sample. Bei et al. </w:t>
      </w:r>
      <w:r w:rsidR="00FD672C">
        <w:t xml:space="preserve">[155] </w:t>
      </w:r>
      <w:r w:rsidR="00F81EDA">
        <w:t xml:space="preserve">achieved a very large strain of 80% </w:t>
      </w:r>
      <w:r w:rsidR="001B593B">
        <w:t xml:space="preserve">in a Zr-based BMG </w:t>
      </w:r>
      <w:r w:rsidR="00F81EDA">
        <w:t>by controlling the specimen aspect ratio</w:t>
      </w:r>
      <w:r w:rsidR="001B593B">
        <w:t>. The space between shear bands is less than 10 μm as well. As a result, the material became softer due to those profuse shear banding. Compared to our case, the space between shear bands is at lease larger than 80 μm, which indicate that the soft area</w:t>
      </w:r>
      <w:r w:rsidR="00E92048">
        <w:t>s</w:t>
      </w:r>
      <w:r w:rsidR="001B593B">
        <w:t xml:space="preserve"> of shear band is not abundant enough to</w:t>
      </w:r>
      <w:r w:rsidR="00E92048">
        <w:t xml:space="preserve"> induce the structure or property change of the materials, or at least the change can not be detected with the limit of  synchrotron x-ray diffraction. </w:t>
      </w:r>
      <w:r w:rsidR="002C08FD">
        <w:t>There is almost no difference of the change of FWHM for the outside-pin and inside-pin samples shown in Figure 42</w:t>
      </w:r>
      <w:r w:rsidR="002C08FD">
        <w:rPr>
          <w:rFonts w:hint="eastAsia"/>
        </w:rPr>
        <w:t>.</w:t>
      </w:r>
    </w:p>
    <w:p w:rsidR="002F654F" w:rsidRPr="002F654F" w:rsidRDefault="002F654F" w:rsidP="00B5353E">
      <w:pPr>
        <w:pStyle w:val="BodyText"/>
        <w:spacing w:line="480" w:lineRule="auto"/>
        <w:ind w:right="0" w:firstLine="0"/>
        <w:rPr>
          <w:b/>
        </w:rPr>
      </w:pPr>
      <w:r w:rsidRPr="002F654F">
        <w:rPr>
          <w:b/>
        </w:rPr>
        <w:t>Zr</w:t>
      </w:r>
      <w:r w:rsidRPr="002F654F">
        <w:rPr>
          <w:b/>
          <w:vertAlign w:val="subscript"/>
        </w:rPr>
        <w:t>70</w:t>
      </w:r>
      <w:r w:rsidRPr="002F654F">
        <w:rPr>
          <w:b/>
        </w:rPr>
        <w:t>Cu</w:t>
      </w:r>
      <w:r w:rsidRPr="002F654F">
        <w:rPr>
          <w:b/>
          <w:vertAlign w:val="subscript"/>
        </w:rPr>
        <w:t>6</w:t>
      </w:r>
      <w:r w:rsidRPr="002F654F">
        <w:rPr>
          <w:b/>
        </w:rPr>
        <w:t>Ni</w:t>
      </w:r>
      <w:r w:rsidRPr="002F654F">
        <w:rPr>
          <w:b/>
          <w:vertAlign w:val="subscript"/>
        </w:rPr>
        <w:t>16</w:t>
      </w:r>
      <w:r w:rsidRPr="002F654F">
        <w:rPr>
          <w:b/>
        </w:rPr>
        <w:t>Al</w:t>
      </w:r>
      <w:r w:rsidRPr="002F654F">
        <w:rPr>
          <w:b/>
          <w:vertAlign w:val="subscript"/>
        </w:rPr>
        <w:t>8</w:t>
      </w:r>
      <w:r w:rsidRPr="002F654F">
        <w:rPr>
          <w:b/>
          <w:lang w:eastAsia="zh-CN"/>
        </w:rPr>
        <w:t xml:space="preserve">: plastic deformation introduced by </w:t>
      </w:r>
      <w:r w:rsidRPr="002F654F">
        <w:rPr>
          <w:b/>
          <w:szCs w:val="24"/>
        </w:rPr>
        <w:t>Elastostatic Compression</w:t>
      </w:r>
    </w:p>
    <w:p w:rsidR="00B27962" w:rsidRDefault="001C2DF6" w:rsidP="00B5353E">
      <w:pPr>
        <w:pStyle w:val="BodyText"/>
        <w:spacing w:line="480" w:lineRule="auto"/>
        <w:ind w:right="0" w:firstLine="864"/>
      </w:pPr>
      <w:r w:rsidRPr="0035061F">
        <w:t xml:space="preserve">Figure </w:t>
      </w:r>
      <w:r w:rsidR="002C08FD">
        <w:t>43</w:t>
      </w:r>
      <w:r w:rsidRPr="0035061F">
        <w:t xml:space="preserve"> show</w:t>
      </w:r>
      <w:r>
        <w:rPr>
          <w:rFonts w:hint="eastAsia"/>
        </w:rPr>
        <w:t>s</w:t>
      </w:r>
      <w:r w:rsidRPr="0035061F">
        <w:t xml:space="preserve"> the evolution of strains in loading </w:t>
      </w:r>
      <w:r w:rsidR="002C08FD">
        <w:t>direction</w:t>
      </w:r>
      <w:r w:rsidRPr="0035061F">
        <w:t xml:space="preserve"> with </w:t>
      </w:r>
      <w:r w:rsidRPr="0035061F">
        <w:rPr>
          <w:rFonts w:hint="eastAsia"/>
        </w:rPr>
        <w:t xml:space="preserve">the </w:t>
      </w:r>
      <w:r w:rsidRPr="0035061F">
        <w:t xml:space="preserve">applied stress for </w:t>
      </w:r>
      <w:r>
        <w:t xml:space="preserve">as-cast and preloaded </w:t>
      </w:r>
      <w:r w:rsidRPr="0035061F">
        <w:rPr>
          <w:rFonts w:hint="eastAsia"/>
        </w:rPr>
        <w:t>Zr</w:t>
      </w:r>
      <w:r w:rsidRPr="0035061F">
        <w:rPr>
          <w:rFonts w:hint="eastAsia"/>
          <w:vertAlign w:val="subscript"/>
        </w:rPr>
        <w:t>70</w:t>
      </w:r>
      <w:r w:rsidRPr="0035061F">
        <w:rPr>
          <w:rFonts w:hint="eastAsia"/>
        </w:rPr>
        <w:t>Cu</w:t>
      </w:r>
      <w:r w:rsidRPr="0035061F">
        <w:rPr>
          <w:rFonts w:hint="eastAsia"/>
          <w:vertAlign w:val="subscript"/>
        </w:rPr>
        <w:t>6</w:t>
      </w:r>
      <w:r w:rsidRPr="0035061F">
        <w:rPr>
          <w:rFonts w:hint="eastAsia"/>
        </w:rPr>
        <w:t>Ni</w:t>
      </w:r>
      <w:r w:rsidRPr="0035061F">
        <w:rPr>
          <w:rFonts w:hint="eastAsia"/>
          <w:vertAlign w:val="subscript"/>
        </w:rPr>
        <w:t>16</w:t>
      </w:r>
      <w:r w:rsidRPr="0035061F">
        <w:rPr>
          <w:rFonts w:hint="eastAsia"/>
        </w:rPr>
        <w:t>Al</w:t>
      </w:r>
      <w:r w:rsidRPr="0035061F">
        <w:rPr>
          <w:rFonts w:hint="eastAsia"/>
          <w:vertAlign w:val="subscript"/>
        </w:rPr>
        <w:t>8</w:t>
      </w:r>
      <w:r>
        <w:t xml:space="preserve"> for 12, 24, and 40 h, respectively</w:t>
      </w:r>
      <w:r w:rsidRPr="0035061F">
        <w:t>.</w:t>
      </w:r>
      <w:r>
        <w:t xml:space="preserve"> </w:t>
      </w:r>
      <w:r w:rsidR="00CF570D">
        <w:t>It can be seen that there is a linear relationship between the measured strain and applied stress for all samples until they reached yielding. Here,</w:t>
      </w:r>
      <w:r w:rsidR="00CF570D">
        <w:rPr>
          <w:rFonts w:hint="eastAsia"/>
        </w:rPr>
        <w:t xml:space="preserve"> when the in-situ synchrotron </w:t>
      </w:r>
      <w:r w:rsidR="00CF570D">
        <w:rPr>
          <w:rFonts w:hint="eastAsia"/>
        </w:rPr>
        <w:lastRenderedPageBreak/>
        <w:t>compression tests were performed, the</w:t>
      </w:r>
      <w:r w:rsidR="00CF570D">
        <w:t xml:space="preserve"> </w:t>
      </w:r>
      <w:r w:rsidR="00CF570D">
        <w:rPr>
          <w:rFonts w:hint="eastAsia"/>
        </w:rPr>
        <w:t xml:space="preserve">samples were loaded </w:t>
      </w:r>
      <w:r w:rsidR="00CF570D">
        <w:t>under</w:t>
      </w:r>
      <w:r w:rsidR="00CF570D">
        <w:rPr>
          <w:rFonts w:hint="eastAsia"/>
        </w:rPr>
        <w:t xml:space="preserve"> </w:t>
      </w:r>
      <w:r w:rsidR="0030698F">
        <w:t xml:space="preserve">a </w:t>
      </w:r>
      <w:r w:rsidR="00CF570D">
        <w:rPr>
          <w:rFonts w:hint="eastAsia"/>
        </w:rPr>
        <w:t>displacement control until the load c</w:t>
      </w:r>
      <w:r w:rsidR="00CF570D">
        <w:t xml:space="preserve">ould </w:t>
      </w:r>
      <w:r w:rsidR="00CF570D">
        <w:rPr>
          <w:rFonts w:hint="eastAsia"/>
        </w:rPr>
        <w:t>not be increased</w:t>
      </w:r>
      <w:r w:rsidR="0030698F">
        <w:t>,</w:t>
      </w:r>
      <w:r w:rsidR="00CF570D">
        <w:rPr>
          <w:rFonts w:hint="eastAsia"/>
        </w:rPr>
        <w:t xml:space="preserve"> </w:t>
      </w:r>
      <w:r w:rsidR="00CF570D">
        <w:t>which</w:t>
      </w:r>
      <w:r w:rsidR="00CF570D">
        <w:rPr>
          <w:rFonts w:hint="eastAsia"/>
        </w:rPr>
        <w:t xml:space="preserve"> means the yield has been accessed.</w:t>
      </w:r>
      <w:r w:rsidR="00CF570D">
        <w:t xml:space="preserve"> Interestingly, </w:t>
      </w:r>
      <w:r w:rsidR="00CF570D">
        <w:rPr>
          <w:rFonts w:hint="eastAsia"/>
        </w:rPr>
        <w:t>the yield point</w:t>
      </w:r>
      <w:r w:rsidR="00CF570D">
        <w:t>s</w:t>
      </w:r>
      <w:r w:rsidR="00CF570D">
        <w:rPr>
          <w:rFonts w:hint="eastAsia"/>
        </w:rPr>
        <w:t xml:space="preserve"> of the </w:t>
      </w:r>
      <w:r w:rsidR="00CF570D">
        <w:t>preload</w:t>
      </w:r>
      <w:r w:rsidR="00CF570D">
        <w:rPr>
          <w:rFonts w:hint="eastAsia"/>
        </w:rPr>
        <w:t xml:space="preserve"> sample</w:t>
      </w:r>
      <w:r w:rsidR="00CF570D">
        <w:t xml:space="preserve">s becomes less than the as-cast sample, </w:t>
      </w:r>
      <w:r w:rsidR="00D07695">
        <w:t>especially</w:t>
      </w:r>
      <w:r w:rsidR="00CF570D">
        <w:t xml:space="preserve"> the preloaded sample</w:t>
      </w:r>
      <w:r w:rsidR="00CF570D">
        <w:rPr>
          <w:rFonts w:hint="eastAsia"/>
        </w:rPr>
        <w:t xml:space="preserve"> with 40</w:t>
      </w:r>
      <w:r w:rsidR="00194BE5">
        <w:t xml:space="preserve"> </w:t>
      </w:r>
      <w:r w:rsidR="00CF570D">
        <w:rPr>
          <w:rFonts w:hint="eastAsia"/>
        </w:rPr>
        <w:t xml:space="preserve">h </w:t>
      </w:r>
      <w:r w:rsidR="00B01C83">
        <w:t xml:space="preserve">has a yield strength </w:t>
      </w:r>
      <w:r w:rsidR="00CF570D">
        <w:rPr>
          <w:rFonts w:hint="eastAsia"/>
        </w:rPr>
        <w:t xml:space="preserve">obviously </w:t>
      </w:r>
      <w:r w:rsidR="00CF570D">
        <w:t>about 100 MPa lower than</w:t>
      </w:r>
      <w:r w:rsidR="00B01C83">
        <w:t xml:space="preserve"> of </w:t>
      </w:r>
      <w:r w:rsidR="00CF570D">
        <w:t>the as-cast one</w:t>
      </w:r>
      <w:r w:rsidR="00B01C83">
        <w:rPr>
          <w:rFonts w:hint="eastAsia"/>
        </w:rPr>
        <w:t>.</w:t>
      </w:r>
      <w:r w:rsidR="00B01C83">
        <w:t xml:space="preserve"> It is know that the mechanical and physical properties of amorphous alloys are closely related to their structural </w:t>
      </w:r>
      <w:r w:rsidR="00D07695">
        <w:t>stability</w:t>
      </w:r>
      <w:r w:rsidR="00B01C83">
        <w:t xml:space="preserve">, which is determined by their atomic </w:t>
      </w:r>
      <w:r w:rsidR="00995EBD">
        <w:t xml:space="preserve">packing density of free volume. With preloading time increasing, more extra free volume is induced by elastostatic compression. The abundant free volume facilitates the shear deformation of STZ. Thus, the shear resistance of STZ against the applied stress decreases. As a result, shear bands can be initiated at a lower stress, leading to lower yield strength of the preloaded sample. </w:t>
      </w:r>
      <w:r w:rsidR="00B27962">
        <w:t>T</w:t>
      </w:r>
      <w:r w:rsidR="00B27962">
        <w:rPr>
          <w:rFonts w:hint="eastAsia"/>
        </w:rPr>
        <w:t xml:space="preserve">he </w:t>
      </w:r>
      <w:r w:rsidR="00B27962">
        <w:t xml:space="preserve">Young’s moduli were determined by </w:t>
      </w:r>
      <w:r w:rsidR="00B27962">
        <w:rPr>
          <w:rFonts w:hint="eastAsia"/>
        </w:rPr>
        <w:t>calculat</w:t>
      </w:r>
      <w:r w:rsidR="00B27962">
        <w:t>ing the slopes of the stress-strain relationship</w:t>
      </w:r>
      <w:r w:rsidR="00B27962">
        <w:rPr>
          <w:rFonts w:hint="eastAsia"/>
        </w:rPr>
        <w:t xml:space="preserve"> in the linear-elastic region </w:t>
      </w:r>
      <w:r w:rsidR="00B27962">
        <w:t xml:space="preserve">along loading directions. The results indicated that the Young’s moduli for as-cast and preloaded </w:t>
      </w:r>
      <w:r w:rsidR="00B27962" w:rsidRPr="0035061F">
        <w:rPr>
          <w:rFonts w:hint="eastAsia"/>
        </w:rPr>
        <w:t>Zr</w:t>
      </w:r>
      <w:r w:rsidR="00B27962" w:rsidRPr="0035061F">
        <w:rPr>
          <w:rFonts w:hint="eastAsia"/>
          <w:vertAlign w:val="subscript"/>
        </w:rPr>
        <w:t>70</w:t>
      </w:r>
      <w:r w:rsidR="00B27962" w:rsidRPr="0035061F">
        <w:rPr>
          <w:rFonts w:hint="eastAsia"/>
        </w:rPr>
        <w:t>Cu</w:t>
      </w:r>
      <w:r w:rsidR="00B27962" w:rsidRPr="0035061F">
        <w:rPr>
          <w:rFonts w:hint="eastAsia"/>
          <w:vertAlign w:val="subscript"/>
        </w:rPr>
        <w:t>6</w:t>
      </w:r>
      <w:r w:rsidR="00B27962" w:rsidRPr="0035061F">
        <w:rPr>
          <w:rFonts w:hint="eastAsia"/>
        </w:rPr>
        <w:t>Ni</w:t>
      </w:r>
      <w:r w:rsidR="00B27962" w:rsidRPr="0035061F">
        <w:rPr>
          <w:rFonts w:hint="eastAsia"/>
          <w:vertAlign w:val="subscript"/>
        </w:rPr>
        <w:t>16</w:t>
      </w:r>
      <w:r w:rsidR="00B27962" w:rsidRPr="0035061F">
        <w:rPr>
          <w:rFonts w:hint="eastAsia"/>
        </w:rPr>
        <w:t>Al</w:t>
      </w:r>
      <w:r w:rsidR="00B27962" w:rsidRPr="0035061F">
        <w:rPr>
          <w:rFonts w:hint="eastAsia"/>
          <w:vertAlign w:val="subscript"/>
        </w:rPr>
        <w:t>8</w:t>
      </w:r>
      <w:r w:rsidR="00B27962">
        <w:t xml:space="preserve"> for 12, 24, and 40 h were 86, 85.1, 80.2, and 76.7 GPa, respectively. The variations in the Young’ modulus after the elastostatic compression revealed a tendency similar to that observed from the yield strength</w:t>
      </w:r>
      <w:r w:rsidR="0030698F">
        <w:t>s</w:t>
      </w:r>
      <w:r w:rsidR="00B27962">
        <w:t xml:space="preserve"> of the samples. The decrease of the yield strength</w:t>
      </w:r>
      <w:r w:rsidR="0030698F">
        <w:t>s</w:t>
      </w:r>
      <w:r w:rsidR="00B27962">
        <w:t xml:space="preserve"> of the preloaded samples is thought to be due to the increased disorder, i.e., free volume, generated during the elastostatic compression. This increased disorder </w:t>
      </w:r>
      <w:r w:rsidR="00815794">
        <w:t xml:space="preserve">is </w:t>
      </w:r>
      <w:r w:rsidR="00B27962">
        <w:t>associated with an increase in the average interatomic spacing</w:t>
      </w:r>
      <w:r w:rsidR="00815794">
        <w:t xml:space="preserve">, resulting in a lowering of the atomic bonding force. The reduced Young’s moduli of the preloaded samples occur due to this increase in interatomic spacing. </w:t>
      </w:r>
    </w:p>
    <w:p w:rsidR="00000124" w:rsidRDefault="006B4D3E" w:rsidP="006226AA">
      <w:pPr>
        <w:pStyle w:val="BodyText"/>
        <w:spacing w:line="480" w:lineRule="auto"/>
        <w:ind w:right="0" w:firstLine="864"/>
        <w:rPr>
          <w:rFonts w:eastAsia="AdvEPSTIM"/>
          <w:color w:val="000000"/>
        </w:rPr>
      </w:pPr>
      <w:r>
        <w:rPr>
          <w:rFonts w:hint="eastAsia"/>
        </w:rPr>
        <w:t xml:space="preserve">Figure </w:t>
      </w:r>
      <w:r w:rsidR="002C08FD">
        <w:t>44</w:t>
      </w:r>
      <w:r w:rsidR="00D976F9">
        <w:t xml:space="preserve">(a) and (b) </w:t>
      </w:r>
      <w:r>
        <w:rPr>
          <w:rFonts w:hint="eastAsia"/>
        </w:rPr>
        <w:t xml:space="preserve">reveal the difference in </w:t>
      </w:r>
      <w:r w:rsidR="0030698F">
        <w:t xml:space="preserve">the </w:t>
      </w:r>
      <w:r>
        <w:rPr>
          <w:rFonts w:hint="eastAsia"/>
        </w:rPr>
        <w:t xml:space="preserve">scattering intensity, </w:t>
      </w:r>
      <w:r>
        <w:t>∆</w:t>
      </w:r>
      <w:r>
        <w:rPr>
          <w:i/>
        </w:rPr>
        <w:t>S</w:t>
      </w:r>
      <w:r w:rsidRPr="00BC0F93">
        <w:rPr>
          <w:rFonts w:hint="eastAsia"/>
          <w:i/>
        </w:rPr>
        <w:t>(Q)</w:t>
      </w:r>
      <w:r>
        <w:rPr>
          <w:rFonts w:hint="eastAsia"/>
        </w:rPr>
        <w:t xml:space="preserve">, for the preload samples of </w:t>
      </w:r>
      <w:r w:rsidRPr="00037CFF">
        <w:t>Zr</w:t>
      </w:r>
      <w:r w:rsidRPr="00037CFF">
        <w:rPr>
          <w:vertAlign w:val="subscript"/>
        </w:rPr>
        <w:t>70</w:t>
      </w:r>
      <w:r w:rsidRPr="00037CFF">
        <w:t>Cu</w:t>
      </w:r>
      <w:r w:rsidRPr="00037CFF">
        <w:rPr>
          <w:vertAlign w:val="subscript"/>
        </w:rPr>
        <w:t>6</w:t>
      </w:r>
      <w:r w:rsidRPr="00037CFF">
        <w:t>Ni</w:t>
      </w:r>
      <w:r w:rsidRPr="00037CFF">
        <w:rPr>
          <w:vertAlign w:val="subscript"/>
        </w:rPr>
        <w:t>16</w:t>
      </w:r>
      <w:r w:rsidRPr="00037CFF">
        <w:t>Al</w:t>
      </w:r>
      <w:r w:rsidRPr="00037CFF">
        <w:rPr>
          <w:vertAlign w:val="subscript"/>
        </w:rPr>
        <w:t>8</w:t>
      </w:r>
      <w:r w:rsidRPr="00037CFF">
        <w:t xml:space="preserve"> </w:t>
      </w:r>
      <w:r>
        <w:rPr>
          <w:rFonts w:hint="eastAsia"/>
        </w:rPr>
        <w:t xml:space="preserve">in </w:t>
      </w:r>
      <w:r w:rsidR="0030698F">
        <w:t xml:space="preserve">the plane parallel to the </w:t>
      </w:r>
      <w:r w:rsidR="0030698F">
        <w:rPr>
          <w:rFonts w:hint="eastAsia"/>
        </w:rPr>
        <w:t>loading</w:t>
      </w:r>
      <w:r w:rsidR="0030698F">
        <w:t xml:space="preserve"> </w:t>
      </w:r>
      <w:r>
        <w:rPr>
          <w:rFonts w:hint="eastAsia"/>
        </w:rPr>
        <w:t>direction</w:t>
      </w:r>
      <w:r>
        <w:t xml:space="preserve"> for </w:t>
      </w:r>
      <w:r>
        <w:lastRenderedPageBreak/>
        <w:t>two measurement geometries</w:t>
      </w:r>
      <w:r>
        <w:rPr>
          <w:rFonts w:hint="eastAsia"/>
        </w:rPr>
        <w:t xml:space="preserve">, respectively. </w:t>
      </w:r>
      <w:r w:rsidR="009B4B0B">
        <w:t xml:space="preserve">In first measurement geometry the z axis of the sample along which external stress was applied was in the vertical direction of the detector. In the second measurement </w:t>
      </w:r>
      <w:r w:rsidR="00834840">
        <w:t xml:space="preserve">the samples were rotated 90º in the plane orthogonal to the beam and parallel to the image plate so that the scattered </w:t>
      </w:r>
      <w:r w:rsidR="00D07695">
        <w:t>intensities</w:t>
      </w:r>
      <w:r w:rsidR="00834840">
        <w:t xml:space="preserve"> from the longitudinal and transverse directions swapped orientations on the area detector, i.e.</w:t>
      </w:r>
      <w:r w:rsidR="0030698F">
        <w:t>,</w:t>
      </w:r>
      <w:r w:rsidR="00834840">
        <w:t xml:space="preserve"> the z axis of the sample </w:t>
      </w:r>
      <w:r w:rsidR="009B4B0B">
        <w:t>was along the horizontal direction. T</w:t>
      </w:r>
      <w:r w:rsidR="009B4B0B" w:rsidRPr="003D46E9">
        <w:rPr>
          <w:rFonts w:eastAsia="AdvEPSTIM"/>
          <w:color w:val="000000"/>
        </w:rPr>
        <w:t>he difference plot</w:t>
      </w:r>
      <w:r w:rsidR="009B4B0B">
        <w:rPr>
          <w:rFonts w:eastAsia="AdvEPSTIM"/>
          <w:color w:val="000000"/>
        </w:rPr>
        <w:t>s</w:t>
      </w:r>
      <w:r w:rsidR="009B4B0B" w:rsidRPr="003D46E9">
        <w:rPr>
          <w:rFonts w:eastAsia="AdvEPSTIM"/>
          <w:color w:val="000000"/>
        </w:rPr>
        <w:t xml:space="preserve"> for </w:t>
      </w:r>
      <w:r w:rsidR="009B4B0B" w:rsidRPr="003D46E9">
        <w:rPr>
          <w:rFonts w:eastAsia="AdvEPSTIM" w:hint="eastAsia"/>
          <w:color w:val="000000"/>
        </w:rPr>
        <w:t xml:space="preserve">all preload </w:t>
      </w:r>
      <w:r w:rsidR="009B4B0B" w:rsidRPr="003D46E9">
        <w:rPr>
          <w:rFonts w:eastAsia="AdvEPSTIM"/>
          <w:color w:val="000000"/>
        </w:rPr>
        <w:t>sample</w:t>
      </w:r>
      <w:r w:rsidR="009B4B0B" w:rsidRPr="003D46E9">
        <w:rPr>
          <w:rFonts w:eastAsia="AdvEPSTIM" w:hint="eastAsia"/>
          <w:color w:val="000000"/>
        </w:rPr>
        <w:t xml:space="preserve">s </w:t>
      </w:r>
      <w:r w:rsidR="009B4B0B">
        <w:rPr>
          <w:rFonts w:eastAsia="AdvEPSTIM"/>
          <w:color w:val="000000"/>
        </w:rPr>
        <w:t>exhibit</w:t>
      </w:r>
      <w:r w:rsidR="009B4B0B" w:rsidRPr="003D46E9">
        <w:rPr>
          <w:rFonts w:eastAsia="AdvEPSTIM"/>
          <w:color w:val="000000"/>
        </w:rPr>
        <w:t xml:space="preserve"> a sigmoidal shape in the </w:t>
      </w:r>
      <w:r w:rsidR="009B4B0B" w:rsidRPr="003D46E9">
        <w:rPr>
          <w:rFonts w:eastAsia="AdvEPSTIM-I"/>
          <w:color w:val="000000"/>
        </w:rPr>
        <w:t>Q</w:t>
      </w:r>
      <w:r w:rsidR="009B4B0B" w:rsidRPr="003D46E9">
        <w:rPr>
          <w:rFonts w:eastAsia="AdvEPSTIM"/>
          <w:color w:val="000000"/>
        </w:rPr>
        <w:t>-range around the first scattering maximum, and, to a lesser extent,</w:t>
      </w:r>
      <w:r w:rsidR="009B4B0B" w:rsidRPr="003D46E9">
        <w:rPr>
          <w:rFonts w:eastAsia="AdvEPSTIM" w:hint="eastAsia"/>
          <w:color w:val="000000"/>
        </w:rPr>
        <w:t xml:space="preserve"> </w:t>
      </w:r>
      <w:r w:rsidR="009B4B0B" w:rsidRPr="003D46E9">
        <w:rPr>
          <w:rFonts w:eastAsia="AdvEPSTIM"/>
          <w:color w:val="000000"/>
        </w:rPr>
        <w:t>around the second scattering maximum.</w:t>
      </w:r>
      <w:r w:rsidR="009B4B0B">
        <w:rPr>
          <w:rFonts w:eastAsia="AdvEPSTIM"/>
          <w:color w:val="000000"/>
        </w:rPr>
        <w:t xml:space="preserve"> </w:t>
      </w:r>
      <w:r w:rsidR="00917A47">
        <w:rPr>
          <w:rFonts w:eastAsia="AdvEPSTIM"/>
          <w:color w:val="000000"/>
        </w:rPr>
        <w:t>T</w:t>
      </w:r>
      <w:r w:rsidR="00431134" w:rsidRPr="00DB0D94">
        <w:rPr>
          <w:rFonts w:eastAsia="AdvEPSTIM"/>
          <w:color w:val="000000"/>
          <w:lang w:eastAsia="zh-CN"/>
        </w:rPr>
        <w:t>he data are noisy due to the small magni</w:t>
      </w:r>
      <w:r w:rsidR="00917A47">
        <w:rPr>
          <w:rFonts w:eastAsia="AdvEPSTIM"/>
          <w:color w:val="000000"/>
          <w:lang w:eastAsia="zh-CN"/>
        </w:rPr>
        <w:t xml:space="preserve">tude of changes being examined. The maximum magnitude of the change of </w:t>
      </w:r>
      <w:r w:rsidR="00917A47" w:rsidRPr="00194BE5">
        <w:rPr>
          <w:i/>
        </w:rPr>
        <w:t>∆S</w:t>
      </w:r>
      <w:r w:rsidR="00917A47" w:rsidRPr="00194BE5">
        <w:rPr>
          <w:rFonts w:hint="eastAsia"/>
          <w:i/>
        </w:rPr>
        <w:t>(Q)</w:t>
      </w:r>
      <w:r w:rsidR="00917A47">
        <w:rPr>
          <w:i/>
        </w:rPr>
        <w:t xml:space="preserve"> </w:t>
      </w:r>
      <w:r w:rsidR="00834840">
        <w:t>i</w:t>
      </w:r>
      <w:r w:rsidR="00834840" w:rsidRPr="00834840">
        <w:t>s</w:t>
      </w:r>
      <w:r w:rsidR="00917A47" w:rsidRPr="00834840">
        <w:t xml:space="preserve"> </w:t>
      </w:r>
      <w:r w:rsidR="00917A47">
        <w:t xml:space="preserve">less than 2% of that of </w:t>
      </w:r>
      <w:r w:rsidR="00917A47" w:rsidRPr="00917A47">
        <w:rPr>
          <w:i/>
        </w:rPr>
        <w:t>S(Q)</w:t>
      </w:r>
      <w:r w:rsidR="00917A47">
        <w:t xml:space="preserve">, which is reasonable considering the applied stress </w:t>
      </w:r>
      <w:r w:rsidR="00834840">
        <w:t>was</w:t>
      </w:r>
      <w:r w:rsidR="00917A47">
        <w:t xml:space="preserve"> smaller than the yield strength and the compression </w:t>
      </w:r>
      <w:r w:rsidR="00834840">
        <w:t>was</w:t>
      </w:r>
      <w:r w:rsidR="00917A47">
        <w:t xml:space="preserve"> conducted at room temperature. Despite this small magnitude of changes, t</w:t>
      </w:r>
      <w:r w:rsidR="0030698F">
        <w:rPr>
          <w:rFonts w:eastAsia="AdvEPSTIM"/>
          <w:color w:val="000000"/>
          <w:lang w:eastAsia="zh-CN"/>
        </w:rPr>
        <w:t>he shape of the different</w:t>
      </w:r>
      <w:r w:rsidR="00431134" w:rsidRPr="00DB0D94">
        <w:rPr>
          <w:rFonts w:eastAsia="AdvEPSTIM"/>
          <w:color w:val="000000"/>
          <w:lang w:eastAsia="zh-CN"/>
        </w:rPr>
        <w:t xml:space="preserve"> plots is consistent with the peak position of the first scattering maxima in the longitudinal direction being shifted to a higher </w:t>
      </w:r>
      <w:r w:rsidR="00431134" w:rsidRPr="00DB0D94">
        <w:rPr>
          <w:rFonts w:eastAsia="AdvEPSTIM-I"/>
          <w:color w:val="000000"/>
          <w:lang w:eastAsia="zh-CN"/>
        </w:rPr>
        <w:t>Q</w:t>
      </w:r>
      <w:r w:rsidR="00431134" w:rsidRPr="00DB0D94">
        <w:rPr>
          <w:rFonts w:eastAsia="AdvEPSTIM"/>
          <w:color w:val="000000"/>
          <w:lang w:eastAsia="zh-CN"/>
        </w:rPr>
        <w:t>-position relative to the peak position of the first scattering maxima</w:t>
      </w:r>
      <w:r w:rsidR="00431134">
        <w:rPr>
          <w:rFonts w:eastAsia="AdvEPSTIM" w:hint="eastAsia"/>
          <w:color w:val="000000"/>
          <w:lang w:eastAsia="zh-CN"/>
        </w:rPr>
        <w:t xml:space="preserve"> </w:t>
      </w:r>
      <w:r w:rsidR="00431134" w:rsidRPr="00DB0D94">
        <w:rPr>
          <w:rFonts w:eastAsia="AdvEPSTIM"/>
          <w:color w:val="000000"/>
          <w:lang w:eastAsia="zh-CN"/>
        </w:rPr>
        <w:t>for the transverse direction. Therefore, the average bond length along the loading axis is smaller than the average bond length normal to the loading axis.</w:t>
      </w:r>
      <w:r w:rsidR="00834840">
        <w:rPr>
          <w:rFonts w:eastAsia="AdvEPSTIM"/>
          <w:color w:val="000000"/>
          <w:lang w:eastAsia="zh-CN"/>
        </w:rPr>
        <w:t xml:space="preserve"> </w:t>
      </w:r>
      <w:r w:rsidR="00000124">
        <w:rPr>
          <w:rFonts w:eastAsia="AdvEPSTIM"/>
          <w:color w:val="000000"/>
          <w:lang w:eastAsia="zh-CN"/>
        </w:rPr>
        <w:t xml:space="preserve">Similar results can be observed in the second </w:t>
      </w:r>
      <w:r w:rsidR="00000124">
        <w:t>geometry</w:t>
      </w:r>
      <w:r w:rsidR="00000124">
        <w:rPr>
          <w:rFonts w:eastAsia="AdvEPSTIM"/>
          <w:color w:val="000000"/>
          <w:lang w:eastAsia="zh-CN"/>
        </w:rPr>
        <w:t xml:space="preserve">, which </w:t>
      </w:r>
      <w:r w:rsidR="00834840">
        <w:rPr>
          <w:rFonts w:eastAsia="AdvEPSTIM"/>
          <w:color w:val="000000"/>
          <w:lang w:eastAsia="zh-CN"/>
        </w:rPr>
        <w:t>confirm</w:t>
      </w:r>
      <w:r w:rsidR="00000124">
        <w:rPr>
          <w:rFonts w:eastAsia="AdvEPSTIM"/>
          <w:color w:val="000000"/>
          <w:lang w:eastAsia="zh-CN"/>
        </w:rPr>
        <w:t>s</w:t>
      </w:r>
      <w:r w:rsidR="00834840">
        <w:rPr>
          <w:rFonts w:eastAsia="AdvEPSTIM"/>
          <w:color w:val="000000"/>
          <w:lang w:eastAsia="zh-CN"/>
        </w:rPr>
        <w:t xml:space="preserve"> that the difference plots are indeed representative of structural anisotropy and not experimental artifacts</w:t>
      </w:r>
      <w:r w:rsidR="00000124">
        <w:rPr>
          <w:rFonts w:eastAsia="AdvEPSTIM"/>
          <w:color w:val="000000"/>
          <w:lang w:eastAsia="zh-CN"/>
        </w:rPr>
        <w:t xml:space="preserve">. </w:t>
      </w:r>
      <w:r w:rsidR="00000124" w:rsidRPr="003D46E9">
        <w:rPr>
          <w:rFonts w:eastAsia="AdvEPSTIM"/>
          <w:color w:val="000000"/>
        </w:rPr>
        <w:t>I</w:t>
      </w:r>
      <w:r w:rsidR="00000124" w:rsidRPr="003D46E9">
        <w:rPr>
          <w:rFonts w:eastAsia="AdvEPSTIM" w:hint="eastAsia"/>
          <w:color w:val="000000"/>
        </w:rPr>
        <w:t xml:space="preserve">t is revealed </w:t>
      </w:r>
      <w:r w:rsidR="00000124">
        <w:rPr>
          <w:rFonts w:eastAsia="AdvEPSTIM"/>
          <w:color w:val="000000"/>
        </w:rPr>
        <w:t xml:space="preserve">from Figure </w:t>
      </w:r>
      <w:r w:rsidR="00D976F9">
        <w:rPr>
          <w:rFonts w:eastAsia="AdvEPSTIM"/>
          <w:color w:val="000000"/>
        </w:rPr>
        <w:t xml:space="preserve">44 </w:t>
      </w:r>
      <w:r w:rsidR="00000124" w:rsidRPr="003D46E9">
        <w:rPr>
          <w:rFonts w:eastAsia="AdvEPSTIM" w:hint="eastAsia"/>
          <w:color w:val="000000"/>
        </w:rPr>
        <w:t xml:space="preserve">that the structural anisotropy of the </w:t>
      </w:r>
      <w:r w:rsidR="00000124" w:rsidRPr="003D46E9">
        <w:rPr>
          <w:rFonts w:eastAsia="AdvEPSTIM"/>
          <w:color w:val="000000"/>
        </w:rPr>
        <w:t>preload</w:t>
      </w:r>
      <w:r w:rsidR="00000124" w:rsidRPr="003D46E9">
        <w:rPr>
          <w:rFonts w:eastAsia="AdvEPSTIM" w:hint="eastAsia"/>
          <w:color w:val="000000"/>
        </w:rPr>
        <w:t xml:space="preserve"> sample become more obvious as the preload time increase</w:t>
      </w:r>
      <w:r w:rsidR="00000124">
        <w:rPr>
          <w:rFonts w:eastAsia="AdvEPSTIM" w:hint="eastAsia"/>
          <w:color w:val="000000"/>
        </w:rPr>
        <w:t>s</w:t>
      </w:r>
      <w:r w:rsidR="00000124" w:rsidRPr="003D46E9">
        <w:rPr>
          <w:rFonts w:eastAsia="AdvEPSTIM" w:hint="eastAsia"/>
          <w:color w:val="000000"/>
        </w:rPr>
        <w:t xml:space="preserve"> except the </w:t>
      </w:r>
      <w:r w:rsidR="00000124" w:rsidRPr="003D46E9">
        <w:rPr>
          <w:rFonts w:eastAsia="AdvEPSTIM"/>
          <w:color w:val="000000"/>
        </w:rPr>
        <w:t>preload</w:t>
      </w:r>
      <w:r w:rsidR="00000124">
        <w:rPr>
          <w:rFonts w:eastAsia="AdvEPSTIM" w:hint="eastAsia"/>
          <w:color w:val="000000"/>
        </w:rPr>
        <w:t xml:space="preserve"> sample </w:t>
      </w:r>
      <w:r w:rsidR="00000124">
        <w:rPr>
          <w:rFonts w:eastAsia="AdvEPSTIM"/>
          <w:color w:val="000000"/>
        </w:rPr>
        <w:t xml:space="preserve">with </w:t>
      </w:r>
      <w:r w:rsidR="00000124" w:rsidRPr="003D46E9">
        <w:rPr>
          <w:rFonts w:eastAsia="AdvEPSTIM" w:hint="eastAsia"/>
          <w:color w:val="000000"/>
        </w:rPr>
        <w:t>40 h</w:t>
      </w:r>
      <w:r w:rsidR="00000124">
        <w:rPr>
          <w:rFonts w:eastAsia="AdvEPSTIM"/>
          <w:color w:val="000000"/>
        </w:rPr>
        <w:t xml:space="preserve">. </w:t>
      </w:r>
    </w:p>
    <w:p w:rsidR="00000124" w:rsidRDefault="00341523" w:rsidP="006226AA">
      <w:pPr>
        <w:pStyle w:val="BodyText"/>
        <w:spacing w:line="480" w:lineRule="auto"/>
        <w:ind w:right="0" w:firstLine="864"/>
      </w:pPr>
      <w:r>
        <w:rPr>
          <w:rFonts w:eastAsia="AdvEPSTIM"/>
          <w:color w:val="000000"/>
        </w:rPr>
        <w:t xml:space="preserve">The elastostatic compression can be considered as a “room-temperature creep”. For </w:t>
      </w:r>
      <w:r w:rsidR="00D07695">
        <w:rPr>
          <w:rFonts w:eastAsia="AdvEPSTIM"/>
          <w:color w:val="000000"/>
        </w:rPr>
        <w:t>normal</w:t>
      </w:r>
      <w:r>
        <w:rPr>
          <w:rFonts w:eastAsia="AdvEPSTIM"/>
          <w:color w:val="000000"/>
        </w:rPr>
        <w:t xml:space="preserve"> creep at elevated temperature, the anisotropy was explained to be a result of bond reorientation.</w:t>
      </w:r>
      <w:r w:rsidR="00194BE5">
        <w:rPr>
          <w:rFonts w:eastAsia="AdvEPSTIM"/>
          <w:color w:val="000000"/>
        </w:rPr>
        <w:t xml:space="preserve"> [111]</w:t>
      </w:r>
      <w:r>
        <w:rPr>
          <w:rFonts w:eastAsia="AdvEPSTIM"/>
          <w:color w:val="000000"/>
        </w:rPr>
        <w:t xml:space="preserve"> During the creep experiment</w:t>
      </w:r>
      <w:r w:rsidR="0030698F">
        <w:rPr>
          <w:rFonts w:eastAsia="AdvEPSTIM"/>
          <w:color w:val="000000"/>
        </w:rPr>
        <w:t>,</w:t>
      </w:r>
      <w:r>
        <w:rPr>
          <w:rFonts w:eastAsia="AdvEPSTIM"/>
          <w:color w:val="000000"/>
        </w:rPr>
        <w:t xml:space="preserve"> </w:t>
      </w:r>
      <w:r w:rsidR="0030698F">
        <w:rPr>
          <w:rFonts w:eastAsia="AdvEPSTIM"/>
          <w:color w:val="000000"/>
        </w:rPr>
        <w:t xml:space="preserve">the </w:t>
      </w:r>
      <w:r>
        <w:rPr>
          <w:rFonts w:eastAsia="AdvEPSTIM"/>
          <w:color w:val="000000"/>
        </w:rPr>
        <w:t xml:space="preserve">external elastic stress induces </w:t>
      </w:r>
      <w:r>
        <w:rPr>
          <w:rFonts w:eastAsia="AdvEPSTIM"/>
          <w:color w:val="000000"/>
        </w:rPr>
        <w:lastRenderedPageBreak/>
        <w:t xml:space="preserve">anisotropy but a material tries to recover isotropy by bond reorientation. Microscopically, the bond orientation is produced by cutting old bonds in the direction stress and forming new bonds in the perpendicular direction. This anisotropy is preserved when the external stress is removed because sample </w:t>
      </w:r>
      <w:r w:rsidR="00FD672C">
        <w:rPr>
          <w:rFonts w:eastAsia="AdvEPSTIM"/>
          <w:color w:val="000000"/>
        </w:rPr>
        <w:t>is cool</w:t>
      </w:r>
      <w:r w:rsidR="00194BE5">
        <w:rPr>
          <w:rFonts w:eastAsia="AdvEPSTIM"/>
          <w:color w:val="000000"/>
        </w:rPr>
        <w:t>ed down with the stress. [110]</w:t>
      </w:r>
      <w:r w:rsidR="00FD672C">
        <w:rPr>
          <w:rFonts w:eastAsia="AdvEPSTIM"/>
          <w:color w:val="000000"/>
        </w:rPr>
        <w:t xml:space="preserve"> </w:t>
      </w:r>
      <w:r w:rsidR="007460F8">
        <w:rPr>
          <w:rFonts w:eastAsia="AdvEPSTIM"/>
          <w:color w:val="000000"/>
        </w:rPr>
        <w:t xml:space="preserve">The anisotropy in the samples elastostatically compressed should experience in the similar way despite much smaller </w:t>
      </w:r>
      <w:r w:rsidR="007460F8">
        <w:t>magnitude of the change. In other word, with the treatment time increasing the structural anisotropy should increase. However, we must point out the anisotropy of the samples was measured after two steps</w:t>
      </w:r>
      <w:r w:rsidR="002B53BC">
        <w:t xml:space="preserve"> of treatments</w:t>
      </w:r>
      <w:r w:rsidR="007460F8">
        <w:t xml:space="preserve">. The first step is that the samples were </w:t>
      </w:r>
      <w:r w:rsidR="007460F8">
        <w:rPr>
          <w:rFonts w:eastAsia="AdvEPSTIM"/>
          <w:color w:val="000000"/>
        </w:rPr>
        <w:t xml:space="preserve">elastostatically compressed and then the second step is that the preloaded samples were unixial loaded until yielding. Actually both steps will induce anisotropy by “creep” and plastic deformation, respectively. </w:t>
      </w:r>
      <w:r w:rsidR="00174BA3">
        <w:rPr>
          <w:rFonts w:eastAsia="AdvEPSTIM"/>
          <w:color w:val="000000"/>
        </w:rPr>
        <w:t>The anisotropy of a</w:t>
      </w:r>
      <w:r w:rsidR="00EC498F">
        <w:rPr>
          <w:rFonts w:eastAsia="AdvEPSTIM"/>
          <w:color w:val="000000"/>
        </w:rPr>
        <w:t>nother group of samples only treated with elastostatic compression was measured</w:t>
      </w:r>
      <w:r w:rsidR="00174BA3">
        <w:rPr>
          <w:rFonts w:eastAsia="AdvEPSTIM"/>
          <w:color w:val="000000"/>
        </w:rPr>
        <w:t xml:space="preserve">, which allow us to know the effect of preloading time on structural anisotropy. Figure </w:t>
      </w:r>
      <w:r w:rsidR="00D976F9">
        <w:rPr>
          <w:rFonts w:eastAsia="AdvEPSTIM"/>
          <w:color w:val="000000"/>
        </w:rPr>
        <w:t xml:space="preserve">45 </w:t>
      </w:r>
      <w:r w:rsidR="00174BA3">
        <w:rPr>
          <w:rFonts w:eastAsia="AdvEPSTIM"/>
          <w:color w:val="000000"/>
        </w:rPr>
        <w:t xml:space="preserve">indicates that </w:t>
      </w:r>
      <w:r w:rsidR="00174BA3">
        <w:t>with the treatment time increasing,</w:t>
      </w:r>
      <w:r w:rsidR="00174BA3">
        <w:rPr>
          <w:rFonts w:eastAsia="AdvEPSTIM"/>
          <w:color w:val="000000"/>
        </w:rPr>
        <w:t xml:space="preserve"> </w:t>
      </w:r>
      <w:r w:rsidR="00174BA3">
        <w:t>the structural anisotropy in deed increases.</w:t>
      </w:r>
      <w:r w:rsidR="002B53BC">
        <w:t xml:space="preserve"> </w:t>
      </w:r>
      <w:r w:rsidR="00D07695">
        <w:t xml:space="preserve">Then the decrease of anisotropy for the preloaded sample with 40 h in the first group may due to the plastic deformation during yielding. </w:t>
      </w:r>
      <w:r w:rsidR="00D70EC5">
        <w:t xml:space="preserve">When the in-situ compression tests were performed, it was under displacement control. The increase of the applied load is proportional to the increase of the displacement. The increases of the displacement for the preloaded samples with 12, 24, 40 h when yielding are 0.0135, 0.0092, 0.0248 mm, respectively. Considering that the preloaded sample with 40 h has </w:t>
      </w:r>
      <w:r w:rsidR="0092600C">
        <w:t xml:space="preserve">a yield strength </w:t>
      </w:r>
      <w:r w:rsidR="00D70EC5">
        <w:t xml:space="preserve">around 100 MPa </w:t>
      </w:r>
      <w:r w:rsidR="0092600C">
        <w:t xml:space="preserve">smaller than the other two preloaded samples, the difference of the increase of the applied load is more effective to induce larger plastic deformation in the preloaded sample with 40 h. The anisotropy introduced by this plastic deformation may partially cancel out the anisotropy by </w:t>
      </w:r>
      <w:r w:rsidR="0092600C">
        <w:lastRenderedPageBreak/>
        <w:t>elastostatic compression. As a result, the anisotropy of the preloaded sample with 40 h decrease</w:t>
      </w:r>
      <w:r w:rsidR="008F002A">
        <w:t>s</w:t>
      </w:r>
      <w:r w:rsidR="0092600C">
        <w:t>.</w:t>
      </w:r>
    </w:p>
    <w:p w:rsidR="00B5353E" w:rsidRDefault="00B5353E" w:rsidP="00B5353E">
      <w:pPr>
        <w:pStyle w:val="Heading2"/>
        <w:ind w:right="0" w:firstLine="0"/>
        <w:rPr>
          <w:rFonts w:eastAsia="PMingLiU"/>
          <w:b w:val="0"/>
          <w:bCs w:val="0"/>
          <w:i w:val="0"/>
          <w:iCs w:val="0"/>
          <w:sz w:val="24"/>
          <w:szCs w:val="20"/>
        </w:rPr>
      </w:pPr>
    </w:p>
    <w:p w:rsidR="00856962" w:rsidRPr="004D08EE" w:rsidRDefault="00C53271" w:rsidP="00B5353E">
      <w:pPr>
        <w:pStyle w:val="Heading2"/>
        <w:ind w:right="0" w:firstLine="0"/>
        <w:rPr>
          <w:i w:val="0"/>
        </w:rPr>
      </w:pPr>
      <w:bookmarkStart w:id="40" w:name="_Toc292869357"/>
      <w:r w:rsidRPr="004D08EE">
        <w:rPr>
          <w:i w:val="0"/>
        </w:rPr>
        <w:t>5</w:t>
      </w:r>
      <w:r w:rsidR="0055523D" w:rsidRPr="004D08EE">
        <w:rPr>
          <w:i w:val="0"/>
        </w:rPr>
        <w:t>.4</w:t>
      </w:r>
      <w:r w:rsidR="00856962" w:rsidRPr="004D08EE">
        <w:rPr>
          <w:i w:val="0"/>
        </w:rPr>
        <w:tab/>
        <w:t>Summary</w:t>
      </w:r>
      <w:bookmarkEnd w:id="40"/>
    </w:p>
    <w:p w:rsidR="00856962" w:rsidRDefault="00856962" w:rsidP="00B5353E">
      <w:pPr>
        <w:pStyle w:val="BodyText"/>
        <w:spacing w:line="480" w:lineRule="auto"/>
        <w:ind w:right="0" w:firstLine="862"/>
        <w:rPr>
          <w:lang w:eastAsia="zh-CN"/>
        </w:rPr>
      </w:pPr>
      <w:r>
        <w:rPr>
          <w:lang w:eastAsia="zh-CN"/>
        </w:rPr>
        <w:t xml:space="preserve">We introduced </w:t>
      </w:r>
      <w:r w:rsidR="00D07695">
        <w:rPr>
          <w:lang w:eastAsia="zh-CN"/>
        </w:rPr>
        <w:t>inhomogeneous</w:t>
      </w:r>
      <w:r>
        <w:rPr>
          <w:lang w:eastAsia="zh-CN"/>
        </w:rPr>
        <w:t xml:space="preserve"> plastic deformation in </w:t>
      </w:r>
      <w:r w:rsidRPr="00856962">
        <w:t>Zr</w:t>
      </w:r>
      <w:r w:rsidRPr="00856962">
        <w:rPr>
          <w:vertAlign w:val="subscript"/>
        </w:rPr>
        <w:t>50</w:t>
      </w:r>
      <w:r w:rsidRPr="00856962">
        <w:t>Cu</w:t>
      </w:r>
      <w:r w:rsidRPr="00856962">
        <w:rPr>
          <w:vertAlign w:val="subscript"/>
        </w:rPr>
        <w:t>40</w:t>
      </w:r>
      <w:r w:rsidRPr="00856962">
        <w:t>Al</w:t>
      </w:r>
      <w:r w:rsidRPr="00856962">
        <w:rPr>
          <w:vertAlign w:val="subscript"/>
        </w:rPr>
        <w:t>10</w:t>
      </w:r>
      <w:r>
        <w:rPr>
          <w:b/>
          <w:vertAlign w:val="subscript"/>
        </w:rPr>
        <w:t xml:space="preserve"> </w:t>
      </w:r>
      <w:r w:rsidRPr="00856962">
        <w:t>BMG samples</w:t>
      </w:r>
      <w:r>
        <w:t xml:space="preserve"> by four</w:t>
      </w:r>
      <w:r>
        <w:rPr>
          <w:lang w:eastAsia="zh-CN"/>
        </w:rPr>
        <w:t>-point-bend fatigue. T</w:t>
      </w:r>
      <w:r>
        <w:t>here is almost no difference of the stress-strain behaviors between the deformed and undeformed samples</w:t>
      </w:r>
      <w:r w:rsidR="00524C56">
        <w:t xml:space="preserve">. It </w:t>
      </w:r>
      <w:r>
        <w:t xml:space="preserve">may </w:t>
      </w:r>
      <w:r w:rsidR="0030698F">
        <w:t xml:space="preserve">be </w:t>
      </w:r>
      <w:r>
        <w:t xml:space="preserve">due to </w:t>
      </w:r>
      <w:r w:rsidR="00524C56">
        <w:t>the small shear-band density in the deformed sample, which means that the soft areas of shear band</w:t>
      </w:r>
      <w:r w:rsidR="0030698F">
        <w:t>s</w:t>
      </w:r>
      <w:r w:rsidR="00524C56">
        <w:t xml:space="preserve"> is not abundant enough to induce the structure or property change of the materi</w:t>
      </w:r>
      <w:r w:rsidR="0030698F">
        <w:t xml:space="preserve">als, or at least the change can </w:t>
      </w:r>
      <w:r w:rsidR="00524C56">
        <w:t>not</w:t>
      </w:r>
      <w:r w:rsidR="0030698F">
        <w:t xml:space="preserve"> be detected with the limit of </w:t>
      </w:r>
      <w:r w:rsidR="00524C56">
        <w:t>synchrotron x-ray diffraction. E</w:t>
      </w:r>
      <w:r w:rsidR="00524C56">
        <w:rPr>
          <w:lang w:eastAsia="zh-CN"/>
        </w:rPr>
        <w:t xml:space="preserve">lastostatic compression was used to introduce </w:t>
      </w:r>
      <w:r>
        <w:rPr>
          <w:lang w:eastAsia="zh-CN"/>
        </w:rPr>
        <w:t>homogeneous deformation</w:t>
      </w:r>
      <w:r w:rsidR="00524C56">
        <w:rPr>
          <w:lang w:eastAsia="zh-CN"/>
        </w:rPr>
        <w:t xml:space="preserve"> in </w:t>
      </w:r>
      <w:r w:rsidR="00524C56" w:rsidRPr="00524C56">
        <w:t>Zr</w:t>
      </w:r>
      <w:r w:rsidR="00524C56" w:rsidRPr="00524C56">
        <w:rPr>
          <w:vertAlign w:val="subscript"/>
        </w:rPr>
        <w:t>70</w:t>
      </w:r>
      <w:r w:rsidR="00524C56" w:rsidRPr="00524C56">
        <w:t>Cu</w:t>
      </w:r>
      <w:r w:rsidR="00524C56" w:rsidRPr="00524C56">
        <w:rPr>
          <w:vertAlign w:val="subscript"/>
        </w:rPr>
        <w:t>6</w:t>
      </w:r>
      <w:r w:rsidR="00524C56" w:rsidRPr="00524C56">
        <w:t>Ni</w:t>
      </w:r>
      <w:r w:rsidR="00524C56" w:rsidRPr="00524C56">
        <w:rPr>
          <w:vertAlign w:val="subscript"/>
        </w:rPr>
        <w:t>16</w:t>
      </w:r>
      <w:r w:rsidR="00524C56" w:rsidRPr="00524C56">
        <w:t>Al</w:t>
      </w:r>
      <w:r w:rsidR="00524C56" w:rsidRPr="00524C56">
        <w:rPr>
          <w:vertAlign w:val="subscript"/>
        </w:rPr>
        <w:t>8</w:t>
      </w:r>
      <w:r w:rsidR="00524C56" w:rsidRPr="00524C56">
        <w:t xml:space="preserve"> BMG samples.</w:t>
      </w:r>
      <w:r w:rsidR="00524C56">
        <w:rPr>
          <w:b/>
        </w:rPr>
        <w:t xml:space="preserve"> </w:t>
      </w:r>
      <w:r w:rsidR="00524C56" w:rsidRPr="00524C56">
        <w:t xml:space="preserve">The preloaded samples </w:t>
      </w:r>
      <w:r w:rsidR="0030698F">
        <w:t xml:space="preserve">are </w:t>
      </w:r>
      <w:r w:rsidR="00524C56" w:rsidRPr="00524C56">
        <w:t>softer with the decreases of yield strength and Young’</w:t>
      </w:r>
      <w:r w:rsidR="00524C56">
        <w:t>s moduli. Anisotropy was obs</w:t>
      </w:r>
      <w:r w:rsidR="00EC6E9F">
        <w:t>erved in the preloaded samples despite their small magnitudes</w:t>
      </w:r>
      <w:r w:rsidR="0030698F">
        <w:t>,</w:t>
      </w:r>
      <w:r w:rsidR="00EC6E9F">
        <w:t xml:space="preserve"> which even </w:t>
      </w:r>
      <w:r w:rsidR="00D07695">
        <w:t>occurred</w:t>
      </w:r>
      <w:r w:rsidR="00EC6E9F">
        <w:t xml:space="preserve"> </w:t>
      </w:r>
      <w:r w:rsidR="00D30056">
        <w:t>at a relatively low temperature and</w:t>
      </w:r>
      <w:r w:rsidR="0030698F">
        <w:t xml:space="preserve"> a low</w:t>
      </w:r>
      <w:r w:rsidR="00D30056">
        <w:t xml:space="preserve"> applied stress level.</w:t>
      </w:r>
    </w:p>
    <w:p w:rsidR="00815794" w:rsidRDefault="00815794" w:rsidP="00B5353E">
      <w:pPr>
        <w:pStyle w:val="BodyText"/>
        <w:spacing w:line="480" w:lineRule="auto"/>
        <w:ind w:right="0"/>
      </w:pPr>
    </w:p>
    <w:p w:rsidR="00580B15" w:rsidRDefault="00580B15" w:rsidP="00B61B6B">
      <w:pPr>
        <w:spacing w:line="480" w:lineRule="auto"/>
        <w:ind w:firstLine="864"/>
        <w:rPr>
          <w:rFonts w:ascii="TimesNewRomanPSMT" w:hAnsi="TimesNewRomanPSMT" w:cs="TimesNewRomanPSMT"/>
          <w:sz w:val="23"/>
          <w:szCs w:val="23"/>
          <w:lang w:eastAsia="zh-CN"/>
        </w:rPr>
      </w:pPr>
    </w:p>
    <w:p w:rsidR="00580B15" w:rsidRDefault="00580B15" w:rsidP="00B61B6B">
      <w:pPr>
        <w:spacing w:line="480" w:lineRule="auto"/>
        <w:ind w:firstLine="864"/>
        <w:rPr>
          <w:rFonts w:ascii="TimesNewRomanPSMT" w:hAnsi="TimesNewRomanPSMT" w:cs="TimesNewRomanPSMT"/>
          <w:sz w:val="23"/>
          <w:szCs w:val="23"/>
          <w:lang w:eastAsia="zh-CN"/>
        </w:rPr>
      </w:pPr>
    </w:p>
    <w:p w:rsidR="0030698F" w:rsidRDefault="0030698F" w:rsidP="00B61B6B">
      <w:pPr>
        <w:spacing w:line="480" w:lineRule="auto"/>
        <w:ind w:firstLine="864"/>
        <w:rPr>
          <w:rFonts w:ascii="TimesNewRomanPSMT" w:hAnsi="TimesNewRomanPSMT" w:cs="TimesNewRomanPSMT"/>
          <w:sz w:val="23"/>
          <w:szCs w:val="23"/>
          <w:lang w:eastAsia="zh-CN"/>
        </w:rPr>
      </w:pPr>
    </w:p>
    <w:p w:rsidR="0030698F" w:rsidRDefault="0030698F" w:rsidP="00B61B6B">
      <w:pPr>
        <w:spacing w:line="480" w:lineRule="auto"/>
        <w:ind w:firstLine="864"/>
        <w:rPr>
          <w:rFonts w:ascii="TimesNewRomanPSMT" w:hAnsi="TimesNewRomanPSMT" w:cs="TimesNewRomanPSMT"/>
          <w:sz w:val="23"/>
          <w:szCs w:val="23"/>
          <w:lang w:eastAsia="zh-CN"/>
        </w:rPr>
      </w:pPr>
    </w:p>
    <w:p w:rsidR="00A0477F" w:rsidRDefault="00C53271" w:rsidP="005D2935">
      <w:pPr>
        <w:pStyle w:val="Heading1"/>
      </w:pPr>
      <w:bookmarkStart w:id="41" w:name="_Toc292869358"/>
      <w:r>
        <w:lastRenderedPageBreak/>
        <w:t>CHAPTER 6</w:t>
      </w:r>
      <w:r w:rsidR="00A0477F">
        <w:t xml:space="preserve">: </w:t>
      </w:r>
      <w:r w:rsidR="00D07695">
        <w:t>S</w:t>
      </w:r>
      <w:r w:rsidR="00010EF5">
        <w:t>TRUCTURAL EVOLUTION OF A ZR</w:t>
      </w:r>
      <w:r w:rsidR="00010EF5">
        <w:rPr>
          <w:vertAlign w:val="subscript"/>
        </w:rPr>
        <w:t>70</w:t>
      </w:r>
      <w:r w:rsidR="00010EF5">
        <w:t>CU</w:t>
      </w:r>
      <w:r w:rsidR="00010EF5">
        <w:rPr>
          <w:vertAlign w:val="subscript"/>
        </w:rPr>
        <w:t>6</w:t>
      </w:r>
      <w:r w:rsidR="00010EF5">
        <w:t>NI</w:t>
      </w:r>
      <w:r w:rsidR="00010EF5">
        <w:rPr>
          <w:vertAlign w:val="subscript"/>
        </w:rPr>
        <w:t>16</w:t>
      </w:r>
      <w:r w:rsidR="00010EF5">
        <w:t>AL</w:t>
      </w:r>
      <w:r w:rsidR="00010EF5">
        <w:rPr>
          <w:vertAlign w:val="subscript"/>
        </w:rPr>
        <w:t xml:space="preserve">8 </w:t>
      </w:r>
      <w:r w:rsidR="004B58FB">
        <w:t xml:space="preserve">BMG </w:t>
      </w:r>
      <w:r w:rsidR="00010EF5">
        <w:t>UNDER COMPRESSION</w:t>
      </w:r>
      <w:bookmarkEnd w:id="41"/>
    </w:p>
    <w:p w:rsidR="00A0477F" w:rsidRDefault="00A0477F" w:rsidP="00B5353E">
      <w:pPr>
        <w:spacing w:line="480" w:lineRule="auto"/>
        <w:ind w:right="0" w:firstLine="864"/>
        <w:rPr>
          <w:lang w:eastAsia="zh-CN"/>
        </w:rPr>
      </w:pPr>
    </w:p>
    <w:p w:rsidR="004C4476" w:rsidRDefault="00662580" w:rsidP="00B5353E">
      <w:pPr>
        <w:spacing w:line="480" w:lineRule="auto"/>
        <w:ind w:right="0" w:firstLine="864"/>
      </w:pPr>
      <w:r>
        <w:rPr>
          <w:lang w:eastAsia="zh-CN"/>
        </w:rPr>
        <w:t xml:space="preserve">In the previous </w:t>
      </w:r>
      <w:r w:rsidR="006A07FE">
        <w:rPr>
          <w:lang w:eastAsia="zh-CN"/>
        </w:rPr>
        <w:t xml:space="preserve">three </w:t>
      </w:r>
      <w:r w:rsidR="00A0477F">
        <w:rPr>
          <w:lang w:eastAsia="zh-CN"/>
        </w:rPr>
        <w:t>Chapter</w:t>
      </w:r>
      <w:r w:rsidR="006A07FE">
        <w:rPr>
          <w:lang w:eastAsia="zh-CN"/>
        </w:rPr>
        <w:t xml:space="preserve">s, we more focused on the analysis of the data in reciprocal space. In this Chapter, the anisotropy PDF will be used to </w:t>
      </w:r>
      <w:r w:rsidR="00D07695">
        <w:rPr>
          <w:lang w:eastAsia="zh-CN"/>
        </w:rPr>
        <w:t>analyze</w:t>
      </w:r>
      <w:r w:rsidR="006A07FE">
        <w:rPr>
          <w:lang w:eastAsia="zh-CN"/>
        </w:rPr>
        <w:t xml:space="preserve"> the structural evolution of the </w:t>
      </w:r>
      <w:r w:rsidR="006A07FE">
        <w:t>Zr</w:t>
      </w:r>
      <w:r w:rsidR="006A07FE">
        <w:rPr>
          <w:vertAlign w:val="subscript"/>
        </w:rPr>
        <w:t>70</w:t>
      </w:r>
      <w:r w:rsidR="006A07FE">
        <w:t>Cu</w:t>
      </w:r>
      <w:r w:rsidR="006A07FE">
        <w:rPr>
          <w:vertAlign w:val="subscript"/>
        </w:rPr>
        <w:t>6</w:t>
      </w:r>
      <w:r w:rsidR="006A07FE">
        <w:t>Ni</w:t>
      </w:r>
      <w:r w:rsidR="006A07FE">
        <w:rPr>
          <w:vertAlign w:val="subscript"/>
        </w:rPr>
        <w:t>16</w:t>
      </w:r>
      <w:r w:rsidR="006A07FE">
        <w:t>Al</w:t>
      </w:r>
      <w:r w:rsidR="006A07FE">
        <w:rPr>
          <w:vertAlign w:val="subscript"/>
        </w:rPr>
        <w:t xml:space="preserve">8 </w:t>
      </w:r>
      <w:r w:rsidR="006A07FE">
        <w:t xml:space="preserve">BMG in the elastic region. A new approach to </w:t>
      </w:r>
      <w:r w:rsidR="00D07695">
        <w:t>extract</w:t>
      </w:r>
      <w:r w:rsidR="006A07FE">
        <w:t xml:space="preserve"> the microscopic strain is present here with PDF analysis. </w:t>
      </w:r>
      <w:r w:rsidR="004C4476">
        <w:t>T</w:t>
      </w:r>
      <w:r w:rsidR="006A07FE">
        <w:t xml:space="preserve">he </w:t>
      </w:r>
      <w:r w:rsidR="004C4476">
        <w:t>structural evolution in the plastic region of the Zr</w:t>
      </w:r>
      <w:r w:rsidR="004C4476">
        <w:rPr>
          <w:vertAlign w:val="subscript"/>
        </w:rPr>
        <w:t>70</w:t>
      </w:r>
      <w:r w:rsidR="004C4476">
        <w:t>Cu</w:t>
      </w:r>
      <w:r w:rsidR="004C4476">
        <w:rPr>
          <w:vertAlign w:val="subscript"/>
        </w:rPr>
        <w:t>6</w:t>
      </w:r>
      <w:r w:rsidR="004C4476">
        <w:t>Ni</w:t>
      </w:r>
      <w:r w:rsidR="004C4476">
        <w:rPr>
          <w:vertAlign w:val="subscript"/>
        </w:rPr>
        <w:t>16</w:t>
      </w:r>
      <w:r w:rsidR="004C4476">
        <w:t>Al</w:t>
      </w:r>
      <w:r w:rsidR="004C4476">
        <w:rPr>
          <w:vertAlign w:val="subscript"/>
        </w:rPr>
        <w:t xml:space="preserve">8 </w:t>
      </w:r>
      <w:r w:rsidR="004C4476">
        <w:t>BMG is investigated as well by discussing the changes of the shift and FWHM of the first maximum in the elastic scattering intensity.</w:t>
      </w:r>
      <w:r w:rsidR="001C4177">
        <w:t xml:space="preserve"> The excess free volume is measured in the plastic region. </w:t>
      </w:r>
    </w:p>
    <w:p w:rsidR="00035838" w:rsidRDefault="00035838" w:rsidP="00B5353E">
      <w:pPr>
        <w:pStyle w:val="Heading2"/>
        <w:ind w:right="0" w:firstLine="0"/>
        <w:rPr>
          <w:b w:val="0"/>
          <w:bCs w:val="0"/>
          <w:i w:val="0"/>
          <w:iCs w:val="0"/>
          <w:color w:val="FF0000"/>
          <w:sz w:val="24"/>
          <w:szCs w:val="24"/>
        </w:rPr>
      </w:pPr>
    </w:p>
    <w:p w:rsidR="00A0477F" w:rsidRPr="004D08EE" w:rsidRDefault="00C53271" w:rsidP="00B5353E">
      <w:pPr>
        <w:pStyle w:val="Heading2"/>
        <w:ind w:right="0" w:firstLine="0"/>
        <w:rPr>
          <w:i w:val="0"/>
          <w:lang w:eastAsia="zh-CN"/>
        </w:rPr>
      </w:pPr>
      <w:bookmarkStart w:id="42" w:name="_Toc292869359"/>
      <w:r w:rsidRPr="004D08EE">
        <w:rPr>
          <w:i w:val="0"/>
        </w:rPr>
        <w:t>6</w:t>
      </w:r>
      <w:r w:rsidR="00A0477F" w:rsidRPr="004D08EE">
        <w:rPr>
          <w:i w:val="0"/>
        </w:rPr>
        <w:t>.1</w:t>
      </w:r>
      <w:r w:rsidR="00A0477F" w:rsidRPr="004D08EE">
        <w:rPr>
          <w:i w:val="0"/>
        </w:rPr>
        <w:tab/>
        <w:t>Introduction</w:t>
      </w:r>
      <w:bookmarkEnd w:id="42"/>
    </w:p>
    <w:p w:rsidR="00F607C8" w:rsidRPr="00150BE9" w:rsidRDefault="001A06C2" w:rsidP="00B5353E">
      <w:pPr>
        <w:spacing w:line="480" w:lineRule="auto"/>
        <w:ind w:right="0" w:firstLine="864"/>
      </w:pPr>
      <w:r>
        <w:rPr>
          <w:lang w:eastAsia="zh-CN"/>
        </w:rPr>
        <w:t xml:space="preserve">There are two ways to investigate the structural evolution in BMGs using in-situ high-energy synchrotron x-ray diffraction. </w:t>
      </w:r>
      <w:r w:rsidR="00673F17">
        <w:rPr>
          <w:lang w:eastAsia="zh-CN"/>
        </w:rPr>
        <w:t xml:space="preserve">One is by analyzing the data, </w:t>
      </w:r>
      <w:r w:rsidR="00673F17" w:rsidRPr="00194BE5">
        <w:rPr>
          <w:i/>
          <w:lang w:eastAsia="zh-CN"/>
        </w:rPr>
        <w:t>I(Q)</w:t>
      </w:r>
      <w:r w:rsidR="00673F17">
        <w:rPr>
          <w:lang w:eastAsia="zh-CN"/>
        </w:rPr>
        <w:t xml:space="preserve"> or </w:t>
      </w:r>
      <w:r w:rsidR="00673F17" w:rsidRPr="00194BE5">
        <w:rPr>
          <w:i/>
          <w:lang w:eastAsia="zh-CN"/>
        </w:rPr>
        <w:t>S(Q)</w:t>
      </w:r>
      <w:r w:rsidR="00673F17">
        <w:rPr>
          <w:lang w:eastAsia="zh-CN"/>
        </w:rPr>
        <w:t xml:space="preserve"> in the reciprocal space. The other is to analyze the data, PDF in real space. The most important information from </w:t>
      </w:r>
      <w:r w:rsidR="00673F17" w:rsidRPr="002C6C02">
        <w:rPr>
          <w:i/>
          <w:lang w:eastAsia="zh-CN"/>
        </w:rPr>
        <w:t>I(Q)</w:t>
      </w:r>
      <w:r w:rsidR="00673F17">
        <w:rPr>
          <w:lang w:eastAsia="zh-CN"/>
        </w:rPr>
        <w:t xml:space="preserve"> or </w:t>
      </w:r>
      <w:r w:rsidR="00673F17" w:rsidRPr="002C6C02">
        <w:rPr>
          <w:i/>
          <w:lang w:eastAsia="zh-CN"/>
        </w:rPr>
        <w:t>S(Q)</w:t>
      </w:r>
      <w:r w:rsidR="00673F17">
        <w:rPr>
          <w:lang w:eastAsia="zh-CN"/>
        </w:rPr>
        <w:t xml:space="preserve"> is the shift and FWHM of the first maximum. From the shift of </w:t>
      </w:r>
      <w:r w:rsidR="00804DD2">
        <w:rPr>
          <w:lang w:eastAsia="zh-CN"/>
        </w:rPr>
        <w:t>first maximum</w:t>
      </w:r>
      <w:r w:rsidR="00673F17">
        <w:rPr>
          <w:lang w:eastAsia="zh-CN"/>
        </w:rPr>
        <w:t>, the “</w:t>
      </w:r>
      <w:r w:rsidR="00D07695">
        <w:rPr>
          <w:lang w:eastAsia="zh-CN"/>
        </w:rPr>
        <w:t>lattice</w:t>
      </w:r>
      <w:r w:rsidR="00673F17">
        <w:rPr>
          <w:lang w:eastAsia="zh-CN"/>
        </w:rPr>
        <w:t xml:space="preserve"> strain” can be extracted. Most early works</w:t>
      </w:r>
      <w:r w:rsidR="00FD672C">
        <w:rPr>
          <w:lang w:eastAsia="zh-CN"/>
        </w:rPr>
        <w:t xml:space="preserve"> </w:t>
      </w:r>
      <w:r w:rsidR="00FD672C">
        <w:t>[19,</w:t>
      </w:r>
      <w:r w:rsidR="002C6C02">
        <w:t xml:space="preserve"> </w:t>
      </w:r>
      <w:r w:rsidR="00FD672C">
        <w:t>20,</w:t>
      </w:r>
      <w:r w:rsidR="002C6C02">
        <w:t xml:space="preserve"> </w:t>
      </w:r>
      <w:r w:rsidR="00FD672C">
        <w:t>22-25]</w:t>
      </w:r>
      <w:r w:rsidR="00673F17">
        <w:rPr>
          <w:lang w:eastAsia="zh-CN"/>
        </w:rPr>
        <w:t xml:space="preserve"> with in-situ synchrotron x-ray diffraction are in a</w:t>
      </w:r>
      <w:r w:rsidR="00804DD2">
        <w:rPr>
          <w:lang w:eastAsia="zh-CN"/>
        </w:rPr>
        <w:t>n</w:t>
      </w:r>
      <w:r w:rsidR="00673F17">
        <w:rPr>
          <w:lang w:eastAsia="zh-CN"/>
        </w:rPr>
        <w:t xml:space="preserve"> effort to obtain the strain by which the Young’s modulus can be calculated to compare with the measurements from </w:t>
      </w:r>
      <w:r w:rsidR="00804DD2">
        <w:t>r</w:t>
      </w:r>
      <w:r w:rsidR="00673F17" w:rsidRPr="00673F17">
        <w:t xml:space="preserve">esonant </w:t>
      </w:r>
      <w:r w:rsidR="00804DD2">
        <w:t>ultrasonic s</w:t>
      </w:r>
      <w:r w:rsidR="00673F17" w:rsidRPr="00673F17">
        <w:t>pectroscopy</w:t>
      </w:r>
      <w:r w:rsidR="00804DD2">
        <w:t xml:space="preserve">. Most of the results in the </w:t>
      </w:r>
      <w:r w:rsidR="00D07695">
        <w:t>literatures</w:t>
      </w:r>
      <w:r w:rsidR="00804DD2">
        <w:t xml:space="preserve"> show the differences between those two approaches. </w:t>
      </w:r>
      <w:r w:rsidR="00541069">
        <w:t xml:space="preserve">In real space, the strain can be also gotten by the shift of the PDF, which </w:t>
      </w:r>
      <w:r w:rsidR="00FC4577">
        <w:t xml:space="preserve">is achieved either </w:t>
      </w:r>
      <w:r w:rsidR="00D07695">
        <w:t>by</w:t>
      </w:r>
      <w:r w:rsidR="00FC4577">
        <w:t xml:space="preserve"> fitting the peaks with multi-</w:t>
      </w:r>
      <w:r w:rsidR="00FC4577">
        <w:lastRenderedPageBreak/>
        <w:t xml:space="preserve">Gauss functions or using the cross point when </w:t>
      </w:r>
      <w:r w:rsidR="00FC4577" w:rsidRPr="002C6C02">
        <w:rPr>
          <w:i/>
        </w:rPr>
        <w:t>G(r) = 0</w:t>
      </w:r>
      <w:r w:rsidR="00FC4577">
        <w:t xml:space="preserve"> or </w:t>
      </w:r>
      <w:r w:rsidR="00FC4577" w:rsidRPr="002C6C02">
        <w:rPr>
          <w:i/>
        </w:rPr>
        <w:t>g(r) =1</w:t>
      </w:r>
      <w:r w:rsidR="00FC4577">
        <w:t xml:space="preserve">. The same again, the calculated Young’s moduli do not match the RUS </w:t>
      </w:r>
      <w:r w:rsidR="00636796">
        <w:t>measurement</w:t>
      </w:r>
      <w:r w:rsidR="00FC4577">
        <w:t xml:space="preserve"> well. </w:t>
      </w:r>
      <w:r w:rsidR="00D07695">
        <w:t xml:space="preserve">It is well know that when the load is applied, the structure of the sample become anisotropic, which means the isotropic PDF analyses no longer works for it. </w:t>
      </w:r>
      <w:r w:rsidR="00FC4577">
        <w:t xml:space="preserve">However, </w:t>
      </w:r>
      <w:r w:rsidR="003B5153">
        <w:t>t</w:t>
      </w:r>
      <w:r w:rsidR="00804DD2">
        <w:t>here are very few studies that investigate the structural evolution</w:t>
      </w:r>
      <w:r w:rsidR="00FC4577">
        <w:t xml:space="preserve"> in the elastic region with </w:t>
      </w:r>
      <w:r w:rsidR="00D07695">
        <w:t>anisotropic</w:t>
      </w:r>
      <w:r w:rsidR="00FC4577">
        <w:t xml:space="preserve"> PDF. </w:t>
      </w:r>
      <w:r w:rsidR="00F607C8">
        <w:t>Using this analysis method of anisotropy pair d</w:t>
      </w:r>
      <w:r w:rsidR="00FD672C">
        <w:t xml:space="preserve">ensity function, Mattern et al. [25] </w:t>
      </w:r>
      <w:r w:rsidR="00F607C8">
        <w:t>measured amorphous ribbons with the compositions</w:t>
      </w:r>
      <w:r w:rsidR="0030698F">
        <w:t>,</w:t>
      </w:r>
      <w:r w:rsidR="00F607C8">
        <w:t xml:space="preserve"> Cu</w:t>
      </w:r>
      <w:r w:rsidR="00F607C8">
        <w:rPr>
          <w:vertAlign w:val="subscript"/>
        </w:rPr>
        <w:t>50</w:t>
      </w:r>
      <w:r w:rsidR="00F607C8">
        <w:t>Zr</w:t>
      </w:r>
      <w:r w:rsidR="00F607C8">
        <w:rPr>
          <w:vertAlign w:val="subscript"/>
        </w:rPr>
        <w:t>50</w:t>
      </w:r>
      <w:r w:rsidR="00F607C8">
        <w:t xml:space="preserve"> and Cu</w:t>
      </w:r>
      <w:r w:rsidR="00F607C8">
        <w:rPr>
          <w:vertAlign w:val="subscript"/>
        </w:rPr>
        <w:t>65</w:t>
      </w:r>
      <w:r w:rsidR="00F607C8">
        <w:t>Zr</w:t>
      </w:r>
      <w:r w:rsidR="00F607C8">
        <w:rPr>
          <w:vertAlign w:val="subscript"/>
        </w:rPr>
        <w:t>35</w:t>
      </w:r>
      <w:r w:rsidR="0030698F">
        <w:t>,</w:t>
      </w:r>
      <w:r w:rsidR="00F607C8">
        <w:rPr>
          <w:vertAlign w:val="subscript"/>
        </w:rPr>
        <w:t xml:space="preserve"> </w:t>
      </w:r>
      <w:r w:rsidR="00F607C8">
        <w:t xml:space="preserve">under tensile loading. The authors determined the positions of the maxima of </w:t>
      </w:r>
      <w:r w:rsidR="00F607C8" w:rsidRPr="002C6C02">
        <w:rPr>
          <w:i/>
        </w:rPr>
        <w:t>ρ(r)</w:t>
      </w:r>
      <w:r w:rsidR="00F607C8">
        <w:t xml:space="preserve"> using a Gaussian function fitting. The direction-dependent strain values behave quite similar for the maxima at r &gt; 0.4 nm. By deconvoluting the first RDF peak which corresponds to the first coordination shell, two partials Cu-(Zr,Cu) and Zr-Zr atomic pairs are resolved to estimate the variation of the coordination numbers of them. For the Cu-(Zr,Cu) pairs, the coordination number decreases in the loading direction but increase in the transverse direction and an opposite behavior occurs for the Zr-Zr pairs. The coordination number changes reflect the topological rearrangements within the atomic nearest-neighbor environment in the elastic region. However, the total coordination numbers of the Cu-(Zr,Cu) and the Zr-Zr atomic pairs remain almost constant respectively. It means that, for Zr-Zr pairs, the bond reorientation is processed by breaking the bonds in the transverse direction and reforming new bonds in the loading direction</w:t>
      </w:r>
      <w:r w:rsidR="0030698F">
        <w:t>,</w:t>
      </w:r>
      <w:r w:rsidR="00F607C8">
        <w:t xml:space="preserve"> and the opposite behavior occurs for Cu-(Zr,Cu) pairs. </w:t>
      </w:r>
      <w:r w:rsidR="00D07695">
        <w:t>This bond r</w:t>
      </w:r>
      <w:r w:rsidR="0030698F">
        <w:t>eorientation leads to direction-</w:t>
      </w:r>
      <w:r w:rsidR="00D07695">
        <w:t>dependent changes in chemical short-range order</w:t>
      </w:r>
      <w:r w:rsidR="0030698F">
        <w:t>,</w:t>
      </w:r>
      <w:r w:rsidR="00D07695">
        <w:t xml:space="preserve"> which is associated with the structural change in the nearest-neighbor in BMGs. Wang et al. [26] observed the similar results in Cu</w:t>
      </w:r>
      <w:r w:rsidR="00D07695">
        <w:rPr>
          <w:vertAlign w:val="subscript"/>
        </w:rPr>
        <w:t>64.5</w:t>
      </w:r>
      <w:r w:rsidR="00D07695">
        <w:t>Zr</w:t>
      </w:r>
      <w:r w:rsidR="00D07695">
        <w:rPr>
          <w:vertAlign w:val="subscript"/>
        </w:rPr>
        <w:t>35.5</w:t>
      </w:r>
      <w:r w:rsidR="00D07695">
        <w:t xml:space="preserve"> in the case of compressive stresses. </w:t>
      </w:r>
    </w:p>
    <w:p w:rsidR="00F607C8" w:rsidRDefault="00341931" w:rsidP="00B5353E">
      <w:pPr>
        <w:spacing w:line="480" w:lineRule="auto"/>
        <w:ind w:right="0" w:firstLine="864"/>
      </w:pPr>
      <w:r>
        <w:lastRenderedPageBreak/>
        <w:t>It is very difficult to study the structural evolution of BMGs in the plastic region at room temperature with in-situ high-energy synchrotron x-ray diffraction since the BMG h</w:t>
      </w:r>
      <w:r w:rsidR="001C4177">
        <w:t>as very limited plastic strain.</w:t>
      </w:r>
      <w:r w:rsidR="00415A80">
        <w:t xml:space="preserve"> To our knowledge, there is no report on this issue so far. </w:t>
      </w:r>
    </w:p>
    <w:p w:rsidR="00415A80" w:rsidRDefault="00415A80" w:rsidP="00B5353E">
      <w:pPr>
        <w:spacing w:line="480" w:lineRule="auto"/>
        <w:ind w:right="0" w:firstLine="864"/>
      </w:pPr>
      <w:r>
        <w:t xml:space="preserve">In this </w:t>
      </w:r>
      <w:r w:rsidR="00D07695">
        <w:t>Chapter</w:t>
      </w:r>
      <w:r>
        <w:t xml:space="preserve">, we investigate the structure evolution in elastic and plastic region for </w:t>
      </w:r>
      <w:r>
        <w:rPr>
          <w:lang w:eastAsia="zh-CN"/>
        </w:rPr>
        <w:t xml:space="preserve">the </w:t>
      </w:r>
      <w:r>
        <w:t>Zr</w:t>
      </w:r>
      <w:r>
        <w:rPr>
          <w:vertAlign w:val="subscript"/>
        </w:rPr>
        <w:t>70</w:t>
      </w:r>
      <w:r>
        <w:t>Cu</w:t>
      </w:r>
      <w:r>
        <w:rPr>
          <w:vertAlign w:val="subscript"/>
        </w:rPr>
        <w:t>6</w:t>
      </w:r>
      <w:r>
        <w:t>Ni</w:t>
      </w:r>
      <w:r>
        <w:rPr>
          <w:vertAlign w:val="subscript"/>
        </w:rPr>
        <w:t>16</w:t>
      </w:r>
      <w:r>
        <w:t>Al</w:t>
      </w:r>
      <w:r>
        <w:rPr>
          <w:vertAlign w:val="subscript"/>
        </w:rPr>
        <w:t xml:space="preserve">8 </w:t>
      </w:r>
      <w:r>
        <w:t>BMG with in-situ high-energy synchrotron x-ray diffraction.</w:t>
      </w:r>
    </w:p>
    <w:p w:rsidR="00035838" w:rsidRDefault="00035838" w:rsidP="00B5353E">
      <w:pPr>
        <w:pStyle w:val="Heading2"/>
        <w:ind w:right="0" w:firstLine="0"/>
        <w:rPr>
          <w:rFonts w:eastAsia="PMingLiU"/>
          <w:bCs w:val="0"/>
          <w:i w:val="0"/>
          <w:iCs w:val="0"/>
          <w:sz w:val="24"/>
          <w:szCs w:val="20"/>
        </w:rPr>
      </w:pPr>
    </w:p>
    <w:p w:rsidR="00A0477F" w:rsidRPr="004D08EE" w:rsidRDefault="00C53271" w:rsidP="00B5353E">
      <w:pPr>
        <w:pStyle w:val="Heading2"/>
        <w:ind w:right="0" w:firstLine="0"/>
        <w:rPr>
          <w:i w:val="0"/>
          <w:lang w:eastAsia="zh-CN"/>
        </w:rPr>
      </w:pPr>
      <w:bookmarkStart w:id="43" w:name="_Toc292869360"/>
      <w:r w:rsidRPr="004D08EE">
        <w:rPr>
          <w:i w:val="0"/>
        </w:rPr>
        <w:t>6</w:t>
      </w:r>
      <w:r w:rsidR="00A0477F" w:rsidRPr="004D08EE">
        <w:rPr>
          <w:i w:val="0"/>
        </w:rPr>
        <w:t>.2</w:t>
      </w:r>
      <w:r w:rsidR="00A0477F" w:rsidRPr="004D08EE">
        <w:rPr>
          <w:i w:val="0"/>
        </w:rPr>
        <w:tab/>
        <w:t>Experimental Procedure</w:t>
      </w:r>
      <w:bookmarkEnd w:id="43"/>
    </w:p>
    <w:p w:rsidR="00A0477F" w:rsidRPr="00131DD4" w:rsidRDefault="00A0477F" w:rsidP="00B5353E">
      <w:pPr>
        <w:spacing w:line="480" w:lineRule="auto"/>
        <w:ind w:right="0" w:firstLine="0"/>
        <w:rPr>
          <w:b/>
        </w:rPr>
      </w:pPr>
      <w:r w:rsidRPr="00131DD4">
        <w:rPr>
          <w:b/>
        </w:rPr>
        <w:t xml:space="preserve">Sample </w:t>
      </w:r>
      <w:r>
        <w:rPr>
          <w:b/>
        </w:rPr>
        <w:t>P</w:t>
      </w:r>
      <w:r w:rsidRPr="00131DD4">
        <w:rPr>
          <w:b/>
        </w:rPr>
        <w:t>reparation</w:t>
      </w:r>
    </w:p>
    <w:p w:rsidR="00E87F31" w:rsidRDefault="00A0477F" w:rsidP="00B5353E">
      <w:pPr>
        <w:spacing w:line="480" w:lineRule="auto"/>
        <w:ind w:right="0" w:firstLine="864"/>
      </w:pPr>
      <w:r>
        <w:t>Zr</w:t>
      </w:r>
      <w:r>
        <w:rPr>
          <w:vertAlign w:val="subscript"/>
        </w:rPr>
        <w:t>70</w:t>
      </w:r>
      <w:r>
        <w:t>Cu</w:t>
      </w:r>
      <w:r>
        <w:rPr>
          <w:vertAlign w:val="subscript"/>
        </w:rPr>
        <w:t>6</w:t>
      </w:r>
      <w:r>
        <w:t>Ni</w:t>
      </w:r>
      <w:r>
        <w:rPr>
          <w:vertAlign w:val="subscript"/>
        </w:rPr>
        <w:t>16</w:t>
      </w:r>
      <w:r>
        <w:t>Al</w:t>
      </w:r>
      <w:r>
        <w:rPr>
          <w:vertAlign w:val="subscript"/>
        </w:rPr>
        <w:t xml:space="preserve">8 </w:t>
      </w:r>
      <w:r w:rsidR="002C6C02">
        <w:t>(in at.</w:t>
      </w:r>
      <w:r>
        <w:t xml:space="preserve">%) </w:t>
      </w:r>
      <w:r>
        <w:rPr>
          <w:rFonts w:hint="eastAsia"/>
          <w:lang w:eastAsia="zh-CN"/>
        </w:rPr>
        <w:t>BMG</w:t>
      </w:r>
      <w:r>
        <w:rPr>
          <w:lang w:eastAsia="zh-CN"/>
        </w:rPr>
        <w:t>s</w:t>
      </w:r>
      <w:r>
        <w:rPr>
          <w:rFonts w:hint="eastAsia"/>
          <w:lang w:eastAsia="zh-CN"/>
        </w:rPr>
        <w:t xml:space="preserve"> </w:t>
      </w:r>
      <w:r>
        <w:rPr>
          <w:lang w:eastAsia="zh-CN"/>
        </w:rPr>
        <w:t xml:space="preserve">were prepared by arc-melting mixtures of pure Zr, Ni, Cu, and Al metals in an argon atmosphere. To avoid </w:t>
      </w:r>
      <w:r w:rsidR="00D07695">
        <w:rPr>
          <w:lang w:eastAsia="zh-CN"/>
        </w:rPr>
        <w:t>oxygen</w:t>
      </w:r>
      <w:r>
        <w:rPr>
          <w:lang w:eastAsia="zh-CN"/>
        </w:rPr>
        <w:t xml:space="preserve"> contamination, a</w:t>
      </w:r>
      <w:r>
        <w:t xml:space="preserve"> special crystal Zr rod (&lt;</w:t>
      </w:r>
      <w:r>
        <w:rPr>
          <w:rFonts w:hint="eastAsia"/>
          <w:lang w:eastAsia="zh-CN"/>
        </w:rPr>
        <w:t xml:space="preserve"> </w:t>
      </w:r>
      <w:r>
        <w:rPr>
          <w:lang w:eastAsia="zh-CN"/>
        </w:rPr>
        <w:t>100 mass ppm oxygen</w:t>
      </w:r>
      <w:r>
        <w:t xml:space="preserve">) was used. The master alloy was completely remelted and cast into a rod shape (3.5 mm in diameter and 30 mm in length) by the arc-tilt-casting method.  </w:t>
      </w:r>
      <w:r>
        <w:rPr>
          <w:rFonts w:hint="eastAsia"/>
        </w:rPr>
        <w:t>After casting, the rods were reduced to a uniform diameter of ~</w:t>
      </w:r>
      <w:r>
        <w:rPr>
          <w:rFonts w:hint="eastAsia"/>
          <w:lang w:eastAsia="zh-CN"/>
        </w:rPr>
        <w:t xml:space="preserve"> </w:t>
      </w:r>
      <w:r>
        <w:rPr>
          <w:rFonts w:hint="eastAsia"/>
        </w:rPr>
        <w:t xml:space="preserve">2 mm by centerless grinding and cut to the length: diameter ratio of approximately 2:1. </w:t>
      </w:r>
      <w:r>
        <w:t>The bar ends were polished in a specially-designed fixture to ensure parallelism for the</w:t>
      </w:r>
      <w:r w:rsidR="00A80564">
        <w:t xml:space="preserve"> following compression tests</w:t>
      </w:r>
      <w:r>
        <w:t xml:space="preserve">. </w:t>
      </w:r>
      <w:r w:rsidR="001332CE">
        <w:t>One sample is used to investigate the structural evolution in the elastic region</w:t>
      </w:r>
      <w:r w:rsidR="0092029B">
        <w:t xml:space="preserve"> (denoted as sample 1)</w:t>
      </w:r>
      <w:r w:rsidR="001332CE">
        <w:t xml:space="preserve">. The other one is used to </w:t>
      </w:r>
      <w:r w:rsidR="00D07695">
        <w:t>focus</w:t>
      </w:r>
      <w:r w:rsidR="001332CE">
        <w:t xml:space="preserve"> on the structural evolution when the sample starts yielding</w:t>
      </w:r>
      <w:r w:rsidR="0092029B">
        <w:t xml:space="preserve"> (denoted as sample 2)</w:t>
      </w:r>
      <w:r w:rsidR="001332CE">
        <w:t>.</w:t>
      </w:r>
      <w:r w:rsidR="0092029B">
        <w:t xml:space="preserve"> </w:t>
      </w:r>
    </w:p>
    <w:p w:rsidR="00A0477F" w:rsidRPr="004E13C2" w:rsidRDefault="00A0477F" w:rsidP="00B5353E">
      <w:pPr>
        <w:pStyle w:val="BodyText"/>
        <w:spacing w:line="480" w:lineRule="auto"/>
        <w:ind w:right="0" w:firstLine="0"/>
        <w:rPr>
          <w:b/>
        </w:rPr>
      </w:pPr>
      <w:r>
        <w:rPr>
          <w:b/>
        </w:rPr>
        <w:t>In-Situ High Energy Synchrotron X-Ray D</w:t>
      </w:r>
      <w:r w:rsidRPr="004E13C2">
        <w:rPr>
          <w:b/>
        </w:rPr>
        <w:t>iffraction</w:t>
      </w:r>
    </w:p>
    <w:p w:rsidR="00A0477F" w:rsidRDefault="00A0477F" w:rsidP="00035838">
      <w:pPr>
        <w:pStyle w:val="BodyText"/>
        <w:spacing w:line="480" w:lineRule="auto"/>
        <w:ind w:right="0" w:firstLine="862"/>
        <w:rPr>
          <w:lang w:eastAsia="zh-CN"/>
        </w:rPr>
      </w:pPr>
      <w:r>
        <w:rPr>
          <w:rFonts w:hint="eastAsia"/>
          <w:lang w:eastAsia="zh-CN"/>
        </w:rPr>
        <w:t>In-situ HE</w:t>
      </w:r>
      <w:r>
        <w:rPr>
          <w:lang w:eastAsia="zh-CN"/>
        </w:rPr>
        <w:t>S</w:t>
      </w:r>
      <w:r>
        <w:rPr>
          <w:rFonts w:hint="eastAsia"/>
          <w:lang w:eastAsia="zh-CN"/>
        </w:rPr>
        <w:t xml:space="preserve">XRD was performed in the same beamline under compression using a </w:t>
      </w:r>
      <w:r>
        <w:rPr>
          <w:rFonts w:hint="eastAsia"/>
        </w:rPr>
        <w:t xml:space="preserve">motorized </w:t>
      </w:r>
      <w:r>
        <w:t>screw-driven load cell</w:t>
      </w:r>
      <w:r>
        <w:rPr>
          <w:rFonts w:hint="eastAsia"/>
          <w:lang w:eastAsia="zh-CN"/>
        </w:rPr>
        <w:t xml:space="preserve"> on</w:t>
      </w:r>
      <w:r w:rsidRPr="00ED5349">
        <w:rPr>
          <w:rFonts w:hint="eastAsia"/>
        </w:rPr>
        <w:t xml:space="preserve"> </w:t>
      </w:r>
      <w:r>
        <w:rPr>
          <w:rFonts w:hint="eastAsia"/>
        </w:rPr>
        <w:t>cylindrical specimens</w:t>
      </w:r>
      <w:r>
        <w:t xml:space="preserve"> with </w:t>
      </w:r>
      <w:r>
        <w:rPr>
          <w:rFonts w:ascii="TimesNewRomanPSMT" w:hAnsi="TimesNewRomanPSMT" w:cs="TimesNewRomanPSMT"/>
          <w:sz w:val="23"/>
          <w:szCs w:val="23"/>
          <w:lang w:eastAsia="zh-CN"/>
        </w:rPr>
        <w:t xml:space="preserve">an aspect ratio </w:t>
      </w:r>
      <w:r>
        <w:rPr>
          <w:rFonts w:ascii="TimesNewRomanPSMT" w:hAnsi="TimesNewRomanPSMT" w:cs="TimesNewRomanPSMT"/>
          <w:sz w:val="23"/>
          <w:szCs w:val="23"/>
          <w:lang w:eastAsia="zh-CN"/>
        </w:rPr>
        <w:lastRenderedPageBreak/>
        <w:t>(length/diameter) of 2:1</w:t>
      </w:r>
      <w:r>
        <w:rPr>
          <w:rFonts w:hint="eastAsia"/>
          <w:lang w:eastAsia="zh-CN"/>
        </w:rPr>
        <w:t xml:space="preserve">. </w:t>
      </w:r>
      <w:r>
        <w:rPr>
          <w:lang w:eastAsia="zh-CN"/>
        </w:rPr>
        <w:t>T</w:t>
      </w:r>
      <w:r>
        <w:rPr>
          <w:rFonts w:hint="eastAsia"/>
          <w:lang w:eastAsia="zh-CN"/>
        </w:rPr>
        <w:t xml:space="preserve">he load was stepwise increased up to </w:t>
      </w:r>
      <w:r>
        <w:rPr>
          <w:lang w:eastAsia="zh-CN"/>
        </w:rPr>
        <w:t xml:space="preserve">1200 MPa for </w:t>
      </w:r>
      <w:r w:rsidR="001332CE">
        <w:rPr>
          <w:lang w:eastAsia="zh-CN"/>
        </w:rPr>
        <w:t xml:space="preserve">the sample </w:t>
      </w:r>
      <w:r w:rsidR="0092029B">
        <w:rPr>
          <w:lang w:eastAsia="zh-CN"/>
        </w:rPr>
        <w:t>1</w:t>
      </w:r>
      <w:r>
        <w:t xml:space="preserve">, in steps of </w:t>
      </w:r>
      <w:r w:rsidR="001332CE">
        <w:t>2</w:t>
      </w:r>
      <w:r>
        <w:t xml:space="preserve">00 MPa. </w:t>
      </w:r>
      <w:r w:rsidR="001332CE">
        <w:t xml:space="preserve">However, </w:t>
      </w:r>
      <w:r>
        <w:t>the load was stepwise increased up to</w:t>
      </w:r>
      <w:r w:rsidR="001332CE">
        <w:t xml:space="preserve"> the yielding point </w:t>
      </w:r>
      <w:r>
        <w:rPr>
          <w:lang w:eastAsia="zh-CN"/>
        </w:rPr>
        <w:t xml:space="preserve">for </w:t>
      </w:r>
      <w:r w:rsidR="001332CE">
        <w:rPr>
          <w:lang w:eastAsia="zh-CN"/>
        </w:rPr>
        <w:t xml:space="preserve">the sample </w:t>
      </w:r>
      <w:r w:rsidR="0092029B">
        <w:rPr>
          <w:lang w:eastAsia="zh-CN"/>
        </w:rPr>
        <w:t>2</w:t>
      </w:r>
      <w:r w:rsidR="001332CE">
        <w:t>, i</w:t>
      </w:r>
      <w:r>
        <w:rPr>
          <w:rFonts w:hint="eastAsia"/>
          <w:lang w:eastAsia="zh-CN"/>
        </w:rPr>
        <w:t xml:space="preserve">n steps of 200 MPa. </w:t>
      </w:r>
      <w:r w:rsidR="006713ED">
        <w:rPr>
          <w:lang w:eastAsia="zh-CN"/>
        </w:rPr>
        <w:t xml:space="preserve">The schematic view of the setup is shown in Figure 21. </w:t>
      </w:r>
      <w:r>
        <w:rPr>
          <w:lang w:eastAsia="zh-CN"/>
        </w:rPr>
        <w:t>F</w:t>
      </w:r>
      <w:r>
        <w:rPr>
          <w:rFonts w:hint="eastAsia"/>
          <w:lang w:eastAsia="zh-CN"/>
        </w:rPr>
        <w:t xml:space="preserve">or in-situ measurements, the x-ray beam cross-section was </w:t>
      </w:r>
      <w:r>
        <w:rPr>
          <w:rFonts w:hint="eastAsia"/>
        </w:rPr>
        <w:t>0.</w:t>
      </w:r>
      <w:r>
        <w:rPr>
          <w:rFonts w:hint="eastAsia"/>
          <w:lang w:eastAsia="zh-CN"/>
        </w:rPr>
        <w:t>3 mm</w:t>
      </w:r>
      <w:r>
        <w:rPr>
          <w:lang w:eastAsia="zh-CN"/>
        </w:rPr>
        <w:t xml:space="preserve"> </w:t>
      </w:r>
      <w:r>
        <w:rPr>
          <w:rFonts w:ascii="SimSun" w:hAnsi="SimSun" w:hint="eastAsia"/>
        </w:rPr>
        <w:t>×</w:t>
      </w:r>
      <w:r>
        <w:rPr>
          <w:rFonts w:ascii="SimSun" w:hAnsi="SimSun"/>
        </w:rPr>
        <w:t xml:space="preserve"> </w:t>
      </w:r>
      <w:r>
        <w:rPr>
          <w:rFonts w:hint="eastAsia"/>
        </w:rPr>
        <w:t>0.</w:t>
      </w:r>
      <w:r>
        <w:rPr>
          <w:rFonts w:hint="eastAsia"/>
          <w:lang w:eastAsia="zh-CN"/>
        </w:rPr>
        <w:t xml:space="preserve">3 mm </w:t>
      </w:r>
      <w:r>
        <w:rPr>
          <w:lang w:eastAsia="zh-CN"/>
        </w:rPr>
        <w:t xml:space="preserve">for </w:t>
      </w:r>
      <w:r w:rsidR="001332CE">
        <w:rPr>
          <w:lang w:eastAsia="zh-CN"/>
        </w:rPr>
        <w:t>both samples</w:t>
      </w:r>
      <w:r>
        <w:t xml:space="preserve">. </w:t>
      </w:r>
      <w:r>
        <w:rPr>
          <w:lang w:eastAsia="zh-CN"/>
        </w:rPr>
        <w:t xml:space="preserve">The </w:t>
      </w:r>
      <w:r>
        <w:rPr>
          <w:rFonts w:hint="eastAsia"/>
          <w:lang w:eastAsia="zh-CN"/>
        </w:rPr>
        <w:t>distance</w:t>
      </w:r>
      <w:r>
        <w:rPr>
          <w:lang w:eastAsia="zh-CN"/>
        </w:rPr>
        <w:t>s</w:t>
      </w:r>
      <w:r>
        <w:rPr>
          <w:rFonts w:hint="eastAsia"/>
          <w:lang w:eastAsia="zh-CN"/>
        </w:rPr>
        <w:t xml:space="preserve"> </w:t>
      </w:r>
      <w:r>
        <w:rPr>
          <w:lang w:eastAsia="zh-CN"/>
        </w:rPr>
        <w:t>between the samples</w:t>
      </w:r>
      <w:r>
        <w:rPr>
          <w:rFonts w:hint="eastAsia"/>
          <w:lang w:eastAsia="zh-CN"/>
        </w:rPr>
        <w:t xml:space="preserve"> to </w:t>
      </w:r>
      <w:r>
        <w:rPr>
          <w:lang w:eastAsia="zh-CN"/>
        </w:rPr>
        <w:t xml:space="preserve">the </w:t>
      </w:r>
      <w:r>
        <w:rPr>
          <w:rFonts w:hint="eastAsia"/>
          <w:lang w:eastAsia="zh-CN"/>
        </w:rPr>
        <w:t>detector w</w:t>
      </w:r>
      <w:r>
        <w:rPr>
          <w:lang w:eastAsia="zh-CN"/>
        </w:rPr>
        <w:t xml:space="preserve">ere </w:t>
      </w:r>
      <w:r w:rsidR="0092029B">
        <w:rPr>
          <w:lang w:eastAsia="zh-CN"/>
        </w:rPr>
        <w:t>338</w:t>
      </w:r>
      <w:r>
        <w:rPr>
          <w:rFonts w:hint="eastAsia"/>
          <w:lang w:eastAsia="zh-CN"/>
        </w:rPr>
        <w:t xml:space="preserve"> mm</w:t>
      </w:r>
      <w:r>
        <w:rPr>
          <w:lang w:eastAsia="zh-CN"/>
        </w:rPr>
        <w:t xml:space="preserve"> for </w:t>
      </w:r>
      <w:r w:rsidR="00FF10B8">
        <w:rPr>
          <w:lang w:eastAsia="zh-CN"/>
        </w:rPr>
        <w:t xml:space="preserve">the sample 1 and </w:t>
      </w:r>
      <w:r w:rsidR="0092029B">
        <w:rPr>
          <w:lang w:eastAsia="zh-CN"/>
        </w:rPr>
        <w:t>310</w:t>
      </w:r>
      <w:r>
        <w:rPr>
          <w:lang w:eastAsia="zh-CN"/>
        </w:rPr>
        <w:t xml:space="preserve"> mm for </w:t>
      </w:r>
      <w:r w:rsidR="0092029B">
        <w:rPr>
          <w:lang w:eastAsia="zh-CN"/>
        </w:rPr>
        <w:t>the sample 2</w:t>
      </w:r>
      <w:r>
        <w:rPr>
          <w:lang w:eastAsia="zh-CN"/>
        </w:rPr>
        <w:t>, respectively.</w:t>
      </w:r>
      <w:r>
        <w:rPr>
          <w:rFonts w:hint="eastAsia"/>
          <w:lang w:eastAsia="zh-CN"/>
        </w:rPr>
        <w:t xml:space="preserve"> The </w:t>
      </w:r>
      <w:r>
        <w:rPr>
          <w:rFonts w:hint="eastAsia"/>
        </w:rPr>
        <w:t xml:space="preserve">two-dimensional </w:t>
      </w:r>
      <w:r>
        <w:rPr>
          <w:rFonts w:hint="eastAsia"/>
          <w:lang w:eastAsia="zh-CN"/>
        </w:rPr>
        <w:t>s</w:t>
      </w:r>
      <w:r>
        <w:t xml:space="preserve">cattering patterns </w:t>
      </w:r>
      <w:r>
        <w:rPr>
          <w:rFonts w:hint="eastAsia"/>
          <w:lang w:eastAsia="zh-CN"/>
        </w:rPr>
        <w:t xml:space="preserve">under different stress levels </w:t>
      </w:r>
      <w:r>
        <w:t xml:space="preserve">were extracted by azimuthally averaging the ring pattern over an arc of approximately </w:t>
      </w:r>
      <w:r w:rsidR="0092029B">
        <w:t>18</w:t>
      </w:r>
      <w:r>
        <w:t xml:space="preserve">° centered on the vertical (loading) direction using the </w:t>
      </w:r>
      <w:r w:rsidRPr="002C6C02">
        <w:rPr>
          <w:i/>
        </w:rPr>
        <w:t>FIT2D</w:t>
      </w:r>
      <w:r>
        <w:rPr>
          <w:rFonts w:hint="eastAsia"/>
        </w:rPr>
        <w:t xml:space="preserve"> </w:t>
      </w:r>
      <w:r>
        <w:t>software</w:t>
      </w:r>
      <w:r w:rsidR="002C6C02">
        <w:t xml:space="preserve"> [109]</w:t>
      </w:r>
      <w:r>
        <w:rPr>
          <w:rFonts w:hint="eastAsia"/>
          <w:lang w:eastAsia="zh-CN"/>
        </w:rPr>
        <w:t xml:space="preserve"> to obtain </w:t>
      </w:r>
      <w:r w:rsidRPr="001D2E78">
        <w:rPr>
          <w:rFonts w:hint="eastAsia"/>
          <w:i/>
          <w:lang w:eastAsia="zh-CN"/>
        </w:rPr>
        <w:t>I(</w:t>
      </w:r>
      <w:r w:rsidR="002C6C02">
        <w:rPr>
          <w:i/>
          <w:lang w:eastAsia="zh-CN"/>
        </w:rPr>
        <w:t>Q</w:t>
      </w:r>
      <w:r w:rsidRPr="001D2E78">
        <w:rPr>
          <w:rFonts w:hint="eastAsia"/>
          <w:i/>
          <w:lang w:eastAsia="zh-CN"/>
        </w:rPr>
        <w:t>)</w:t>
      </w:r>
      <w:r w:rsidRPr="0046518E">
        <w:t>.</w:t>
      </w:r>
      <w:r>
        <w:t xml:space="preserve"> </w:t>
      </w:r>
      <w:r>
        <w:rPr>
          <w:rFonts w:hint="eastAsia"/>
          <w:lang w:eastAsia="zh-CN"/>
        </w:rPr>
        <w:t>A</w:t>
      </w:r>
      <w:r>
        <w:t xml:space="preserve"> pseudo-Voigt function </w:t>
      </w:r>
      <w:r>
        <w:rPr>
          <w:rFonts w:hint="eastAsia"/>
          <w:lang w:eastAsia="zh-CN"/>
        </w:rPr>
        <w:t>was</w:t>
      </w:r>
      <w:r>
        <w:t xml:space="preserve"> used to fit the first </w:t>
      </w:r>
      <w:r>
        <w:rPr>
          <w:rFonts w:hint="eastAsia"/>
          <w:lang w:eastAsia="zh-CN"/>
        </w:rPr>
        <w:t xml:space="preserve">peak of </w:t>
      </w:r>
      <w:r w:rsidRPr="001D2E78">
        <w:rPr>
          <w:rFonts w:hint="eastAsia"/>
          <w:i/>
          <w:lang w:eastAsia="zh-CN"/>
        </w:rPr>
        <w:t>I(</w:t>
      </w:r>
      <w:r w:rsidR="002C6C02">
        <w:rPr>
          <w:i/>
          <w:lang w:eastAsia="zh-CN"/>
        </w:rPr>
        <w:t>Q</w:t>
      </w:r>
      <w:r w:rsidRPr="001D2E78">
        <w:rPr>
          <w:rFonts w:hint="eastAsia"/>
          <w:i/>
          <w:lang w:eastAsia="zh-CN"/>
        </w:rPr>
        <w:t>)</w:t>
      </w:r>
      <w:r>
        <w:t xml:space="preserve">. The resulting strains at each different stress level can be calculated with the equation of </w:t>
      </w:r>
      <w:r w:rsidR="002C6C02" w:rsidRPr="00B95CE8">
        <w:rPr>
          <w:position w:val="-30"/>
        </w:rPr>
        <w:object w:dxaOrig="1100" w:dyaOrig="700">
          <v:shape id="_x0000_i1080" type="#_x0000_t75" style="width:55.5pt;height:34.5pt" o:ole="">
            <v:imagedata r:id="rId115" o:title=""/>
          </v:shape>
          <o:OLEObject Type="Embed" ProgID="Equation.3" ShapeID="_x0000_i1080" DrawAspect="Content" ObjectID="_1366788689" r:id="rId116"/>
        </w:object>
      </w:r>
      <w:r>
        <w:t xml:space="preserve">(where </w:t>
      </w:r>
      <w:r w:rsidR="002C6C02" w:rsidRPr="00B95CE8">
        <w:rPr>
          <w:position w:val="-12"/>
        </w:rPr>
        <w:object w:dxaOrig="340" w:dyaOrig="360">
          <v:shape id="_x0000_i1081" type="#_x0000_t75" style="width:17.25pt;height:18pt" o:ole="">
            <v:imagedata r:id="rId117" o:title=""/>
          </v:shape>
          <o:OLEObject Type="Embed" ProgID="Equation.3" ShapeID="_x0000_i1081" DrawAspect="Content" ObjectID="_1366788690" r:id="rId118"/>
        </w:object>
      </w:r>
      <w:r>
        <w:t>and</w:t>
      </w:r>
      <w:r w:rsidR="002C6C02" w:rsidRPr="00B95CE8">
        <w:rPr>
          <w:position w:val="-12"/>
        </w:rPr>
        <w:object w:dxaOrig="320" w:dyaOrig="360">
          <v:shape id="_x0000_i1082" type="#_x0000_t75" style="width:16.5pt;height:18pt" o:ole="">
            <v:imagedata r:id="rId119" o:title=""/>
          </v:shape>
          <o:OLEObject Type="Embed" ProgID="Equation.3" ShapeID="_x0000_i1082" DrawAspect="Content" ObjectID="_1366788691" r:id="rId120"/>
        </w:object>
      </w:r>
      <w:r>
        <w:t>are the positions of the first peak in</w:t>
      </w:r>
      <w:r w:rsidRPr="00840E16">
        <w:rPr>
          <w:i/>
        </w:rPr>
        <w:t xml:space="preserve"> </w:t>
      </w:r>
      <w:proofErr w:type="gramStart"/>
      <w:r w:rsidRPr="00840E16">
        <w:rPr>
          <w:i/>
        </w:rPr>
        <w:t>I(</w:t>
      </w:r>
      <w:proofErr w:type="gramEnd"/>
      <w:r w:rsidR="002C6C02">
        <w:rPr>
          <w:i/>
        </w:rPr>
        <w:t>Q</w:t>
      </w:r>
      <w:r w:rsidRPr="00840E16">
        <w:rPr>
          <w:i/>
        </w:rPr>
        <w:t>)</w:t>
      </w:r>
      <w:r>
        <w:t xml:space="preserve"> under stress </w:t>
      </w:r>
      <w:r w:rsidRPr="00840E16">
        <w:rPr>
          <w:rFonts w:ascii="Arial Unicode MS" w:eastAsia="Arial Unicode MS" w:hAnsi="Arial Unicode MS" w:cs="Arial Unicode MS" w:hint="eastAsia"/>
          <w:i/>
        </w:rPr>
        <w:t>σ</w:t>
      </w:r>
      <w:r>
        <w:t xml:space="preserve"> and zero stress, respectivel</w:t>
      </w:r>
      <w:r w:rsidRPr="0046518E">
        <w:t>y)</w:t>
      </w:r>
      <w:r>
        <w:rPr>
          <w:rFonts w:hint="eastAsia"/>
          <w:lang w:eastAsia="zh-CN"/>
        </w:rPr>
        <w:t xml:space="preserve">. </w:t>
      </w:r>
    </w:p>
    <w:p w:rsidR="00035838" w:rsidRDefault="00035838" w:rsidP="00B5353E">
      <w:pPr>
        <w:pStyle w:val="Heading2"/>
        <w:ind w:right="0" w:firstLine="0"/>
        <w:rPr>
          <w:rFonts w:eastAsia="PMingLiU"/>
          <w:bCs w:val="0"/>
          <w:i w:val="0"/>
          <w:iCs w:val="0"/>
          <w:szCs w:val="26"/>
        </w:rPr>
      </w:pPr>
    </w:p>
    <w:p w:rsidR="00B27952" w:rsidRPr="004D08EE" w:rsidRDefault="00C53271" w:rsidP="00035838">
      <w:pPr>
        <w:pStyle w:val="Heading2"/>
        <w:ind w:left="862" w:right="0" w:hanging="862"/>
        <w:rPr>
          <w:i w:val="0"/>
        </w:rPr>
      </w:pPr>
      <w:bookmarkStart w:id="44" w:name="_Toc292869361"/>
      <w:r w:rsidRPr="004D08EE">
        <w:rPr>
          <w:i w:val="0"/>
        </w:rPr>
        <w:t>6</w:t>
      </w:r>
      <w:r w:rsidR="00035838" w:rsidRPr="004D08EE">
        <w:rPr>
          <w:i w:val="0"/>
        </w:rPr>
        <w:t>.3</w:t>
      </w:r>
      <w:r w:rsidR="00035838" w:rsidRPr="004D08EE">
        <w:rPr>
          <w:i w:val="0"/>
        </w:rPr>
        <w:tab/>
      </w:r>
      <w:r w:rsidR="00B27952" w:rsidRPr="004D08EE">
        <w:rPr>
          <w:i w:val="0"/>
        </w:rPr>
        <w:t>Results and Discussions</w:t>
      </w:r>
      <w:bookmarkEnd w:id="44"/>
    </w:p>
    <w:p w:rsidR="00B27952" w:rsidRPr="00F60E01" w:rsidRDefault="00B27952" w:rsidP="00B5353E">
      <w:pPr>
        <w:pStyle w:val="BodyText"/>
        <w:spacing w:line="480" w:lineRule="auto"/>
        <w:ind w:right="0" w:firstLine="0"/>
        <w:rPr>
          <w:b/>
        </w:rPr>
      </w:pPr>
      <w:r>
        <w:rPr>
          <w:b/>
        </w:rPr>
        <w:t>Structural evolution in the elastic region</w:t>
      </w:r>
    </w:p>
    <w:p w:rsidR="00F1384A" w:rsidRDefault="00B27952" w:rsidP="00035838">
      <w:pPr>
        <w:pStyle w:val="BodyText"/>
        <w:spacing w:line="480" w:lineRule="auto"/>
        <w:ind w:right="0" w:firstLine="862"/>
      </w:pPr>
      <w:r>
        <w:rPr>
          <w:lang w:eastAsia="zh-CN"/>
        </w:rPr>
        <w:t xml:space="preserve">Figure </w:t>
      </w:r>
      <w:r w:rsidR="006713ED">
        <w:rPr>
          <w:lang w:eastAsia="zh-CN"/>
        </w:rPr>
        <w:t xml:space="preserve">46 </w:t>
      </w:r>
      <w:r>
        <w:rPr>
          <w:lang w:eastAsia="zh-CN"/>
        </w:rPr>
        <w:t xml:space="preserve">shows the </w:t>
      </w:r>
      <w:r w:rsidR="00F1384A">
        <w:rPr>
          <w:lang w:eastAsia="zh-CN"/>
        </w:rPr>
        <w:t xml:space="preserve">structure factor S(Q, φ=90º) of </w:t>
      </w:r>
      <w:r w:rsidR="00F1384A">
        <w:t>Zr</w:t>
      </w:r>
      <w:r w:rsidR="00F1384A">
        <w:rPr>
          <w:vertAlign w:val="subscript"/>
        </w:rPr>
        <w:t>70</w:t>
      </w:r>
      <w:r w:rsidR="00F1384A">
        <w:t>Cu</w:t>
      </w:r>
      <w:r w:rsidR="00F1384A">
        <w:rPr>
          <w:vertAlign w:val="subscript"/>
        </w:rPr>
        <w:t>6</w:t>
      </w:r>
      <w:r w:rsidR="00F1384A">
        <w:t>Ni</w:t>
      </w:r>
      <w:r w:rsidR="00F1384A">
        <w:rPr>
          <w:vertAlign w:val="subscript"/>
        </w:rPr>
        <w:t>16</w:t>
      </w:r>
      <w:r w:rsidR="00F1384A">
        <w:t>Al</w:t>
      </w:r>
      <w:r w:rsidR="00F1384A">
        <w:rPr>
          <w:vertAlign w:val="subscript"/>
        </w:rPr>
        <w:t xml:space="preserve">8 </w:t>
      </w:r>
      <w:r w:rsidR="00F1384A">
        <w:t xml:space="preserve">glass measured along the loading direction. The position of the first maximum </w:t>
      </w:r>
      <w:r w:rsidR="00F1384A" w:rsidRPr="002C6C02">
        <w:rPr>
          <w:i/>
        </w:rPr>
        <w:t>Q</w:t>
      </w:r>
      <w:r w:rsidR="00F1384A" w:rsidRPr="002C6C02">
        <w:rPr>
          <w:i/>
          <w:vertAlign w:val="subscript"/>
        </w:rPr>
        <w:t>1</w:t>
      </w:r>
      <w:r w:rsidR="00F1384A">
        <w:t xml:space="preserve"> at about 2</w:t>
      </w:r>
      <w:r w:rsidR="0046036E">
        <w:t>.5</w:t>
      </w:r>
      <w:r w:rsidR="00F1384A">
        <w:t xml:space="preserve">4 </w:t>
      </w:r>
      <w:r w:rsidR="0046036E">
        <w:t>Å</w:t>
      </w:r>
      <w:r w:rsidR="00F1384A">
        <w:rPr>
          <w:vertAlign w:val="superscript"/>
        </w:rPr>
        <w:t>-1</w:t>
      </w:r>
      <w:r w:rsidR="00F1384A">
        <w:t xml:space="preserve"> is shifted to high </w:t>
      </w:r>
      <w:r w:rsidR="00F1384A" w:rsidRPr="002C6C02">
        <w:rPr>
          <w:i/>
        </w:rPr>
        <w:t>Q</w:t>
      </w:r>
      <w:r w:rsidR="00F1384A">
        <w:t>-values whereas, alon</w:t>
      </w:r>
      <w:r w:rsidR="006713ED">
        <w:t xml:space="preserve">g the perpendicular direction, </w:t>
      </w:r>
      <w:r w:rsidR="00F1384A" w:rsidRPr="002C6C02">
        <w:rPr>
          <w:i/>
        </w:rPr>
        <w:t>Q</w:t>
      </w:r>
      <w:r w:rsidR="00F1384A" w:rsidRPr="002C6C02">
        <w:rPr>
          <w:i/>
          <w:vertAlign w:val="subscript"/>
        </w:rPr>
        <w:t>1</w:t>
      </w:r>
      <w:r w:rsidR="00F1384A">
        <w:rPr>
          <w:vertAlign w:val="subscript"/>
        </w:rPr>
        <w:t xml:space="preserve"> </w:t>
      </w:r>
      <w:r w:rsidR="00F1384A">
        <w:t xml:space="preserve">moves to lower </w:t>
      </w:r>
      <w:r w:rsidR="00F1384A" w:rsidRPr="002C6C02">
        <w:rPr>
          <w:i/>
        </w:rPr>
        <w:t>Q</w:t>
      </w:r>
      <w:r w:rsidR="00F1384A">
        <w:t xml:space="preserve">-values as expected. Using equation, </w:t>
      </w:r>
      <w:r w:rsidR="002C6C02" w:rsidRPr="00B95CE8">
        <w:rPr>
          <w:position w:val="-30"/>
        </w:rPr>
        <w:object w:dxaOrig="1100" w:dyaOrig="700">
          <v:shape id="_x0000_i1083" type="#_x0000_t75" style="width:55.5pt;height:34.5pt" o:ole="">
            <v:imagedata r:id="rId121" o:title=""/>
          </v:shape>
          <o:OLEObject Type="Embed" ProgID="Equation.3" ShapeID="_x0000_i1083" DrawAspect="Content" ObjectID="_1366788692" r:id="rId122"/>
        </w:object>
      </w:r>
      <w:r w:rsidR="00F1384A">
        <w:t xml:space="preserve">, where </w:t>
      </w:r>
      <w:r w:rsidR="002C6C02" w:rsidRPr="00B95CE8">
        <w:rPr>
          <w:position w:val="-12"/>
        </w:rPr>
        <w:object w:dxaOrig="340" w:dyaOrig="360">
          <v:shape id="_x0000_i1084" type="#_x0000_t75" style="width:17.25pt;height:18pt" o:ole="">
            <v:imagedata r:id="rId117" o:title=""/>
          </v:shape>
          <o:OLEObject Type="Embed" ProgID="Equation.3" ShapeID="_x0000_i1084" DrawAspect="Content" ObjectID="_1366788693" r:id="rId123"/>
        </w:object>
      </w:r>
      <w:r w:rsidR="00F1384A">
        <w:t>and</w:t>
      </w:r>
      <w:r w:rsidR="002C6C02" w:rsidRPr="00B95CE8">
        <w:rPr>
          <w:position w:val="-12"/>
        </w:rPr>
        <w:object w:dxaOrig="320" w:dyaOrig="360">
          <v:shape id="_x0000_i1085" type="#_x0000_t75" style="width:16.5pt;height:18pt" o:ole="">
            <v:imagedata r:id="rId124" o:title=""/>
          </v:shape>
          <o:OLEObject Type="Embed" ProgID="Equation.3" ShapeID="_x0000_i1085" DrawAspect="Content" ObjectID="_1366788694" r:id="rId125"/>
        </w:object>
      </w:r>
      <w:r w:rsidR="00F1384A">
        <w:t>are the positions of the first peak in</w:t>
      </w:r>
      <w:r w:rsidR="00F1384A">
        <w:rPr>
          <w:i/>
        </w:rPr>
        <w:t xml:space="preserve"> S</w:t>
      </w:r>
      <w:r w:rsidR="00F1384A" w:rsidRPr="00840E16">
        <w:rPr>
          <w:i/>
        </w:rPr>
        <w:t>(q)</w:t>
      </w:r>
      <w:r w:rsidR="00F1384A">
        <w:t xml:space="preserve"> under stress </w:t>
      </w:r>
      <w:r w:rsidR="00F1384A" w:rsidRPr="00840E16">
        <w:rPr>
          <w:rFonts w:ascii="Arial Unicode MS" w:eastAsia="Arial Unicode MS" w:hAnsi="Arial Unicode MS" w:cs="Arial Unicode MS" w:hint="eastAsia"/>
          <w:i/>
        </w:rPr>
        <w:t>σ</w:t>
      </w:r>
      <w:r w:rsidR="00F1384A">
        <w:t xml:space="preserve"> and zero stress, respectivel</w:t>
      </w:r>
      <w:r w:rsidR="00F1384A" w:rsidRPr="0046518E">
        <w:t>y</w:t>
      </w:r>
      <w:r w:rsidR="00F1384A">
        <w:rPr>
          <w:lang w:eastAsia="zh-CN"/>
        </w:rPr>
        <w:t xml:space="preserve">, </w:t>
      </w:r>
      <w:r w:rsidR="00746484">
        <w:rPr>
          <w:lang w:eastAsia="zh-CN"/>
        </w:rPr>
        <w:t xml:space="preserve">the </w:t>
      </w:r>
      <w:r w:rsidR="00746484">
        <w:rPr>
          <w:lang w:eastAsia="zh-CN"/>
        </w:rPr>
        <w:lastRenderedPageBreak/>
        <w:t xml:space="preserve">calculated strain values of the </w:t>
      </w:r>
      <w:r w:rsidR="00746484">
        <w:t>Zr</w:t>
      </w:r>
      <w:r w:rsidR="00746484">
        <w:rPr>
          <w:vertAlign w:val="subscript"/>
        </w:rPr>
        <w:t>70</w:t>
      </w:r>
      <w:r w:rsidR="00746484">
        <w:t>Cu</w:t>
      </w:r>
      <w:r w:rsidR="00746484">
        <w:rPr>
          <w:vertAlign w:val="subscript"/>
        </w:rPr>
        <w:t>6</w:t>
      </w:r>
      <w:r w:rsidR="00746484">
        <w:t>Ni</w:t>
      </w:r>
      <w:r w:rsidR="00746484">
        <w:rPr>
          <w:vertAlign w:val="subscript"/>
        </w:rPr>
        <w:t>16</w:t>
      </w:r>
      <w:r w:rsidR="00746484">
        <w:t>Al</w:t>
      </w:r>
      <w:r w:rsidR="00746484">
        <w:rPr>
          <w:vertAlign w:val="subscript"/>
        </w:rPr>
        <w:t xml:space="preserve">8 </w:t>
      </w:r>
      <w:r w:rsidR="00746484">
        <w:t>glass along loading and transverse directions at different loads are shown in Figure</w:t>
      </w:r>
      <w:r w:rsidR="006713ED">
        <w:t xml:space="preserve"> 47</w:t>
      </w:r>
      <w:r w:rsidR="00746484">
        <w:t>. T</w:t>
      </w:r>
      <w:r w:rsidR="00746484">
        <w:rPr>
          <w:rFonts w:hint="eastAsia"/>
        </w:rPr>
        <w:t>he strain tensors for both the alloys have been calculated in the linear-elastic region and diagonalized in order to estimate the elastic constants, including t</w:t>
      </w:r>
      <w:r w:rsidR="00746484">
        <w:t>he Young’s modulus (</w:t>
      </w:r>
      <w:r w:rsidR="00746484">
        <w:rPr>
          <w:i/>
        </w:rPr>
        <w:t>E</w:t>
      </w:r>
      <w:r w:rsidR="00746484">
        <w:t>) and Poisson’ ratio (</w:t>
      </w:r>
      <w:r w:rsidR="00746484">
        <w:rPr>
          <w:i/>
        </w:rPr>
        <w:t>ν</w:t>
      </w:r>
      <w:r w:rsidR="00746484">
        <w:t xml:space="preserve">). The results indicated that the </w:t>
      </w:r>
      <w:r w:rsidR="00746484" w:rsidRPr="00746484">
        <w:rPr>
          <w:i/>
        </w:rPr>
        <w:t>E</w:t>
      </w:r>
      <w:r w:rsidR="00746484">
        <w:t xml:space="preserve"> and </w:t>
      </w:r>
      <w:r w:rsidR="00746484">
        <w:rPr>
          <w:i/>
        </w:rPr>
        <w:t>ν</w:t>
      </w:r>
      <w:r w:rsidR="00746484">
        <w:t xml:space="preserve"> are 83.6 and 0.33, respectively. </w:t>
      </w:r>
      <w:r w:rsidR="00704496">
        <w:t>According to the paper</w:t>
      </w:r>
      <w:r w:rsidR="00FD672C">
        <w:t xml:space="preserve"> [157]</w:t>
      </w:r>
      <w:r w:rsidR="00704496">
        <w:t xml:space="preserve">, the </w:t>
      </w:r>
      <w:r w:rsidR="00704496" w:rsidRPr="00746484">
        <w:rPr>
          <w:i/>
        </w:rPr>
        <w:t>E</w:t>
      </w:r>
      <w:r w:rsidR="00704496">
        <w:t xml:space="preserve"> and </w:t>
      </w:r>
      <w:r w:rsidR="00704496">
        <w:rPr>
          <w:i/>
        </w:rPr>
        <w:t>ν</w:t>
      </w:r>
      <w:r w:rsidR="00704496">
        <w:t xml:space="preserve"> of Zr</w:t>
      </w:r>
      <w:r w:rsidR="00704496">
        <w:rPr>
          <w:vertAlign w:val="subscript"/>
        </w:rPr>
        <w:t>70</w:t>
      </w:r>
      <w:r w:rsidR="00704496">
        <w:t>Cu</w:t>
      </w:r>
      <w:r w:rsidR="00704496">
        <w:rPr>
          <w:vertAlign w:val="subscript"/>
        </w:rPr>
        <w:t>6</w:t>
      </w:r>
      <w:r w:rsidR="00704496">
        <w:t>Ni</w:t>
      </w:r>
      <w:r w:rsidR="00704496">
        <w:rPr>
          <w:vertAlign w:val="subscript"/>
        </w:rPr>
        <w:t>16</w:t>
      </w:r>
      <w:r w:rsidR="00704496">
        <w:t>Al</w:t>
      </w:r>
      <w:r w:rsidR="00704496">
        <w:rPr>
          <w:vertAlign w:val="subscript"/>
        </w:rPr>
        <w:t xml:space="preserve">8 </w:t>
      </w:r>
      <w:r w:rsidR="00704496">
        <w:t xml:space="preserve">glass are 73 and 0.39, respectively. There are the differences around 10 GPa for </w:t>
      </w:r>
      <w:r w:rsidR="00704496" w:rsidRPr="00746484">
        <w:rPr>
          <w:i/>
        </w:rPr>
        <w:t>E</w:t>
      </w:r>
      <w:r w:rsidR="00704496">
        <w:t xml:space="preserve"> and 0.6 for </w:t>
      </w:r>
      <w:r w:rsidR="00704496">
        <w:rPr>
          <w:i/>
        </w:rPr>
        <w:t>ν</w:t>
      </w:r>
      <w:r w:rsidR="00704496">
        <w:t xml:space="preserve"> between these two measurement methods. The reasons have been discussed in Chapter 4. </w:t>
      </w:r>
    </w:p>
    <w:p w:rsidR="00B069B9" w:rsidRDefault="004D6262" w:rsidP="00035838">
      <w:pPr>
        <w:pStyle w:val="BodyText"/>
        <w:spacing w:line="480" w:lineRule="auto"/>
        <w:ind w:right="0" w:firstLine="862"/>
      </w:pPr>
      <w:r>
        <w:t>In real space, for isotropic amorphous materials the atomic density function, ρ(r), can be calculated by the sine-Fourier transform of the structure fa</w:t>
      </w:r>
      <w:r w:rsidR="00B069B9">
        <w:t>ctor:</w:t>
      </w:r>
    </w:p>
    <w:p w:rsidR="00B069B9" w:rsidRDefault="0000764F" w:rsidP="00C20E86">
      <w:pPr>
        <w:pStyle w:val="BodyText"/>
        <w:spacing w:line="480" w:lineRule="auto"/>
        <w:ind w:right="0" w:firstLine="862"/>
        <w:jc w:val="right"/>
      </w:pPr>
      <w:r>
        <w:t xml:space="preserve">            </w:t>
      </w:r>
      <w:r w:rsidR="002C6C02">
        <w:t xml:space="preserve">   </w:t>
      </w:r>
      <w:r w:rsidR="00B069B9" w:rsidRPr="00B069B9">
        <w:rPr>
          <w:position w:val="-24"/>
        </w:rPr>
        <w:object w:dxaOrig="4640" w:dyaOrig="620">
          <v:shape id="_x0000_i1086" type="#_x0000_t75" style="width:231.75pt;height:30.75pt" o:ole="">
            <v:imagedata r:id="rId126" o:title=""/>
          </v:shape>
          <o:OLEObject Type="Embed" ProgID="Equation.3" ShapeID="_x0000_i1086" DrawAspect="Content" ObjectID="_1366788695" r:id="rId127"/>
        </w:object>
      </w:r>
      <w:r w:rsidR="004D6262">
        <w:t xml:space="preserve"> </w:t>
      </w:r>
      <w:r w:rsidR="002C6C02">
        <w:t xml:space="preserve">                       (27)</w:t>
      </w:r>
    </w:p>
    <w:p w:rsidR="00B069B9" w:rsidRDefault="00B069B9" w:rsidP="00035838">
      <w:pPr>
        <w:pStyle w:val="BodyText"/>
        <w:spacing w:line="480" w:lineRule="auto"/>
        <w:ind w:right="0" w:firstLine="862"/>
      </w:pPr>
      <w:r>
        <w:t xml:space="preserve">Where </w:t>
      </w:r>
      <w:r w:rsidRPr="002C6C02">
        <w:rPr>
          <w:i/>
        </w:rPr>
        <w:t>ρ</w:t>
      </w:r>
      <w:r w:rsidRPr="002C6C02">
        <w:rPr>
          <w:i/>
          <w:vertAlign w:val="subscript"/>
        </w:rPr>
        <w:t>0</w:t>
      </w:r>
      <w:r>
        <w:t xml:space="preserve"> is the average atomic density. </w:t>
      </w:r>
    </w:p>
    <w:p w:rsidR="004D6262" w:rsidRDefault="004D6262" w:rsidP="00035838">
      <w:pPr>
        <w:pStyle w:val="BodyText"/>
        <w:spacing w:line="480" w:lineRule="auto"/>
        <w:ind w:right="0" w:firstLine="862"/>
      </w:pPr>
      <w:r w:rsidRPr="00B069B9">
        <w:t>However</w:t>
      </w:r>
      <w:r>
        <w:t xml:space="preserve">, in the presence of stress the sample becomes anisotropic. In such a case, the direction dependence of the </w:t>
      </w:r>
      <w:r w:rsidRPr="004D6262">
        <w:rPr>
          <w:position w:val="-10"/>
        </w:rPr>
        <w:object w:dxaOrig="560" w:dyaOrig="380">
          <v:shape id="_x0000_i1087" type="#_x0000_t75" style="width:27.75pt;height:18.75pt" o:ole="">
            <v:imagedata r:id="rId128" o:title=""/>
          </v:shape>
          <o:OLEObject Type="Embed" ProgID="Equation.3" ShapeID="_x0000_i1087" DrawAspect="Content" ObjectID="_1366788696" r:id="rId129"/>
        </w:object>
      </w:r>
      <w:r>
        <w:t xml:space="preserve">can be described by the expansion into spherical harmonics </w:t>
      </w:r>
      <w:r w:rsidR="002C6C02">
        <w:t>[110-112</w:t>
      </w:r>
      <w:r w:rsidR="00FD672C">
        <w:t>]</w:t>
      </w:r>
      <w:r>
        <w:t>:</w:t>
      </w:r>
    </w:p>
    <w:p w:rsidR="004D6262" w:rsidRDefault="002C6C02" w:rsidP="00C20E86">
      <w:pPr>
        <w:pStyle w:val="BodyText"/>
        <w:spacing w:line="480" w:lineRule="auto"/>
        <w:ind w:right="0" w:firstLine="862"/>
        <w:jc w:val="right"/>
      </w:pPr>
      <w:r>
        <w:t xml:space="preserve"> </w:t>
      </w:r>
      <w:r w:rsidR="0000764F">
        <w:t xml:space="preserve">                          </w:t>
      </w:r>
      <w:r>
        <w:t xml:space="preserve">     </w:t>
      </w:r>
      <w:r w:rsidR="00ED7B77" w:rsidRPr="004D6262">
        <w:rPr>
          <w:position w:val="-30"/>
        </w:rPr>
        <w:object w:dxaOrig="2520" w:dyaOrig="580">
          <v:shape id="_x0000_i1088" type="#_x0000_t75" style="width:126pt;height:29.25pt" o:ole="">
            <v:imagedata r:id="rId130" o:title=""/>
          </v:shape>
          <o:OLEObject Type="Embed" ProgID="Equation.3" ShapeID="_x0000_i1088" DrawAspect="Content" ObjectID="_1366788697" r:id="rId131"/>
        </w:object>
      </w:r>
      <w:r>
        <w:t xml:space="preserve">                                          (28)</w:t>
      </w:r>
    </w:p>
    <w:p w:rsidR="00ED7B77" w:rsidRDefault="00ED7B77" w:rsidP="00035838">
      <w:pPr>
        <w:pStyle w:val="BodyText"/>
        <w:spacing w:line="480" w:lineRule="auto"/>
        <w:ind w:right="0" w:firstLine="862"/>
      </w:pPr>
      <w:r>
        <w:t>For the uniaxial cylinder symmetry</w:t>
      </w:r>
      <w:r w:rsidR="0030698F">
        <w:t>,</w:t>
      </w:r>
      <w:r>
        <w:t xml:space="preserve"> the spherical harmonics </w:t>
      </w:r>
      <w:r w:rsidRPr="00ED7B77">
        <w:rPr>
          <w:i/>
        </w:rPr>
        <w:t>Y</w:t>
      </w:r>
      <w:r>
        <w:t xml:space="preserve"> can be reduced to the Legendre polynomials:</w:t>
      </w:r>
    </w:p>
    <w:p w:rsidR="00ED7B77" w:rsidRDefault="002C6C02" w:rsidP="00C20E86">
      <w:pPr>
        <w:pStyle w:val="BodyText"/>
        <w:spacing w:line="480" w:lineRule="auto"/>
        <w:ind w:right="0" w:firstLine="862"/>
        <w:jc w:val="right"/>
      </w:pPr>
      <w:r>
        <w:t xml:space="preserve">              </w:t>
      </w:r>
      <w:r w:rsidR="0000764F">
        <w:t xml:space="preserve">       </w:t>
      </w:r>
      <w:r>
        <w:t xml:space="preserve">               </w:t>
      </w:r>
      <w:r w:rsidR="00ED7B77" w:rsidRPr="00ED7B77">
        <w:rPr>
          <w:position w:val="-26"/>
        </w:rPr>
        <w:object w:dxaOrig="2420" w:dyaOrig="700">
          <v:shape id="_x0000_i1089" type="#_x0000_t75" style="width:120.75pt;height:35.25pt" o:ole="">
            <v:imagedata r:id="rId132" o:title=""/>
          </v:shape>
          <o:OLEObject Type="Embed" ProgID="Equation.3" ShapeID="_x0000_i1089" DrawAspect="Content" ObjectID="_1366788698" r:id="rId133"/>
        </w:object>
      </w:r>
      <w:r>
        <w:t xml:space="preserve">               </w:t>
      </w:r>
      <w:r w:rsidR="00C20E86">
        <w:t xml:space="preserve"> </w:t>
      </w:r>
      <w:r>
        <w:t xml:space="preserve">                         (29)</w:t>
      </w:r>
    </w:p>
    <w:p w:rsidR="00ED7B77" w:rsidRDefault="00ED7B77" w:rsidP="00035838">
      <w:pPr>
        <w:pStyle w:val="BodyText"/>
        <w:spacing w:line="480" w:lineRule="auto"/>
        <w:ind w:right="0" w:firstLine="862"/>
      </w:pPr>
      <w:r>
        <w:lastRenderedPageBreak/>
        <w:t xml:space="preserve">Since the higher-order terms </w:t>
      </w:r>
      <w:r w:rsidRPr="00ED7B77">
        <w:rPr>
          <w:i/>
        </w:rPr>
        <w:t>l</w:t>
      </w:r>
      <w:r>
        <w:t xml:space="preserve"> &gt; 2 contribute much less than the term </w:t>
      </w:r>
      <w:r w:rsidRPr="00ED7B77">
        <w:rPr>
          <w:i/>
        </w:rPr>
        <w:t>l</w:t>
      </w:r>
      <w:r>
        <w:t xml:space="preserve"> = 2 does, the higher-order terms </w:t>
      </w:r>
      <w:r w:rsidRPr="00ED7B77">
        <w:rPr>
          <w:i/>
        </w:rPr>
        <w:t>l</w:t>
      </w:r>
      <w:r>
        <w:t xml:space="preserve"> &gt; 2 can be neglected. Then the structure factor of any direction </w:t>
      </w:r>
      <w:r w:rsidRPr="002C6C02">
        <w:rPr>
          <w:i/>
        </w:rPr>
        <w:t>φ</w:t>
      </w:r>
      <w:r>
        <w:t xml:space="preserve"> is given by:</w:t>
      </w:r>
    </w:p>
    <w:p w:rsidR="00ED7B77" w:rsidRDefault="002C6C02" w:rsidP="00C20E86">
      <w:pPr>
        <w:pStyle w:val="BodyText"/>
        <w:spacing w:line="480" w:lineRule="auto"/>
        <w:ind w:right="0" w:firstLine="862"/>
        <w:jc w:val="right"/>
      </w:pPr>
      <w:r>
        <w:t xml:space="preserve">                </w:t>
      </w:r>
      <w:r w:rsidR="00B069B9" w:rsidRPr="00BE0981">
        <w:rPr>
          <w:position w:val="-26"/>
        </w:rPr>
        <w:object w:dxaOrig="4740" w:dyaOrig="700">
          <v:shape id="_x0000_i1090" type="#_x0000_t75" style="width:237pt;height:35.25pt" o:ole="">
            <v:imagedata r:id="rId134" o:title=""/>
          </v:shape>
          <o:OLEObject Type="Embed" ProgID="Equation.3" ShapeID="_x0000_i1090" DrawAspect="Content" ObjectID="_1366788699" r:id="rId135"/>
        </w:object>
      </w:r>
      <w:r>
        <w:t xml:space="preserve">             </w:t>
      </w:r>
      <w:r w:rsidR="00C20E86">
        <w:t xml:space="preserve"> </w:t>
      </w:r>
      <w:r>
        <w:t xml:space="preserve">        (30)</w:t>
      </w:r>
    </w:p>
    <w:p w:rsidR="00B069B9" w:rsidRDefault="00B069B9" w:rsidP="00035838">
      <w:pPr>
        <w:pStyle w:val="BodyText"/>
        <w:spacing w:line="480" w:lineRule="auto"/>
        <w:ind w:right="0" w:firstLine="862"/>
      </w:pPr>
      <w:r>
        <w:t>The components of the structure factor S</w:t>
      </w:r>
      <w:r>
        <w:rPr>
          <w:vertAlign w:val="subscript"/>
        </w:rPr>
        <w:t>0</w:t>
      </w:r>
      <w:r>
        <w:t>(Q) and S</w:t>
      </w:r>
      <w:r>
        <w:rPr>
          <w:vertAlign w:val="subscript"/>
        </w:rPr>
        <w:t>2</w:t>
      </w:r>
      <w:r>
        <w:t>(Q) can be calculated from the two measurements parallel (φ = 90º) and perpendicular (φ = 0º) to the compressive directions:</w:t>
      </w:r>
    </w:p>
    <w:p w:rsidR="00B069B9" w:rsidRDefault="0000764F" w:rsidP="00C20E86">
      <w:pPr>
        <w:pStyle w:val="BodyText"/>
        <w:spacing w:line="480" w:lineRule="auto"/>
        <w:ind w:right="0" w:firstLine="862"/>
        <w:jc w:val="right"/>
      </w:pPr>
      <w:r>
        <w:t xml:space="preserve">             </w:t>
      </w:r>
      <w:r w:rsidR="002C6C02">
        <w:t xml:space="preserve">    </w:t>
      </w:r>
      <w:r w:rsidR="00B069B9" w:rsidRPr="009A20F8">
        <w:rPr>
          <w:position w:val="-24"/>
        </w:rPr>
        <w:object w:dxaOrig="4440" w:dyaOrig="680">
          <v:shape id="_x0000_i1091" type="#_x0000_t75" style="width:222pt;height:33.75pt" o:ole="">
            <v:imagedata r:id="rId59" o:title=""/>
          </v:shape>
          <o:OLEObject Type="Embed" ProgID="Equation.3" ShapeID="_x0000_i1091" DrawAspect="Content" ObjectID="_1366788700" r:id="rId136"/>
        </w:object>
      </w:r>
      <w:r w:rsidR="002C6C02">
        <w:t xml:space="preserve">                         (31)</w:t>
      </w:r>
    </w:p>
    <w:p w:rsidR="00B069B9" w:rsidRPr="00B069B9" w:rsidRDefault="0000764F" w:rsidP="00C20E86">
      <w:pPr>
        <w:pStyle w:val="BodyText"/>
        <w:spacing w:line="480" w:lineRule="auto"/>
        <w:ind w:right="0" w:firstLine="862"/>
        <w:jc w:val="right"/>
      </w:pPr>
      <w:r>
        <w:t xml:space="preserve">              </w:t>
      </w:r>
      <w:r w:rsidR="002C6C02">
        <w:t xml:space="preserve">  </w:t>
      </w:r>
      <w:r w:rsidR="00B069B9" w:rsidRPr="00115CB7">
        <w:rPr>
          <w:position w:val="-26"/>
        </w:rPr>
        <w:object w:dxaOrig="4380" w:dyaOrig="700">
          <v:shape id="_x0000_i1092" type="#_x0000_t75" style="width:219pt;height:35.25pt" o:ole="">
            <v:imagedata r:id="rId61" o:title=""/>
          </v:shape>
          <o:OLEObject Type="Embed" ProgID="Equation.3" ShapeID="_x0000_i1092" DrawAspect="Content" ObjectID="_1366788701" r:id="rId137"/>
        </w:object>
      </w:r>
      <w:r w:rsidR="002C6C02">
        <w:t xml:space="preserve">                          (32)</w:t>
      </w:r>
    </w:p>
    <w:p w:rsidR="00460145" w:rsidRDefault="00460145" w:rsidP="00035838">
      <w:pPr>
        <w:spacing w:line="480" w:lineRule="auto"/>
        <w:ind w:right="0" w:firstLine="862"/>
      </w:pPr>
      <w:r>
        <w:t xml:space="preserve">Analogous to the </w:t>
      </w:r>
      <w:r w:rsidR="00D07695">
        <w:t>structure</w:t>
      </w:r>
      <w:r>
        <w:t xml:space="preserve"> </w:t>
      </w:r>
      <w:r w:rsidR="00D07695">
        <w:t>factor</w:t>
      </w:r>
      <w:r>
        <w:t xml:space="preserve">, the atomic density function </w:t>
      </w:r>
      <w:r w:rsidRPr="004D6262">
        <w:rPr>
          <w:position w:val="-10"/>
        </w:rPr>
        <w:object w:dxaOrig="520" w:dyaOrig="320">
          <v:shape id="_x0000_i1093" type="#_x0000_t75" style="width:26.25pt;height:15.75pt" o:ole="">
            <v:imagedata r:id="rId138" o:title=""/>
          </v:shape>
          <o:OLEObject Type="Embed" ProgID="Equation.3" ShapeID="_x0000_i1093" DrawAspect="Content" ObjectID="_1366788702" r:id="rId139"/>
        </w:object>
      </w:r>
      <w:r>
        <w:t xml:space="preserve"> can be given by:</w:t>
      </w:r>
    </w:p>
    <w:p w:rsidR="00460145" w:rsidRDefault="0000764F" w:rsidP="00C20E86">
      <w:pPr>
        <w:spacing w:line="480" w:lineRule="auto"/>
        <w:ind w:right="0" w:firstLine="862"/>
        <w:jc w:val="right"/>
      </w:pPr>
      <w:r>
        <w:t xml:space="preserve">                </w:t>
      </w:r>
      <w:r w:rsidR="002C6C02">
        <w:t xml:space="preserve">                </w:t>
      </w:r>
      <w:r w:rsidR="00460145" w:rsidRPr="00460145">
        <w:rPr>
          <w:position w:val="-28"/>
        </w:rPr>
        <w:object w:dxaOrig="2320" w:dyaOrig="540">
          <v:shape id="_x0000_i1094" type="#_x0000_t75" style="width:116.25pt;height:27pt" o:ole="">
            <v:imagedata r:id="rId140" o:title=""/>
          </v:shape>
          <o:OLEObject Type="Embed" ProgID="Equation.3" ShapeID="_x0000_i1094" DrawAspect="Content" ObjectID="_1366788703" r:id="rId141"/>
        </w:object>
      </w:r>
      <w:r w:rsidR="002C6C02">
        <w:t xml:space="preserve">                                              (33)</w:t>
      </w:r>
    </w:p>
    <w:p w:rsidR="00460145" w:rsidRDefault="00460145" w:rsidP="00035838">
      <w:pPr>
        <w:spacing w:line="480" w:lineRule="auto"/>
        <w:ind w:right="0" w:firstLine="862"/>
      </w:pPr>
      <w:r>
        <w:t xml:space="preserve">The components of the anisotropic PDF and the corresponding components of anisotropic structure </w:t>
      </w:r>
      <w:r w:rsidR="00D07695">
        <w:t>factor</w:t>
      </w:r>
      <w:r>
        <w:t xml:space="preserve"> are related by a transformation</w:t>
      </w:r>
      <w:r w:rsidR="002C6C02">
        <w:t xml:space="preserve"> [110-112]</w:t>
      </w:r>
      <w:r>
        <w:t>:</w:t>
      </w:r>
    </w:p>
    <w:p w:rsidR="004D6262" w:rsidRDefault="002C6C02" w:rsidP="00C20E86">
      <w:pPr>
        <w:spacing w:line="480" w:lineRule="auto"/>
        <w:ind w:right="0"/>
        <w:jc w:val="right"/>
      </w:pPr>
      <w:r>
        <w:t xml:space="preserve">              </w:t>
      </w:r>
      <w:r w:rsidR="0000764F">
        <w:t xml:space="preserve">                        </w:t>
      </w:r>
      <w:r>
        <w:t xml:space="preserve">   </w:t>
      </w:r>
      <w:r w:rsidR="004D6262" w:rsidRPr="00BE0981">
        <w:rPr>
          <w:position w:val="-24"/>
        </w:rPr>
        <w:object w:dxaOrig="2900" w:dyaOrig="660">
          <v:shape id="_x0000_i1095" type="#_x0000_t75" style="width:144.75pt;height:33pt" o:ole="">
            <v:imagedata r:id="rId63" o:title=""/>
          </v:shape>
          <o:OLEObject Type="Embed" ProgID="Equation.3" ShapeID="_x0000_i1095" DrawAspect="Content" ObjectID="_1366788704" r:id="rId142"/>
        </w:object>
      </w:r>
      <w:r>
        <w:t xml:space="preserve">                                        (34)</w:t>
      </w:r>
    </w:p>
    <w:p w:rsidR="004D6262" w:rsidRDefault="004D6262" w:rsidP="00B5353E">
      <w:pPr>
        <w:spacing w:line="480" w:lineRule="auto"/>
        <w:ind w:right="0" w:firstLine="0"/>
      </w:pPr>
      <w:r>
        <w:t xml:space="preserve">where </w:t>
      </w:r>
      <w:r w:rsidRPr="0046036E">
        <w:rPr>
          <w:i/>
        </w:rPr>
        <w:t>J</w:t>
      </w:r>
      <w:r w:rsidRPr="0046036E">
        <w:rPr>
          <w:i/>
          <w:vertAlign w:val="subscript"/>
        </w:rPr>
        <w:t>l</w:t>
      </w:r>
      <w:r w:rsidR="00460145" w:rsidRPr="0046036E">
        <w:rPr>
          <w:i/>
        </w:rPr>
        <w:t>(Qr)</w:t>
      </w:r>
      <w:r>
        <w:t xml:space="preserve"> is the </w:t>
      </w:r>
      <w:r w:rsidR="00460145" w:rsidRPr="00460145">
        <w:rPr>
          <w:i/>
        </w:rPr>
        <w:t>l</w:t>
      </w:r>
      <w:r w:rsidR="00460145">
        <w:t xml:space="preserve">th order of the </w:t>
      </w:r>
      <w:r>
        <w:t xml:space="preserve">spherical Bessel function with </w:t>
      </w:r>
      <w:r w:rsidRPr="002C6C02">
        <w:rPr>
          <w:i/>
        </w:rPr>
        <w:t>J</w:t>
      </w:r>
      <w:r w:rsidRPr="002C6C02">
        <w:rPr>
          <w:i/>
          <w:vertAlign w:val="subscript"/>
        </w:rPr>
        <w:t>0</w:t>
      </w:r>
      <w:r w:rsidRPr="002C6C02">
        <w:rPr>
          <w:i/>
        </w:rPr>
        <w:t>(Qr) = sin(Qr)/Qr</w:t>
      </w:r>
      <w:r>
        <w:t xml:space="preserve">, and </w:t>
      </w:r>
      <w:r w:rsidRPr="002C6C02">
        <w:rPr>
          <w:i/>
        </w:rPr>
        <w:t>J</w:t>
      </w:r>
      <w:r w:rsidRPr="002C6C02">
        <w:rPr>
          <w:i/>
          <w:vertAlign w:val="subscript"/>
        </w:rPr>
        <w:t>2</w:t>
      </w:r>
      <w:r w:rsidRPr="002C6C02">
        <w:rPr>
          <w:i/>
        </w:rPr>
        <w:t>(Qr) = [3/(Qr)</w:t>
      </w:r>
      <w:r w:rsidRPr="002C6C02">
        <w:rPr>
          <w:i/>
          <w:vertAlign w:val="superscript"/>
        </w:rPr>
        <w:t>3</w:t>
      </w:r>
      <w:r w:rsidRPr="002C6C02">
        <w:rPr>
          <w:i/>
        </w:rPr>
        <w:t>–1/Qr]sin(Qr)–3/(Qr)</w:t>
      </w:r>
      <w:r w:rsidRPr="002C6C02">
        <w:rPr>
          <w:i/>
          <w:vertAlign w:val="superscript"/>
        </w:rPr>
        <w:t>2</w:t>
      </w:r>
      <w:r w:rsidRPr="002C6C02">
        <w:rPr>
          <w:i/>
        </w:rPr>
        <w:t>cos(Qr)</w:t>
      </w:r>
      <w:r>
        <w:t>.</w:t>
      </w:r>
    </w:p>
    <w:p w:rsidR="00460145" w:rsidRDefault="00460145" w:rsidP="00B5353E">
      <w:pPr>
        <w:spacing w:line="480" w:lineRule="auto"/>
        <w:ind w:right="0" w:firstLine="0"/>
      </w:pPr>
      <w:r>
        <w:t xml:space="preserve">The anisotropic part of the atomic pair correlations </w:t>
      </w:r>
      <w:r w:rsidRPr="002C6C02">
        <w:rPr>
          <w:i/>
        </w:rPr>
        <w:t>ρ</w:t>
      </w:r>
      <w:r w:rsidRPr="002C6C02">
        <w:rPr>
          <w:i/>
          <w:vertAlign w:val="subscript"/>
        </w:rPr>
        <w:t>2</w:t>
      </w:r>
      <w:r w:rsidRPr="002C6C02">
        <w:rPr>
          <w:i/>
        </w:rPr>
        <w:t>(r)</w:t>
      </w:r>
      <w:r>
        <w:t xml:space="preserve"> is obtained from the anisotropic part of the structure factor </w:t>
      </w:r>
      <w:r w:rsidRPr="0046036E">
        <w:rPr>
          <w:i/>
        </w:rPr>
        <w:t>S</w:t>
      </w:r>
      <w:r w:rsidRPr="0046036E">
        <w:rPr>
          <w:i/>
          <w:vertAlign w:val="subscript"/>
        </w:rPr>
        <w:t>2</w:t>
      </w:r>
      <w:r w:rsidRPr="0046036E">
        <w:rPr>
          <w:i/>
        </w:rPr>
        <w:t>(Q)</w:t>
      </w:r>
      <w:r>
        <w:t xml:space="preserve"> by:</w:t>
      </w:r>
    </w:p>
    <w:p w:rsidR="00460145" w:rsidRPr="00460145" w:rsidRDefault="002C6C02" w:rsidP="00C20E86">
      <w:pPr>
        <w:spacing w:line="480" w:lineRule="auto"/>
        <w:ind w:right="0"/>
        <w:jc w:val="right"/>
      </w:pPr>
      <w:r>
        <w:lastRenderedPageBreak/>
        <w:t xml:space="preserve"> </w:t>
      </w:r>
      <w:r w:rsidR="0000764F">
        <w:t xml:space="preserve">                        </w:t>
      </w:r>
      <w:r>
        <w:t xml:space="preserve">  </w:t>
      </w:r>
      <w:r w:rsidR="00B45540" w:rsidRPr="00B45540">
        <w:rPr>
          <w:position w:val="-26"/>
        </w:rPr>
        <w:object w:dxaOrig="4400" w:dyaOrig="700">
          <v:shape id="_x0000_i1096" type="#_x0000_t75" style="width:219.75pt;height:35.25pt" o:ole="">
            <v:imagedata r:id="rId143" o:title=""/>
          </v:shape>
          <o:OLEObject Type="Embed" ProgID="Equation.3" ShapeID="_x0000_i1096" DrawAspect="Content" ObjectID="_1366788705" r:id="rId144"/>
        </w:object>
      </w:r>
      <w:r>
        <w:t xml:space="preserve">                             (35)</w:t>
      </w:r>
    </w:p>
    <w:p w:rsidR="004D6262" w:rsidRDefault="004D6262" w:rsidP="00035838">
      <w:pPr>
        <w:spacing w:line="480" w:lineRule="auto"/>
        <w:ind w:right="0" w:firstLine="0"/>
      </w:pPr>
      <w:r>
        <w:t xml:space="preserve">The atomic density of any direction, </w:t>
      </w:r>
      <w:r w:rsidRPr="002C6C02">
        <w:rPr>
          <w:i/>
        </w:rPr>
        <w:t>φ</w:t>
      </w:r>
      <w:r>
        <w:t xml:space="preserve">, is then given by </w:t>
      </w:r>
    </w:p>
    <w:p w:rsidR="004D6262" w:rsidRDefault="004D6262" w:rsidP="00C20E86">
      <w:pPr>
        <w:spacing w:line="480" w:lineRule="auto"/>
        <w:ind w:right="0"/>
        <w:jc w:val="right"/>
      </w:pPr>
      <w:r w:rsidRPr="00115CB7">
        <w:rPr>
          <w:position w:val="-10"/>
        </w:rPr>
        <w:object w:dxaOrig="180" w:dyaOrig="340">
          <v:shape id="_x0000_i1097" type="#_x0000_t75" style="width:9pt;height:17.25pt" o:ole="">
            <v:imagedata r:id="rId145" o:title=""/>
          </v:shape>
          <o:OLEObject Type="Embed" ProgID="Equation.3" ShapeID="_x0000_i1097" DrawAspect="Content" ObjectID="_1366788706" r:id="rId146"/>
        </w:object>
      </w:r>
      <w:r w:rsidR="002C6C02">
        <w:t xml:space="preserve">     </w:t>
      </w:r>
      <w:r w:rsidR="0000764F">
        <w:t xml:space="preserve">                 </w:t>
      </w:r>
      <w:r w:rsidR="002C6C02">
        <w:t xml:space="preserve"> </w:t>
      </w:r>
      <w:r w:rsidRPr="00BE0981">
        <w:rPr>
          <w:position w:val="-26"/>
        </w:rPr>
        <w:object w:dxaOrig="4599" w:dyaOrig="700">
          <v:shape id="_x0000_i1098" type="#_x0000_t75" style="width:230.25pt;height:35.25pt" o:ole="">
            <v:imagedata r:id="rId65" o:title=""/>
          </v:shape>
          <o:OLEObject Type="Embed" ProgID="Equation.3" ShapeID="_x0000_i1098" DrawAspect="Content" ObjectID="_1366788707" r:id="rId147"/>
        </w:object>
      </w:r>
      <w:r w:rsidR="002C6C02">
        <w:t xml:space="preserve">                           (36)</w:t>
      </w:r>
    </w:p>
    <w:p w:rsidR="001C5C0C" w:rsidRDefault="0091647B" w:rsidP="00035838">
      <w:pPr>
        <w:pStyle w:val="BodyText"/>
        <w:spacing w:line="480" w:lineRule="auto"/>
        <w:ind w:right="0" w:firstLine="862"/>
        <w:rPr>
          <w:lang w:eastAsia="zh-CN"/>
        </w:rPr>
      </w:pPr>
      <w:r>
        <w:rPr>
          <w:lang w:eastAsia="zh-CN"/>
        </w:rPr>
        <w:t>Figure</w:t>
      </w:r>
      <w:r w:rsidR="006713ED">
        <w:rPr>
          <w:lang w:eastAsia="zh-CN"/>
        </w:rPr>
        <w:t xml:space="preserve"> 48 </w:t>
      </w:r>
      <w:r>
        <w:rPr>
          <w:lang w:eastAsia="zh-CN"/>
        </w:rPr>
        <w:t xml:space="preserve">compares the calculated </w:t>
      </w:r>
      <w:r w:rsidR="00D07695">
        <w:rPr>
          <w:lang w:eastAsia="zh-CN"/>
        </w:rPr>
        <w:t>isotropic</w:t>
      </w:r>
      <w:r>
        <w:rPr>
          <w:lang w:eastAsia="zh-CN"/>
        </w:rPr>
        <w:t xml:space="preserve"> structure factors </w:t>
      </w:r>
      <w:r w:rsidRPr="002C6C02">
        <w:rPr>
          <w:i/>
          <w:lang w:eastAsia="zh-CN"/>
        </w:rPr>
        <w:t>S</w:t>
      </w:r>
      <w:r w:rsidRPr="002C6C02">
        <w:rPr>
          <w:i/>
          <w:vertAlign w:val="subscript"/>
          <w:lang w:eastAsia="zh-CN"/>
        </w:rPr>
        <w:t>0</w:t>
      </w:r>
      <w:r w:rsidRPr="002C6C02">
        <w:rPr>
          <w:i/>
          <w:lang w:eastAsia="zh-CN"/>
        </w:rPr>
        <w:t>(Q)</w:t>
      </w:r>
      <w:r>
        <w:rPr>
          <w:lang w:eastAsia="zh-CN"/>
        </w:rPr>
        <w:t xml:space="preserve"> of the </w:t>
      </w:r>
      <w:r>
        <w:t>Zr</w:t>
      </w:r>
      <w:r>
        <w:rPr>
          <w:vertAlign w:val="subscript"/>
        </w:rPr>
        <w:t>70</w:t>
      </w:r>
      <w:r>
        <w:t>Cu</w:t>
      </w:r>
      <w:r>
        <w:rPr>
          <w:vertAlign w:val="subscript"/>
        </w:rPr>
        <w:t>6</w:t>
      </w:r>
      <w:r>
        <w:t>Ni</w:t>
      </w:r>
      <w:r>
        <w:rPr>
          <w:vertAlign w:val="subscript"/>
        </w:rPr>
        <w:t>16</w:t>
      </w:r>
      <w:r>
        <w:t>Al</w:t>
      </w:r>
      <w:r>
        <w:rPr>
          <w:vertAlign w:val="subscript"/>
        </w:rPr>
        <w:t xml:space="preserve">8 </w:t>
      </w:r>
      <w:r>
        <w:t xml:space="preserve">glass for the highest load (1200 MPa) and the zero load (0 MPa). The difference curve </w:t>
      </w:r>
      <w:r w:rsidRPr="002C6C02">
        <w:rPr>
          <w:i/>
        </w:rPr>
        <w:t>S</w:t>
      </w:r>
      <w:r w:rsidRPr="002C6C02">
        <w:rPr>
          <w:i/>
          <w:vertAlign w:val="subscript"/>
        </w:rPr>
        <w:t>0</w:t>
      </w:r>
      <w:r w:rsidRPr="002C6C02">
        <w:rPr>
          <w:i/>
        </w:rPr>
        <w:t>(1200 MPa)– S</w:t>
      </w:r>
      <w:r w:rsidRPr="002C6C02">
        <w:rPr>
          <w:i/>
          <w:vertAlign w:val="subscript"/>
        </w:rPr>
        <w:t>0</w:t>
      </w:r>
      <w:r w:rsidRPr="002C6C02">
        <w:rPr>
          <w:i/>
        </w:rPr>
        <w:t>(0 MPa)</w:t>
      </w:r>
      <w:r>
        <w:t xml:space="preserve"> exhibits small changes of about 1.8% of the isotropic structure factor </w:t>
      </w:r>
      <w:r w:rsidRPr="002C6C02">
        <w:rPr>
          <w:i/>
          <w:lang w:eastAsia="zh-CN"/>
        </w:rPr>
        <w:t>S</w:t>
      </w:r>
      <w:r w:rsidRPr="002C6C02">
        <w:rPr>
          <w:i/>
          <w:vertAlign w:val="subscript"/>
          <w:lang w:eastAsia="zh-CN"/>
        </w:rPr>
        <w:t>0</w:t>
      </w:r>
      <w:r w:rsidRPr="002C6C02">
        <w:rPr>
          <w:i/>
          <w:lang w:eastAsia="zh-CN"/>
        </w:rPr>
        <w:t>(Q)</w:t>
      </w:r>
      <w:r w:rsidR="001C5C0C">
        <w:rPr>
          <w:lang w:eastAsia="zh-CN"/>
        </w:rPr>
        <w:t xml:space="preserve"> occurring at the first maximum. The anisotropic part of the </w:t>
      </w:r>
      <w:r w:rsidR="00D07695">
        <w:rPr>
          <w:lang w:eastAsia="zh-CN"/>
        </w:rPr>
        <w:t>structure</w:t>
      </w:r>
      <w:r w:rsidR="001C5C0C">
        <w:rPr>
          <w:lang w:eastAsia="zh-CN"/>
        </w:rPr>
        <w:t xml:space="preserve"> factor </w:t>
      </w:r>
      <w:r w:rsidR="001C5C0C" w:rsidRPr="002C6C02">
        <w:rPr>
          <w:i/>
          <w:lang w:eastAsia="zh-CN"/>
        </w:rPr>
        <w:t>S</w:t>
      </w:r>
      <w:r w:rsidR="001C5C0C" w:rsidRPr="002C6C02">
        <w:rPr>
          <w:i/>
          <w:vertAlign w:val="subscript"/>
          <w:lang w:eastAsia="zh-CN"/>
        </w:rPr>
        <w:t>2</w:t>
      </w:r>
      <w:r w:rsidR="00264C94" w:rsidRPr="002C6C02">
        <w:rPr>
          <w:i/>
          <w:lang w:eastAsia="zh-CN"/>
        </w:rPr>
        <w:t>(Q)</w:t>
      </w:r>
      <w:r w:rsidR="00264C94">
        <w:rPr>
          <w:lang w:eastAsia="zh-CN"/>
        </w:rPr>
        <w:t xml:space="preserve"> is </w:t>
      </w:r>
      <w:r w:rsidR="001C5C0C">
        <w:rPr>
          <w:lang w:eastAsia="zh-CN"/>
        </w:rPr>
        <w:t>shown in Figure</w:t>
      </w:r>
      <w:r w:rsidR="006713ED">
        <w:rPr>
          <w:lang w:eastAsia="zh-CN"/>
        </w:rPr>
        <w:t xml:space="preserve"> 48</w:t>
      </w:r>
      <w:r w:rsidR="00264C94">
        <w:rPr>
          <w:lang w:eastAsia="zh-CN"/>
        </w:rPr>
        <w:t xml:space="preserve"> as well</w:t>
      </w:r>
      <w:r w:rsidR="001C5C0C">
        <w:rPr>
          <w:lang w:eastAsia="zh-CN"/>
        </w:rPr>
        <w:t xml:space="preserve">. The amplitude of </w:t>
      </w:r>
      <w:r w:rsidR="001C5C0C" w:rsidRPr="002C6C02">
        <w:rPr>
          <w:i/>
          <w:lang w:eastAsia="zh-CN"/>
        </w:rPr>
        <w:t>S</w:t>
      </w:r>
      <w:r w:rsidR="001C5C0C" w:rsidRPr="002C6C02">
        <w:rPr>
          <w:i/>
          <w:vertAlign w:val="subscript"/>
          <w:lang w:eastAsia="zh-CN"/>
        </w:rPr>
        <w:t>2</w:t>
      </w:r>
      <w:r w:rsidR="001C5C0C" w:rsidRPr="002C6C02">
        <w:rPr>
          <w:i/>
          <w:lang w:eastAsia="zh-CN"/>
        </w:rPr>
        <w:t>(Q)</w:t>
      </w:r>
      <w:r w:rsidR="001C5C0C">
        <w:rPr>
          <w:lang w:eastAsia="zh-CN"/>
        </w:rPr>
        <w:t xml:space="preserve"> increases gradually as function of the applied stress and reaches values up to 18 % at the first maximum when the applied load is 1200 MPa. </w:t>
      </w:r>
    </w:p>
    <w:p w:rsidR="004D6262" w:rsidRDefault="001C5C0C" w:rsidP="00035838">
      <w:pPr>
        <w:pStyle w:val="BodyText"/>
        <w:spacing w:line="480" w:lineRule="auto"/>
        <w:ind w:right="0" w:firstLine="862"/>
        <w:rPr>
          <w:lang w:eastAsia="zh-CN"/>
        </w:rPr>
      </w:pPr>
      <w:r>
        <w:rPr>
          <w:lang w:eastAsia="zh-CN"/>
        </w:rPr>
        <w:t>The anisotropic part of the PDF is shown in Figure</w:t>
      </w:r>
      <w:r w:rsidR="00FF3527">
        <w:rPr>
          <w:lang w:eastAsia="zh-CN"/>
        </w:rPr>
        <w:t xml:space="preserve"> 49</w:t>
      </w:r>
      <w:r>
        <w:rPr>
          <w:lang w:eastAsia="zh-CN"/>
        </w:rPr>
        <w:t xml:space="preserve">. The amplitude of </w:t>
      </w:r>
      <w:r w:rsidRPr="002C6C02">
        <w:rPr>
          <w:i/>
          <w:lang w:eastAsia="zh-CN"/>
        </w:rPr>
        <w:t>ρ</w:t>
      </w:r>
      <w:r w:rsidRPr="002C6C02">
        <w:rPr>
          <w:i/>
          <w:vertAlign w:val="subscript"/>
          <w:lang w:eastAsia="zh-CN"/>
        </w:rPr>
        <w:t>2</w:t>
      </w:r>
      <w:r w:rsidRPr="002C6C02">
        <w:rPr>
          <w:i/>
          <w:lang w:eastAsia="zh-CN"/>
        </w:rPr>
        <w:t>(r)</w:t>
      </w:r>
      <w:r>
        <w:rPr>
          <w:lang w:eastAsia="zh-CN"/>
        </w:rPr>
        <w:t xml:space="preserve"> increases gradually with stress, which is similar to the anisotropic </w:t>
      </w:r>
      <w:r w:rsidR="00D07695">
        <w:rPr>
          <w:lang w:eastAsia="zh-CN"/>
        </w:rPr>
        <w:t>structure</w:t>
      </w:r>
      <w:r>
        <w:rPr>
          <w:lang w:eastAsia="zh-CN"/>
        </w:rPr>
        <w:t xml:space="preserve"> factor </w:t>
      </w:r>
      <w:r w:rsidRPr="002C6C02">
        <w:rPr>
          <w:i/>
          <w:lang w:eastAsia="zh-CN"/>
        </w:rPr>
        <w:t>S</w:t>
      </w:r>
      <w:r w:rsidRPr="002C6C02">
        <w:rPr>
          <w:i/>
          <w:vertAlign w:val="subscript"/>
          <w:lang w:eastAsia="zh-CN"/>
        </w:rPr>
        <w:t>2</w:t>
      </w:r>
      <w:r w:rsidRPr="002C6C02">
        <w:rPr>
          <w:i/>
          <w:lang w:eastAsia="zh-CN"/>
        </w:rPr>
        <w:t>(Q)</w:t>
      </w:r>
      <w:r w:rsidR="00231C34">
        <w:rPr>
          <w:lang w:eastAsia="zh-CN"/>
        </w:rPr>
        <w:t>.</w:t>
      </w:r>
      <w:r w:rsidR="00FD3BB4">
        <w:rPr>
          <w:lang w:eastAsia="zh-CN"/>
        </w:rPr>
        <w:t xml:space="preserve"> It should be noted that in the case of pure elastic deformation the </w:t>
      </w:r>
      <w:r w:rsidR="00D07695">
        <w:rPr>
          <w:lang w:eastAsia="zh-CN"/>
        </w:rPr>
        <w:t>anisotropic</w:t>
      </w:r>
      <w:r w:rsidR="00FD3BB4">
        <w:rPr>
          <w:lang w:eastAsia="zh-CN"/>
        </w:rPr>
        <w:t xml:space="preserve"> PDF part should be proportional to the first deviate of the </w:t>
      </w:r>
      <w:r w:rsidR="00D07695">
        <w:rPr>
          <w:lang w:eastAsia="zh-CN"/>
        </w:rPr>
        <w:t>isotropic</w:t>
      </w:r>
      <w:r w:rsidR="00FD3BB4">
        <w:rPr>
          <w:lang w:eastAsia="zh-CN"/>
        </w:rPr>
        <w:t xml:space="preserve"> PDF as discussed by Suzuki et al.</w:t>
      </w:r>
      <w:r w:rsidR="002C6C02">
        <w:rPr>
          <w:lang w:eastAsia="zh-CN"/>
        </w:rPr>
        <w:t xml:space="preserve"> [111]</w:t>
      </w:r>
      <w:r w:rsidR="00FD3BB4">
        <w:rPr>
          <w:lang w:eastAsia="zh-CN"/>
        </w:rPr>
        <w:t xml:space="preserve"> The relationship between the anisotropic part, </w:t>
      </w:r>
      <w:r w:rsidR="00FD3BB4" w:rsidRPr="002C6C02">
        <w:rPr>
          <w:i/>
          <w:lang w:eastAsia="zh-CN"/>
        </w:rPr>
        <w:t>ρ</w:t>
      </w:r>
      <w:r w:rsidR="00FD3BB4" w:rsidRPr="002C6C02">
        <w:rPr>
          <w:i/>
          <w:vertAlign w:val="subscript"/>
          <w:lang w:eastAsia="zh-CN"/>
        </w:rPr>
        <w:t>2</w:t>
      </w:r>
      <w:r w:rsidR="00FD3BB4" w:rsidRPr="002C6C02">
        <w:rPr>
          <w:i/>
          <w:lang w:eastAsia="zh-CN"/>
        </w:rPr>
        <w:t>(r)</w:t>
      </w:r>
      <w:r w:rsidR="00FD3BB4">
        <w:rPr>
          <w:lang w:eastAsia="zh-CN"/>
        </w:rPr>
        <w:t xml:space="preserve"> and the first deviate of the isotropic PDF, </w:t>
      </w:r>
      <w:r w:rsidR="00FD3BB4" w:rsidRPr="002C6C02">
        <w:rPr>
          <w:i/>
          <w:lang w:eastAsia="zh-CN"/>
        </w:rPr>
        <w:t>ρ</w:t>
      </w:r>
      <w:r w:rsidR="00FD3BB4" w:rsidRPr="002C6C02">
        <w:rPr>
          <w:i/>
          <w:vertAlign w:val="subscript"/>
          <w:lang w:eastAsia="zh-CN"/>
        </w:rPr>
        <w:t>0</w:t>
      </w:r>
      <w:r w:rsidR="00FD3BB4" w:rsidRPr="002C6C02">
        <w:rPr>
          <w:i/>
          <w:lang w:eastAsia="zh-CN"/>
        </w:rPr>
        <w:t xml:space="preserve">(r) </w:t>
      </w:r>
      <w:r w:rsidR="00FD3BB4">
        <w:rPr>
          <w:lang w:eastAsia="zh-CN"/>
        </w:rPr>
        <w:t>can be written as:</w:t>
      </w:r>
    </w:p>
    <w:p w:rsidR="00FD3BB4" w:rsidRPr="001C5C0C" w:rsidRDefault="0000764F" w:rsidP="00C20E86">
      <w:pPr>
        <w:pStyle w:val="BodyText"/>
        <w:spacing w:line="480" w:lineRule="auto"/>
        <w:ind w:right="0" w:firstLine="862"/>
        <w:jc w:val="right"/>
        <w:rPr>
          <w:lang w:eastAsia="zh-CN"/>
        </w:rPr>
      </w:pPr>
      <w:r>
        <w:t xml:space="preserve">                 </w:t>
      </w:r>
      <w:r w:rsidR="002C6C02">
        <w:t xml:space="preserve">      </w:t>
      </w:r>
      <w:r w:rsidR="00370BCE" w:rsidRPr="00370BCE">
        <w:rPr>
          <w:position w:val="-26"/>
        </w:rPr>
        <w:object w:dxaOrig="3660" w:dyaOrig="700">
          <v:shape id="_x0000_i1099" type="#_x0000_t75" style="width:183pt;height:34.5pt" o:ole="">
            <v:imagedata r:id="rId148" o:title=""/>
          </v:shape>
          <o:OLEObject Type="Embed" ProgID="Equation.3" ShapeID="_x0000_i1099" DrawAspect="Content" ObjectID="_1366788708" r:id="rId149"/>
        </w:object>
      </w:r>
      <w:r w:rsidR="002C6C02">
        <w:t xml:space="preserve">         </w:t>
      </w:r>
      <w:r w:rsidR="00C20E86">
        <w:t xml:space="preserve">   </w:t>
      </w:r>
      <w:r w:rsidR="002C6C02">
        <w:t xml:space="preserve">                      (37)</w:t>
      </w:r>
    </w:p>
    <w:p w:rsidR="00F1384A" w:rsidRDefault="00FD3BB4" w:rsidP="00035838">
      <w:pPr>
        <w:spacing w:line="480" w:lineRule="auto"/>
        <w:ind w:right="0" w:firstLine="862"/>
        <w:rPr>
          <w:lang w:eastAsia="zh-CN"/>
        </w:rPr>
      </w:pPr>
      <w:r>
        <w:t xml:space="preserve">Where </w:t>
      </w:r>
      <w:r w:rsidRPr="00FD3BB4">
        <w:rPr>
          <w:i/>
        </w:rPr>
        <w:t>ν</w:t>
      </w:r>
      <w:r>
        <w:t xml:space="preserve"> is the Poisson’ ratio of the material</w:t>
      </w:r>
      <w:r w:rsidR="00AB1B17">
        <w:t xml:space="preserve"> (it equal 0.39 in this case)</w:t>
      </w:r>
      <w:r>
        <w:t xml:space="preserve"> and </w:t>
      </w:r>
      <w:r w:rsidRPr="002C6C02">
        <w:rPr>
          <w:i/>
        </w:rPr>
        <w:t>ε</w:t>
      </w:r>
      <w:r w:rsidRPr="002C6C02">
        <w:rPr>
          <w:i/>
          <w:vertAlign w:val="subscript"/>
        </w:rPr>
        <w:t>3</w:t>
      </w:r>
      <w:r>
        <w:t xml:space="preserve"> is the strain along the loading direction. </w:t>
      </w:r>
      <w:r w:rsidR="00AB1B17">
        <w:t>It should be noted that the sign of ε</w:t>
      </w:r>
      <w:r w:rsidR="00AB1B17">
        <w:rPr>
          <w:vertAlign w:val="subscript"/>
        </w:rPr>
        <w:t xml:space="preserve">3 </w:t>
      </w:r>
      <w:r w:rsidR="00AB1B17">
        <w:t xml:space="preserve">is negative since the sample is compressed. </w:t>
      </w:r>
      <w:r w:rsidR="000A22EE">
        <w:t>The corresponding curve</w:t>
      </w:r>
      <w:r w:rsidR="00AB1B17">
        <w:t>s</w:t>
      </w:r>
      <w:r w:rsidR="000A22EE">
        <w:t xml:space="preserve"> of </w:t>
      </w:r>
      <w:r w:rsidR="000A22EE" w:rsidRPr="002C6C02">
        <w:rPr>
          <w:i/>
          <w:lang w:eastAsia="zh-CN"/>
        </w:rPr>
        <w:t>ρ</w:t>
      </w:r>
      <w:r w:rsidR="000A22EE" w:rsidRPr="002C6C02">
        <w:rPr>
          <w:i/>
          <w:vertAlign w:val="subscript"/>
          <w:lang w:eastAsia="zh-CN"/>
        </w:rPr>
        <w:t>2</w:t>
      </w:r>
      <w:r w:rsidR="000A22EE" w:rsidRPr="002C6C02">
        <w:rPr>
          <w:i/>
          <w:lang w:eastAsia="zh-CN"/>
        </w:rPr>
        <w:t>(r)</w:t>
      </w:r>
      <w:r w:rsidR="000A22EE">
        <w:rPr>
          <w:lang w:eastAsia="zh-CN"/>
        </w:rPr>
        <w:t xml:space="preserve"> </w:t>
      </w:r>
      <w:r w:rsidR="00AB1B17">
        <w:rPr>
          <w:lang w:eastAsia="zh-CN"/>
        </w:rPr>
        <w:t xml:space="preserve">at the stress level of </w:t>
      </w:r>
      <w:r w:rsidR="00AB1B17">
        <w:rPr>
          <w:lang w:eastAsia="zh-CN"/>
        </w:rPr>
        <w:lastRenderedPageBreak/>
        <w:t xml:space="preserve">1200 MPa </w:t>
      </w:r>
      <w:r w:rsidR="000A22EE">
        <w:rPr>
          <w:lang w:eastAsia="zh-CN"/>
        </w:rPr>
        <w:t xml:space="preserve">and </w:t>
      </w:r>
      <w:r w:rsidR="00370BCE" w:rsidRPr="00370BCE">
        <w:rPr>
          <w:position w:val="-26"/>
        </w:rPr>
        <w:object w:dxaOrig="2920" w:dyaOrig="700">
          <v:shape id="_x0000_i1100" type="#_x0000_t75" style="width:146.25pt;height:34.5pt" o:ole="">
            <v:imagedata r:id="rId150" o:title=""/>
          </v:shape>
          <o:OLEObject Type="Embed" ProgID="Equation.3" ShapeID="_x0000_i1100" DrawAspect="Content" ObjectID="_1366788709" r:id="rId151"/>
        </w:object>
      </w:r>
      <w:r w:rsidR="00AB1B17">
        <w:t xml:space="preserve">at a strain of </w:t>
      </w:r>
      <w:r w:rsidR="00AB1B17" w:rsidRPr="002C6C02">
        <w:rPr>
          <w:i/>
        </w:rPr>
        <w:t>ε</w:t>
      </w:r>
      <w:r w:rsidR="00AB1B17" w:rsidRPr="002C6C02">
        <w:rPr>
          <w:i/>
          <w:vertAlign w:val="subscript"/>
        </w:rPr>
        <w:t>3</w:t>
      </w:r>
      <w:r w:rsidR="00AB1B17">
        <w:rPr>
          <w:vertAlign w:val="subscript"/>
        </w:rPr>
        <w:t xml:space="preserve"> </w:t>
      </w:r>
      <w:r w:rsidR="00AB1B17">
        <w:t>= -0.01675 are given in Figure</w:t>
      </w:r>
      <w:r w:rsidR="00FF3527">
        <w:t xml:space="preserve"> 50</w:t>
      </w:r>
      <w:r w:rsidR="00AB1B17">
        <w:t xml:space="preserve">. </w:t>
      </w:r>
      <w:r w:rsidR="00C422E8">
        <w:t xml:space="preserve">It indicates that there is a good match beyond </w:t>
      </w:r>
      <w:r w:rsidR="00C422E8">
        <w:rPr>
          <w:lang w:eastAsia="zh-CN"/>
        </w:rPr>
        <w:t>4 Å between them. Suzuki et al.</w:t>
      </w:r>
      <w:r w:rsidR="002C6C02">
        <w:rPr>
          <w:lang w:eastAsia="zh-CN"/>
        </w:rPr>
        <w:t xml:space="preserve"> [111]</w:t>
      </w:r>
      <w:r w:rsidR="00C422E8">
        <w:rPr>
          <w:lang w:eastAsia="zh-CN"/>
        </w:rPr>
        <w:t xml:space="preserve"> </w:t>
      </w:r>
      <w:r w:rsidR="000A22EE">
        <w:rPr>
          <w:lang w:eastAsia="zh-CN"/>
        </w:rPr>
        <w:t>pointed out that the anisotropy in the medium- to long range (</w:t>
      </w:r>
      <w:r w:rsidR="00D07695">
        <w:rPr>
          <w:lang w:eastAsia="zh-CN"/>
        </w:rPr>
        <w:t>beyond</w:t>
      </w:r>
      <w:r w:rsidR="000A22EE">
        <w:rPr>
          <w:lang w:eastAsia="zh-CN"/>
        </w:rPr>
        <w:t xml:space="preserve"> 4 Å) atomic correlation is characterized by the uniform shear strain</w:t>
      </w:r>
      <w:r w:rsidR="00C422E8">
        <w:rPr>
          <w:lang w:eastAsia="zh-CN"/>
        </w:rPr>
        <w:t xml:space="preserve">. Thus by fitting each other between the anisotropic part, </w:t>
      </w:r>
      <w:r w:rsidR="00C422E8" w:rsidRPr="002C6C02">
        <w:rPr>
          <w:i/>
          <w:lang w:eastAsia="zh-CN"/>
        </w:rPr>
        <w:t>ρ</w:t>
      </w:r>
      <w:r w:rsidR="00C422E8" w:rsidRPr="002C6C02">
        <w:rPr>
          <w:i/>
          <w:vertAlign w:val="subscript"/>
          <w:lang w:eastAsia="zh-CN"/>
        </w:rPr>
        <w:t>2</w:t>
      </w:r>
      <w:r w:rsidR="00C422E8" w:rsidRPr="002C6C02">
        <w:rPr>
          <w:i/>
          <w:lang w:eastAsia="zh-CN"/>
        </w:rPr>
        <w:t>(r)</w:t>
      </w:r>
      <w:r w:rsidR="00C422E8">
        <w:rPr>
          <w:lang w:eastAsia="zh-CN"/>
        </w:rPr>
        <w:t xml:space="preserve"> and the first deviate of the isotropic PDF, </w:t>
      </w:r>
      <w:r w:rsidR="00C422E8" w:rsidRPr="002C6C02">
        <w:rPr>
          <w:i/>
          <w:lang w:eastAsia="zh-CN"/>
        </w:rPr>
        <w:t>ρ</w:t>
      </w:r>
      <w:r w:rsidR="00C422E8" w:rsidRPr="002C6C02">
        <w:rPr>
          <w:i/>
          <w:vertAlign w:val="subscript"/>
          <w:lang w:eastAsia="zh-CN"/>
        </w:rPr>
        <w:t>0</w:t>
      </w:r>
      <w:r w:rsidR="00C422E8" w:rsidRPr="002C6C02">
        <w:rPr>
          <w:i/>
          <w:lang w:eastAsia="zh-CN"/>
        </w:rPr>
        <w:t>(r)</w:t>
      </w:r>
      <w:r w:rsidR="00C422E8">
        <w:rPr>
          <w:lang w:eastAsia="zh-CN"/>
        </w:rPr>
        <w:t xml:space="preserve"> with the equation, the compressive strain along the loading direction can be obtained for each loading level. The fitting results are shown in Figure</w:t>
      </w:r>
      <w:r w:rsidR="000D0660">
        <w:rPr>
          <w:lang w:eastAsia="zh-CN"/>
        </w:rPr>
        <w:t xml:space="preserve"> 51</w:t>
      </w:r>
      <w:r w:rsidR="00C422E8">
        <w:rPr>
          <w:lang w:eastAsia="zh-CN"/>
        </w:rPr>
        <w:t xml:space="preserve">. Amazingly, the slope of the curve, indicating the Young’s modulus, is around 72.1 </w:t>
      </w:r>
      <w:r w:rsidR="00F051F7">
        <w:rPr>
          <w:lang w:eastAsia="zh-CN"/>
        </w:rPr>
        <w:t>GPa</w:t>
      </w:r>
      <w:r w:rsidR="00765918">
        <w:rPr>
          <w:lang w:eastAsia="zh-CN"/>
        </w:rPr>
        <w:t>,</w:t>
      </w:r>
      <w:r w:rsidR="00F051F7">
        <w:rPr>
          <w:lang w:eastAsia="zh-CN"/>
        </w:rPr>
        <w:t xml:space="preserve"> </w:t>
      </w:r>
      <w:r w:rsidR="00C422E8">
        <w:rPr>
          <w:lang w:eastAsia="zh-CN"/>
        </w:rPr>
        <w:t xml:space="preserve">which </w:t>
      </w:r>
      <w:r w:rsidR="00D07695">
        <w:rPr>
          <w:lang w:eastAsia="zh-CN"/>
        </w:rPr>
        <w:t>matches</w:t>
      </w:r>
      <w:r w:rsidR="00C422E8">
        <w:rPr>
          <w:lang w:eastAsia="zh-CN"/>
        </w:rPr>
        <w:t xml:space="preserve"> perfectly the </w:t>
      </w:r>
      <w:r w:rsidR="00F051F7">
        <w:rPr>
          <w:lang w:eastAsia="zh-CN"/>
        </w:rPr>
        <w:t xml:space="preserve">result of 73 GPa in the </w:t>
      </w:r>
      <w:r w:rsidR="00C422E8">
        <w:rPr>
          <w:lang w:eastAsia="zh-CN"/>
        </w:rPr>
        <w:t>literature.</w:t>
      </w:r>
      <w:r w:rsidR="00F051F7">
        <w:rPr>
          <w:lang w:eastAsia="zh-CN"/>
        </w:rPr>
        <w:t xml:space="preserve"> </w:t>
      </w:r>
    </w:p>
    <w:p w:rsidR="00765918" w:rsidRDefault="001B0B54" w:rsidP="00035838">
      <w:pPr>
        <w:spacing w:line="480" w:lineRule="auto"/>
        <w:ind w:right="0" w:firstLine="862"/>
      </w:pPr>
      <w:r>
        <w:rPr>
          <w:lang w:eastAsia="zh-CN"/>
        </w:rPr>
        <w:t>Figure</w:t>
      </w:r>
      <w:r w:rsidR="0030698F">
        <w:rPr>
          <w:lang w:eastAsia="zh-CN"/>
        </w:rPr>
        <w:t>s</w:t>
      </w:r>
      <w:r>
        <w:rPr>
          <w:lang w:eastAsia="zh-CN"/>
        </w:rPr>
        <w:t xml:space="preserve"> </w:t>
      </w:r>
      <w:r w:rsidR="00FF0B9B">
        <w:rPr>
          <w:lang w:eastAsia="zh-CN"/>
        </w:rPr>
        <w:t>52</w:t>
      </w:r>
      <w:r w:rsidR="00FF3527">
        <w:rPr>
          <w:lang w:eastAsia="zh-CN"/>
        </w:rPr>
        <w:t>(</w:t>
      </w:r>
      <w:r>
        <w:rPr>
          <w:lang w:eastAsia="zh-CN"/>
        </w:rPr>
        <w:t>a</w:t>
      </w:r>
      <w:r w:rsidR="00FF3527">
        <w:rPr>
          <w:lang w:eastAsia="zh-CN"/>
        </w:rPr>
        <w:t>)</w:t>
      </w:r>
      <w:r>
        <w:rPr>
          <w:lang w:eastAsia="zh-CN"/>
        </w:rPr>
        <w:t xml:space="preserve"> and </w:t>
      </w:r>
      <w:r w:rsidR="00FF3527">
        <w:rPr>
          <w:lang w:eastAsia="zh-CN"/>
        </w:rPr>
        <w:t>(</w:t>
      </w:r>
      <w:r>
        <w:rPr>
          <w:lang w:eastAsia="zh-CN"/>
        </w:rPr>
        <w:t>b</w:t>
      </w:r>
      <w:r w:rsidR="00FF3527">
        <w:rPr>
          <w:lang w:eastAsia="zh-CN"/>
        </w:rPr>
        <w:t>)</w:t>
      </w:r>
      <w:r>
        <w:rPr>
          <w:lang w:eastAsia="zh-CN"/>
        </w:rPr>
        <w:t xml:space="preserve"> compare</w:t>
      </w:r>
      <w:r w:rsidR="0044314A">
        <w:rPr>
          <w:lang w:eastAsia="zh-CN"/>
        </w:rPr>
        <w:t xml:space="preserve"> the direction dependences of first maximum of the PDF of the </w:t>
      </w:r>
      <w:r w:rsidR="0044314A">
        <w:t>Zr</w:t>
      </w:r>
      <w:r w:rsidR="0044314A">
        <w:rPr>
          <w:vertAlign w:val="subscript"/>
        </w:rPr>
        <w:t>70</w:t>
      </w:r>
      <w:r w:rsidR="0044314A">
        <w:t>Cu</w:t>
      </w:r>
      <w:r w:rsidR="0044314A">
        <w:rPr>
          <w:vertAlign w:val="subscript"/>
        </w:rPr>
        <w:t>6</w:t>
      </w:r>
      <w:r w:rsidR="0044314A">
        <w:t>Ni</w:t>
      </w:r>
      <w:r w:rsidR="0044314A">
        <w:rPr>
          <w:vertAlign w:val="subscript"/>
        </w:rPr>
        <w:t>16</w:t>
      </w:r>
      <w:r w:rsidR="0044314A">
        <w:t>Al</w:t>
      </w:r>
      <w:r w:rsidR="0044314A">
        <w:rPr>
          <w:vertAlign w:val="subscript"/>
        </w:rPr>
        <w:t xml:space="preserve">8 </w:t>
      </w:r>
      <w:r w:rsidR="0044314A">
        <w:t xml:space="preserve">glass for the loading and transverse directions as a function of the load. </w:t>
      </w:r>
      <w:r w:rsidR="00561E95">
        <w:t xml:space="preserve">The </w:t>
      </w:r>
      <w:r w:rsidR="00561E95" w:rsidRPr="002C6C02">
        <w:rPr>
          <w:i/>
        </w:rPr>
        <w:t>ρ(r)</w:t>
      </w:r>
      <w:r w:rsidR="00561E95">
        <w:t xml:space="preserve"> curves represent the weighted sum the partial atomic pair correlation functions. Considering the small content of Al as well as its comparatively weak scattering powers, the partials of Al-Al, Al-Zr, Al-Cu can be neglected. Also, Cu and Ni can be treated equivalently since their atomic radii are almost identical (</w:t>
      </w:r>
      <w:r w:rsidR="00C76DCB" w:rsidRPr="00C76DCB">
        <w:rPr>
          <w:position w:val="-12"/>
        </w:rPr>
        <w:object w:dxaOrig="1080" w:dyaOrig="380">
          <v:shape id="_x0000_i1101" type="#_x0000_t75" style="width:54pt;height:18.75pt" o:ole="">
            <v:imagedata r:id="rId152" o:title=""/>
          </v:shape>
          <o:OLEObject Type="Embed" ProgID="Equation.3" ShapeID="_x0000_i1101" DrawAspect="Content" ObjectID="_1366788710" r:id="rId153"/>
        </w:object>
      </w:r>
      <w:r w:rsidR="00C76DCB">
        <w:t xml:space="preserve">Å and </w:t>
      </w:r>
      <w:r w:rsidR="00C76DCB" w:rsidRPr="00C76DCB">
        <w:rPr>
          <w:position w:val="-12"/>
        </w:rPr>
        <w:object w:dxaOrig="1060" w:dyaOrig="380">
          <v:shape id="_x0000_i1102" type="#_x0000_t75" style="width:53.25pt;height:18.75pt" o:ole="">
            <v:imagedata r:id="rId154" o:title=""/>
          </v:shape>
          <o:OLEObject Type="Embed" ProgID="Equation.3" ShapeID="_x0000_i1102" DrawAspect="Content" ObjectID="_1366788711" r:id="rId155"/>
        </w:object>
      </w:r>
      <w:r w:rsidR="00C76DCB">
        <w:t>Å</w:t>
      </w:r>
      <w:r w:rsidR="00561E95">
        <w:t>)</w:t>
      </w:r>
      <w:r w:rsidR="00C76DCB">
        <w:t xml:space="preserve">. Thus, the visible two components of the PDF can be attributed to the partial </w:t>
      </w:r>
      <w:r w:rsidR="00AA409E">
        <w:t>(Cu,Ni)-</w:t>
      </w:r>
      <w:r w:rsidR="00C76DCB">
        <w:t xml:space="preserve">Zr and Zr-Zr pair correlations. </w:t>
      </w:r>
      <w:r w:rsidR="009E1F37">
        <w:t>It can be</w:t>
      </w:r>
      <w:r>
        <w:t xml:space="preserve"> seen from Figure </w:t>
      </w:r>
      <w:r w:rsidR="000C4DDF">
        <w:t>52</w:t>
      </w:r>
      <w:r w:rsidR="00FF3527">
        <w:t>(</w:t>
      </w:r>
      <w:r>
        <w:t>a</w:t>
      </w:r>
      <w:r w:rsidR="00FF3527">
        <w:t>)</w:t>
      </w:r>
      <w:r>
        <w:t xml:space="preserve"> that the PDFs of two directions </w:t>
      </w:r>
      <w:r w:rsidR="00C76DCB">
        <w:t xml:space="preserve">at zero load </w:t>
      </w:r>
      <w:r>
        <w:t xml:space="preserve">are almost the same, which indicates an isotropic structure of the sample before load. The small difference is caused by either the cylindrical sample set-up or the anisotropy of the detector. </w:t>
      </w:r>
      <w:r w:rsidR="0044314A">
        <w:t xml:space="preserve">Figure </w:t>
      </w:r>
      <w:r w:rsidR="000C4DDF">
        <w:t>52</w:t>
      </w:r>
      <w:r w:rsidR="00FF3527">
        <w:t>(</w:t>
      </w:r>
      <w:r w:rsidR="0044314A">
        <w:t>b</w:t>
      </w:r>
      <w:r w:rsidR="00FF3527">
        <w:t>)</w:t>
      </w:r>
      <w:r w:rsidR="0044314A">
        <w:t xml:space="preserve"> shows obvious differences in position and height</w:t>
      </w:r>
      <w:r w:rsidR="00C76DCB">
        <w:t xml:space="preserve"> of the two components. </w:t>
      </w:r>
      <w:r w:rsidR="00D3134A">
        <w:t>The values of the position</w:t>
      </w:r>
      <w:r w:rsidR="00AA409E">
        <w:t>, r</w:t>
      </w:r>
      <w:r w:rsidR="00AA409E">
        <w:rPr>
          <w:vertAlign w:val="subscript"/>
        </w:rPr>
        <w:t>i</w:t>
      </w:r>
      <w:r w:rsidR="00D3134A">
        <w:t xml:space="preserve"> and the area</w:t>
      </w:r>
      <w:r w:rsidR="00AA409E">
        <w:t>, N</w:t>
      </w:r>
      <w:r w:rsidR="00AA409E">
        <w:rPr>
          <w:vertAlign w:val="subscript"/>
        </w:rPr>
        <w:t>i</w:t>
      </w:r>
      <w:r w:rsidR="00D3134A">
        <w:t xml:space="preserve"> of the two components were determined by a fit of two Gaussian </w:t>
      </w:r>
      <w:r w:rsidR="00D3134A">
        <w:lastRenderedPageBreak/>
        <w:t>functions. The results are summarized in Table</w:t>
      </w:r>
      <w:r w:rsidR="00BA01B2">
        <w:t xml:space="preserve"> 5</w:t>
      </w:r>
      <w:r w:rsidR="00D3134A">
        <w:t xml:space="preserve">. The positions of the two maxima corresponding to the nearest neighbor distances </w:t>
      </w:r>
      <w:r w:rsidR="00AA409E">
        <w:t>(</w:t>
      </w:r>
      <w:r w:rsidR="00D3134A">
        <w:t>Cu</w:t>
      </w:r>
      <w:r w:rsidR="00AA409E">
        <w:t>,Ni)</w:t>
      </w:r>
      <w:r w:rsidR="00D3134A">
        <w:t xml:space="preserve">-Zr and Zr-Zr decrease along the compressive direction and increase in the transverse direction. </w:t>
      </w:r>
      <w:r w:rsidR="00AA409E">
        <w:t xml:space="preserve">The </w:t>
      </w:r>
      <w:r w:rsidR="00AA409E" w:rsidRPr="00AA409E">
        <w:rPr>
          <w:i/>
        </w:rPr>
        <w:t>N</w:t>
      </w:r>
      <w:r w:rsidR="00AA409E" w:rsidRPr="00AA409E">
        <w:rPr>
          <w:i/>
          <w:vertAlign w:val="subscript"/>
        </w:rPr>
        <w:t>i</w:t>
      </w:r>
      <w:r w:rsidR="00AA409E" w:rsidRPr="00AA409E">
        <w:rPr>
          <w:vertAlign w:val="subscript"/>
        </w:rPr>
        <w:t xml:space="preserve"> </w:t>
      </w:r>
      <w:r w:rsidR="00AA409E">
        <w:t xml:space="preserve">is coordination number. From the analysis of the first maximum it indicates that the number of (Cu,Ni)-Zr </w:t>
      </w:r>
      <w:r w:rsidR="00D07695">
        <w:t>neighbors</w:t>
      </w:r>
      <w:r w:rsidR="00AA409E">
        <w:t xml:space="preserve"> increases in the loading direction but decrease in the transverse direction and an opposite behav</w:t>
      </w:r>
      <w:r w:rsidR="007D0C13">
        <w:t xml:space="preserve">ior occurs for the Zr-Zr pairs. The coordination number changes reflect the topological rearrangements within the atomic nearest-neighbor environment in the elastic region. The total area of the (Cu,Ni)-Zr pair and the Zr-Zr pair remain almost constant, </w:t>
      </w:r>
      <w:r w:rsidR="00D07695">
        <w:t>respectively</w:t>
      </w:r>
      <w:r w:rsidR="007D0C13">
        <w:t>, which indicate that for the Zr-Zr pair, the bond reorientation is processed by breaking the bonds in the loading direction and reforming new bonds in the transverse direction</w:t>
      </w:r>
      <w:r w:rsidR="0030698F">
        <w:t>,</w:t>
      </w:r>
      <w:r w:rsidR="007D0C13">
        <w:t xml:space="preserve"> and the opposite </w:t>
      </w:r>
      <w:r w:rsidR="00F91F49">
        <w:t xml:space="preserve">behavior </w:t>
      </w:r>
      <w:r w:rsidR="0030698F">
        <w:t>is present</w:t>
      </w:r>
      <w:r w:rsidR="00F91F49">
        <w:t xml:space="preserve"> for (Cu,Ni)-Zr pair.</w:t>
      </w:r>
    </w:p>
    <w:p w:rsidR="00B27952" w:rsidRPr="00F60E01" w:rsidRDefault="00B27952" w:rsidP="00B5353E">
      <w:pPr>
        <w:pStyle w:val="BodyText"/>
        <w:spacing w:line="480" w:lineRule="auto"/>
        <w:ind w:right="0" w:firstLine="0"/>
        <w:rPr>
          <w:b/>
        </w:rPr>
      </w:pPr>
      <w:r>
        <w:rPr>
          <w:b/>
        </w:rPr>
        <w:t>Structural evolution in the plastic region</w:t>
      </w:r>
    </w:p>
    <w:p w:rsidR="009F4317" w:rsidRDefault="00B04FE0" w:rsidP="00035838">
      <w:pPr>
        <w:spacing w:line="480" w:lineRule="auto"/>
        <w:ind w:right="0" w:firstLine="862"/>
        <w:rPr>
          <w:rFonts w:eastAsia="Times New Roman"/>
        </w:rPr>
      </w:pPr>
      <w:r w:rsidRPr="0046518E">
        <w:t>F</w:t>
      </w:r>
      <w:r>
        <w:t xml:space="preserve">igure </w:t>
      </w:r>
      <w:r w:rsidR="00FF3527">
        <w:t>5</w:t>
      </w:r>
      <w:r w:rsidR="000C4DDF">
        <w:t>3</w:t>
      </w:r>
      <w:r>
        <w:t xml:space="preserve"> show</w:t>
      </w:r>
      <w:r w:rsidR="0030698F">
        <w:t>s</w:t>
      </w:r>
      <w:r>
        <w:t xml:space="preserve"> the evolution of strains in loading and transverse directions with </w:t>
      </w:r>
      <w:r>
        <w:rPr>
          <w:rFonts w:hint="eastAsia"/>
        </w:rPr>
        <w:t xml:space="preserve">the </w:t>
      </w:r>
      <w:r>
        <w:t xml:space="preserve">applied stress for the sample 2. It can be seen that there is a linear relationship between the measured strain and applied stress </w:t>
      </w:r>
      <w:r w:rsidR="006E777E">
        <w:t>in the elastic region. However, the increment of strains slightly deviates from linearity around 1</w:t>
      </w:r>
      <w:r w:rsidR="0030698F">
        <w:t>,</w:t>
      </w:r>
      <w:r w:rsidR="006E777E">
        <w:t>500 MPa, which is the macroscopic yielding point of the Zr</w:t>
      </w:r>
      <w:r w:rsidR="006E777E">
        <w:rPr>
          <w:vertAlign w:val="subscript"/>
        </w:rPr>
        <w:t>70</w:t>
      </w:r>
      <w:r w:rsidR="006E777E">
        <w:t>Cu</w:t>
      </w:r>
      <w:r w:rsidR="006E777E">
        <w:rPr>
          <w:vertAlign w:val="subscript"/>
        </w:rPr>
        <w:t>6</w:t>
      </w:r>
      <w:r w:rsidR="006E777E">
        <w:t>Ni</w:t>
      </w:r>
      <w:r w:rsidR="006E777E">
        <w:rPr>
          <w:vertAlign w:val="subscript"/>
        </w:rPr>
        <w:t>16</w:t>
      </w:r>
      <w:r w:rsidR="006E777E">
        <w:t>Al</w:t>
      </w:r>
      <w:r w:rsidR="006E777E">
        <w:rPr>
          <w:vertAlign w:val="subscript"/>
        </w:rPr>
        <w:t xml:space="preserve">8 </w:t>
      </w:r>
      <w:r w:rsidR="006E777E">
        <w:t xml:space="preserve">glass. </w:t>
      </w:r>
      <w:r w:rsidR="005A4409">
        <w:t>Figure</w:t>
      </w:r>
      <w:r w:rsidR="00FF3527">
        <w:t xml:space="preserve"> 5</w:t>
      </w:r>
      <w:r w:rsidR="000C4DDF">
        <w:t>4</w:t>
      </w:r>
      <w:r w:rsidR="005A4409">
        <w:t xml:space="preserve"> gives the evolution of stress and the change of FWHM in </w:t>
      </w:r>
      <w:r w:rsidR="0030698F">
        <w:t xml:space="preserve">the </w:t>
      </w:r>
      <w:r w:rsidR="005A4409">
        <w:t xml:space="preserve">loading direction with the displacement. If we focus on the region that the sample </w:t>
      </w:r>
      <w:r w:rsidR="00D07695">
        <w:t>started</w:t>
      </w:r>
      <w:r w:rsidR="005A4409">
        <w:t xml:space="preserve"> yielding shown in </w:t>
      </w:r>
      <w:r w:rsidR="0030698F">
        <w:t xml:space="preserve">an </w:t>
      </w:r>
      <w:r w:rsidR="005A4409">
        <w:t>enlarge</w:t>
      </w:r>
      <w:r w:rsidR="00F352A3">
        <w:t xml:space="preserve">d insert, </w:t>
      </w:r>
      <w:r w:rsidR="00F352A3">
        <w:rPr>
          <w:rFonts w:eastAsia="Times New Roman"/>
        </w:rPr>
        <w:t xml:space="preserve">the stress-displacement curves become serrated in this region. </w:t>
      </w:r>
      <w:r w:rsidR="00F352A3" w:rsidRPr="00B61082">
        <w:rPr>
          <w:rFonts w:eastAsia="Times New Roman"/>
        </w:rPr>
        <w:t>In general, the serration is a re</w:t>
      </w:r>
      <w:r w:rsidR="00F352A3">
        <w:rPr>
          <w:rFonts w:eastAsia="Times New Roman"/>
        </w:rPr>
        <w:t>sult of shear-banding [</w:t>
      </w:r>
      <w:r w:rsidR="00FD672C">
        <w:rPr>
          <w:rFonts w:eastAsia="Times New Roman"/>
        </w:rPr>
        <w:t>159-161</w:t>
      </w:r>
      <w:r w:rsidR="00F352A3">
        <w:rPr>
          <w:rFonts w:eastAsia="Times New Roman"/>
        </w:rPr>
        <w:t>]. Actually, the patterns were recorded after each obvious load drop when the compression tests were performed. It is known that each load drop is associated with a shear band event</w:t>
      </w:r>
      <w:r w:rsidR="00F352A3" w:rsidRPr="00B61082">
        <w:rPr>
          <w:rFonts w:eastAsia="Times New Roman"/>
        </w:rPr>
        <w:t xml:space="preserve"> (</w:t>
      </w:r>
      <w:r w:rsidR="00F352A3">
        <w:rPr>
          <w:rFonts w:eastAsia="Times New Roman"/>
        </w:rPr>
        <w:t xml:space="preserve">note that one single </w:t>
      </w:r>
      <w:r w:rsidR="00F352A3" w:rsidRPr="00B61082">
        <w:rPr>
          <w:rFonts w:eastAsia="Times New Roman"/>
        </w:rPr>
        <w:t xml:space="preserve">shear band event could </w:t>
      </w:r>
      <w:r w:rsidR="00F352A3" w:rsidRPr="00B61082">
        <w:rPr>
          <w:rFonts w:eastAsia="Times New Roman"/>
        </w:rPr>
        <w:lastRenderedPageBreak/>
        <w:t>include one or many shear bands)</w:t>
      </w:r>
      <w:r w:rsidR="00F352A3" w:rsidRPr="004549F0">
        <w:rPr>
          <w:rFonts w:eastAsia="Times New Roman"/>
        </w:rPr>
        <w:t xml:space="preserve"> [</w:t>
      </w:r>
      <w:r w:rsidR="00FD672C">
        <w:t>162</w:t>
      </w:r>
      <w:r w:rsidR="00F352A3" w:rsidRPr="004549F0">
        <w:rPr>
          <w:rFonts w:eastAsia="Times New Roman"/>
        </w:rPr>
        <w:t>].</w:t>
      </w:r>
      <w:r w:rsidR="00F352A3">
        <w:rPr>
          <w:rFonts w:eastAsia="Times New Roman"/>
        </w:rPr>
        <w:t xml:space="preserve"> The change of FWHM becomes highly </w:t>
      </w:r>
      <w:r w:rsidR="00F352A3" w:rsidRPr="00F352A3">
        <w:rPr>
          <w:rFonts w:eastAsia="Times New Roman"/>
        </w:rPr>
        <w:t>fluctuant</w:t>
      </w:r>
      <w:r w:rsidR="00D10F5E">
        <w:rPr>
          <w:rFonts w:eastAsia="Times New Roman"/>
        </w:rPr>
        <w:t xml:space="preserve"> since the yielding starts. </w:t>
      </w:r>
      <w:r w:rsidR="00BD0CA2">
        <w:rPr>
          <w:rFonts w:eastAsia="Times New Roman"/>
        </w:rPr>
        <w:t xml:space="preserve">Interestingly, the change of FWHM is associated with the serration of the stress-displacement curve. </w:t>
      </w:r>
      <w:r w:rsidR="00D10F5E">
        <w:rPr>
          <w:rFonts w:eastAsia="Times New Roman"/>
        </w:rPr>
        <w:t xml:space="preserve">We can plot the </w:t>
      </w:r>
      <w:r w:rsidR="00A27A55">
        <w:rPr>
          <w:rFonts w:eastAsia="Times New Roman"/>
        </w:rPr>
        <w:t xml:space="preserve">rate of </w:t>
      </w:r>
      <w:r w:rsidR="00D10F5E">
        <w:rPr>
          <w:rFonts w:eastAsia="Times New Roman"/>
        </w:rPr>
        <w:t>change of FWHM</w:t>
      </w:r>
      <w:r w:rsidR="00A27A55">
        <w:rPr>
          <w:rFonts w:eastAsia="Times New Roman"/>
        </w:rPr>
        <w:t xml:space="preserve"> on the change of stress as function of the displacement shown in the Figure</w:t>
      </w:r>
      <w:r w:rsidR="000C4DDF">
        <w:rPr>
          <w:rFonts w:eastAsia="Times New Roman"/>
        </w:rPr>
        <w:t xml:space="preserve"> 55</w:t>
      </w:r>
      <w:r w:rsidR="00A27A55">
        <w:rPr>
          <w:rFonts w:eastAsia="Times New Roman"/>
        </w:rPr>
        <w:t xml:space="preserve">. </w:t>
      </w:r>
      <w:r w:rsidR="00BD0CA2">
        <w:rPr>
          <w:rFonts w:eastAsia="Times New Roman"/>
        </w:rPr>
        <w:t xml:space="preserve">It can be seen that the rate of change of FWHM on the change of stress maintain a small value in the elastic region. Then, it </w:t>
      </w:r>
      <w:r w:rsidR="00A27A55">
        <w:rPr>
          <w:rFonts w:eastAsia="Times New Roman"/>
        </w:rPr>
        <w:t>dramatically</w:t>
      </w:r>
      <w:r w:rsidR="00BD0CA2">
        <w:rPr>
          <w:rFonts w:eastAsia="Times New Roman"/>
        </w:rPr>
        <w:t xml:space="preserve"> increases</w:t>
      </w:r>
      <w:r w:rsidR="00027D79">
        <w:rPr>
          <w:rFonts w:eastAsia="Times New Roman"/>
        </w:rPr>
        <w:t xml:space="preserve"> when the yielding starts</w:t>
      </w:r>
      <w:r w:rsidR="00BD0CA2">
        <w:rPr>
          <w:rFonts w:eastAsia="Times New Roman"/>
        </w:rPr>
        <w:t xml:space="preserve"> and drops back to a small value which is still larger than that in elastic region</w:t>
      </w:r>
      <w:r w:rsidR="00027D79">
        <w:rPr>
          <w:rFonts w:eastAsia="Times New Roman"/>
        </w:rPr>
        <w:t xml:space="preserve">. </w:t>
      </w:r>
      <w:r w:rsidR="00616DFA">
        <w:rPr>
          <w:rFonts w:eastAsia="Times New Roman"/>
        </w:rPr>
        <w:t xml:space="preserve">In order to </w:t>
      </w:r>
      <w:r w:rsidR="00D07695">
        <w:rPr>
          <w:rFonts w:eastAsia="Times New Roman"/>
        </w:rPr>
        <w:t>investigate</w:t>
      </w:r>
      <w:r w:rsidR="00616DFA">
        <w:rPr>
          <w:rFonts w:eastAsia="Times New Roman"/>
        </w:rPr>
        <w:t xml:space="preserve"> the evolution of “</w:t>
      </w:r>
      <w:r w:rsidR="00D07695">
        <w:rPr>
          <w:rFonts w:eastAsia="Times New Roman"/>
        </w:rPr>
        <w:t>lattice</w:t>
      </w:r>
      <w:r w:rsidR="00616DFA">
        <w:rPr>
          <w:rFonts w:eastAsia="Times New Roman"/>
        </w:rPr>
        <w:t xml:space="preserve"> strain” </w:t>
      </w:r>
      <w:r w:rsidR="00D07695">
        <w:rPr>
          <w:rFonts w:eastAsia="Times New Roman"/>
        </w:rPr>
        <w:t>vs.</w:t>
      </w:r>
      <w:r w:rsidR="00616DFA">
        <w:rPr>
          <w:rFonts w:eastAsia="Times New Roman"/>
        </w:rPr>
        <w:t xml:space="preserve"> stress, we </w:t>
      </w:r>
      <w:r w:rsidR="00FF3527">
        <w:rPr>
          <w:rFonts w:eastAsia="Times New Roman"/>
        </w:rPr>
        <w:t xml:space="preserve">plot the curve of stress vs. strain </w:t>
      </w:r>
      <w:r w:rsidR="00C9229B">
        <w:rPr>
          <w:rFonts w:eastAsia="Times New Roman"/>
        </w:rPr>
        <w:t xml:space="preserve">in the loading direction </w:t>
      </w:r>
      <w:r w:rsidR="00616DFA">
        <w:rPr>
          <w:rFonts w:eastAsia="Times New Roman"/>
        </w:rPr>
        <w:t>shown in Figure</w:t>
      </w:r>
      <w:r w:rsidR="000C4DDF">
        <w:rPr>
          <w:rFonts w:eastAsia="Times New Roman"/>
        </w:rPr>
        <w:t xml:space="preserve"> 56</w:t>
      </w:r>
      <w:r w:rsidR="00616DFA">
        <w:rPr>
          <w:rFonts w:eastAsia="Times New Roman"/>
        </w:rPr>
        <w:t xml:space="preserve">. At very beginning of the yielding, the </w:t>
      </w:r>
      <w:r w:rsidR="0044235D">
        <w:rPr>
          <w:rFonts w:eastAsia="Times New Roman"/>
        </w:rPr>
        <w:t>strain exhibits a right shift. However the strain sta</w:t>
      </w:r>
      <w:r w:rsidR="00C9229B">
        <w:rPr>
          <w:rFonts w:eastAsia="Times New Roman"/>
        </w:rPr>
        <w:t>rts a left shift at the point A</w:t>
      </w:r>
      <w:r w:rsidR="0044235D">
        <w:rPr>
          <w:rFonts w:eastAsia="Times New Roman"/>
        </w:rPr>
        <w:t xml:space="preserve"> which is exactly the point at which the rate of change of FWHM on the change of stress</w:t>
      </w:r>
      <w:r w:rsidR="009F4317">
        <w:rPr>
          <w:rFonts w:eastAsia="Times New Roman"/>
        </w:rPr>
        <w:t xml:space="preserve"> drops. </w:t>
      </w:r>
    </w:p>
    <w:p w:rsidR="00813743" w:rsidRDefault="009F4317" w:rsidP="00B5353E">
      <w:pPr>
        <w:spacing w:line="480" w:lineRule="auto"/>
        <w:ind w:right="0" w:firstLine="864"/>
      </w:pPr>
      <w:r>
        <w:rPr>
          <w:rFonts w:eastAsia="Times New Roman"/>
        </w:rPr>
        <w:t xml:space="preserve">When the load was applied on the sample </w:t>
      </w:r>
      <w:r w:rsidR="00FB0E5C">
        <w:rPr>
          <w:rFonts w:eastAsia="Times New Roman"/>
        </w:rPr>
        <w:t xml:space="preserve">to yielding, STZs become </w:t>
      </w:r>
      <w:r w:rsidR="00D07695">
        <w:rPr>
          <w:rFonts w:eastAsia="Times New Roman"/>
        </w:rPr>
        <w:t>activated</w:t>
      </w:r>
      <w:r w:rsidR="00FB0E5C">
        <w:rPr>
          <w:rFonts w:eastAsia="Times New Roman"/>
        </w:rPr>
        <w:t xml:space="preserve">. </w:t>
      </w:r>
      <w:r w:rsidRPr="0028497C">
        <w:t>According</w:t>
      </w:r>
      <w:r w:rsidRPr="0028497C">
        <w:rPr>
          <w:rFonts w:hint="eastAsia"/>
        </w:rPr>
        <w:t xml:space="preserve"> to the mod</w:t>
      </w:r>
      <w:r w:rsidR="00FD672C">
        <w:rPr>
          <w:rFonts w:hint="eastAsia"/>
        </w:rPr>
        <w:t>el suggested by Schuh et al. [</w:t>
      </w:r>
      <w:r w:rsidR="00FD672C">
        <w:t>163</w:t>
      </w:r>
      <w:r w:rsidRPr="0028497C">
        <w:rPr>
          <w:rFonts w:hint="eastAsia"/>
        </w:rPr>
        <w:t xml:space="preserve">], a </w:t>
      </w:r>
      <w:r w:rsidR="00FB0E5C">
        <w:rPr>
          <w:rFonts w:hint="eastAsia"/>
        </w:rPr>
        <w:t>STZ</w:t>
      </w:r>
      <w:r w:rsidRPr="0028497C">
        <w:rPr>
          <w:rFonts w:hint="eastAsia"/>
        </w:rPr>
        <w:t xml:space="preserve"> causes other STZs to form in the vicinity. </w:t>
      </w:r>
      <w:r w:rsidRPr="0028497C">
        <w:t>O</w:t>
      </w:r>
      <w:r w:rsidRPr="0028497C">
        <w:rPr>
          <w:rFonts w:hint="eastAsia"/>
        </w:rPr>
        <w:t xml:space="preserve">nce a </w:t>
      </w:r>
      <w:r w:rsidRPr="0028497C">
        <w:t>sufficient</w:t>
      </w:r>
      <w:r w:rsidRPr="0028497C">
        <w:rPr>
          <w:rFonts w:hint="eastAsia"/>
        </w:rPr>
        <w:t xml:space="preserve"> number of STZs is formed, the shear-band</w:t>
      </w:r>
      <w:r w:rsidRPr="0028497C">
        <w:t>s</w:t>
      </w:r>
      <w:r w:rsidRPr="0028497C">
        <w:rPr>
          <w:rFonts w:hint="eastAsia"/>
        </w:rPr>
        <w:t xml:space="preserve"> will start propagating, and accelerates theoretically to infinite speed. </w:t>
      </w:r>
      <w:r w:rsidRPr="0028497C">
        <w:t>T</w:t>
      </w:r>
      <w:r w:rsidRPr="0028497C">
        <w:rPr>
          <w:rFonts w:hint="eastAsia"/>
        </w:rPr>
        <w:t>his unstable process momentarily relieves a large amount of stress and results in the load drop</w:t>
      </w:r>
      <w:r w:rsidRPr="0028497C">
        <w:t>s</w:t>
      </w:r>
      <w:r w:rsidR="00FB0E5C">
        <w:t xml:space="preserve">. At point </w:t>
      </w:r>
      <w:r w:rsidR="00C9229B">
        <w:t>A</w:t>
      </w:r>
      <w:r w:rsidR="00FB0E5C">
        <w:t>, there may a lot of shear-band events occurring, which soft the sample</w:t>
      </w:r>
      <w:r w:rsidR="0002456D">
        <w:t xml:space="preserve"> by inducing excess free volume in the sample</w:t>
      </w:r>
      <w:r w:rsidR="00FB0E5C">
        <w:t xml:space="preserve">. </w:t>
      </w:r>
      <w:r w:rsidR="00813743">
        <w:t xml:space="preserve">This is also why BMG samples would not exhibit working hard as the crystalline materials have. </w:t>
      </w:r>
      <w:r w:rsidR="00601319">
        <w:t xml:space="preserve">Figure </w:t>
      </w:r>
      <w:r w:rsidR="00C9229B">
        <w:t>57</w:t>
      </w:r>
      <w:r w:rsidR="00F67A34">
        <w:t>(a) and (b)</w:t>
      </w:r>
      <w:r w:rsidR="00FF3527">
        <w:t xml:space="preserve"> </w:t>
      </w:r>
      <w:r w:rsidR="00601319">
        <w:t xml:space="preserve">show the fitted peak positions </w:t>
      </w:r>
      <w:r w:rsidR="00F67A34">
        <w:t xml:space="preserve">in the loading and transverse direction, respectively, </w:t>
      </w:r>
      <w:r w:rsidR="00601319">
        <w:t>as function of the displacement for the s</w:t>
      </w:r>
      <w:r w:rsidR="00C9229B">
        <w:t>ample after the point A</w:t>
      </w:r>
      <w:r w:rsidR="00601319">
        <w:t>. The measured Q-position of the first scattering peak in the loading direction</w:t>
      </w:r>
      <w:r w:rsidR="00E11FD8">
        <w:t xml:space="preserve"> is greater than that in the transverse direction, which is consistent with a smaller average atomic bond length in the loading direction. To measure the excess free </w:t>
      </w:r>
      <w:r w:rsidR="00E11FD8">
        <w:lastRenderedPageBreak/>
        <w:t xml:space="preserve">volume present in the sample after plastic deformation, we followed a similar approach that used by Ott and coworkers </w:t>
      </w:r>
      <w:r w:rsidR="00FD672C">
        <w:t xml:space="preserve">[164] </w:t>
      </w:r>
      <w:r w:rsidR="00E11FD8">
        <w:t>who calculated the free volume in crept samples as followings:</w:t>
      </w:r>
    </w:p>
    <w:p w:rsidR="00E11FD8" w:rsidRDefault="002C6C02" w:rsidP="00C20E86">
      <w:pPr>
        <w:spacing w:line="480" w:lineRule="auto"/>
        <w:ind w:right="0" w:firstLine="862"/>
        <w:jc w:val="right"/>
      </w:pPr>
      <w:r>
        <w:t xml:space="preserve">     </w:t>
      </w:r>
      <w:r w:rsidR="0000764F">
        <w:t xml:space="preserve">                          </w:t>
      </w:r>
      <w:r>
        <w:t xml:space="preserve">    </w:t>
      </w:r>
      <w:r w:rsidR="004F4E64" w:rsidRPr="00E11FD8">
        <w:rPr>
          <w:position w:val="-64"/>
        </w:rPr>
        <w:object w:dxaOrig="2680" w:dyaOrig="1400">
          <v:shape id="_x0000_i1103" type="#_x0000_t75" style="width:134.25pt;height:69.75pt" o:ole="">
            <v:imagedata r:id="rId156" o:title=""/>
          </v:shape>
          <o:OLEObject Type="Embed" ProgID="Equation.3" ShapeID="_x0000_i1103" DrawAspect="Content" ObjectID="_1366788712" r:id="rId157"/>
        </w:object>
      </w:r>
      <w:r>
        <w:t xml:space="preserve">                 </w:t>
      </w:r>
      <w:r w:rsidR="00C20E86">
        <w:t xml:space="preserve">    </w:t>
      </w:r>
      <w:r>
        <w:t xml:space="preserve">                    (38)</w:t>
      </w:r>
    </w:p>
    <w:p w:rsidR="00E11FD8" w:rsidRPr="004F4E64" w:rsidRDefault="0030698F" w:rsidP="0030698F">
      <w:pPr>
        <w:spacing w:line="480" w:lineRule="auto"/>
        <w:ind w:right="0" w:firstLine="0"/>
      </w:pPr>
      <w:r>
        <w:t>w</w:t>
      </w:r>
      <w:r w:rsidR="00E11FD8">
        <w:t>here Q</w:t>
      </w:r>
      <w:r w:rsidR="00E11FD8">
        <w:rPr>
          <w:vertAlign w:val="subscript"/>
        </w:rPr>
        <w:t>comp</w:t>
      </w:r>
      <w:r w:rsidR="00E11FD8">
        <w:t xml:space="preserve"> and Q</w:t>
      </w:r>
      <w:r w:rsidR="004F4E64">
        <w:rPr>
          <w:vertAlign w:val="subscript"/>
        </w:rPr>
        <w:t>creep</w:t>
      </w:r>
      <w:r w:rsidR="004F4E64">
        <w:t xml:space="preserve"> are the peak positions of the first scattering maxima for the companion and creep samples, respectively. For calculating the excess free volume, they assume that the average bond lengths in the two transverse directions of the samples are equivalent, and thus </w:t>
      </w:r>
    </w:p>
    <w:p w:rsidR="00B04FE0" w:rsidRDefault="002C6C02" w:rsidP="00C20E86">
      <w:pPr>
        <w:spacing w:line="480" w:lineRule="auto"/>
        <w:ind w:right="0" w:firstLine="862"/>
        <w:jc w:val="right"/>
      </w:pPr>
      <w:r>
        <w:t xml:space="preserve">   </w:t>
      </w:r>
      <w:r w:rsidR="0000764F">
        <w:t xml:space="preserve">                          </w:t>
      </w:r>
      <w:r>
        <w:t xml:space="preserve">    </w:t>
      </w:r>
      <w:r w:rsidR="004F4E64" w:rsidRPr="004F4E64">
        <w:rPr>
          <w:position w:val="-32"/>
        </w:rPr>
        <w:object w:dxaOrig="2880" w:dyaOrig="700">
          <v:shape id="_x0000_i1104" type="#_x0000_t75" style="width:2in;height:35.25pt" o:ole="">
            <v:imagedata r:id="rId158" o:title=""/>
          </v:shape>
          <o:OLEObject Type="Embed" ProgID="Equation.3" ShapeID="_x0000_i1104" DrawAspect="Content" ObjectID="_1366788713" r:id="rId159"/>
        </w:object>
      </w:r>
      <w:r>
        <w:t xml:space="preserve">                                   (39)</w:t>
      </w:r>
    </w:p>
    <w:p w:rsidR="004F4E64" w:rsidRDefault="0030698F" w:rsidP="0030698F">
      <w:pPr>
        <w:spacing w:line="480" w:lineRule="auto"/>
        <w:ind w:right="0" w:firstLine="0"/>
      </w:pPr>
      <w:r>
        <w:t>w</w:t>
      </w:r>
      <w:r w:rsidR="004F4E64">
        <w:t xml:space="preserve">here </w:t>
      </w:r>
      <w:r w:rsidR="004F4E64" w:rsidRPr="002C6C02">
        <w:rPr>
          <w:i/>
        </w:rPr>
        <w:t>Q</w:t>
      </w:r>
      <w:r w:rsidR="004F4E64" w:rsidRPr="002C6C02">
        <w:rPr>
          <w:i/>
          <w:vertAlign w:val="subscript"/>
        </w:rPr>
        <w:t>long</w:t>
      </w:r>
      <w:r w:rsidR="004F4E64">
        <w:t xml:space="preserve"> and </w:t>
      </w:r>
      <w:r w:rsidR="004F4E64" w:rsidRPr="002C6C02">
        <w:rPr>
          <w:i/>
        </w:rPr>
        <w:t>Q</w:t>
      </w:r>
      <w:r w:rsidR="004F4E64" w:rsidRPr="002C6C02">
        <w:rPr>
          <w:i/>
          <w:vertAlign w:val="subscript"/>
        </w:rPr>
        <w:t>trans</w:t>
      </w:r>
      <w:r w:rsidR="004F4E64">
        <w:t xml:space="preserve"> are the peak positions of the first scattering maxima for the longitudinal</w:t>
      </w:r>
      <w:r w:rsidR="00F67A34">
        <w:t xml:space="preserve"> (loading)</w:t>
      </w:r>
      <w:r w:rsidR="004F4E64">
        <w:t xml:space="preserve"> and transverse samples, respectively.</w:t>
      </w:r>
    </w:p>
    <w:p w:rsidR="004F4E64" w:rsidRDefault="004F4E64" w:rsidP="00B5353E">
      <w:pPr>
        <w:spacing w:line="480" w:lineRule="auto"/>
        <w:ind w:right="0" w:firstLine="862"/>
      </w:pPr>
      <w:r>
        <w:t>In our case, the equation will be rewritten as:</w:t>
      </w:r>
    </w:p>
    <w:p w:rsidR="004F4E64" w:rsidRDefault="002C6C02" w:rsidP="00C20E86">
      <w:pPr>
        <w:spacing w:line="480" w:lineRule="auto"/>
        <w:ind w:right="0" w:firstLine="862"/>
        <w:jc w:val="right"/>
      </w:pPr>
      <w:r>
        <w:t xml:space="preserve">     </w:t>
      </w:r>
      <w:r w:rsidR="0000764F">
        <w:t xml:space="preserve">                          </w:t>
      </w:r>
      <w:r>
        <w:t xml:space="preserve">       </w:t>
      </w:r>
      <w:r w:rsidR="005F2F3F" w:rsidRPr="00E11FD8">
        <w:rPr>
          <w:position w:val="-64"/>
        </w:rPr>
        <w:object w:dxaOrig="2760" w:dyaOrig="1400">
          <v:shape id="_x0000_i1105" type="#_x0000_t75" style="width:138pt;height:69.75pt" o:ole="">
            <v:imagedata r:id="rId160" o:title=""/>
          </v:shape>
          <o:OLEObject Type="Embed" ProgID="Equation.3" ShapeID="_x0000_i1105" DrawAspect="Content" ObjectID="_1366788714" r:id="rId161"/>
        </w:object>
      </w:r>
      <w:r>
        <w:t xml:space="preserve">         </w:t>
      </w:r>
      <w:r w:rsidR="00C20E86">
        <w:t xml:space="preserve">   </w:t>
      </w:r>
      <w:r>
        <w:t xml:space="preserve">                       (40)</w:t>
      </w:r>
    </w:p>
    <w:p w:rsidR="004F4E64" w:rsidRDefault="0030698F" w:rsidP="0030698F">
      <w:pPr>
        <w:spacing w:line="480" w:lineRule="auto"/>
        <w:ind w:right="0" w:firstLine="0"/>
      </w:pPr>
      <w:r>
        <w:t>w</w:t>
      </w:r>
      <w:r w:rsidR="004F4E64">
        <w:t xml:space="preserve">here </w:t>
      </w:r>
      <w:r w:rsidR="004F4E64" w:rsidRPr="002C6C02">
        <w:rPr>
          <w:i/>
        </w:rPr>
        <w:t>Q</w:t>
      </w:r>
      <w:r w:rsidR="004F4E64" w:rsidRPr="002C6C02">
        <w:rPr>
          <w:i/>
          <w:vertAlign w:val="subscript"/>
        </w:rPr>
        <w:t>comp</w:t>
      </w:r>
      <w:r w:rsidR="004F4E64">
        <w:t xml:space="preserve"> and </w:t>
      </w:r>
      <w:r w:rsidR="004F4E64" w:rsidRPr="002C6C02">
        <w:rPr>
          <w:i/>
        </w:rPr>
        <w:t>Q</w:t>
      </w:r>
      <w:r w:rsidR="004F4E64" w:rsidRPr="002C6C02">
        <w:rPr>
          <w:i/>
          <w:vertAlign w:val="subscript"/>
        </w:rPr>
        <w:t>deform</w:t>
      </w:r>
      <w:r w:rsidR="004F4E64">
        <w:t xml:space="preserve"> are the peak positions of the first scattering maxima for the companion and </w:t>
      </w:r>
      <w:r w:rsidR="005F2F3F">
        <w:t>deformation</w:t>
      </w:r>
      <w:r w:rsidR="00C9229B">
        <w:t xml:space="preserve"> cases</w:t>
      </w:r>
      <w:r w:rsidR="004F4E64">
        <w:t>, respectively.</w:t>
      </w:r>
      <w:r w:rsidR="00C9229B">
        <w:t xml:space="preserve"> Here, we use the point A as the companion case.</w:t>
      </w:r>
    </w:p>
    <w:p w:rsidR="005F2F3F" w:rsidRDefault="005F2F3F" w:rsidP="00B5353E">
      <w:pPr>
        <w:spacing w:line="480" w:lineRule="auto"/>
        <w:ind w:right="0" w:firstLine="864"/>
      </w:pPr>
      <w:r>
        <w:t>Figure</w:t>
      </w:r>
      <w:r w:rsidR="00C9229B">
        <w:t xml:space="preserve"> 58</w:t>
      </w:r>
      <w:r>
        <w:t xml:space="preserve"> gives the calculated excess free volume in the plastic region of Zr</w:t>
      </w:r>
      <w:r>
        <w:rPr>
          <w:vertAlign w:val="subscript"/>
        </w:rPr>
        <w:t>70</w:t>
      </w:r>
      <w:r>
        <w:t>Cu</w:t>
      </w:r>
      <w:r>
        <w:rPr>
          <w:vertAlign w:val="subscript"/>
        </w:rPr>
        <w:t>6</w:t>
      </w:r>
      <w:r>
        <w:t>Ni</w:t>
      </w:r>
      <w:r>
        <w:rPr>
          <w:vertAlign w:val="subscript"/>
        </w:rPr>
        <w:t>16</w:t>
      </w:r>
      <w:r>
        <w:t>Al</w:t>
      </w:r>
      <w:r>
        <w:rPr>
          <w:vertAlign w:val="subscript"/>
        </w:rPr>
        <w:t>8</w:t>
      </w:r>
      <w:r>
        <w:t xml:space="preserve"> sample as a function of macroscopic plastic strain. The excess free </w:t>
      </w:r>
      <w:r>
        <w:lastRenderedPageBreak/>
        <w:t xml:space="preserve">volume increases with increasing plastic strain. The magnitude of the excess free volume is consistent with reported values for inhomogeneously deformed metallic glasses measured by in situ X-ray scattering. </w:t>
      </w:r>
    </w:p>
    <w:p w:rsidR="00035838" w:rsidRDefault="00035838" w:rsidP="00B5353E">
      <w:pPr>
        <w:pStyle w:val="Heading2"/>
        <w:ind w:right="0" w:firstLine="0"/>
        <w:rPr>
          <w:b w:val="0"/>
          <w:bCs w:val="0"/>
          <w:i w:val="0"/>
          <w:iCs w:val="0"/>
          <w:sz w:val="24"/>
          <w:szCs w:val="24"/>
        </w:rPr>
      </w:pPr>
    </w:p>
    <w:p w:rsidR="00415A80" w:rsidRPr="004D08EE" w:rsidRDefault="00C53271" w:rsidP="00B5353E">
      <w:pPr>
        <w:pStyle w:val="Heading2"/>
        <w:ind w:right="0" w:firstLine="0"/>
        <w:rPr>
          <w:i w:val="0"/>
        </w:rPr>
      </w:pPr>
      <w:bookmarkStart w:id="45" w:name="_Toc292869362"/>
      <w:r w:rsidRPr="004D08EE">
        <w:rPr>
          <w:i w:val="0"/>
        </w:rPr>
        <w:t>6</w:t>
      </w:r>
      <w:r w:rsidR="0055523D" w:rsidRPr="004D08EE">
        <w:rPr>
          <w:i w:val="0"/>
        </w:rPr>
        <w:t>.4</w:t>
      </w:r>
      <w:r w:rsidR="00415A80" w:rsidRPr="004D08EE">
        <w:rPr>
          <w:i w:val="0"/>
        </w:rPr>
        <w:tab/>
        <w:t>Summary</w:t>
      </w:r>
      <w:bookmarkEnd w:id="45"/>
    </w:p>
    <w:p w:rsidR="00122C34" w:rsidRDefault="007F118B" w:rsidP="00B5353E">
      <w:pPr>
        <w:spacing w:line="480" w:lineRule="auto"/>
        <w:ind w:right="0" w:firstLine="864"/>
      </w:pPr>
      <w:r>
        <w:rPr>
          <w:lang w:eastAsia="zh-CN"/>
        </w:rPr>
        <w:t xml:space="preserve">We </w:t>
      </w:r>
      <w:r w:rsidR="00D07695">
        <w:rPr>
          <w:lang w:eastAsia="zh-CN"/>
        </w:rPr>
        <w:t>analyzed</w:t>
      </w:r>
      <w:r>
        <w:rPr>
          <w:lang w:eastAsia="zh-CN"/>
        </w:rPr>
        <w:t xml:space="preserve"> the structural evolution of the </w:t>
      </w:r>
      <w:r>
        <w:t>Zr</w:t>
      </w:r>
      <w:r>
        <w:rPr>
          <w:vertAlign w:val="subscript"/>
        </w:rPr>
        <w:t>70</w:t>
      </w:r>
      <w:r>
        <w:t>Cu</w:t>
      </w:r>
      <w:r>
        <w:rPr>
          <w:vertAlign w:val="subscript"/>
        </w:rPr>
        <w:t>6</w:t>
      </w:r>
      <w:r>
        <w:t>Ni</w:t>
      </w:r>
      <w:r>
        <w:rPr>
          <w:vertAlign w:val="subscript"/>
        </w:rPr>
        <w:t>16</w:t>
      </w:r>
      <w:r>
        <w:t>Al</w:t>
      </w:r>
      <w:r>
        <w:rPr>
          <w:vertAlign w:val="subscript"/>
        </w:rPr>
        <w:t xml:space="preserve">8 </w:t>
      </w:r>
      <w:r>
        <w:t>BMG in the elastic region</w:t>
      </w:r>
      <w:r>
        <w:rPr>
          <w:lang w:eastAsia="zh-CN"/>
        </w:rPr>
        <w:t xml:space="preserve"> with anisotropic PDF. The amplitude of the anisotropic parts of total </w:t>
      </w:r>
      <w:r>
        <w:t xml:space="preserve">structure factor, </w:t>
      </w:r>
      <w:r w:rsidRPr="002C6C02">
        <w:rPr>
          <w:i/>
          <w:lang w:eastAsia="zh-CN"/>
        </w:rPr>
        <w:t>S</w:t>
      </w:r>
      <w:r w:rsidRPr="002C6C02">
        <w:rPr>
          <w:i/>
          <w:vertAlign w:val="subscript"/>
          <w:lang w:eastAsia="zh-CN"/>
        </w:rPr>
        <w:t>2</w:t>
      </w:r>
      <w:r w:rsidRPr="002C6C02">
        <w:rPr>
          <w:i/>
          <w:lang w:eastAsia="zh-CN"/>
        </w:rPr>
        <w:t>(Q)</w:t>
      </w:r>
      <w:r>
        <w:rPr>
          <w:lang w:eastAsia="zh-CN"/>
        </w:rPr>
        <w:t xml:space="preserve">, and the PDF, </w:t>
      </w:r>
      <w:r w:rsidRPr="002C6C02">
        <w:rPr>
          <w:i/>
          <w:lang w:eastAsia="zh-CN"/>
        </w:rPr>
        <w:t>ρ</w:t>
      </w:r>
      <w:r w:rsidRPr="002C6C02">
        <w:rPr>
          <w:i/>
          <w:vertAlign w:val="subscript"/>
          <w:lang w:eastAsia="zh-CN"/>
        </w:rPr>
        <w:t>2</w:t>
      </w:r>
      <w:r w:rsidRPr="002C6C02">
        <w:rPr>
          <w:i/>
          <w:lang w:eastAsia="zh-CN"/>
        </w:rPr>
        <w:t xml:space="preserve">(r) </w:t>
      </w:r>
      <w:r>
        <w:rPr>
          <w:lang w:eastAsia="zh-CN"/>
        </w:rPr>
        <w:t>increase gradually as function of the applied stress.</w:t>
      </w:r>
      <w:r w:rsidRPr="007F118B">
        <w:rPr>
          <w:b/>
          <w:lang w:eastAsia="zh-CN"/>
        </w:rPr>
        <w:t xml:space="preserve"> </w:t>
      </w:r>
      <w:r>
        <w:rPr>
          <w:lang w:eastAsia="zh-CN"/>
        </w:rPr>
        <w:t xml:space="preserve">The </w:t>
      </w:r>
      <w:r w:rsidRPr="002C6C02">
        <w:rPr>
          <w:i/>
          <w:lang w:eastAsia="zh-CN"/>
        </w:rPr>
        <w:t>ρ</w:t>
      </w:r>
      <w:r w:rsidRPr="002C6C02">
        <w:rPr>
          <w:i/>
          <w:vertAlign w:val="subscript"/>
          <w:lang w:eastAsia="zh-CN"/>
        </w:rPr>
        <w:t>2</w:t>
      </w:r>
      <w:r w:rsidRPr="002C6C02">
        <w:rPr>
          <w:i/>
          <w:lang w:eastAsia="zh-CN"/>
        </w:rPr>
        <w:t>(r)</w:t>
      </w:r>
      <w:r>
        <w:rPr>
          <w:lang w:eastAsia="zh-CN"/>
        </w:rPr>
        <w:t xml:space="preserve"> is</w:t>
      </w:r>
      <w:r w:rsidRPr="007F118B">
        <w:rPr>
          <w:lang w:eastAsia="zh-CN"/>
        </w:rPr>
        <w:t xml:space="preserve"> proportional to the first deviate of the </w:t>
      </w:r>
      <w:r w:rsidR="00D07695" w:rsidRPr="007F118B">
        <w:rPr>
          <w:lang w:eastAsia="zh-CN"/>
        </w:rPr>
        <w:t>isotropic</w:t>
      </w:r>
      <w:r w:rsidRPr="007F118B">
        <w:rPr>
          <w:lang w:eastAsia="zh-CN"/>
        </w:rPr>
        <w:t xml:space="preserve"> PDF</w:t>
      </w:r>
      <w:r>
        <w:rPr>
          <w:lang w:eastAsia="zh-CN"/>
        </w:rPr>
        <w:t xml:space="preserve">, </w:t>
      </w:r>
      <w:r w:rsidRPr="002C6C02">
        <w:rPr>
          <w:i/>
          <w:lang w:eastAsia="zh-CN"/>
        </w:rPr>
        <w:t>ρ</w:t>
      </w:r>
      <w:r w:rsidRPr="002C6C02">
        <w:rPr>
          <w:i/>
          <w:vertAlign w:val="subscript"/>
          <w:lang w:eastAsia="zh-CN"/>
        </w:rPr>
        <w:t>0</w:t>
      </w:r>
      <w:r w:rsidRPr="002C6C02">
        <w:rPr>
          <w:i/>
          <w:lang w:eastAsia="zh-CN"/>
        </w:rPr>
        <w:t>(r)</w:t>
      </w:r>
      <w:r>
        <w:rPr>
          <w:lang w:eastAsia="zh-CN"/>
        </w:rPr>
        <w:t xml:space="preserve">. </w:t>
      </w:r>
      <w:r w:rsidR="00E3097A">
        <w:rPr>
          <w:lang w:eastAsia="zh-CN"/>
        </w:rPr>
        <w:t>By fitting these two functions</w:t>
      </w:r>
      <w:r>
        <w:rPr>
          <w:lang w:eastAsia="zh-CN"/>
        </w:rPr>
        <w:t xml:space="preserve"> beyond the 4 </w:t>
      </w:r>
      <w:r w:rsidR="00E3097A">
        <w:rPr>
          <w:lang w:eastAsia="zh-CN"/>
        </w:rPr>
        <w:t xml:space="preserve">Å, a Young’s modulus of 72.1GPa is estimated, which </w:t>
      </w:r>
      <w:r w:rsidR="00D07695">
        <w:rPr>
          <w:lang w:eastAsia="zh-CN"/>
        </w:rPr>
        <w:t>matches</w:t>
      </w:r>
      <w:r w:rsidR="00E3097A">
        <w:rPr>
          <w:lang w:eastAsia="zh-CN"/>
        </w:rPr>
        <w:t xml:space="preserve"> perfectly the result of 73 GPa in the literature. </w:t>
      </w:r>
      <w:r w:rsidR="00122C34">
        <w:rPr>
          <w:lang w:eastAsia="zh-CN"/>
        </w:rPr>
        <w:t xml:space="preserve">The analysis of the first shell of the </w:t>
      </w:r>
      <w:r w:rsidR="00122C34">
        <w:t>Zr</w:t>
      </w:r>
      <w:r w:rsidR="00122C34">
        <w:rPr>
          <w:vertAlign w:val="subscript"/>
        </w:rPr>
        <w:t>70</w:t>
      </w:r>
      <w:r w:rsidR="00122C34">
        <w:t>Cu</w:t>
      </w:r>
      <w:r w:rsidR="00122C34">
        <w:rPr>
          <w:vertAlign w:val="subscript"/>
        </w:rPr>
        <w:t>6</w:t>
      </w:r>
      <w:r w:rsidR="00122C34">
        <w:t>Ni</w:t>
      </w:r>
      <w:r w:rsidR="00122C34">
        <w:rPr>
          <w:vertAlign w:val="subscript"/>
        </w:rPr>
        <w:t>16</w:t>
      </w:r>
      <w:r w:rsidR="00122C34">
        <w:t>Al</w:t>
      </w:r>
      <w:r w:rsidR="00122C34">
        <w:rPr>
          <w:vertAlign w:val="subscript"/>
        </w:rPr>
        <w:t>8</w:t>
      </w:r>
      <w:r w:rsidR="00122C34">
        <w:t xml:space="preserve"> glass confirms the structural changes in the elastic region. The bond reorientation leads to direction dependent changes in </w:t>
      </w:r>
      <w:r w:rsidR="0030698F">
        <w:t xml:space="preserve">the </w:t>
      </w:r>
      <w:r w:rsidR="00122C34">
        <w:t xml:space="preserve">chemical short-range order. The number of (Cu,Ni)-Zr </w:t>
      </w:r>
      <w:r w:rsidR="00D07695">
        <w:t>neighbors</w:t>
      </w:r>
      <w:r w:rsidR="00122C34">
        <w:t xml:space="preserve"> increases in the loading direction but decrease in the transverse direction with applied stress and an opposite behavior occurs for the Zr-Zr pairs. The structural evolution in the plastic region of the Zr</w:t>
      </w:r>
      <w:r w:rsidR="00122C34">
        <w:rPr>
          <w:vertAlign w:val="subscript"/>
        </w:rPr>
        <w:t>70</w:t>
      </w:r>
      <w:r w:rsidR="00122C34">
        <w:t>Cu</w:t>
      </w:r>
      <w:r w:rsidR="00122C34">
        <w:rPr>
          <w:vertAlign w:val="subscript"/>
        </w:rPr>
        <w:t>6</w:t>
      </w:r>
      <w:r w:rsidR="00122C34">
        <w:t>Ni</w:t>
      </w:r>
      <w:r w:rsidR="00122C34">
        <w:rPr>
          <w:vertAlign w:val="subscript"/>
        </w:rPr>
        <w:t>16</w:t>
      </w:r>
      <w:r w:rsidR="00122C34">
        <w:t>Al</w:t>
      </w:r>
      <w:r w:rsidR="00122C34">
        <w:rPr>
          <w:vertAlign w:val="subscript"/>
        </w:rPr>
        <w:t xml:space="preserve">8 </w:t>
      </w:r>
      <w:r w:rsidR="00122C34">
        <w:t xml:space="preserve">BMG is investigated as well. The serrations were observed for both </w:t>
      </w:r>
      <w:r w:rsidR="00122C34">
        <w:rPr>
          <w:rFonts w:eastAsia="Times New Roman"/>
        </w:rPr>
        <w:t>the stress-displacement and the FWHM-displacement curves. The rate of change of FWHM on the change of stress dramatically increases when the yielding starts.</w:t>
      </w:r>
      <w:r w:rsidR="00F17979">
        <w:rPr>
          <w:rFonts w:eastAsia="Times New Roman"/>
        </w:rPr>
        <w:t xml:space="preserve"> </w:t>
      </w:r>
      <w:r w:rsidR="002C6C02">
        <w:t>The excess free volume was</w:t>
      </w:r>
      <w:r w:rsidR="00F17979">
        <w:t xml:space="preserve"> measured, which increases with increasing plastic strain.</w:t>
      </w:r>
    </w:p>
    <w:p w:rsidR="00E3097A" w:rsidRDefault="00E3097A" w:rsidP="00E3097A">
      <w:pPr>
        <w:spacing w:line="480" w:lineRule="auto"/>
        <w:ind w:firstLine="864"/>
        <w:rPr>
          <w:lang w:eastAsia="zh-CN"/>
        </w:rPr>
      </w:pPr>
    </w:p>
    <w:p w:rsidR="004F4E64" w:rsidRDefault="004F4E64" w:rsidP="00B61B6B">
      <w:pPr>
        <w:spacing w:line="480" w:lineRule="auto"/>
        <w:ind w:firstLine="864"/>
      </w:pPr>
    </w:p>
    <w:p w:rsidR="00B04FE0" w:rsidRDefault="00B04FE0" w:rsidP="00B61B6B">
      <w:pPr>
        <w:spacing w:line="480" w:lineRule="auto"/>
        <w:ind w:firstLine="864"/>
      </w:pPr>
    </w:p>
    <w:p w:rsidR="00915D62" w:rsidRDefault="00C53271" w:rsidP="005D2935">
      <w:pPr>
        <w:pStyle w:val="Heading1"/>
      </w:pPr>
      <w:bookmarkStart w:id="46" w:name="_Toc292869363"/>
      <w:r>
        <w:lastRenderedPageBreak/>
        <w:t>C</w:t>
      </w:r>
      <w:r w:rsidR="0000764F">
        <w:t>HAPTER</w:t>
      </w:r>
      <w:r>
        <w:t xml:space="preserve"> 7</w:t>
      </w:r>
      <w:r w:rsidR="00915D62">
        <w:t>: C</w:t>
      </w:r>
      <w:r w:rsidR="00010EF5">
        <w:t>ONCLUSIONS</w:t>
      </w:r>
      <w:bookmarkEnd w:id="46"/>
    </w:p>
    <w:p w:rsidR="00915D62" w:rsidRDefault="00915D62" w:rsidP="0025626E">
      <w:pPr>
        <w:pStyle w:val="BodyTextIndent3"/>
        <w:ind w:right="0" w:firstLine="900"/>
      </w:pPr>
    </w:p>
    <w:p w:rsidR="00915D62" w:rsidRDefault="00915D62" w:rsidP="0025626E">
      <w:pPr>
        <w:pStyle w:val="BodyTextIndent3"/>
        <w:ind w:right="0" w:firstLine="862"/>
        <w:rPr>
          <w:szCs w:val="24"/>
        </w:rPr>
      </w:pPr>
      <w:r>
        <w:t xml:space="preserve">This dissertation </w:t>
      </w:r>
      <w:r w:rsidR="00136566">
        <w:t xml:space="preserve">investigated </w:t>
      </w:r>
      <w:r>
        <w:t>the effect of composition, fabrication method, and pretreatment of plastic deformation on the mechanical properties and structure of BMGs</w:t>
      </w:r>
      <w:r w:rsidR="00136566">
        <w:t xml:space="preserve"> and </w:t>
      </w:r>
      <w:r>
        <w:rPr>
          <w:szCs w:val="24"/>
        </w:rPr>
        <w:t xml:space="preserve">the mechanical response and structural evolution of BMGs in </w:t>
      </w:r>
      <w:r w:rsidR="00136566">
        <w:rPr>
          <w:szCs w:val="24"/>
        </w:rPr>
        <w:t>the elastic and plastic region</w:t>
      </w:r>
      <w:r w:rsidR="0030698F">
        <w:rPr>
          <w:szCs w:val="24"/>
        </w:rPr>
        <w:t>s</w:t>
      </w:r>
      <w:r w:rsidR="00136566">
        <w:rPr>
          <w:szCs w:val="24"/>
        </w:rPr>
        <w:t xml:space="preserve"> with the technique of high-energy synchrotron x-ray diffraction.</w:t>
      </w:r>
      <w:r w:rsidR="0030698F">
        <w:rPr>
          <w:szCs w:val="24"/>
        </w:rPr>
        <w:t xml:space="preserve"> Pertinent findings are summarized as follows: </w:t>
      </w:r>
    </w:p>
    <w:p w:rsidR="00915D62" w:rsidRPr="0004419B" w:rsidRDefault="00915D62" w:rsidP="0025626E">
      <w:pPr>
        <w:numPr>
          <w:ilvl w:val="3"/>
          <w:numId w:val="34"/>
        </w:numPr>
        <w:spacing w:line="480" w:lineRule="auto"/>
        <w:ind w:left="964" w:right="0" w:hanging="680"/>
        <w:rPr>
          <w:lang w:eastAsia="zh-CN"/>
        </w:rPr>
      </w:pP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rPr>
          <w:rFonts w:hint="eastAsia"/>
        </w:rPr>
        <w:t xml:space="preserve"> and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92</w:t>
      </w:r>
      <w:r>
        <w:rPr>
          <w:rFonts w:hint="eastAsia"/>
        </w:rPr>
        <w:t>Al</w:t>
      </w:r>
      <w:r>
        <w:rPr>
          <w:rFonts w:hint="eastAsia"/>
          <w:vertAlign w:val="subscript"/>
        </w:rPr>
        <w:t>8</w:t>
      </w:r>
      <w:r>
        <w:t xml:space="preserve"> </w:t>
      </w:r>
      <w:r w:rsidR="00D07695">
        <w:t>amorphous</w:t>
      </w:r>
      <w:r>
        <w:t xml:space="preserve"> alloys were used to study the effect of the </w:t>
      </w:r>
      <w:r w:rsidR="00D07695">
        <w:t>composition</w:t>
      </w:r>
      <w:r>
        <w:t xml:space="preserve"> on mechanical properties and structure</w:t>
      </w:r>
      <w:r w:rsidR="0030698F">
        <w:t>s</w:t>
      </w:r>
      <w:r>
        <w:t xml:space="preserve"> of BMGs. A</w:t>
      </w:r>
      <w:r>
        <w:rPr>
          <w:rFonts w:hint="eastAsia"/>
        </w:rPr>
        <w:t xml:space="preserve">n obvious </w:t>
      </w:r>
      <w:r w:rsidR="00B17AAC">
        <w:t xml:space="preserve">mechanical-behavior </w:t>
      </w:r>
      <w:r>
        <w:rPr>
          <w:rFonts w:hint="eastAsia"/>
        </w:rPr>
        <w:t xml:space="preserve">difference </w:t>
      </w:r>
      <w:r>
        <w:t xml:space="preserve">was observed </w:t>
      </w:r>
      <w:r w:rsidR="00B17AAC">
        <w:t xml:space="preserve">from both the in-situ high-energy synchrotron </w:t>
      </w:r>
      <w:r>
        <w:rPr>
          <w:rFonts w:hint="eastAsia"/>
        </w:rPr>
        <w:t xml:space="preserve">x-ray </w:t>
      </w:r>
      <w:r w:rsidR="00B17AAC">
        <w:t>diffraction characterization and macroscopic</w:t>
      </w:r>
      <w:r w:rsidR="0030698F">
        <w:t>-</w:t>
      </w:r>
      <w:r w:rsidR="00B17AAC">
        <w:t>compression tests</w:t>
      </w:r>
      <w:r>
        <w:rPr>
          <w:rFonts w:hint="eastAsia"/>
        </w:rPr>
        <w:t xml:space="preserve">. </w:t>
      </w:r>
      <w:r w:rsidR="00061B2B">
        <w:rPr>
          <w:rFonts w:hint="eastAsia"/>
        </w:rPr>
        <w:t xml:space="preserve">The </w:t>
      </w:r>
      <w:r w:rsidR="00061B2B">
        <w:t xml:space="preserve">Poisson’ ratio does not vary </w:t>
      </w:r>
      <w:r w:rsidR="00061B2B">
        <w:rPr>
          <w:rFonts w:hint="eastAsia"/>
        </w:rPr>
        <w:t xml:space="preserve">much </w:t>
      </w:r>
      <w:r w:rsidR="00061B2B">
        <w:t xml:space="preserve">for the different measurements but </w:t>
      </w:r>
      <w:r w:rsidR="00061B2B">
        <w:rPr>
          <w:rFonts w:hint="eastAsia"/>
        </w:rPr>
        <w:t xml:space="preserve">the </w:t>
      </w:r>
      <w:r w:rsidR="00061B2B">
        <w:t xml:space="preserve">Young’s modulus </w:t>
      </w:r>
      <w:r w:rsidR="00061B2B">
        <w:rPr>
          <w:rFonts w:hint="eastAsia"/>
        </w:rPr>
        <w:t xml:space="preserve">becomes greater </w:t>
      </w:r>
      <w:r w:rsidR="00061B2B">
        <w:t xml:space="preserve">between </w:t>
      </w:r>
      <w:r w:rsidR="00061B2B">
        <w:rPr>
          <w:rFonts w:hint="eastAsia"/>
        </w:rPr>
        <w:t>9.6</w:t>
      </w:r>
      <w:r w:rsidR="00061B2B">
        <w:t xml:space="preserve"> and </w:t>
      </w:r>
      <w:r w:rsidR="00061B2B">
        <w:rPr>
          <w:rFonts w:hint="eastAsia"/>
        </w:rPr>
        <w:t>9.</w:t>
      </w:r>
      <w:r w:rsidR="00061B2B">
        <w:t>3 GPA</w:t>
      </w:r>
      <w:r w:rsidR="00061B2B">
        <w:rPr>
          <w:rFonts w:hint="eastAsia"/>
        </w:rPr>
        <w:t xml:space="preserve"> measured from synchrotron x-ray scattering than those measured from RUS</w:t>
      </w:r>
      <w:r w:rsidR="00061B2B">
        <w:t xml:space="preserve"> for </w:t>
      </w:r>
      <w:r w:rsidR="00061B2B">
        <w:rPr>
          <w:rFonts w:hint="eastAsia"/>
        </w:rPr>
        <w:t>(Cu</w:t>
      </w:r>
      <w:r w:rsidR="00061B2B">
        <w:rPr>
          <w:rFonts w:hint="eastAsia"/>
          <w:vertAlign w:val="subscript"/>
        </w:rPr>
        <w:t>50</w:t>
      </w:r>
      <w:r w:rsidR="00061B2B">
        <w:rPr>
          <w:rFonts w:hint="eastAsia"/>
        </w:rPr>
        <w:t>Zr</w:t>
      </w:r>
      <w:r w:rsidR="00061B2B">
        <w:rPr>
          <w:rFonts w:hint="eastAsia"/>
          <w:vertAlign w:val="subscript"/>
        </w:rPr>
        <w:t>50</w:t>
      </w:r>
      <w:r w:rsidR="00061B2B">
        <w:rPr>
          <w:rFonts w:hint="eastAsia"/>
        </w:rPr>
        <w:t>)</w:t>
      </w:r>
      <w:r w:rsidR="00061B2B">
        <w:rPr>
          <w:rFonts w:hint="eastAsia"/>
          <w:vertAlign w:val="subscript"/>
        </w:rPr>
        <w:t>94</w:t>
      </w:r>
      <w:r w:rsidR="00061B2B">
        <w:rPr>
          <w:rFonts w:hint="eastAsia"/>
        </w:rPr>
        <w:t>Al</w:t>
      </w:r>
      <w:r w:rsidR="00061B2B">
        <w:rPr>
          <w:rFonts w:hint="eastAsia"/>
          <w:vertAlign w:val="subscript"/>
        </w:rPr>
        <w:t>6</w:t>
      </w:r>
      <w:r w:rsidR="00061B2B">
        <w:t xml:space="preserve"> and </w:t>
      </w:r>
      <w:r w:rsidR="00061B2B">
        <w:rPr>
          <w:rFonts w:hint="eastAsia"/>
        </w:rPr>
        <w:t>(Cu</w:t>
      </w:r>
      <w:r w:rsidR="00061B2B">
        <w:rPr>
          <w:rFonts w:hint="eastAsia"/>
          <w:vertAlign w:val="subscript"/>
        </w:rPr>
        <w:t>50</w:t>
      </w:r>
      <w:r w:rsidR="00061B2B">
        <w:rPr>
          <w:rFonts w:hint="eastAsia"/>
        </w:rPr>
        <w:t>Zr</w:t>
      </w:r>
      <w:r w:rsidR="00061B2B">
        <w:rPr>
          <w:rFonts w:hint="eastAsia"/>
          <w:vertAlign w:val="subscript"/>
        </w:rPr>
        <w:t>50</w:t>
      </w:r>
      <w:r w:rsidR="00061B2B">
        <w:rPr>
          <w:rFonts w:hint="eastAsia"/>
        </w:rPr>
        <w:t>)</w:t>
      </w:r>
      <w:r w:rsidR="00061B2B">
        <w:rPr>
          <w:rFonts w:hint="eastAsia"/>
          <w:vertAlign w:val="subscript"/>
        </w:rPr>
        <w:t>9</w:t>
      </w:r>
      <w:r w:rsidR="00061B2B">
        <w:rPr>
          <w:vertAlign w:val="subscript"/>
        </w:rPr>
        <w:t>2</w:t>
      </w:r>
      <w:r w:rsidR="00061B2B">
        <w:rPr>
          <w:rFonts w:hint="eastAsia"/>
        </w:rPr>
        <w:t>Al</w:t>
      </w:r>
      <w:r w:rsidR="00061B2B">
        <w:rPr>
          <w:vertAlign w:val="subscript"/>
        </w:rPr>
        <w:t>8</w:t>
      </w:r>
      <w:r w:rsidR="00061B2B">
        <w:t xml:space="preserve"> alloys, respectively. Despite</w:t>
      </w:r>
      <w:r w:rsidR="00061B2B">
        <w:rPr>
          <w:rFonts w:hint="eastAsia"/>
        </w:rPr>
        <w:t xml:space="preserve"> the difference of these two </w:t>
      </w:r>
      <w:r w:rsidR="0030698F">
        <w:t>measured results</w:t>
      </w:r>
      <w:r w:rsidR="00061B2B">
        <w:rPr>
          <w:rFonts w:hint="eastAsia"/>
        </w:rPr>
        <w:t>, (Cu</w:t>
      </w:r>
      <w:r w:rsidR="00061B2B">
        <w:rPr>
          <w:rFonts w:hint="eastAsia"/>
          <w:vertAlign w:val="subscript"/>
        </w:rPr>
        <w:t>50</w:t>
      </w:r>
      <w:r w:rsidR="00061B2B">
        <w:rPr>
          <w:rFonts w:hint="eastAsia"/>
        </w:rPr>
        <w:t>Zr</w:t>
      </w:r>
      <w:r w:rsidR="00061B2B">
        <w:rPr>
          <w:rFonts w:hint="eastAsia"/>
          <w:vertAlign w:val="subscript"/>
        </w:rPr>
        <w:t>50</w:t>
      </w:r>
      <w:r w:rsidR="00061B2B">
        <w:rPr>
          <w:rFonts w:hint="eastAsia"/>
        </w:rPr>
        <w:t>)</w:t>
      </w:r>
      <w:r w:rsidR="00061B2B">
        <w:rPr>
          <w:rFonts w:hint="eastAsia"/>
          <w:vertAlign w:val="subscript"/>
        </w:rPr>
        <w:t>94</w:t>
      </w:r>
      <w:r w:rsidR="00061B2B">
        <w:rPr>
          <w:rFonts w:hint="eastAsia"/>
        </w:rPr>
        <w:t>Al</w:t>
      </w:r>
      <w:r w:rsidR="00061B2B">
        <w:rPr>
          <w:rFonts w:hint="eastAsia"/>
          <w:vertAlign w:val="subscript"/>
        </w:rPr>
        <w:t>6</w:t>
      </w:r>
      <w:r w:rsidR="00061B2B">
        <w:t xml:space="preserve"> exhibits</w:t>
      </w:r>
      <w:r w:rsidR="00061B2B">
        <w:rPr>
          <w:rFonts w:hint="eastAsia"/>
        </w:rPr>
        <w:t xml:space="preserve"> a lower Y</w:t>
      </w:r>
      <w:r w:rsidR="00061B2B">
        <w:t xml:space="preserve">oung’s modulus and </w:t>
      </w:r>
      <w:r w:rsidR="00061B2B">
        <w:rPr>
          <w:rFonts w:hint="eastAsia"/>
        </w:rPr>
        <w:t xml:space="preserve">larger </w:t>
      </w:r>
      <w:r w:rsidR="00061B2B">
        <w:t>Poisson’</w:t>
      </w:r>
      <w:r w:rsidR="00061B2B">
        <w:rPr>
          <w:rFonts w:hint="eastAsia"/>
        </w:rPr>
        <w:t>s</w:t>
      </w:r>
      <w:r w:rsidR="00061B2B">
        <w:t xml:space="preserve"> ratio </w:t>
      </w:r>
      <w:r w:rsidR="00061B2B">
        <w:rPr>
          <w:rFonts w:hint="eastAsia"/>
        </w:rPr>
        <w:t>than (Cu</w:t>
      </w:r>
      <w:r w:rsidR="00061B2B">
        <w:rPr>
          <w:rFonts w:hint="eastAsia"/>
          <w:vertAlign w:val="subscript"/>
        </w:rPr>
        <w:t>50</w:t>
      </w:r>
      <w:r w:rsidR="00061B2B">
        <w:rPr>
          <w:rFonts w:hint="eastAsia"/>
        </w:rPr>
        <w:t>Zr</w:t>
      </w:r>
      <w:r w:rsidR="00061B2B">
        <w:rPr>
          <w:rFonts w:hint="eastAsia"/>
          <w:vertAlign w:val="subscript"/>
        </w:rPr>
        <w:t>50</w:t>
      </w:r>
      <w:r w:rsidR="00061B2B">
        <w:rPr>
          <w:rFonts w:hint="eastAsia"/>
        </w:rPr>
        <w:t>)</w:t>
      </w:r>
      <w:r w:rsidR="00061B2B">
        <w:rPr>
          <w:rFonts w:hint="eastAsia"/>
          <w:vertAlign w:val="subscript"/>
        </w:rPr>
        <w:t>9</w:t>
      </w:r>
      <w:r w:rsidR="00061B2B">
        <w:rPr>
          <w:vertAlign w:val="subscript"/>
        </w:rPr>
        <w:t>2</w:t>
      </w:r>
      <w:r w:rsidR="00061B2B">
        <w:rPr>
          <w:rFonts w:hint="eastAsia"/>
        </w:rPr>
        <w:t>Al</w:t>
      </w:r>
      <w:r w:rsidR="00061B2B">
        <w:rPr>
          <w:vertAlign w:val="subscript"/>
        </w:rPr>
        <w:t>8</w:t>
      </w:r>
      <w:r w:rsidR="00061B2B">
        <w:rPr>
          <w:rFonts w:hint="eastAsia"/>
        </w:rPr>
        <w:t xml:space="preserve">. </w:t>
      </w:r>
      <w:r>
        <w:rPr>
          <w:rFonts w:hint="eastAsia"/>
        </w:rPr>
        <w:t xml:space="preserve">The </w:t>
      </w:r>
      <w:r w:rsidR="00061B2B">
        <w:t xml:space="preserve">macroscopic compression tests shows that </w:t>
      </w:r>
      <w:r w:rsidR="0030698F">
        <w:t xml:space="preserve">the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rPr>
          <w:rFonts w:hint="eastAsia"/>
        </w:rPr>
        <w:t xml:space="preserve"> alloy </w:t>
      </w:r>
      <w:r w:rsidR="00061B2B">
        <w:t xml:space="preserve">has </w:t>
      </w:r>
      <w:r w:rsidR="0030698F">
        <w:t xml:space="preserve">a </w:t>
      </w:r>
      <w:r w:rsidR="00061B2B">
        <w:t>l</w:t>
      </w:r>
      <w:r>
        <w:rPr>
          <w:rFonts w:hint="eastAsia"/>
        </w:rPr>
        <w:t xml:space="preserve">ower yield stress </w:t>
      </w:r>
      <w:r w:rsidR="0030698F">
        <w:t xml:space="preserve">and </w:t>
      </w:r>
      <w:r>
        <w:rPr>
          <w:rFonts w:hint="eastAsia"/>
          <w:lang w:eastAsia="zh-CN"/>
        </w:rPr>
        <w:t xml:space="preserve">better </w:t>
      </w:r>
      <w:r>
        <w:rPr>
          <w:lang w:eastAsia="zh-CN"/>
        </w:rPr>
        <w:t>plasticity</w:t>
      </w:r>
      <w:r>
        <w:rPr>
          <w:rFonts w:hint="eastAsia"/>
          <w:lang w:eastAsia="zh-CN"/>
        </w:rPr>
        <w:t xml:space="preserve"> ability </w:t>
      </w:r>
      <w:r>
        <w:rPr>
          <w:rFonts w:hint="eastAsia"/>
        </w:rPr>
        <w:t>than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w:t>
      </w:r>
      <w:r>
        <w:rPr>
          <w:vertAlign w:val="subscript"/>
        </w:rPr>
        <w:t>2</w:t>
      </w:r>
      <w:r>
        <w:rPr>
          <w:rFonts w:hint="eastAsia"/>
        </w:rPr>
        <w:t>Al</w:t>
      </w:r>
      <w:r>
        <w:rPr>
          <w:vertAlign w:val="subscript"/>
        </w:rPr>
        <w:t>8</w:t>
      </w:r>
      <w:r>
        <w:rPr>
          <w:rFonts w:hint="eastAsia"/>
        </w:rPr>
        <w:t>.</w:t>
      </w:r>
      <w:r>
        <w:t xml:space="preserve"> </w:t>
      </w:r>
      <w:r w:rsidR="00F1629F">
        <w:t>DSC results indicate</w:t>
      </w:r>
      <w:r w:rsidR="00F1629F">
        <w:rPr>
          <w:rFonts w:hint="eastAsia"/>
          <w:lang w:eastAsia="zh-CN"/>
        </w:rPr>
        <w:t>s</w:t>
      </w:r>
      <w:r w:rsidR="00F1629F">
        <w:t xml:space="preserve"> that </w:t>
      </w:r>
      <w:r w:rsidR="00F1629F">
        <w:rPr>
          <w:rFonts w:hint="eastAsia"/>
        </w:rPr>
        <w:t>(Cu</w:t>
      </w:r>
      <w:r w:rsidR="00F1629F">
        <w:rPr>
          <w:rFonts w:hint="eastAsia"/>
          <w:vertAlign w:val="subscript"/>
        </w:rPr>
        <w:t>50</w:t>
      </w:r>
      <w:r w:rsidR="00F1629F">
        <w:rPr>
          <w:rFonts w:hint="eastAsia"/>
        </w:rPr>
        <w:t>Zr</w:t>
      </w:r>
      <w:r w:rsidR="00F1629F">
        <w:rPr>
          <w:rFonts w:hint="eastAsia"/>
          <w:vertAlign w:val="subscript"/>
        </w:rPr>
        <w:t>50</w:t>
      </w:r>
      <w:r w:rsidR="00F1629F">
        <w:rPr>
          <w:rFonts w:hint="eastAsia"/>
        </w:rPr>
        <w:t>)</w:t>
      </w:r>
      <w:r w:rsidR="00F1629F">
        <w:rPr>
          <w:rFonts w:hint="eastAsia"/>
          <w:vertAlign w:val="subscript"/>
        </w:rPr>
        <w:t>92</w:t>
      </w:r>
      <w:r w:rsidR="00F1629F">
        <w:rPr>
          <w:rFonts w:hint="eastAsia"/>
        </w:rPr>
        <w:t>Al</w:t>
      </w:r>
      <w:r w:rsidR="00F1629F">
        <w:rPr>
          <w:rFonts w:hint="eastAsia"/>
          <w:vertAlign w:val="subscript"/>
        </w:rPr>
        <w:t>8</w:t>
      </w:r>
      <w:r w:rsidR="00F1629F">
        <w:t xml:space="preserve"> has </w:t>
      </w:r>
      <w:r w:rsidR="00F1629F">
        <w:rPr>
          <w:rFonts w:hint="eastAsia"/>
          <w:lang w:eastAsia="zh-CN"/>
        </w:rPr>
        <w:t xml:space="preserve">a </w:t>
      </w:r>
      <w:r w:rsidR="00F1629F">
        <w:t xml:space="preserve">better thermal stability than </w:t>
      </w:r>
      <w:r w:rsidR="00F1629F">
        <w:rPr>
          <w:rFonts w:hint="eastAsia"/>
        </w:rPr>
        <w:t>(Cu</w:t>
      </w:r>
      <w:r w:rsidR="00F1629F">
        <w:rPr>
          <w:rFonts w:hint="eastAsia"/>
          <w:vertAlign w:val="subscript"/>
        </w:rPr>
        <w:t>50</w:t>
      </w:r>
      <w:r w:rsidR="00F1629F">
        <w:rPr>
          <w:rFonts w:hint="eastAsia"/>
        </w:rPr>
        <w:t>Zr</w:t>
      </w:r>
      <w:r w:rsidR="00F1629F">
        <w:rPr>
          <w:rFonts w:hint="eastAsia"/>
          <w:vertAlign w:val="subscript"/>
        </w:rPr>
        <w:t>50</w:t>
      </w:r>
      <w:r w:rsidR="00F1629F">
        <w:rPr>
          <w:rFonts w:hint="eastAsia"/>
        </w:rPr>
        <w:t>)</w:t>
      </w:r>
      <w:r w:rsidR="00F1629F">
        <w:rPr>
          <w:rFonts w:hint="eastAsia"/>
          <w:vertAlign w:val="subscript"/>
        </w:rPr>
        <w:t>94</w:t>
      </w:r>
      <w:r w:rsidR="00F1629F">
        <w:rPr>
          <w:rFonts w:hint="eastAsia"/>
        </w:rPr>
        <w:t>Al</w:t>
      </w:r>
      <w:r w:rsidR="00F1629F">
        <w:rPr>
          <w:rFonts w:hint="eastAsia"/>
          <w:vertAlign w:val="subscript"/>
        </w:rPr>
        <w:t>6</w:t>
      </w:r>
      <w:r w:rsidR="00F1629F">
        <w:t xml:space="preserve">. </w:t>
      </w:r>
      <w:r>
        <w:t xml:space="preserve">MD simulations show that with </w:t>
      </w:r>
      <w:r w:rsidR="0030698F">
        <w:t xml:space="preserve">increasing </w:t>
      </w:r>
      <w:r>
        <w:t xml:space="preserve">the </w:t>
      </w:r>
      <w:r w:rsidR="0030698F">
        <w:t xml:space="preserve">Al </w:t>
      </w:r>
      <w:r>
        <w:t xml:space="preserve">content, </w:t>
      </w:r>
      <w:r>
        <w:rPr>
          <w:rFonts w:hint="eastAsia"/>
          <w:lang w:eastAsia="zh-CN"/>
        </w:rPr>
        <w:t xml:space="preserve">local structure orders of full </w:t>
      </w:r>
      <w:r>
        <w:rPr>
          <w:rFonts w:hint="eastAsia"/>
        </w:rPr>
        <w:t xml:space="preserve">icosahedra </w:t>
      </w:r>
      <w:r>
        <w:rPr>
          <w:rFonts w:hint="eastAsia"/>
          <w:lang w:eastAsia="zh-CN"/>
        </w:rPr>
        <w:t xml:space="preserve">with </w:t>
      </w:r>
      <w:r w:rsidR="0030698F">
        <w:rPr>
          <w:lang w:eastAsia="zh-CN"/>
        </w:rPr>
        <w:t xml:space="preserve">the </w:t>
      </w:r>
      <w:r>
        <w:rPr>
          <w:rFonts w:hint="eastAsia"/>
          <w:lang w:eastAsia="zh-CN"/>
        </w:rPr>
        <w:t xml:space="preserve">dense-packing density </w:t>
      </w:r>
      <w:r>
        <w:rPr>
          <w:lang w:eastAsia="zh-CN"/>
        </w:rPr>
        <w:t xml:space="preserve">increase. More importantly, </w:t>
      </w:r>
      <w:r>
        <w:rPr>
          <w:lang w:eastAsia="zh-CN"/>
        </w:rPr>
        <w:lastRenderedPageBreak/>
        <w:t xml:space="preserve">covalent bonds form due to the addition of Al. Both the </w:t>
      </w:r>
      <w:r>
        <w:t>topological (dense packing) and chemical (stable bonding)</w:t>
      </w:r>
      <w:r>
        <w:rPr>
          <w:lang w:eastAsia="zh-CN"/>
        </w:rPr>
        <w:t xml:space="preserve"> effect</w:t>
      </w:r>
      <w:r w:rsidR="0030698F">
        <w:rPr>
          <w:lang w:eastAsia="zh-CN"/>
        </w:rPr>
        <w:t>s</w:t>
      </w:r>
      <w:r>
        <w:rPr>
          <w:lang w:eastAsia="zh-CN"/>
        </w:rPr>
        <w:t xml:space="preserve"> of Al addition account for the differences of mechanical and physical properties between </w:t>
      </w:r>
      <w:r>
        <w:rPr>
          <w:rFonts w:hint="eastAsia"/>
        </w:rPr>
        <w:t>(Cu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94</w:t>
      </w:r>
      <w:r>
        <w:rPr>
          <w:rFonts w:hint="eastAsia"/>
        </w:rPr>
        <w:t>Al</w:t>
      </w:r>
      <w:r>
        <w:rPr>
          <w:rFonts w:hint="eastAsia"/>
          <w:vertAlign w:val="subscript"/>
        </w:rPr>
        <w:t>6</w:t>
      </w:r>
      <w:r>
        <w:rPr>
          <w:rFonts w:hint="eastAsia"/>
        </w:rPr>
        <w:t xml:space="preserve"> and (Cu</w:t>
      </w:r>
      <w:r>
        <w:rPr>
          <w:rFonts w:hint="eastAsia"/>
          <w:vertAlign w:val="subscript"/>
        </w:rPr>
        <w:t>50</w:t>
      </w:r>
      <w:r>
        <w:rPr>
          <w:rFonts w:hint="eastAsia"/>
        </w:rPr>
        <w:t>Zr</w:t>
      </w:r>
      <w:r>
        <w:rPr>
          <w:rFonts w:hint="eastAsia"/>
          <w:vertAlign w:val="subscript"/>
        </w:rPr>
        <w:t>50</w:t>
      </w:r>
      <w:r>
        <w:rPr>
          <w:rFonts w:hint="eastAsia"/>
        </w:rPr>
        <w:t>)</w:t>
      </w:r>
      <w:r>
        <w:rPr>
          <w:rFonts w:hint="eastAsia"/>
          <w:vertAlign w:val="subscript"/>
        </w:rPr>
        <w:t>92</w:t>
      </w:r>
      <w:r>
        <w:rPr>
          <w:rFonts w:hint="eastAsia"/>
        </w:rPr>
        <w:t>Al</w:t>
      </w:r>
      <w:r>
        <w:rPr>
          <w:rFonts w:hint="eastAsia"/>
          <w:vertAlign w:val="subscript"/>
        </w:rPr>
        <w:t>8</w:t>
      </w:r>
      <w:r>
        <w:t xml:space="preserve">. </w:t>
      </w:r>
    </w:p>
    <w:p w:rsidR="00915D62" w:rsidRPr="00CC44B8" w:rsidRDefault="0030698F" w:rsidP="0025626E">
      <w:pPr>
        <w:numPr>
          <w:ilvl w:val="0"/>
          <w:numId w:val="34"/>
        </w:numPr>
        <w:spacing w:line="480" w:lineRule="auto"/>
        <w:ind w:left="964" w:right="0" w:hanging="680"/>
        <w:rPr>
          <w:lang w:eastAsia="zh-CN"/>
        </w:rPr>
      </w:pPr>
      <w:r>
        <w:rPr>
          <w:lang w:eastAsia="zh-CN"/>
        </w:rPr>
        <w:t xml:space="preserve">The </w:t>
      </w:r>
      <w:r w:rsidR="00915D62">
        <w:rPr>
          <w:rFonts w:hint="eastAsia"/>
        </w:rPr>
        <w:t>Zr</w:t>
      </w:r>
      <w:r w:rsidR="00915D62">
        <w:rPr>
          <w:rFonts w:hint="eastAsia"/>
          <w:vertAlign w:val="subscript"/>
        </w:rPr>
        <w:t>5</w:t>
      </w:r>
      <w:r w:rsidR="00915D62">
        <w:rPr>
          <w:rFonts w:hint="eastAsia"/>
          <w:vertAlign w:val="subscript"/>
          <w:lang w:eastAsia="zh-CN"/>
        </w:rPr>
        <w:t>5</w:t>
      </w:r>
      <w:r w:rsidR="00915D62">
        <w:rPr>
          <w:rFonts w:hint="eastAsia"/>
          <w:lang w:eastAsia="zh-CN"/>
        </w:rPr>
        <w:t>Ni</w:t>
      </w:r>
      <w:r w:rsidR="00915D62">
        <w:rPr>
          <w:rFonts w:hint="eastAsia"/>
          <w:vertAlign w:val="subscript"/>
        </w:rPr>
        <w:t>5</w:t>
      </w:r>
      <w:r w:rsidR="00915D62">
        <w:rPr>
          <w:rFonts w:hint="eastAsia"/>
          <w:lang w:eastAsia="zh-CN"/>
        </w:rPr>
        <w:t>Al</w:t>
      </w:r>
      <w:r w:rsidR="00915D62">
        <w:rPr>
          <w:rFonts w:hint="eastAsia"/>
          <w:vertAlign w:val="subscript"/>
          <w:lang w:eastAsia="zh-CN"/>
        </w:rPr>
        <w:t>10</w:t>
      </w:r>
      <w:r w:rsidR="00915D62">
        <w:rPr>
          <w:rFonts w:hint="eastAsia"/>
        </w:rPr>
        <w:t>Cu</w:t>
      </w:r>
      <w:r w:rsidR="00915D62">
        <w:rPr>
          <w:rFonts w:hint="eastAsia"/>
          <w:vertAlign w:val="subscript"/>
          <w:lang w:eastAsia="zh-CN"/>
        </w:rPr>
        <w:t>30</w:t>
      </w:r>
      <w:r w:rsidR="00915D62">
        <w:rPr>
          <w:rFonts w:hint="eastAsia"/>
          <w:lang w:eastAsia="zh-CN"/>
        </w:rPr>
        <w:t xml:space="preserve"> glass-forming alloy</w:t>
      </w:r>
      <w:r>
        <w:rPr>
          <w:lang w:eastAsia="zh-CN"/>
        </w:rPr>
        <w:t>s</w:t>
      </w:r>
      <w:r w:rsidR="00915D62">
        <w:rPr>
          <w:rFonts w:hint="eastAsia"/>
          <w:lang w:eastAsia="zh-CN"/>
        </w:rPr>
        <w:t xml:space="preserve"> with injection casting (controlling the melt temperature</w:t>
      </w:r>
      <w:r>
        <w:rPr>
          <w:lang w:eastAsia="zh-CN"/>
        </w:rPr>
        <w:t>s</w:t>
      </w:r>
      <w:r w:rsidR="00915D62">
        <w:rPr>
          <w:rFonts w:hint="eastAsia"/>
          <w:lang w:eastAsia="zh-CN"/>
        </w:rPr>
        <w:t xml:space="preserve"> at 1</w:t>
      </w:r>
      <w:r>
        <w:rPr>
          <w:lang w:eastAsia="zh-CN"/>
        </w:rPr>
        <w:t>,</w:t>
      </w:r>
      <w:r w:rsidR="00915D62">
        <w:rPr>
          <w:rFonts w:hint="eastAsia"/>
          <w:lang w:eastAsia="zh-CN"/>
        </w:rPr>
        <w:t>550 K and 1</w:t>
      </w:r>
      <w:r>
        <w:rPr>
          <w:lang w:eastAsia="zh-CN"/>
        </w:rPr>
        <w:t>,</w:t>
      </w:r>
      <w:r w:rsidR="00915D62">
        <w:rPr>
          <w:rFonts w:hint="eastAsia"/>
          <w:lang w:eastAsia="zh-CN"/>
        </w:rPr>
        <w:t>250 K, respectively) and with suction casting</w:t>
      </w:r>
      <w:r w:rsidR="00915D62">
        <w:rPr>
          <w:lang w:eastAsia="zh-CN"/>
        </w:rPr>
        <w:t xml:space="preserve"> w</w:t>
      </w:r>
      <w:r>
        <w:rPr>
          <w:lang w:eastAsia="zh-CN"/>
        </w:rPr>
        <w:t>ere</w:t>
      </w:r>
      <w:r w:rsidR="00915D62">
        <w:rPr>
          <w:lang w:eastAsia="zh-CN"/>
        </w:rPr>
        <w:t xml:space="preserve"> fabricated</w:t>
      </w:r>
      <w:r>
        <w:rPr>
          <w:lang w:eastAsia="zh-CN"/>
        </w:rPr>
        <w:t>, respectively</w:t>
      </w:r>
      <w:r w:rsidR="00915D62">
        <w:rPr>
          <w:rFonts w:hint="eastAsia"/>
          <w:lang w:eastAsia="zh-CN"/>
        </w:rPr>
        <w:t xml:space="preserve">. </w:t>
      </w:r>
      <w:r w:rsidR="00F1629F">
        <w:rPr>
          <w:lang w:eastAsia="zh-CN"/>
        </w:rPr>
        <w:t xml:space="preserve">The x-ray diffraction results </w:t>
      </w:r>
      <w:r w:rsidR="00F1629F">
        <w:rPr>
          <w:rFonts w:hint="eastAsia"/>
          <w:lang w:eastAsia="zh-CN"/>
        </w:rPr>
        <w:t xml:space="preserve">reveal that </w:t>
      </w:r>
      <w:r>
        <w:rPr>
          <w:lang w:eastAsia="zh-CN"/>
        </w:rPr>
        <w:t xml:space="preserve">the </w:t>
      </w:r>
      <w:r>
        <w:rPr>
          <w:rFonts w:hint="eastAsia"/>
          <w:lang w:eastAsia="zh-CN"/>
        </w:rPr>
        <w:t>injection-cast</w:t>
      </w:r>
      <w:r w:rsidR="00F1629F">
        <w:rPr>
          <w:rFonts w:hint="eastAsia"/>
          <w:lang w:eastAsia="zh-CN"/>
        </w:rPr>
        <w:t xml:space="preserve"> sample (</w:t>
      </w:r>
      <w:r>
        <w:rPr>
          <w:lang w:eastAsia="zh-CN"/>
        </w:rPr>
        <w:t xml:space="preserve">the </w:t>
      </w:r>
      <w:r w:rsidR="00F1629F">
        <w:rPr>
          <w:rFonts w:hint="eastAsia"/>
          <w:lang w:eastAsia="zh-CN"/>
        </w:rPr>
        <w:t>melt</w:t>
      </w:r>
      <w:r>
        <w:rPr>
          <w:lang w:eastAsia="zh-CN"/>
        </w:rPr>
        <w:t>ing</w:t>
      </w:r>
      <w:r w:rsidR="00F1629F">
        <w:rPr>
          <w:rFonts w:hint="eastAsia"/>
          <w:lang w:eastAsia="zh-CN"/>
        </w:rPr>
        <w:t xml:space="preserve"> temperature is 1</w:t>
      </w:r>
      <w:r>
        <w:rPr>
          <w:lang w:eastAsia="zh-CN"/>
        </w:rPr>
        <w:t>,</w:t>
      </w:r>
      <w:r w:rsidR="00F1629F">
        <w:rPr>
          <w:rFonts w:hint="eastAsia"/>
          <w:lang w:eastAsia="zh-CN"/>
        </w:rPr>
        <w:t xml:space="preserve">550 K) and </w:t>
      </w:r>
      <w:r>
        <w:rPr>
          <w:lang w:eastAsia="zh-CN"/>
        </w:rPr>
        <w:t xml:space="preserve">the </w:t>
      </w:r>
      <w:r w:rsidR="00F1629F">
        <w:rPr>
          <w:rFonts w:hint="eastAsia"/>
          <w:lang w:eastAsia="zh-CN"/>
        </w:rPr>
        <w:t xml:space="preserve">suction-cast sample remain </w:t>
      </w:r>
      <w:r>
        <w:rPr>
          <w:lang w:eastAsia="zh-CN"/>
        </w:rPr>
        <w:t xml:space="preserve">an </w:t>
      </w:r>
      <w:r w:rsidR="00F1629F">
        <w:rPr>
          <w:rFonts w:hint="eastAsia"/>
          <w:lang w:eastAsia="zh-CN"/>
        </w:rPr>
        <w:t xml:space="preserve">amorphous structure. </w:t>
      </w:r>
      <w:r w:rsidR="00F1629F">
        <w:rPr>
          <w:lang w:eastAsia="zh-CN"/>
        </w:rPr>
        <w:t>However, there</w:t>
      </w:r>
      <w:r w:rsidR="00915D62">
        <w:rPr>
          <w:rFonts w:hint="eastAsia"/>
          <w:lang w:eastAsia="zh-CN"/>
        </w:rPr>
        <w:t xml:space="preserve"> is </w:t>
      </w:r>
      <w:r>
        <w:rPr>
          <w:lang w:eastAsia="zh-CN"/>
        </w:rPr>
        <w:t xml:space="preserve">a </w:t>
      </w:r>
      <w:r w:rsidR="00915D62">
        <w:rPr>
          <w:rFonts w:hint="eastAsia"/>
          <w:lang w:eastAsia="zh-CN"/>
        </w:rPr>
        <w:t>quenched-in CuZr</w:t>
      </w:r>
      <w:r w:rsidR="00F1629F">
        <w:rPr>
          <w:rFonts w:hint="eastAsia"/>
          <w:lang w:eastAsia="zh-CN"/>
        </w:rPr>
        <w:t>-B2 crystalline phase present i</w:t>
      </w:r>
      <w:r w:rsidR="00F1629F">
        <w:rPr>
          <w:lang w:eastAsia="zh-CN"/>
        </w:rPr>
        <w:t xml:space="preserve">n the amorphous </w:t>
      </w:r>
      <w:r w:rsidR="00D07695">
        <w:rPr>
          <w:lang w:eastAsia="zh-CN"/>
        </w:rPr>
        <w:t>matrix</w:t>
      </w:r>
      <w:r w:rsidR="00F1629F">
        <w:rPr>
          <w:lang w:eastAsia="zh-CN"/>
        </w:rPr>
        <w:t xml:space="preserve"> of </w:t>
      </w:r>
      <w:r w:rsidR="00915D62">
        <w:rPr>
          <w:rFonts w:hint="eastAsia"/>
          <w:lang w:eastAsia="zh-CN"/>
        </w:rPr>
        <w:t>injection-casting sample</w:t>
      </w:r>
      <w:r w:rsidR="00915D62">
        <w:rPr>
          <w:lang w:eastAsia="zh-CN"/>
        </w:rPr>
        <w:t>s</w:t>
      </w:r>
      <w:r w:rsidR="00915D62">
        <w:rPr>
          <w:rFonts w:hint="eastAsia"/>
          <w:lang w:eastAsia="zh-CN"/>
        </w:rPr>
        <w:t xml:space="preserve"> (</w:t>
      </w:r>
      <w:r>
        <w:rPr>
          <w:lang w:eastAsia="zh-CN"/>
        </w:rPr>
        <w:t xml:space="preserve">the </w:t>
      </w:r>
      <w:r w:rsidR="00915D62">
        <w:rPr>
          <w:rFonts w:hint="eastAsia"/>
          <w:lang w:eastAsia="zh-CN"/>
        </w:rPr>
        <w:t>melt</w:t>
      </w:r>
      <w:r>
        <w:rPr>
          <w:lang w:eastAsia="zh-CN"/>
        </w:rPr>
        <w:t>ing</w:t>
      </w:r>
      <w:r w:rsidR="00915D62">
        <w:rPr>
          <w:rFonts w:hint="eastAsia"/>
          <w:lang w:eastAsia="zh-CN"/>
        </w:rPr>
        <w:t xml:space="preserve"> temperature is 1</w:t>
      </w:r>
      <w:r>
        <w:rPr>
          <w:lang w:eastAsia="zh-CN"/>
        </w:rPr>
        <w:t>,</w:t>
      </w:r>
      <w:r w:rsidR="00915D62">
        <w:rPr>
          <w:rFonts w:hint="eastAsia"/>
          <w:lang w:eastAsia="zh-CN"/>
        </w:rPr>
        <w:t xml:space="preserve">250 K). </w:t>
      </w:r>
      <w:r w:rsidR="00F1629F">
        <w:rPr>
          <w:lang w:eastAsia="zh-CN"/>
        </w:rPr>
        <w:t>I</w:t>
      </w:r>
      <w:r w:rsidR="00915D62">
        <w:rPr>
          <w:rFonts w:hint="eastAsia"/>
          <w:lang w:eastAsia="zh-CN"/>
        </w:rPr>
        <w:t xml:space="preserve">t is </w:t>
      </w:r>
      <w:r w:rsidR="00F1629F">
        <w:rPr>
          <w:lang w:eastAsia="zh-CN"/>
        </w:rPr>
        <w:t xml:space="preserve">a </w:t>
      </w:r>
      <w:r w:rsidR="00915D62">
        <w:rPr>
          <w:rFonts w:hint="eastAsia"/>
          <w:lang w:eastAsia="zh-CN"/>
        </w:rPr>
        <w:t xml:space="preserve">high-temperature stable phase and does not impair the thermal and mechanical properties of </w:t>
      </w:r>
      <w:r w:rsidR="00F1629F">
        <w:rPr>
          <w:lang w:eastAsia="zh-CN"/>
        </w:rPr>
        <w:t xml:space="preserve">the </w:t>
      </w:r>
      <w:r>
        <w:rPr>
          <w:rFonts w:hint="eastAsia"/>
          <w:lang w:eastAsia="zh-CN"/>
        </w:rPr>
        <w:t>injection-cast</w:t>
      </w:r>
      <w:r w:rsidR="00F1629F">
        <w:rPr>
          <w:rFonts w:hint="eastAsia"/>
          <w:lang w:eastAsia="zh-CN"/>
        </w:rPr>
        <w:t xml:space="preserve"> sample</w:t>
      </w:r>
      <w:r w:rsidR="00F1629F">
        <w:rPr>
          <w:lang w:eastAsia="zh-CN"/>
        </w:rPr>
        <w:t>s</w:t>
      </w:r>
      <w:r w:rsidR="00F1629F">
        <w:rPr>
          <w:rFonts w:hint="eastAsia"/>
          <w:lang w:eastAsia="zh-CN"/>
        </w:rPr>
        <w:t xml:space="preserve"> (</w:t>
      </w:r>
      <w:r>
        <w:rPr>
          <w:lang w:eastAsia="zh-CN"/>
        </w:rPr>
        <w:t xml:space="preserve">the </w:t>
      </w:r>
      <w:r w:rsidR="00F1629F">
        <w:rPr>
          <w:rFonts w:hint="eastAsia"/>
          <w:lang w:eastAsia="zh-CN"/>
        </w:rPr>
        <w:t>melt</w:t>
      </w:r>
      <w:r>
        <w:rPr>
          <w:lang w:eastAsia="zh-CN"/>
        </w:rPr>
        <w:t>ing</w:t>
      </w:r>
      <w:r w:rsidR="00F1629F">
        <w:rPr>
          <w:rFonts w:hint="eastAsia"/>
          <w:lang w:eastAsia="zh-CN"/>
        </w:rPr>
        <w:t xml:space="preserve"> temperature is 1</w:t>
      </w:r>
      <w:r>
        <w:rPr>
          <w:lang w:eastAsia="zh-CN"/>
        </w:rPr>
        <w:t>,</w:t>
      </w:r>
      <w:r w:rsidR="00F1629F">
        <w:rPr>
          <w:rFonts w:hint="eastAsia"/>
          <w:lang w:eastAsia="zh-CN"/>
        </w:rPr>
        <w:t>250 K)</w:t>
      </w:r>
      <w:r w:rsidR="00915D62">
        <w:rPr>
          <w:rFonts w:hint="eastAsia"/>
          <w:lang w:eastAsia="zh-CN"/>
        </w:rPr>
        <w:t xml:space="preserve">. </w:t>
      </w:r>
      <w:r w:rsidR="00915D62">
        <w:rPr>
          <w:lang w:eastAsia="zh-CN"/>
        </w:rPr>
        <w:t>D</w:t>
      </w:r>
      <w:r w:rsidR="00915D62">
        <w:rPr>
          <w:rFonts w:hint="eastAsia"/>
          <w:lang w:eastAsia="zh-CN"/>
        </w:rPr>
        <w:t xml:space="preserve">espite their amorphous structure, </w:t>
      </w:r>
      <w:r w:rsidR="00915D62">
        <w:rPr>
          <w:lang w:eastAsia="zh-CN"/>
        </w:rPr>
        <w:t xml:space="preserve">the </w:t>
      </w:r>
      <w:r>
        <w:rPr>
          <w:rFonts w:hint="eastAsia"/>
          <w:lang w:eastAsia="zh-CN"/>
        </w:rPr>
        <w:t>suction-cast</w:t>
      </w:r>
      <w:r w:rsidR="00915D62">
        <w:rPr>
          <w:rFonts w:hint="eastAsia"/>
          <w:lang w:eastAsia="zh-CN"/>
        </w:rPr>
        <w:t xml:space="preserve"> sample</w:t>
      </w:r>
      <w:r w:rsidR="00915D62">
        <w:rPr>
          <w:lang w:eastAsia="zh-CN"/>
        </w:rPr>
        <w:t>s</w:t>
      </w:r>
      <w:r w:rsidR="00915D62">
        <w:rPr>
          <w:rFonts w:hint="eastAsia"/>
          <w:lang w:eastAsia="zh-CN"/>
        </w:rPr>
        <w:t xml:space="preserve"> exhibit </w:t>
      </w:r>
      <w:r>
        <w:rPr>
          <w:lang w:eastAsia="zh-CN"/>
        </w:rPr>
        <w:t xml:space="preserve">a </w:t>
      </w:r>
      <w:r w:rsidR="00915D62">
        <w:rPr>
          <w:rFonts w:hint="eastAsia"/>
          <w:lang w:eastAsia="zh-CN"/>
        </w:rPr>
        <w:t>lower yield stress, lower Young</w:t>
      </w:r>
      <w:r w:rsidR="00915D62">
        <w:rPr>
          <w:lang w:eastAsia="zh-CN"/>
        </w:rPr>
        <w:t>’</w:t>
      </w:r>
      <w:r w:rsidR="00915D62">
        <w:rPr>
          <w:rFonts w:hint="eastAsia"/>
          <w:lang w:eastAsia="zh-CN"/>
        </w:rPr>
        <w:t xml:space="preserve">s modulus, and larger plastic strain than </w:t>
      </w:r>
      <w:r w:rsidR="00915D62">
        <w:rPr>
          <w:lang w:eastAsia="zh-CN"/>
        </w:rPr>
        <w:t xml:space="preserve">the </w:t>
      </w:r>
      <w:r w:rsidR="00915D62">
        <w:rPr>
          <w:rFonts w:hint="eastAsia"/>
          <w:lang w:eastAsia="zh-CN"/>
        </w:rPr>
        <w:t>injec</w:t>
      </w:r>
      <w:r>
        <w:rPr>
          <w:rFonts w:hint="eastAsia"/>
          <w:lang w:eastAsia="zh-CN"/>
        </w:rPr>
        <w:t>tion-cast</w:t>
      </w:r>
      <w:r w:rsidR="00915D62">
        <w:rPr>
          <w:rFonts w:hint="eastAsia"/>
          <w:lang w:eastAsia="zh-CN"/>
        </w:rPr>
        <w:t xml:space="preserve"> sample</w:t>
      </w:r>
      <w:r w:rsidR="00915D62">
        <w:rPr>
          <w:lang w:eastAsia="zh-CN"/>
        </w:rPr>
        <w:t>s</w:t>
      </w:r>
      <w:r w:rsidR="00915D62">
        <w:rPr>
          <w:rFonts w:hint="eastAsia"/>
          <w:lang w:eastAsia="zh-CN"/>
        </w:rPr>
        <w:t xml:space="preserve"> (</w:t>
      </w:r>
      <w:r>
        <w:rPr>
          <w:lang w:eastAsia="zh-CN"/>
        </w:rPr>
        <w:t xml:space="preserve">the </w:t>
      </w:r>
      <w:r w:rsidR="00915D62">
        <w:rPr>
          <w:rFonts w:hint="eastAsia"/>
          <w:lang w:eastAsia="zh-CN"/>
        </w:rPr>
        <w:t>melt</w:t>
      </w:r>
      <w:r>
        <w:rPr>
          <w:lang w:eastAsia="zh-CN"/>
        </w:rPr>
        <w:t>ing</w:t>
      </w:r>
      <w:r w:rsidR="00915D62">
        <w:rPr>
          <w:rFonts w:hint="eastAsia"/>
          <w:lang w:eastAsia="zh-CN"/>
        </w:rPr>
        <w:t xml:space="preserve"> temperature is 1</w:t>
      </w:r>
      <w:r>
        <w:rPr>
          <w:lang w:eastAsia="zh-CN"/>
        </w:rPr>
        <w:t>,</w:t>
      </w:r>
      <w:r w:rsidR="00915D62">
        <w:rPr>
          <w:rFonts w:hint="eastAsia"/>
          <w:lang w:eastAsia="zh-CN"/>
        </w:rPr>
        <w:t>550 K)</w:t>
      </w:r>
      <w:r w:rsidR="00F1629F">
        <w:rPr>
          <w:lang w:eastAsia="zh-CN"/>
        </w:rPr>
        <w:t>. T</w:t>
      </w:r>
      <w:r w:rsidR="00F1629F">
        <w:rPr>
          <w:rFonts w:hint="eastAsia"/>
          <w:lang w:eastAsia="zh-CN"/>
        </w:rPr>
        <w:t xml:space="preserve">he structural relaxation exothermic heat </w:t>
      </w:r>
      <w:r w:rsidR="00F1629F" w:rsidRPr="002C6C02">
        <w:rPr>
          <w:rFonts w:hint="eastAsia"/>
          <w:lang w:eastAsia="zh-CN"/>
        </w:rPr>
        <w:t>(</w:t>
      </w:r>
      <w:r w:rsidR="00F1629F" w:rsidRPr="002C6C02">
        <w:rPr>
          <w:i/>
          <w:lang w:eastAsia="zh-CN"/>
        </w:rPr>
        <w:t>∆</w:t>
      </w:r>
      <w:r w:rsidR="00F1629F" w:rsidRPr="002C6C02">
        <w:rPr>
          <w:rFonts w:hint="eastAsia"/>
          <w:i/>
          <w:lang w:eastAsia="zh-CN"/>
        </w:rPr>
        <w:t>H</w:t>
      </w:r>
      <w:r w:rsidR="00F1629F" w:rsidRPr="002C6C02">
        <w:rPr>
          <w:rFonts w:hint="eastAsia"/>
          <w:i/>
          <w:vertAlign w:val="subscript"/>
          <w:lang w:eastAsia="zh-CN"/>
        </w:rPr>
        <w:t>0</w:t>
      </w:r>
      <w:r w:rsidR="00F1629F">
        <w:rPr>
          <w:rFonts w:hint="eastAsia"/>
          <w:lang w:eastAsia="zh-CN"/>
        </w:rPr>
        <w:t xml:space="preserve">) for </w:t>
      </w:r>
      <w:r w:rsidR="00F1629F">
        <w:rPr>
          <w:lang w:eastAsia="zh-CN"/>
        </w:rPr>
        <w:t xml:space="preserve">the </w:t>
      </w:r>
      <w:r>
        <w:rPr>
          <w:rFonts w:hint="eastAsia"/>
          <w:lang w:eastAsia="zh-CN"/>
        </w:rPr>
        <w:t>injection-cast</w:t>
      </w:r>
      <w:r w:rsidR="00F1629F">
        <w:rPr>
          <w:rFonts w:hint="eastAsia"/>
          <w:lang w:eastAsia="zh-CN"/>
        </w:rPr>
        <w:t xml:space="preserve"> sample (</w:t>
      </w:r>
      <w:r>
        <w:rPr>
          <w:lang w:eastAsia="zh-CN"/>
        </w:rPr>
        <w:t xml:space="preserve">the </w:t>
      </w:r>
      <w:r w:rsidR="00F1629F">
        <w:rPr>
          <w:rFonts w:hint="eastAsia"/>
          <w:lang w:eastAsia="zh-CN"/>
        </w:rPr>
        <w:t>melt</w:t>
      </w:r>
      <w:r>
        <w:rPr>
          <w:lang w:eastAsia="zh-CN"/>
        </w:rPr>
        <w:t>ing</w:t>
      </w:r>
      <w:r w:rsidR="00F1629F">
        <w:rPr>
          <w:rFonts w:hint="eastAsia"/>
          <w:lang w:eastAsia="zh-CN"/>
        </w:rPr>
        <w:t xml:space="preserve"> temperature is 1</w:t>
      </w:r>
      <w:r>
        <w:rPr>
          <w:lang w:eastAsia="zh-CN"/>
        </w:rPr>
        <w:t>,</w:t>
      </w:r>
      <w:r w:rsidR="00F1629F">
        <w:rPr>
          <w:rFonts w:hint="eastAsia"/>
          <w:lang w:eastAsia="zh-CN"/>
        </w:rPr>
        <w:t xml:space="preserve">550 K) and </w:t>
      </w:r>
      <w:r w:rsidR="00F1629F">
        <w:rPr>
          <w:lang w:eastAsia="zh-CN"/>
        </w:rPr>
        <w:t xml:space="preserve">the </w:t>
      </w:r>
      <w:r w:rsidR="00F1629F">
        <w:rPr>
          <w:rFonts w:hint="eastAsia"/>
          <w:lang w:eastAsia="zh-CN"/>
        </w:rPr>
        <w:t>suction-casting sample are 2.3</w:t>
      </w:r>
      <w:r w:rsidR="00F1629F">
        <w:rPr>
          <w:lang w:eastAsia="zh-CN"/>
        </w:rPr>
        <w:t xml:space="preserve"> </w:t>
      </w:r>
      <w:r w:rsidR="00F1629F">
        <w:rPr>
          <w:rFonts w:hint="eastAsia"/>
          <w:lang w:eastAsia="zh-CN"/>
        </w:rPr>
        <w:t>and 2.8</w:t>
      </w:r>
      <w:r w:rsidR="00F1629F">
        <w:rPr>
          <w:lang w:eastAsia="zh-CN"/>
        </w:rPr>
        <w:t xml:space="preserve"> J/g</w:t>
      </w:r>
      <w:r w:rsidR="00F1629F">
        <w:rPr>
          <w:rFonts w:hint="eastAsia"/>
          <w:lang w:eastAsia="zh-CN"/>
        </w:rPr>
        <w:t>, respectively</w:t>
      </w:r>
      <w:r w:rsidR="00F1629F">
        <w:rPr>
          <w:lang w:eastAsia="zh-CN"/>
        </w:rPr>
        <w:t>, which</w:t>
      </w:r>
      <w:r w:rsidR="00F1629F">
        <w:rPr>
          <w:rFonts w:hint="eastAsia"/>
          <w:lang w:eastAsia="zh-CN"/>
        </w:rPr>
        <w:t xml:space="preserve"> in</w:t>
      </w:r>
      <w:r>
        <w:rPr>
          <w:rFonts w:hint="eastAsia"/>
          <w:lang w:eastAsia="zh-CN"/>
        </w:rPr>
        <w:t>dicates that the suction-cast</w:t>
      </w:r>
      <w:r w:rsidR="00F1629F">
        <w:rPr>
          <w:rFonts w:hint="eastAsia"/>
          <w:lang w:eastAsia="zh-CN"/>
        </w:rPr>
        <w:t xml:space="preserve"> sample may possess a larger amount of quenched-in free volume</w:t>
      </w:r>
      <w:r>
        <w:rPr>
          <w:lang w:eastAsia="zh-CN"/>
        </w:rPr>
        <w:t>s</w:t>
      </w:r>
      <w:r w:rsidR="00F1629F">
        <w:rPr>
          <w:rFonts w:hint="eastAsia"/>
          <w:lang w:eastAsia="zh-CN"/>
        </w:rPr>
        <w:t xml:space="preserve"> than </w:t>
      </w:r>
      <w:r w:rsidR="00F56FA6">
        <w:rPr>
          <w:lang w:eastAsia="zh-CN"/>
        </w:rPr>
        <w:t xml:space="preserve">the </w:t>
      </w:r>
      <w:r w:rsidR="00F56FA6">
        <w:rPr>
          <w:rFonts w:hint="eastAsia"/>
          <w:lang w:eastAsia="zh-CN"/>
        </w:rPr>
        <w:t>injectio</w:t>
      </w:r>
      <w:r>
        <w:rPr>
          <w:rFonts w:hint="eastAsia"/>
          <w:lang w:eastAsia="zh-CN"/>
        </w:rPr>
        <w:t>n-cast</w:t>
      </w:r>
      <w:r w:rsidR="00F56FA6">
        <w:rPr>
          <w:rFonts w:hint="eastAsia"/>
          <w:lang w:eastAsia="zh-CN"/>
        </w:rPr>
        <w:t xml:space="preserve"> sample</w:t>
      </w:r>
      <w:r w:rsidR="00F56FA6">
        <w:rPr>
          <w:lang w:eastAsia="zh-CN"/>
        </w:rPr>
        <w:t>s</w:t>
      </w:r>
      <w:r w:rsidR="00F56FA6">
        <w:rPr>
          <w:rFonts w:hint="eastAsia"/>
          <w:lang w:eastAsia="zh-CN"/>
        </w:rPr>
        <w:t xml:space="preserve"> (</w:t>
      </w:r>
      <w:r>
        <w:rPr>
          <w:lang w:eastAsia="zh-CN"/>
        </w:rPr>
        <w:t xml:space="preserve">the </w:t>
      </w:r>
      <w:r w:rsidR="00F56FA6">
        <w:rPr>
          <w:rFonts w:hint="eastAsia"/>
          <w:lang w:eastAsia="zh-CN"/>
        </w:rPr>
        <w:t>melt</w:t>
      </w:r>
      <w:r>
        <w:rPr>
          <w:lang w:eastAsia="zh-CN"/>
        </w:rPr>
        <w:t>ing</w:t>
      </w:r>
      <w:r w:rsidR="00F56FA6">
        <w:rPr>
          <w:rFonts w:hint="eastAsia"/>
          <w:lang w:eastAsia="zh-CN"/>
        </w:rPr>
        <w:t xml:space="preserve"> temperature is 1</w:t>
      </w:r>
      <w:r>
        <w:rPr>
          <w:lang w:eastAsia="zh-CN"/>
        </w:rPr>
        <w:t>,</w:t>
      </w:r>
      <w:r w:rsidR="00F56FA6">
        <w:rPr>
          <w:rFonts w:hint="eastAsia"/>
          <w:lang w:eastAsia="zh-CN"/>
        </w:rPr>
        <w:t>550 K)</w:t>
      </w:r>
      <w:r w:rsidR="00F56FA6">
        <w:rPr>
          <w:lang w:eastAsia="zh-CN"/>
        </w:rPr>
        <w:t xml:space="preserve">. This difference of </w:t>
      </w:r>
      <w:r w:rsidR="00915D62">
        <w:rPr>
          <w:rFonts w:hint="eastAsia"/>
          <w:lang w:eastAsia="zh-CN"/>
        </w:rPr>
        <w:t>quenched-in free volume</w:t>
      </w:r>
      <w:r>
        <w:rPr>
          <w:lang w:eastAsia="zh-CN"/>
        </w:rPr>
        <w:t>s</w:t>
      </w:r>
      <w:r w:rsidR="00915D62">
        <w:rPr>
          <w:rFonts w:hint="eastAsia"/>
          <w:lang w:eastAsia="zh-CN"/>
        </w:rPr>
        <w:t xml:space="preserve"> in</w:t>
      </w:r>
      <w:r w:rsidR="00F56FA6" w:rsidRPr="00F56FA6">
        <w:rPr>
          <w:rFonts w:hint="eastAsia"/>
          <w:lang w:eastAsia="zh-CN"/>
        </w:rPr>
        <w:t xml:space="preserve"> </w:t>
      </w:r>
      <w:r w:rsidR="00F56FA6">
        <w:rPr>
          <w:lang w:eastAsia="zh-CN"/>
        </w:rPr>
        <w:t xml:space="preserve">the </w:t>
      </w:r>
      <w:r>
        <w:rPr>
          <w:rFonts w:hint="eastAsia"/>
          <w:lang w:eastAsia="zh-CN"/>
        </w:rPr>
        <w:t>injection-cast</w:t>
      </w:r>
      <w:r w:rsidR="00F56FA6">
        <w:rPr>
          <w:rFonts w:hint="eastAsia"/>
          <w:lang w:eastAsia="zh-CN"/>
        </w:rPr>
        <w:t xml:space="preserve"> sample</w:t>
      </w:r>
      <w:r w:rsidR="00F56FA6">
        <w:rPr>
          <w:lang w:eastAsia="zh-CN"/>
        </w:rPr>
        <w:t>s</w:t>
      </w:r>
      <w:r w:rsidR="00F56FA6">
        <w:rPr>
          <w:rFonts w:hint="eastAsia"/>
          <w:lang w:eastAsia="zh-CN"/>
        </w:rPr>
        <w:t xml:space="preserve"> (</w:t>
      </w:r>
      <w:r>
        <w:rPr>
          <w:lang w:eastAsia="zh-CN"/>
        </w:rPr>
        <w:t xml:space="preserve">the </w:t>
      </w:r>
      <w:r w:rsidR="00F56FA6">
        <w:rPr>
          <w:rFonts w:hint="eastAsia"/>
          <w:lang w:eastAsia="zh-CN"/>
        </w:rPr>
        <w:t>melt</w:t>
      </w:r>
      <w:r>
        <w:rPr>
          <w:lang w:eastAsia="zh-CN"/>
        </w:rPr>
        <w:t>ing</w:t>
      </w:r>
      <w:r w:rsidR="00F56FA6">
        <w:rPr>
          <w:rFonts w:hint="eastAsia"/>
          <w:lang w:eastAsia="zh-CN"/>
        </w:rPr>
        <w:t xml:space="preserve"> temperature is 1</w:t>
      </w:r>
      <w:r>
        <w:rPr>
          <w:lang w:eastAsia="zh-CN"/>
        </w:rPr>
        <w:t>,</w:t>
      </w:r>
      <w:r w:rsidR="00F56FA6">
        <w:rPr>
          <w:rFonts w:hint="eastAsia"/>
          <w:lang w:eastAsia="zh-CN"/>
        </w:rPr>
        <w:t>550 K)</w:t>
      </w:r>
      <w:r w:rsidR="00F56FA6">
        <w:rPr>
          <w:lang w:eastAsia="zh-CN"/>
        </w:rPr>
        <w:t xml:space="preserve"> and </w:t>
      </w:r>
      <w:r w:rsidR="00F56FA6">
        <w:rPr>
          <w:rFonts w:hint="eastAsia"/>
          <w:lang w:eastAsia="zh-CN"/>
        </w:rPr>
        <w:t>the suction-</w:t>
      </w:r>
      <w:r>
        <w:rPr>
          <w:rFonts w:hint="eastAsia"/>
          <w:lang w:eastAsia="zh-CN"/>
        </w:rPr>
        <w:t>cast</w:t>
      </w:r>
      <w:r w:rsidR="00F56FA6">
        <w:rPr>
          <w:rFonts w:hint="eastAsia"/>
          <w:lang w:eastAsia="zh-CN"/>
        </w:rPr>
        <w:t xml:space="preserve"> </w:t>
      </w:r>
      <w:r w:rsidR="00F56FA6">
        <w:rPr>
          <w:rFonts w:hint="eastAsia"/>
          <w:lang w:eastAsia="zh-CN"/>
        </w:rPr>
        <w:lastRenderedPageBreak/>
        <w:t>sample</w:t>
      </w:r>
      <w:r w:rsidR="00F56FA6">
        <w:rPr>
          <w:lang w:eastAsia="zh-CN"/>
        </w:rPr>
        <w:t xml:space="preserve"> </w:t>
      </w:r>
      <w:r w:rsidR="00915D62">
        <w:rPr>
          <w:lang w:eastAsia="zh-CN"/>
        </w:rPr>
        <w:t>is</w:t>
      </w:r>
      <w:r w:rsidR="00915D62">
        <w:rPr>
          <w:rFonts w:hint="eastAsia"/>
          <w:lang w:eastAsia="zh-CN"/>
        </w:rPr>
        <w:t xml:space="preserve"> lead</w:t>
      </w:r>
      <w:r w:rsidR="00915D62">
        <w:rPr>
          <w:lang w:eastAsia="zh-CN"/>
        </w:rPr>
        <w:t>ed by the</w:t>
      </w:r>
      <w:r w:rsidR="00915D62">
        <w:rPr>
          <w:rFonts w:hint="eastAsia"/>
          <w:lang w:eastAsia="zh-CN"/>
        </w:rPr>
        <w:t xml:space="preserve"> higher cooling rate</w:t>
      </w:r>
      <w:r w:rsidR="00F56FA6">
        <w:rPr>
          <w:lang w:eastAsia="zh-CN"/>
        </w:rPr>
        <w:t xml:space="preserve"> provided by suction casting t</w:t>
      </w:r>
      <w:r>
        <w:rPr>
          <w:lang w:eastAsia="zh-CN"/>
        </w:rPr>
        <w:t xml:space="preserve">han injection </w:t>
      </w:r>
      <w:r w:rsidR="00F56FA6">
        <w:rPr>
          <w:lang w:eastAsia="zh-CN"/>
        </w:rPr>
        <w:t>casting</w:t>
      </w:r>
      <w:r w:rsidR="00915D62">
        <w:rPr>
          <w:rFonts w:hint="eastAsia"/>
          <w:lang w:eastAsia="zh-CN"/>
        </w:rPr>
        <w:t>.</w:t>
      </w:r>
    </w:p>
    <w:p w:rsidR="00915D62" w:rsidRDefault="0030698F" w:rsidP="0025626E">
      <w:pPr>
        <w:pStyle w:val="BodyText"/>
        <w:numPr>
          <w:ilvl w:val="0"/>
          <w:numId w:val="34"/>
        </w:numPr>
        <w:spacing w:line="480" w:lineRule="auto"/>
        <w:ind w:left="964" w:right="0" w:hanging="680"/>
        <w:rPr>
          <w:lang w:eastAsia="zh-CN"/>
        </w:rPr>
      </w:pPr>
      <w:r>
        <w:rPr>
          <w:lang w:eastAsia="zh-CN"/>
        </w:rPr>
        <w:t>The i</w:t>
      </w:r>
      <w:r w:rsidR="00D07695">
        <w:rPr>
          <w:lang w:eastAsia="zh-CN"/>
        </w:rPr>
        <w:t>nhomogeneous</w:t>
      </w:r>
      <w:r w:rsidR="00915D62">
        <w:rPr>
          <w:lang w:eastAsia="zh-CN"/>
        </w:rPr>
        <w:t xml:space="preserve"> plastic deformation in </w:t>
      </w:r>
      <w:r w:rsidR="00915D62" w:rsidRPr="00856962">
        <w:t>Zr</w:t>
      </w:r>
      <w:r w:rsidR="00915D62" w:rsidRPr="00856962">
        <w:rPr>
          <w:vertAlign w:val="subscript"/>
        </w:rPr>
        <w:t>50</w:t>
      </w:r>
      <w:r w:rsidR="00915D62" w:rsidRPr="00856962">
        <w:t>Cu</w:t>
      </w:r>
      <w:r w:rsidR="00915D62" w:rsidRPr="00856962">
        <w:rPr>
          <w:vertAlign w:val="subscript"/>
        </w:rPr>
        <w:t>40</w:t>
      </w:r>
      <w:r w:rsidR="00915D62" w:rsidRPr="00856962">
        <w:t>Al</w:t>
      </w:r>
      <w:r w:rsidR="00915D62" w:rsidRPr="00856962">
        <w:rPr>
          <w:vertAlign w:val="subscript"/>
        </w:rPr>
        <w:t>10</w:t>
      </w:r>
      <w:r w:rsidR="00915D62">
        <w:rPr>
          <w:b/>
          <w:vertAlign w:val="subscript"/>
        </w:rPr>
        <w:t xml:space="preserve"> </w:t>
      </w:r>
      <w:r w:rsidR="00915D62" w:rsidRPr="00856962">
        <w:t>BMG samples</w:t>
      </w:r>
      <w:r w:rsidR="00915D62">
        <w:t xml:space="preserve"> by four</w:t>
      </w:r>
      <w:r w:rsidR="00915D62">
        <w:rPr>
          <w:lang w:eastAsia="zh-CN"/>
        </w:rPr>
        <w:t>-point-bend fatigue was introduced. T</w:t>
      </w:r>
      <w:r w:rsidR="00915D62">
        <w:t xml:space="preserve">here is almost no difference of the stress-strain behaviors between the deformed and undeformed samples. It may </w:t>
      </w:r>
      <w:r>
        <w:t xml:space="preserve">be </w:t>
      </w:r>
      <w:r w:rsidR="00915D62">
        <w:t>due to the small shear-band density in the deformed sample, which means that the soft areas of shear band</w:t>
      </w:r>
      <w:r>
        <w:t>s</w:t>
      </w:r>
      <w:r w:rsidR="00915D62">
        <w:t xml:space="preserve"> is not abundant enough to induce the structure or property change of the materials, or at least the change can not</w:t>
      </w:r>
      <w:r w:rsidR="00F56FA6">
        <w:t xml:space="preserve"> be detected with the limit of </w:t>
      </w:r>
      <w:r w:rsidR="00915D62">
        <w:t>synchrotron x-ray diffraction. E</w:t>
      </w:r>
      <w:r w:rsidR="00915D62">
        <w:rPr>
          <w:lang w:eastAsia="zh-CN"/>
        </w:rPr>
        <w:t xml:space="preserve">lastostatic compression was used to introduce </w:t>
      </w:r>
      <w:r>
        <w:rPr>
          <w:lang w:eastAsia="zh-CN"/>
        </w:rPr>
        <w:t xml:space="preserve">the </w:t>
      </w:r>
      <w:r w:rsidR="00915D62">
        <w:rPr>
          <w:lang w:eastAsia="zh-CN"/>
        </w:rPr>
        <w:t xml:space="preserve">homogeneous deformation in </w:t>
      </w:r>
      <w:r w:rsidR="00915D62" w:rsidRPr="00524C56">
        <w:t>Zr</w:t>
      </w:r>
      <w:r w:rsidR="00915D62" w:rsidRPr="00524C56">
        <w:rPr>
          <w:vertAlign w:val="subscript"/>
        </w:rPr>
        <w:t>70</w:t>
      </w:r>
      <w:r w:rsidR="00915D62" w:rsidRPr="00524C56">
        <w:t>Cu</w:t>
      </w:r>
      <w:r w:rsidR="00915D62" w:rsidRPr="00524C56">
        <w:rPr>
          <w:vertAlign w:val="subscript"/>
        </w:rPr>
        <w:t>6</w:t>
      </w:r>
      <w:r w:rsidR="00915D62" w:rsidRPr="00524C56">
        <w:t>Ni</w:t>
      </w:r>
      <w:r w:rsidR="00915D62" w:rsidRPr="00524C56">
        <w:rPr>
          <w:vertAlign w:val="subscript"/>
        </w:rPr>
        <w:t>16</w:t>
      </w:r>
      <w:r w:rsidR="00915D62" w:rsidRPr="00524C56">
        <w:t>Al</w:t>
      </w:r>
      <w:r w:rsidR="00915D62" w:rsidRPr="00524C56">
        <w:rPr>
          <w:vertAlign w:val="subscript"/>
        </w:rPr>
        <w:t>8</w:t>
      </w:r>
      <w:r w:rsidR="00915D62" w:rsidRPr="00524C56">
        <w:t xml:space="preserve"> BMG samples.</w:t>
      </w:r>
      <w:r w:rsidR="00F56FA6">
        <w:rPr>
          <w:b/>
        </w:rPr>
        <w:t xml:space="preserve"> </w:t>
      </w:r>
      <w:r w:rsidR="00F56FA6">
        <w:t xml:space="preserve">After </w:t>
      </w:r>
      <w:r>
        <w:t xml:space="preserve">the </w:t>
      </w:r>
      <w:r w:rsidR="00F56FA6">
        <w:t>pretreatment, t</w:t>
      </w:r>
      <w:r w:rsidR="00915D62" w:rsidRPr="00524C56">
        <w:t xml:space="preserve">he </w:t>
      </w:r>
      <w:r w:rsidR="006573F1">
        <w:t xml:space="preserve">yield strength of the </w:t>
      </w:r>
      <w:r w:rsidR="00915D62" w:rsidRPr="00524C56">
        <w:t>preloaded samples</w:t>
      </w:r>
      <w:r w:rsidR="00F56FA6">
        <w:t xml:space="preserve"> for 12, 24, and 40 h</w:t>
      </w:r>
      <w:r w:rsidR="006573F1">
        <w:t xml:space="preserve"> deceases compared to the as-cast sample. The Young’s moduli </w:t>
      </w:r>
      <w:r>
        <w:t>of the</w:t>
      </w:r>
      <w:r w:rsidR="006573F1">
        <w:t xml:space="preserve"> as-cast and preloaded </w:t>
      </w:r>
      <w:r w:rsidR="006573F1" w:rsidRPr="0035061F">
        <w:rPr>
          <w:rFonts w:hint="eastAsia"/>
        </w:rPr>
        <w:t>Zr</w:t>
      </w:r>
      <w:r w:rsidR="006573F1" w:rsidRPr="0035061F">
        <w:rPr>
          <w:rFonts w:hint="eastAsia"/>
          <w:vertAlign w:val="subscript"/>
        </w:rPr>
        <w:t>70</w:t>
      </w:r>
      <w:r w:rsidR="006573F1" w:rsidRPr="0035061F">
        <w:rPr>
          <w:rFonts w:hint="eastAsia"/>
        </w:rPr>
        <w:t>Cu</w:t>
      </w:r>
      <w:r w:rsidR="006573F1" w:rsidRPr="0035061F">
        <w:rPr>
          <w:rFonts w:hint="eastAsia"/>
          <w:vertAlign w:val="subscript"/>
        </w:rPr>
        <w:t>6</w:t>
      </w:r>
      <w:r w:rsidR="006573F1" w:rsidRPr="0035061F">
        <w:rPr>
          <w:rFonts w:hint="eastAsia"/>
        </w:rPr>
        <w:t>Ni</w:t>
      </w:r>
      <w:r w:rsidR="006573F1" w:rsidRPr="0035061F">
        <w:rPr>
          <w:rFonts w:hint="eastAsia"/>
          <w:vertAlign w:val="subscript"/>
        </w:rPr>
        <w:t>16</w:t>
      </w:r>
      <w:r w:rsidR="006573F1" w:rsidRPr="0035061F">
        <w:rPr>
          <w:rFonts w:hint="eastAsia"/>
        </w:rPr>
        <w:t>Al</w:t>
      </w:r>
      <w:r w:rsidR="006573F1" w:rsidRPr="0035061F">
        <w:rPr>
          <w:rFonts w:hint="eastAsia"/>
          <w:vertAlign w:val="subscript"/>
        </w:rPr>
        <w:t>8</w:t>
      </w:r>
      <w:r w:rsidR="006573F1">
        <w:t xml:space="preserve"> for 12, 24, and 40 h were 86, 85.1, 80.2, and 76.</w:t>
      </w:r>
      <w:r>
        <w:t xml:space="preserve">7 GPa, respectively, which </w:t>
      </w:r>
      <w:r w:rsidR="006573F1">
        <w:t xml:space="preserve">indicates that the preloaded samples become </w:t>
      </w:r>
      <w:r w:rsidR="00915D62" w:rsidRPr="00524C56">
        <w:t>softer</w:t>
      </w:r>
      <w:r w:rsidR="00915D62">
        <w:t>. Anisotropy was observed in the preloaded samples despite their small magnitudes</w:t>
      </w:r>
      <w:r>
        <w:t>,</w:t>
      </w:r>
      <w:r w:rsidR="00915D62">
        <w:t xml:space="preserve"> which even </w:t>
      </w:r>
      <w:r w:rsidR="00D07695">
        <w:t>occurred</w:t>
      </w:r>
      <w:r w:rsidR="00915D62">
        <w:t xml:space="preserve"> at a relatively low temperature and applied stress level.</w:t>
      </w:r>
    </w:p>
    <w:p w:rsidR="00915D62" w:rsidRDefault="00915D62" w:rsidP="0025626E">
      <w:pPr>
        <w:numPr>
          <w:ilvl w:val="0"/>
          <w:numId w:val="34"/>
        </w:numPr>
        <w:spacing w:line="480" w:lineRule="auto"/>
        <w:ind w:left="964" w:right="0" w:hanging="680"/>
      </w:pPr>
      <w:r>
        <w:rPr>
          <w:lang w:eastAsia="zh-CN"/>
        </w:rPr>
        <w:t xml:space="preserve">The structural evolution of the </w:t>
      </w:r>
      <w:r>
        <w:t>Zr</w:t>
      </w:r>
      <w:r>
        <w:rPr>
          <w:vertAlign w:val="subscript"/>
        </w:rPr>
        <w:t>70</w:t>
      </w:r>
      <w:r>
        <w:t>Cu</w:t>
      </w:r>
      <w:r>
        <w:rPr>
          <w:vertAlign w:val="subscript"/>
        </w:rPr>
        <w:t>6</w:t>
      </w:r>
      <w:r>
        <w:t>Ni</w:t>
      </w:r>
      <w:r>
        <w:rPr>
          <w:vertAlign w:val="subscript"/>
        </w:rPr>
        <w:t>16</w:t>
      </w:r>
      <w:r>
        <w:t>Al</w:t>
      </w:r>
      <w:r>
        <w:rPr>
          <w:vertAlign w:val="subscript"/>
        </w:rPr>
        <w:t xml:space="preserve">8 </w:t>
      </w:r>
      <w:r>
        <w:t>BMG in the elastic region</w:t>
      </w:r>
      <w:r>
        <w:rPr>
          <w:lang w:eastAsia="zh-CN"/>
        </w:rPr>
        <w:t xml:space="preserve"> </w:t>
      </w:r>
      <w:r w:rsidR="006573F1">
        <w:rPr>
          <w:lang w:eastAsia="zh-CN"/>
        </w:rPr>
        <w:t xml:space="preserve">was analyzed </w:t>
      </w:r>
      <w:r>
        <w:rPr>
          <w:lang w:eastAsia="zh-CN"/>
        </w:rPr>
        <w:t xml:space="preserve">with </w:t>
      </w:r>
      <w:r w:rsidR="0030698F">
        <w:rPr>
          <w:lang w:eastAsia="zh-CN"/>
        </w:rPr>
        <w:t xml:space="preserve">the </w:t>
      </w:r>
      <w:r>
        <w:rPr>
          <w:lang w:eastAsia="zh-CN"/>
        </w:rPr>
        <w:t xml:space="preserve">anisotropic PDF. The amplitude of the anisotropic parts of </w:t>
      </w:r>
      <w:r w:rsidR="0030698F">
        <w:rPr>
          <w:lang w:eastAsia="zh-CN"/>
        </w:rPr>
        <w:t xml:space="preserve">the </w:t>
      </w:r>
      <w:r>
        <w:rPr>
          <w:lang w:eastAsia="zh-CN"/>
        </w:rPr>
        <w:t xml:space="preserve">total </w:t>
      </w:r>
      <w:r>
        <w:t xml:space="preserve">structure factor, </w:t>
      </w:r>
      <w:r w:rsidRPr="002C6C02">
        <w:rPr>
          <w:i/>
          <w:lang w:eastAsia="zh-CN"/>
        </w:rPr>
        <w:t>S</w:t>
      </w:r>
      <w:r w:rsidRPr="002C6C02">
        <w:rPr>
          <w:i/>
          <w:vertAlign w:val="subscript"/>
          <w:lang w:eastAsia="zh-CN"/>
        </w:rPr>
        <w:t>2</w:t>
      </w:r>
      <w:r w:rsidRPr="002C6C02">
        <w:rPr>
          <w:i/>
          <w:lang w:eastAsia="zh-CN"/>
        </w:rPr>
        <w:t>(Q)</w:t>
      </w:r>
      <w:r>
        <w:rPr>
          <w:lang w:eastAsia="zh-CN"/>
        </w:rPr>
        <w:t xml:space="preserve">, and the PDF, </w:t>
      </w:r>
      <w:r w:rsidRPr="002C6C02">
        <w:rPr>
          <w:i/>
          <w:lang w:eastAsia="zh-CN"/>
        </w:rPr>
        <w:t>ρ</w:t>
      </w:r>
      <w:r w:rsidRPr="002C6C02">
        <w:rPr>
          <w:i/>
          <w:vertAlign w:val="subscript"/>
          <w:lang w:eastAsia="zh-CN"/>
        </w:rPr>
        <w:t>2</w:t>
      </w:r>
      <w:r w:rsidRPr="002C6C02">
        <w:rPr>
          <w:i/>
          <w:lang w:eastAsia="zh-CN"/>
        </w:rPr>
        <w:t>(r)</w:t>
      </w:r>
      <w:r w:rsidR="0030698F">
        <w:rPr>
          <w:lang w:eastAsia="zh-CN"/>
        </w:rPr>
        <w:t>,</w:t>
      </w:r>
      <w:r>
        <w:rPr>
          <w:lang w:eastAsia="zh-CN"/>
        </w:rPr>
        <w:t xml:space="preserve"> increase gradually as function of the applied stress.</w:t>
      </w:r>
      <w:r w:rsidRPr="007F118B">
        <w:rPr>
          <w:b/>
          <w:lang w:eastAsia="zh-CN"/>
        </w:rPr>
        <w:t xml:space="preserve"> </w:t>
      </w:r>
      <w:r>
        <w:rPr>
          <w:lang w:eastAsia="zh-CN"/>
        </w:rPr>
        <w:t xml:space="preserve">The </w:t>
      </w:r>
      <w:r w:rsidRPr="002C6C02">
        <w:rPr>
          <w:i/>
          <w:lang w:eastAsia="zh-CN"/>
        </w:rPr>
        <w:t>ρ</w:t>
      </w:r>
      <w:r w:rsidRPr="002C6C02">
        <w:rPr>
          <w:i/>
          <w:vertAlign w:val="subscript"/>
          <w:lang w:eastAsia="zh-CN"/>
        </w:rPr>
        <w:t>2</w:t>
      </w:r>
      <w:r w:rsidRPr="002C6C02">
        <w:rPr>
          <w:i/>
          <w:lang w:eastAsia="zh-CN"/>
        </w:rPr>
        <w:t>(r)</w:t>
      </w:r>
      <w:r>
        <w:rPr>
          <w:lang w:eastAsia="zh-CN"/>
        </w:rPr>
        <w:t xml:space="preserve"> is</w:t>
      </w:r>
      <w:r w:rsidRPr="007F118B">
        <w:rPr>
          <w:lang w:eastAsia="zh-CN"/>
        </w:rPr>
        <w:t xml:space="preserve"> proportional to the first </w:t>
      </w:r>
      <w:r w:rsidR="006573F1" w:rsidRPr="006573F1">
        <w:rPr>
          <w:lang w:eastAsia="zh-CN"/>
        </w:rPr>
        <w:t>derivative</w:t>
      </w:r>
      <w:r w:rsidRPr="007F118B">
        <w:rPr>
          <w:lang w:eastAsia="zh-CN"/>
        </w:rPr>
        <w:t xml:space="preserve"> of the </w:t>
      </w:r>
      <w:r w:rsidR="00D07695" w:rsidRPr="007F118B">
        <w:rPr>
          <w:lang w:eastAsia="zh-CN"/>
        </w:rPr>
        <w:t>isotropic</w:t>
      </w:r>
      <w:r w:rsidRPr="007F118B">
        <w:rPr>
          <w:lang w:eastAsia="zh-CN"/>
        </w:rPr>
        <w:t xml:space="preserve"> PDF</w:t>
      </w:r>
      <w:r>
        <w:rPr>
          <w:lang w:eastAsia="zh-CN"/>
        </w:rPr>
        <w:t xml:space="preserve">, </w:t>
      </w:r>
      <w:r w:rsidRPr="002C6C02">
        <w:rPr>
          <w:i/>
          <w:lang w:eastAsia="zh-CN"/>
        </w:rPr>
        <w:t>ρ</w:t>
      </w:r>
      <w:r w:rsidRPr="002C6C02">
        <w:rPr>
          <w:i/>
          <w:vertAlign w:val="subscript"/>
          <w:lang w:eastAsia="zh-CN"/>
        </w:rPr>
        <w:t>0</w:t>
      </w:r>
      <w:r w:rsidRPr="002C6C02">
        <w:rPr>
          <w:i/>
          <w:lang w:eastAsia="zh-CN"/>
        </w:rPr>
        <w:t>(r)</w:t>
      </w:r>
      <w:r>
        <w:rPr>
          <w:lang w:eastAsia="zh-CN"/>
        </w:rPr>
        <w:t xml:space="preserve">. By fitting these two functions beyond the 4 Å, a Young’s modulus of 72.1GPa is estimated, which </w:t>
      </w:r>
      <w:r w:rsidR="00D07695">
        <w:rPr>
          <w:lang w:eastAsia="zh-CN"/>
        </w:rPr>
        <w:t>matches</w:t>
      </w:r>
      <w:r>
        <w:rPr>
          <w:lang w:eastAsia="zh-CN"/>
        </w:rPr>
        <w:t xml:space="preserve"> perfectly the result </w:t>
      </w:r>
      <w:r>
        <w:rPr>
          <w:lang w:eastAsia="zh-CN"/>
        </w:rPr>
        <w:lastRenderedPageBreak/>
        <w:t xml:space="preserve">of 73 GPa in the literature. The analysis of the first shell of the </w:t>
      </w:r>
      <w:r>
        <w:t>Zr</w:t>
      </w:r>
      <w:r>
        <w:rPr>
          <w:vertAlign w:val="subscript"/>
        </w:rPr>
        <w:t>70</w:t>
      </w:r>
      <w:r>
        <w:t>Cu</w:t>
      </w:r>
      <w:r>
        <w:rPr>
          <w:vertAlign w:val="subscript"/>
        </w:rPr>
        <w:t>6</w:t>
      </w:r>
      <w:r>
        <w:t>Ni</w:t>
      </w:r>
      <w:r>
        <w:rPr>
          <w:vertAlign w:val="subscript"/>
        </w:rPr>
        <w:t>16</w:t>
      </w:r>
      <w:r>
        <w:t>Al</w:t>
      </w:r>
      <w:r>
        <w:rPr>
          <w:vertAlign w:val="subscript"/>
        </w:rPr>
        <w:t>8</w:t>
      </w:r>
      <w:r>
        <w:t xml:space="preserve"> glass confirms the structural changes in the elastic region. The bond r</w:t>
      </w:r>
      <w:r w:rsidR="0030698F">
        <w:t>eorientation leads to direction-</w:t>
      </w:r>
      <w:r>
        <w:t xml:space="preserve">dependent changes in </w:t>
      </w:r>
      <w:r w:rsidR="0030698F">
        <w:t xml:space="preserve">the </w:t>
      </w:r>
      <w:r>
        <w:t xml:space="preserve">chemical short-range order. The number of (Cu,Ni)-Zr </w:t>
      </w:r>
      <w:r w:rsidR="00D07695">
        <w:t>neighbors</w:t>
      </w:r>
      <w:r>
        <w:t xml:space="preserve"> increases in the loading direction but decrease</w:t>
      </w:r>
      <w:r w:rsidR="0030698F">
        <w:t>s</w:t>
      </w:r>
      <w:r>
        <w:t xml:space="preserve"> in the transverse direction with </w:t>
      </w:r>
      <w:r w:rsidR="0030698F">
        <w:t xml:space="preserve">the </w:t>
      </w:r>
      <w:r>
        <w:t>applied stress and an opposite behavior occurs for the Zr-Zr pairs. The structural evolution in the plastic region of the Zr</w:t>
      </w:r>
      <w:r>
        <w:rPr>
          <w:vertAlign w:val="subscript"/>
        </w:rPr>
        <w:t>70</w:t>
      </w:r>
      <w:r>
        <w:t>Cu</w:t>
      </w:r>
      <w:r>
        <w:rPr>
          <w:vertAlign w:val="subscript"/>
        </w:rPr>
        <w:t>6</w:t>
      </w:r>
      <w:r>
        <w:t>Ni</w:t>
      </w:r>
      <w:r>
        <w:rPr>
          <w:vertAlign w:val="subscript"/>
        </w:rPr>
        <w:t>16</w:t>
      </w:r>
      <w:r>
        <w:t>Al</w:t>
      </w:r>
      <w:r>
        <w:rPr>
          <w:vertAlign w:val="subscript"/>
        </w:rPr>
        <w:t xml:space="preserve">8 </w:t>
      </w:r>
      <w:r>
        <w:t xml:space="preserve">BMG is investigated as well. The serrations were observed for both </w:t>
      </w:r>
      <w:r>
        <w:rPr>
          <w:rFonts w:eastAsia="Times New Roman"/>
        </w:rPr>
        <w:t xml:space="preserve">the stress-displacement and the FWHM-displacement curves. </w:t>
      </w:r>
      <w:r w:rsidR="0030698F">
        <w:rPr>
          <w:rFonts w:eastAsia="Times New Roman"/>
        </w:rPr>
        <w:t xml:space="preserve">Dependence of </w:t>
      </w:r>
      <w:r>
        <w:rPr>
          <w:rFonts w:eastAsia="Times New Roman"/>
        </w:rPr>
        <w:t>rate of change of FWHM on stress dramatically increases when yielding starts</w:t>
      </w:r>
      <w:r w:rsidR="004D6F32">
        <w:rPr>
          <w:rFonts w:eastAsia="Times New Roman"/>
        </w:rPr>
        <w:t xml:space="preserve">, which indicates </w:t>
      </w:r>
      <w:r w:rsidR="0030698F">
        <w:rPr>
          <w:rFonts w:eastAsia="Times New Roman"/>
        </w:rPr>
        <w:t xml:space="preserve">a </w:t>
      </w:r>
      <w:r w:rsidR="004D6F32">
        <w:rPr>
          <w:rFonts w:eastAsia="Times New Roman"/>
        </w:rPr>
        <w:t xml:space="preserve">structural change in the BMG sample. Shear bands could form and </w:t>
      </w:r>
      <w:r w:rsidR="00D07695">
        <w:rPr>
          <w:rFonts w:eastAsia="Times New Roman"/>
        </w:rPr>
        <w:t>propagate</w:t>
      </w:r>
      <w:r w:rsidR="004D6F32">
        <w:rPr>
          <w:rFonts w:eastAsia="Times New Roman"/>
        </w:rPr>
        <w:t xml:space="preserve">, which is associated with the increase </w:t>
      </w:r>
      <w:r w:rsidR="0030698F">
        <w:rPr>
          <w:rFonts w:eastAsia="Times New Roman"/>
        </w:rPr>
        <w:t xml:space="preserve">of </w:t>
      </w:r>
      <w:r w:rsidR="004D6F32">
        <w:rPr>
          <w:rFonts w:eastAsia="Times New Roman"/>
        </w:rPr>
        <w:t xml:space="preserve">free volume present in the sample. </w:t>
      </w:r>
      <w:r w:rsidR="0030698F">
        <w:t xml:space="preserve">The measured Q </w:t>
      </w:r>
      <w:r w:rsidR="004D6F32">
        <w:t>position of the first scattering peak in the loading direction is greater than that in the transverse direction, which is consisten</w:t>
      </w:r>
      <w:r w:rsidR="0030698F">
        <w:t>t with a smaller average atomic-</w:t>
      </w:r>
      <w:r w:rsidR="004D6F32">
        <w:t xml:space="preserve">bond length in the loading direction. Also, with </w:t>
      </w:r>
      <w:r w:rsidR="0030698F">
        <w:t xml:space="preserve">increasing the </w:t>
      </w:r>
      <w:r w:rsidR="004D6F32">
        <w:t>p</w:t>
      </w:r>
      <w:r w:rsidR="0030698F">
        <w:t xml:space="preserve">lastic strain, the Q </w:t>
      </w:r>
      <w:r w:rsidR="004D6F32">
        <w:t>position of the first scattering peak in the loading direction decrease</w:t>
      </w:r>
      <w:r w:rsidR="0030698F">
        <w:t>s</w:t>
      </w:r>
      <w:r w:rsidR="004D6F32">
        <w:t xml:space="preserve"> obviously</w:t>
      </w:r>
      <w:r w:rsidR="0030698F">
        <w:t>,</w:t>
      </w:r>
      <w:r w:rsidR="004D6F32">
        <w:t xml:space="preserve"> and the value in the transverse direction decrease</w:t>
      </w:r>
      <w:r w:rsidR="0030698F">
        <w:t>s</w:t>
      </w:r>
      <w:r w:rsidR="004D6F32">
        <w:t xml:space="preserve"> slightly. </w:t>
      </w:r>
      <w:r>
        <w:t>The excess free volume was measured</w:t>
      </w:r>
      <w:r w:rsidR="0030698F">
        <w:t xml:space="preserve">, based on the change of these Q </w:t>
      </w:r>
      <w:r w:rsidR="004D6F32">
        <w:t>position values</w:t>
      </w:r>
      <w:r>
        <w:t xml:space="preserve">, which increases with </w:t>
      </w:r>
      <w:r w:rsidR="004D6F32">
        <w:t>increasing</w:t>
      </w:r>
      <w:r w:rsidR="0030698F" w:rsidRPr="0030698F">
        <w:t xml:space="preserve"> </w:t>
      </w:r>
      <w:r w:rsidR="0030698F">
        <w:t>the plastic strain</w:t>
      </w:r>
      <w:r>
        <w:t>.</w:t>
      </w:r>
    </w:p>
    <w:p w:rsidR="00B04FE0" w:rsidRDefault="00B04FE0" w:rsidP="0025626E">
      <w:pPr>
        <w:spacing w:line="480" w:lineRule="auto"/>
        <w:ind w:right="0" w:firstLine="864"/>
      </w:pPr>
    </w:p>
    <w:p w:rsidR="00B27952" w:rsidRDefault="00B27952" w:rsidP="0025626E">
      <w:pPr>
        <w:spacing w:line="480" w:lineRule="auto"/>
        <w:ind w:right="0" w:firstLine="864"/>
      </w:pPr>
    </w:p>
    <w:p w:rsidR="00B27952" w:rsidRDefault="00B27952" w:rsidP="0025626E">
      <w:pPr>
        <w:spacing w:line="480" w:lineRule="auto"/>
        <w:ind w:right="0" w:firstLine="864"/>
      </w:pPr>
    </w:p>
    <w:p w:rsidR="007C1483" w:rsidRDefault="007C1483" w:rsidP="0025626E">
      <w:pPr>
        <w:ind w:right="0"/>
      </w:pPr>
    </w:p>
    <w:p w:rsidR="004C497E" w:rsidRDefault="004C497E" w:rsidP="005D2935">
      <w:pPr>
        <w:pStyle w:val="Heading1"/>
      </w:pPr>
      <w:bookmarkStart w:id="47" w:name="_Toc292869364"/>
      <w:r>
        <w:lastRenderedPageBreak/>
        <w:t>C</w:t>
      </w:r>
      <w:r w:rsidR="0000764F">
        <w:t>HAPTER</w:t>
      </w:r>
      <w:r>
        <w:t xml:space="preserve"> </w:t>
      </w:r>
      <w:r w:rsidR="00C53271">
        <w:t>8</w:t>
      </w:r>
      <w:r>
        <w:t>: F</w:t>
      </w:r>
      <w:r w:rsidR="00010EF5">
        <w:t>UTURE WORKS</w:t>
      </w:r>
      <w:bookmarkEnd w:id="47"/>
    </w:p>
    <w:p w:rsidR="004C497E" w:rsidRDefault="004C497E" w:rsidP="0025626E">
      <w:pPr>
        <w:pStyle w:val="BodyTextIndent3"/>
        <w:ind w:right="0" w:firstLine="900"/>
      </w:pPr>
    </w:p>
    <w:p w:rsidR="004C497E" w:rsidRDefault="004C497E" w:rsidP="0025626E">
      <w:pPr>
        <w:pStyle w:val="BodyTextIndent3"/>
        <w:ind w:right="0" w:firstLine="862"/>
      </w:pPr>
      <w:r>
        <w:t xml:space="preserve">The technique of high-energy synchrotron x-ray diffraction is a powerful tool for </w:t>
      </w:r>
      <w:r w:rsidR="00D07695">
        <w:t>studying</w:t>
      </w:r>
      <w:r>
        <w:t xml:space="preserve"> the mechanical response and structure of amorphous materials, </w:t>
      </w:r>
      <w:r w:rsidR="00D07695">
        <w:t>especially</w:t>
      </w:r>
      <w:r>
        <w:t xml:space="preserve"> with the in-situ load capability. Based on this dissertation, the following future work could be proposed:</w:t>
      </w:r>
    </w:p>
    <w:p w:rsidR="00B30EC6" w:rsidRDefault="00831335" w:rsidP="0025626E">
      <w:pPr>
        <w:pStyle w:val="BodyTextIndent3"/>
        <w:ind w:right="0" w:firstLine="862"/>
      </w:pPr>
      <w:r>
        <w:rPr>
          <w:lang w:eastAsia="zh-CN"/>
        </w:rPr>
        <w:t xml:space="preserve">In Chapter 6, </w:t>
      </w:r>
      <w:r w:rsidR="00D07695">
        <w:rPr>
          <w:lang w:eastAsia="zh-CN"/>
        </w:rPr>
        <w:t>inhomogeneous</w:t>
      </w:r>
      <w:r w:rsidR="004C497E">
        <w:rPr>
          <w:lang w:eastAsia="zh-CN"/>
        </w:rPr>
        <w:t xml:space="preserve"> plastic deformation </w:t>
      </w:r>
      <w:r>
        <w:rPr>
          <w:lang w:eastAsia="zh-CN"/>
        </w:rPr>
        <w:t xml:space="preserve">was be introduced </w:t>
      </w:r>
      <w:r w:rsidR="004C497E">
        <w:t>by four</w:t>
      </w:r>
      <w:r w:rsidR="004C497E">
        <w:rPr>
          <w:lang w:eastAsia="zh-CN"/>
        </w:rPr>
        <w:t xml:space="preserve">-point-bend fatigue. </w:t>
      </w:r>
      <w:r w:rsidR="0030698F">
        <w:rPr>
          <w:lang w:eastAsia="zh-CN"/>
        </w:rPr>
        <w:t>Unfortunately, the shear-</w:t>
      </w:r>
      <w:r>
        <w:rPr>
          <w:lang w:eastAsia="zh-CN"/>
        </w:rPr>
        <w:t>band density</w:t>
      </w:r>
      <w:r w:rsidR="0030698F">
        <w:rPr>
          <w:lang w:eastAsia="zh-CN"/>
        </w:rPr>
        <w:t xml:space="preserve"> was not high enough to </w:t>
      </w:r>
      <w:r>
        <w:rPr>
          <w:lang w:eastAsia="zh-CN"/>
        </w:rPr>
        <w:t>address the difference between t</w:t>
      </w:r>
      <w:r w:rsidR="004C497E">
        <w:t>he d</w:t>
      </w:r>
      <w:r>
        <w:t xml:space="preserve">eformed and undeformed samples. Thus, new pretreatment methods should be considered to introduce more heavily </w:t>
      </w:r>
      <w:r w:rsidR="005149DA">
        <w:t>inhomogeneous</w:t>
      </w:r>
      <w:r>
        <w:t xml:space="preserve"> deformation for BMG samples. For example, </w:t>
      </w:r>
      <w:r w:rsidR="0030698F">
        <w:t xml:space="preserve">a </w:t>
      </w:r>
      <w:r>
        <w:t xml:space="preserve">precompression treatment on the sample with tapered ends or constraining the sample with reducing the ratio of length/diameter are possible to introduce profuse shear bands, which may be suitable for the study </w:t>
      </w:r>
      <w:r w:rsidR="00B30EC6">
        <w:t xml:space="preserve">of the effect of </w:t>
      </w:r>
      <w:r w:rsidR="0030698F">
        <w:t>the plastic-</w:t>
      </w:r>
      <w:r w:rsidR="00B30EC6">
        <w:t>deformation history on the mechanical properties and structure of BMGs.</w:t>
      </w:r>
    </w:p>
    <w:p w:rsidR="00B30EC6" w:rsidRDefault="00B30EC6" w:rsidP="0025626E">
      <w:pPr>
        <w:pStyle w:val="BodyTextIndent3"/>
        <w:ind w:right="0" w:firstLine="862"/>
      </w:pPr>
      <w:r>
        <w:t xml:space="preserve">Elastostatic compression is a very interesting topic too. A more </w:t>
      </w:r>
      <w:r w:rsidR="0030698F">
        <w:t>systemic</w:t>
      </w:r>
      <w:r>
        <w:t xml:space="preserve"> study should be conducted on the effect of </w:t>
      </w:r>
      <w:r w:rsidR="0030698F">
        <w:t xml:space="preserve">the </w:t>
      </w:r>
      <w:r>
        <w:t xml:space="preserve">preload stress level and time on the mechanical properties and structure of BMGs. It is believed that elastostatic compression leads to homogeneous deformation even at room temperature and low stress levels close to the yield strength of the materials. However, why this homogeneous deformation can happen is not clear yet. Our results show </w:t>
      </w:r>
      <w:r w:rsidR="0030698F">
        <w:t xml:space="preserve">that </w:t>
      </w:r>
      <w:r>
        <w:t xml:space="preserve">the anisotropy is present although the magnitude of </w:t>
      </w:r>
      <w:r w:rsidR="0030698F">
        <w:t xml:space="preserve">anisotropy </w:t>
      </w:r>
      <w:r>
        <w:t xml:space="preserve">is pretty small. Three directions of the structural anisotropy should be </w:t>
      </w:r>
      <w:r w:rsidR="0030698F">
        <w:t>emphasized in the future study</w:t>
      </w:r>
      <w:r>
        <w:t xml:space="preserve">. They are </w:t>
      </w:r>
      <w:r w:rsidR="0030698F">
        <w:t xml:space="preserve">the </w:t>
      </w:r>
      <w:r>
        <w:t xml:space="preserve">loading direction, transverse direction, and </w:t>
      </w:r>
      <w:r>
        <w:lastRenderedPageBreak/>
        <w:t xml:space="preserve">45º direction between the loading and transverse direction. Moreover, </w:t>
      </w:r>
      <w:r w:rsidR="00721195">
        <w:t xml:space="preserve">the structural evolution of elastostatic compression may be characterized with </w:t>
      </w:r>
      <w:r w:rsidR="0030698F">
        <w:t xml:space="preserve">the </w:t>
      </w:r>
      <w:r w:rsidR="00721195">
        <w:t>in-situ high-energy synchrotron diffraction. It is feasible since the major structural evolution occurring in the first 24 h</w:t>
      </w:r>
      <w:r w:rsidR="0030698F">
        <w:t>,</w:t>
      </w:r>
      <w:r w:rsidR="00721195">
        <w:t xml:space="preserve"> when the sample is elastostatically compressed. </w:t>
      </w:r>
    </w:p>
    <w:p w:rsidR="0053783B" w:rsidRDefault="00721195" w:rsidP="0025626E">
      <w:pPr>
        <w:pStyle w:val="BodyTextIndent3"/>
        <w:ind w:right="0" w:firstLine="862"/>
      </w:pPr>
      <w:r>
        <w:t xml:space="preserve">Recently, the </w:t>
      </w:r>
      <w:r w:rsidR="00D24A01">
        <w:t xml:space="preserve">newly-developed </w:t>
      </w:r>
      <w:r>
        <w:t>in-situ bulk-metallic-glass-matrix</w:t>
      </w:r>
      <w:r w:rsidR="00D24A01">
        <w:t xml:space="preserve"> </w:t>
      </w:r>
      <w:r w:rsidR="0030698F">
        <w:t xml:space="preserve">composite </w:t>
      </w:r>
      <w:r w:rsidR="00D24A01">
        <w:t xml:space="preserve">demonstrates significantly-improved </w:t>
      </w:r>
      <w:r w:rsidR="00D07695">
        <w:t>ductility</w:t>
      </w:r>
      <w:r w:rsidR="00D24A01">
        <w:t xml:space="preserve">, even in the tensile case. Macroscopically, the plastic-deformation mechanism of in-situ BMGMGs is characterized by the multiplication of shear bands, caused by the impediment of crystalline phases to the operation of shear bands. The possible micromechanism of the plastic deformation could be the severe </w:t>
      </w:r>
      <w:r w:rsidR="00D07695">
        <w:t>lattice</w:t>
      </w:r>
      <w:r w:rsidR="00D24A01">
        <w:t xml:space="preserve"> distortion and local amorphization in the dendrites, as well as pile-up</w:t>
      </w:r>
      <w:r w:rsidR="00CF71F2">
        <w:t>s</w:t>
      </w:r>
      <w:r w:rsidR="00D24A01">
        <w:t xml:space="preserve"> of dislocations close to the interface between the dendrites and the glass matrix. Therefore, the detailed structure information </w:t>
      </w:r>
      <w:r w:rsidR="00CF71F2">
        <w:t>can b</w:t>
      </w:r>
      <w:r w:rsidR="00D24A01">
        <w:t xml:space="preserve">e in-situ characterized with high-energy synchrotron x-ray diffraction. </w:t>
      </w:r>
      <w:r w:rsidR="00B30EC6">
        <w:t xml:space="preserve"> </w:t>
      </w:r>
    </w:p>
    <w:p w:rsidR="0025626E" w:rsidRDefault="0025626E" w:rsidP="0025626E">
      <w:pPr>
        <w:pStyle w:val="BodyTextIndent3"/>
        <w:ind w:right="0" w:firstLine="902"/>
      </w:pPr>
    </w:p>
    <w:p w:rsidR="0025626E" w:rsidRDefault="0025626E" w:rsidP="0025626E">
      <w:pPr>
        <w:pStyle w:val="BodyTextIndent3"/>
        <w:ind w:right="0" w:firstLine="902"/>
      </w:pPr>
    </w:p>
    <w:p w:rsidR="0025626E" w:rsidRDefault="0025626E" w:rsidP="0025626E">
      <w:pPr>
        <w:pStyle w:val="BodyTextIndent3"/>
        <w:ind w:right="0" w:firstLine="902"/>
      </w:pPr>
    </w:p>
    <w:p w:rsidR="0025626E" w:rsidRDefault="0025626E" w:rsidP="0025626E">
      <w:pPr>
        <w:pStyle w:val="BodyTextIndent3"/>
        <w:ind w:right="0" w:firstLine="902"/>
      </w:pPr>
    </w:p>
    <w:p w:rsidR="0025626E" w:rsidRDefault="0025626E" w:rsidP="0025626E">
      <w:pPr>
        <w:pStyle w:val="BodyTextIndent3"/>
        <w:ind w:right="0" w:firstLine="902"/>
      </w:pPr>
    </w:p>
    <w:p w:rsidR="0025626E" w:rsidRDefault="0025626E" w:rsidP="0025626E">
      <w:pPr>
        <w:pStyle w:val="BodyTextIndent3"/>
        <w:ind w:right="0" w:firstLine="902"/>
      </w:pPr>
    </w:p>
    <w:p w:rsidR="0025626E" w:rsidRDefault="0025626E" w:rsidP="0025626E">
      <w:pPr>
        <w:pStyle w:val="BodyTextIndent3"/>
        <w:ind w:right="0" w:firstLine="902"/>
      </w:pPr>
    </w:p>
    <w:p w:rsidR="0025626E" w:rsidRDefault="0025626E" w:rsidP="0025626E">
      <w:pPr>
        <w:pStyle w:val="BodyTextIndent3"/>
        <w:ind w:right="0" w:firstLine="902"/>
      </w:pPr>
    </w:p>
    <w:p w:rsidR="0025626E" w:rsidRDefault="0025626E" w:rsidP="0025626E">
      <w:pPr>
        <w:pStyle w:val="BodyTextIndent3"/>
        <w:ind w:right="0" w:firstLine="902"/>
      </w:pPr>
    </w:p>
    <w:p w:rsidR="0025626E" w:rsidRDefault="0025626E" w:rsidP="0025626E">
      <w:pPr>
        <w:pStyle w:val="BodyTextIndent3"/>
        <w:ind w:right="0" w:firstLine="902"/>
      </w:pPr>
    </w:p>
    <w:p w:rsidR="00CF71F2" w:rsidRDefault="00CF71F2" w:rsidP="005D2935">
      <w:pPr>
        <w:pStyle w:val="Heading1"/>
      </w:pPr>
    </w:p>
    <w:p w:rsidR="00CF71F2" w:rsidRDefault="00CF71F2" w:rsidP="005D2935">
      <w:pPr>
        <w:pStyle w:val="Heading1"/>
      </w:pPr>
    </w:p>
    <w:p w:rsidR="00CF71F2" w:rsidRDefault="00CF71F2" w:rsidP="005D2935">
      <w:pPr>
        <w:pStyle w:val="Heading1"/>
      </w:pPr>
    </w:p>
    <w:p w:rsidR="00CF71F2" w:rsidRDefault="00CF71F2" w:rsidP="005D2935">
      <w:pPr>
        <w:pStyle w:val="Heading1"/>
      </w:pPr>
    </w:p>
    <w:p w:rsidR="00CF71F2" w:rsidRDefault="00CF71F2" w:rsidP="005D2935">
      <w:pPr>
        <w:pStyle w:val="Heading1"/>
      </w:pPr>
    </w:p>
    <w:p w:rsidR="00CF71F2" w:rsidRDefault="00CF71F2" w:rsidP="005D2935">
      <w:pPr>
        <w:pStyle w:val="Heading1"/>
      </w:pPr>
    </w:p>
    <w:p w:rsidR="002D2FB9" w:rsidRDefault="00C619A7" w:rsidP="005D2935">
      <w:pPr>
        <w:pStyle w:val="Heading1"/>
      </w:pPr>
      <w:bookmarkStart w:id="48" w:name="_Toc292869365"/>
      <w:r>
        <w:t>R</w:t>
      </w:r>
      <w:r w:rsidR="00010EF5">
        <w:t>EFERENCE</w:t>
      </w:r>
      <w:r w:rsidR="00F756B6">
        <w:t>S</w:t>
      </w:r>
      <w:bookmarkEnd w:id="48"/>
    </w:p>
    <w:p w:rsidR="00C619A7" w:rsidRDefault="002D2FB9" w:rsidP="002D2FB9">
      <w:r>
        <w:br w:type="page"/>
      </w:r>
    </w:p>
    <w:p w:rsidR="002C6C02" w:rsidRDefault="00B97F42" w:rsidP="00952720">
      <w:pPr>
        <w:pStyle w:val="BodyText"/>
        <w:numPr>
          <w:ilvl w:val="1"/>
          <w:numId w:val="28"/>
        </w:numPr>
        <w:tabs>
          <w:tab w:val="clear" w:pos="1440"/>
        </w:tabs>
        <w:spacing w:line="480" w:lineRule="auto"/>
        <w:ind w:left="680" w:right="0" w:hanging="680"/>
      </w:pPr>
      <w:r>
        <w:lastRenderedPageBreak/>
        <w:fldChar w:fldCharType="begin"/>
      </w:r>
      <w:r w:rsidR="002C6C02">
        <w:instrText xml:space="preserve"> QUOTE  \* MERGEFORMAT </w:instrText>
      </w:r>
      <w:r>
        <w:fldChar w:fldCharType="end"/>
      </w:r>
      <w:r w:rsidR="002C6C02">
        <w:t>Inoue A. Acta Mater 2000; 48: 279.</w:t>
      </w:r>
    </w:p>
    <w:p w:rsidR="002C6C02" w:rsidRDefault="002C6C02" w:rsidP="00952720">
      <w:pPr>
        <w:pStyle w:val="BodyText"/>
        <w:numPr>
          <w:ilvl w:val="1"/>
          <w:numId w:val="28"/>
        </w:numPr>
        <w:tabs>
          <w:tab w:val="clear" w:pos="1440"/>
        </w:tabs>
        <w:spacing w:line="480" w:lineRule="auto"/>
        <w:ind w:left="680" w:right="0" w:hanging="680"/>
      </w:pPr>
      <w:r>
        <w:t>Loffler JF. Intermetallics 2003; 11: 529.</w:t>
      </w:r>
    </w:p>
    <w:p w:rsidR="002C6C02" w:rsidRDefault="002C6C02" w:rsidP="00952720">
      <w:pPr>
        <w:pStyle w:val="BodyText"/>
        <w:numPr>
          <w:ilvl w:val="1"/>
          <w:numId w:val="28"/>
        </w:numPr>
        <w:tabs>
          <w:tab w:val="clear" w:pos="1440"/>
        </w:tabs>
        <w:spacing w:line="480" w:lineRule="auto"/>
        <w:ind w:left="680" w:right="0" w:hanging="680"/>
      </w:pPr>
      <w:r>
        <w:t>Jonson WL. MRS Bulletin 1999; 24: 42.</w:t>
      </w:r>
    </w:p>
    <w:p w:rsidR="002C6C02" w:rsidRDefault="002C6C02" w:rsidP="00952720">
      <w:pPr>
        <w:pStyle w:val="BodyText"/>
        <w:numPr>
          <w:ilvl w:val="1"/>
          <w:numId w:val="28"/>
        </w:numPr>
        <w:tabs>
          <w:tab w:val="clear" w:pos="1440"/>
        </w:tabs>
        <w:spacing w:line="480" w:lineRule="auto"/>
        <w:ind w:left="680" w:right="0" w:hanging="680"/>
      </w:pPr>
      <w:r>
        <w:t>Wang WH, Dong C, Shek CH. Mater Sci Eng A 2004; 44: 45.</w:t>
      </w:r>
    </w:p>
    <w:p w:rsidR="002C6C02" w:rsidRDefault="002C6C02" w:rsidP="00952720">
      <w:pPr>
        <w:pStyle w:val="BodyText"/>
        <w:numPr>
          <w:ilvl w:val="1"/>
          <w:numId w:val="28"/>
        </w:numPr>
        <w:tabs>
          <w:tab w:val="clear" w:pos="1440"/>
        </w:tabs>
        <w:spacing w:line="480" w:lineRule="auto"/>
        <w:ind w:left="680" w:right="0" w:hanging="680"/>
      </w:pPr>
      <w:r>
        <w:t xml:space="preserve">Greer </w:t>
      </w:r>
      <w:smartTag w:uri="urn:schemas-microsoft-com:office:smarttags" w:element="State">
        <w:smartTag w:uri="urn:schemas-microsoft-com:office:smarttags" w:element="place">
          <w:r>
            <w:t>AL</w:t>
          </w:r>
        </w:smartTag>
      </w:smartTag>
      <w:r>
        <w:t>, Ma E. MRS Bulletin 2007; 32: 611.</w:t>
      </w:r>
    </w:p>
    <w:p w:rsidR="002C6C02" w:rsidRPr="00636796" w:rsidRDefault="002C6C02" w:rsidP="00952720">
      <w:pPr>
        <w:pStyle w:val="BodyText"/>
        <w:numPr>
          <w:ilvl w:val="1"/>
          <w:numId w:val="28"/>
        </w:numPr>
        <w:tabs>
          <w:tab w:val="clear" w:pos="1440"/>
        </w:tabs>
        <w:spacing w:line="480" w:lineRule="auto"/>
        <w:ind w:left="680" w:right="0" w:hanging="680"/>
        <w:rPr>
          <w:lang w:val="pt-BR"/>
        </w:rPr>
      </w:pPr>
      <w:r w:rsidRPr="00636796">
        <w:rPr>
          <w:lang w:val="pt-BR"/>
        </w:rPr>
        <w:t>Nishiyama N, Amiya K, Inoue A. Mater Trans JIM 2004; 45: 1245.</w:t>
      </w:r>
    </w:p>
    <w:p w:rsidR="002C6C02" w:rsidRDefault="002C6C02" w:rsidP="00952720">
      <w:pPr>
        <w:pStyle w:val="BodyText"/>
        <w:numPr>
          <w:ilvl w:val="1"/>
          <w:numId w:val="28"/>
        </w:numPr>
        <w:tabs>
          <w:tab w:val="clear" w:pos="1440"/>
        </w:tabs>
        <w:spacing w:line="480" w:lineRule="auto"/>
        <w:ind w:left="680" w:right="0" w:hanging="680"/>
      </w:pPr>
      <w:r>
        <w:t>http://www.liquidmetal.com.</w:t>
      </w:r>
    </w:p>
    <w:p w:rsidR="002C6C02" w:rsidRDefault="002C6C02" w:rsidP="00952720">
      <w:pPr>
        <w:pStyle w:val="BodyText"/>
        <w:numPr>
          <w:ilvl w:val="1"/>
          <w:numId w:val="28"/>
        </w:numPr>
        <w:tabs>
          <w:tab w:val="clear" w:pos="1440"/>
        </w:tabs>
        <w:spacing w:line="480" w:lineRule="auto"/>
        <w:ind w:left="680" w:right="0" w:hanging="680"/>
      </w:pPr>
      <w:r>
        <w:t>Schuh CA, Hufnagel TC, Ramamurty R. Acta Mater 2007; 55:</w:t>
      </w:r>
      <w:r w:rsidR="00A2399A">
        <w:t xml:space="preserve"> </w:t>
      </w:r>
      <w:r>
        <w:t>4067.</w:t>
      </w:r>
    </w:p>
    <w:p w:rsidR="002C6C02" w:rsidRDefault="002C6C02" w:rsidP="00952720">
      <w:pPr>
        <w:pStyle w:val="BodyText"/>
        <w:numPr>
          <w:ilvl w:val="1"/>
          <w:numId w:val="28"/>
        </w:numPr>
        <w:tabs>
          <w:tab w:val="clear" w:pos="1440"/>
        </w:tabs>
        <w:spacing w:line="480" w:lineRule="auto"/>
        <w:ind w:left="680" w:right="0" w:hanging="680"/>
      </w:pPr>
      <w:r>
        <w:t>Spaepen F. Metall Trans. 1977; 25:</w:t>
      </w:r>
      <w:r w:rsidR="00A2399A">
        <w:t xml:space="preserve"> </w:t>
      </w:r>
      <w:r>
        <w:t>407.</w:t>
      </w:r>
    </w:p>
    <w:p w:rsidR="002C6C02" w:rsidRDefault="002C6C02" w:rsidP="00952720">
      <w:pPr>
        <w:pStyle w:val="BodyText"/>
        <w:numPr>
          <w:ilvl w:val="1"/>
          <w:numId w:val="28"/>
        </w:numPr>
        <w:tabs>
          <w:tab w:val="clear" w:pos="1440"/>
        </w:tabs>
        <w:spacing w:line="480" w:lineRule="auto"/>
        <w:ind w:left="680" w:right="0" w:hanging="680"/>
      </w:pPr>
      <w:r>
        <w:t>Schroe</w:t>
      </w:r>
      <w:r w:rsidR="00A2399A">
        <w:t>rs J, Johnson WL. Phys Rev Lett</w:t>
      </w:r>
      <w:r>
        <w:t xml:space="preserve"> 2004; 93: 255506.</w:t>
      </w:r>
    </w:p>
    <w:p w:rsidR="002C6C02" w:rsidRDefault="002C6C02" w:rsidP="00952720">
      <w:pPr>
        <w:pStyle w:val="BodyText"/>
        <w:numPr>
          <w:ilvl w:val="1"/>
          <w:numId w:val="28"/>
        </w:numPr>
        <w:tabs>
          <w:tab w:val="clear" w:pos="1440"/>
        </w:tabs>
        <w:spacing w:line="480" w:lineRule="auto"/>
        <w:ind w:left="680" w:right="0" w:hanging="680"/>
      </w:pPr>
      <w:r w:rsidRPr="00E63B21">
        <w:t xml:space="preserve">Park KW, Lee CM, Lee JH, Lee HG, Lee JC. </w:t>
      </w:r>
      <w:r>
        <w:t>Scr</w:t>
      </w:r>
      <w:r w:rsidR="00590230">
        <w:t>ipta</w:t>
      </w:r>
      <w:r>
        <w:t xml:space="preserve"> Mater 2008; 59: 1174.</w:t>
      </w:r>
    </w:p>
    <w:p w:rsidR="002C6C02" w:rsidRDefault="002C6C02" w:rsidP="00952720">
      <w:pPr>
        <w:pStyle w:val="BodyText"/>
        <w:numPr>
          <w:ilvl w:val="1"/>
          <w:numId w:val="28"/>
        </w:numPr>
        <w:tabs>
          <w:tab w:val="clear" w:pos="1440"/>
        </w:tabs>
        <w:spacing w:line="480" w:lineRule="auto"/>
        <w:ind w:left="680" w:right="0" w:hanging="680"/>
      </w:pPr>
      <w:r>
        <w:t>Park KW, Lee CM, Wakeda M, Shibutani Y, Falk ML, Lee JC. Acta Mater 2008; 56: 5440.</w:t>
      </w:r>
    </w:p>
    <w:p w:rsidR="002C6C02" w:rsidRDefault="002C6C02" w:rsidP="00952720">
      <w:pPr>
        <w:pStyle w:val="BodyText"/>
        <w:numPr>
          <w:ilvl w:val="1"/>
          <w:numId w:val="28"/>
        </w:numPr>
        <w:tabs>
          <w:tab w:val="clear" w:pos="1440"/>
        </w:tabs>
        <w:spacing w:line="480" w:lineRule="auto"/>
        <w:ind w:left="680" w:right="0" w:hanging="680"/>
      </w:pPr>
      <w:r w:rsidRPr="00E63B21">
        <w:t xml:space="preserve">Lee SC, Lee CM, Yang JW, Lee JC. </w:t>
      </w:r>
      <w:r>
        <w:t>Scr</w:t>
      </w:r>
      <w:r w:rsidR="00590230">
        <w:t>ipta</w:t>
      </w:r>
      <w:r>
        <w:t xml:space="preserve"> Mater 2008; 58: 591.</w:t>
      </w:r>
    </w:p>
    <w:p w:rsidR="002C6C02" w:rsidRDefault="002C6C02" w:rsidP="00952720">
      <w:pPr>
        <w:pStyle w:val="BodyText"/>
        <w:numPr>
          <w:ilvl w:val="1"/>
          <w:numId w:val="28"/>
        </w:numPr>
        <w:tabs>
          <w:tab w:val="clear" w:pos="1440"/>
        </w:tabs>
        <w:spacing w:line="480" w:lineRule="auto"/>
        <w:ind w:left="680" w:right="0" w:hanging="680"/>
      </w:pPr>
      <w:r>
        <w:t>Lee CM, Park KW, Lee BJ, Shibutani Y, Lee JC. Scr</w:t>
      </w:r>
      <w:r w:rsidR="00590230">
        <w:t>ipta</w:t>
      </w:r>
      <w:r>
        <w:t xml:space="preserve"> Mater 2009; 61: 911.</w:t>
      </w:r>
    </w:p>
    <w:p w:rsidR="002C6C02" w:rsidRDefault="002C6C02" w:rsidP="00952720">
      <w:pPr>
        <w:pStyle w:val="BodyText"/>
        <w:numPr>
          <w:ilvl w:val="1"/>
          <w:numId w:val="28"/>
        </w:numPr>
        <w:tabs>
          <w:tab w:val="clear" w:pos="1440"/>
        </w:tabs>
        <w:spacing w:line="480" w:lineRule="auto"/>
        <w:ind w:left="680" w:right="0" w:hanging="680"/>
      </w:pPr>
      <w:r>
        <w:t>Lee SC, Lee CM, Lee JC, Kim HJ, Shibutani Y, Fleury E, Falk ML. Appl Phys Lett 2008; 92: 151906.</w:t>
      </w:r>
    </w:p>
    <w:p w:rsidR="002C6C02" w:rsidRDefault="002C6C02" w:rsidP="00952720">
      <w:pPr>
        <w:pStyle w:val="BodyText"/>
        <w:numPr>
          <w:ilvl w:val="1"/>
          <w:numId w:val="28"/>
        </w:numPr>
        <w:tabs>
          <w:tab w:val="clear" w:pos="1440"/>
        </w:tabs>
        <w:spacing w:line="480" w:lineRule="auto"/>
        <w:ind w:left="680" w:right="0" w:hanging="680"/>
      </w:pPr>
      <w:r>
        <w:t>Park KW, Lee CM, Kim HJ, Lee JH, Lee JC. Mater Sci Eng A 2009; 499: 529.</w:t>
      </w:r>
    </w:p>
    <w:p w:rsidR="002C6C02" w:rsidRDefault="002C6C02" w:rsidP="00952720">
      <w:pPr>
        <w:pStyle w:val="BodyText"/>
        <w:numPr>
          <w:ilvl w:val="1"/>
          <w:numId w:val="28"/>
        </w:numPr>
        <w:tabs>
          <w:tab w:val="clear" w:pos="1440"/>
        </w:tabs>
        <w:spacing w:line="480" w:lineRule="auto"/>
        <w:ind w:left="680" w:right="0" w:hanging="680"/>
      </w:pPr>
      <w:smartTag w:uri="urn:schemas-microsoft-com:office:smarttags" w:element="place">
        <w:smartTag w:uri="urn:schemas-microsoft-com:office:smarttags" w:element="City">
          <w:r>
            <w:t>Argon</w:t>
          </w:r>
        </w:smartTag>
        <w:r>
          <w:t xml:space="preserve"> </w:t>
        </w:r>
        <w:smartTag w:uri="urn:schemas-microsoft-com:office:smarttags" w:element="State">
          <w:r>
            <w:t>AS.</w:t>
          </w:r>
        </w:smartTag>
      </w:smartTag>
      <w:r>
        <w:t xml:space="preserve"> Acta Mater 1979; 27: 47.</w:t>
      </w:r>
    </w:p>
    <w:p w:rsidR="002C6C02" w:rsidRDefault="002C6C02" w:rsidP="00952720">
      <w:pPr>
        <w:pStyle w:val="BodyText"/>
        <w:numPr>
          <w:ilvl w:val="1"/>
          <w:numId w:val="28"/>
        </w:numPr>
        <w:tabs>
          <w:tab w:val="clear" w:pos="1440"/>
        </w:tabs>
        <w:spacing w:line="480" w:lineRule="auto"/>
        <w:ind w:left="680" w:right="0" w:hanging="680"/>
      </w:pPr>
      <w:r>
        <w:t>Srolovitz D, Egami T, Vitek V. Phys Rev B 1981; 24: 6936.</w:t>
      </w:r>
    </w:p>
    <w:p w:rsidR="002C6C02" w:rsidRDefault="002C6C02" w:rsidP="00952720">
      <w:pPr>
        <w:pStyle w:val="BodyText"/>
        <w:numPr>
          <w:ilvl w:val="1"/>
          <w:numId w:val="28"/>
        </w:numPr>
        <w:tabs>
          <w:tab w:val="clear" w:pos="1440"/>
        </w:tabs>
        <w:spacing w:line="480" w:lineRule="auto"/>
        <w:ind w:left="680" w:right="0" w:hanging="680"/>
      </w:pPr>
      <w:r>
        <w:t xml:space="preserve">Poulsen HF, Wert JA, Neuefeind J, Honkimaki V, Daymond M. Nat Mater 2005; </w:t>
      </w:r>
      <w:smartTag w:uri="urn:schemas-microsoft-com:office:smarttags" w:element="time">
        <w:smartTagPr>
          <w:attr w:name="Hour" w:val="16"/>
          <w:attr w:name="Minute" w:val="33"/>
        </w:smartTagPr>
        <w:r>
          <w:t>4: 33</w:t>
        </w:r>
      </w:smartTag>
      <w:r>
        <w:t>.</w:t>
      </w:r>
    </w:p>
    <w:p w:rsidR="002C6C02" w:rsidRDefault="002C6C02" w:rsidP="00952720">
      <w:pPr>
        <w:pStyle w:val="BodyText"/>
        <w:numPr>
          <w:ilvl w:val="1"/>
          <w:numId w:val="28"/>
        </w:numPr>
        <w:tabs>
          <w:tab w:val="clear" w:pos="1440"/>
        </w:tabs>
        <w:spacing w:line="480" w:lineRule="auto"/>
        <w:ind w:left="680" w:right="0" w:hanging="680"/>
      </w:pPr>
      <w:r>
        <w:lastRenderedPageBreak/>
        <w:t xml:space="preserve">Stoica M, Das J, Bednarcik J, </w:t>
      </w:r>
      <w:r w:rsidR="00E3048F">
        <w:t>Wang G, Vaughan G</w:t>
      </w:r>
      <w:r>
        <w:t>, Wang WH, Eckert J. J</w:t>
      </w:r>
      <w:r w:rsidR="00E3048F">
        <w:t>OM 2010</w:t>
      </w:r>
      <w:r w:rsidR="00A2399A">
        <w:t xml:space="preserve">; </w:t>
      </w:r>
      <w:r w:rsidR="00E3048F">
        <w:t>62</w:t>
      </w:r>
      <w:r>
        <w:t xml:space="preserve">: </w:t>
      </w:r>
      <w:r w:rsidR="00E3048F">
        <w:t>76</w:t>
      </w:r>
      <w:r>
        <w:t>.</w:t>
      </w:r>
    </w:p>
    <w:p w:rsidR="002C6C02" w:rsidRDefault="002C6C02" w:rsidP="00952720">
      <w:pPr>
        <w:pStyle w:val="BodyText"/>
        <w:numPr>
          <w:ilvl w:val="1"/>
          <w:numId w:val="28"/>
        </w:numPr>
        <w:tabs>
          <w:tab w:val="clear" w:pos="1440"/>
        </w:tabs>
        <w:spacing w:line="480" w:lineRule="auto"/>
        <w:ind w:left="680" w:right="0" w:hanging="680"/>
      </w:pPr>
      <w:r>
        <w:t>Wang XD, Bednarcik J, Franz H, Lou HB, He ZH, Cao QP, Jiang JZ. Appl Phys Lett 2009; 94: 011911.</w:t>
      </w:r>
    </w:p>
    <w:p w:rsidR="002C6C02" w:rsidRDefault="002C6C02" w:rsidP="00952720">
      <w:pPr>
        <w:pStyle w:val="BodyText"/>
        <w:numPr>
          <w:ilvl w:val="1"/>
          <w:numId w:val="28"/>
        </w:numPr>
        <w:tabs>
          <w:tab w:val="clear" w:pos="1440"/>
        </w:tabs>
        <w:spacing w:line="480" w:lineRule="auto"/>
        <w:ind w:left="680" w:right="0" w:hanging="680"/>
      </w:pPr>
      <w:r>
        <w:t>Hufnagel TC, Ott RT, Almer J. Phys Rev B 2006; 73: 064204.</w:t>
      </w:r>
    </w:p>
    <w:p w:rsidR="002C6C02" w:rsidRDefault="002C6C02" w:rsidP="00952720">
      <w:pPr>
        <w:pStyle w:val="BodyText"/>
        <w:numPr>
          <w:ilvl w:val="1"/>
          <w:numId w:val="28"/>
        </w:numPr>
        <w:tabs>
          <w:tab w:val="clear" w:pos="1440"/>
        </w:tabs>
        <w:spacing w:line="480" w:lineRule="auto"/>
        <w:ind w:left="680" w:right="0" w:hanging="680"/>
      </w:pPr>
      <w:r>
        <w:t>Wang XD, Bednarcik J, Saksl K, Franz H, Cao QP, Jiang JZ. Appl Phys Lett 2007; 91: 081913.</w:t>
      </w:r>
    </w:p>
    <w:p w:rsidR="002C6C02" w:rsidRPr="00636796" w:rsidRDefault="002C6C02" w:rsidP="00952720">
      <w:pPr>
        <w:pStyle w:val="BodyText"/>
        <w:numPr>
          <w:ilvl w:val="1"/>
          <w:numId w:val="28"/>
        </w:numPr>
        <w:tabs>
          <w:tab w:val="clear" w:pos="1440"/>
        </w:tabs>
        <w:spacing w:line="480" w:lineRule="auto"/>
        <w:ind w:left="680" w:right="0" w:hanging="680"/>
        <w:rPr>
          <w:lang w:val="sv-SE"/>
        </w:rPr>
      </w:pPr>
      <w:r w:rsidRPr="00636796">
        <w:rPr>
          <w:lang w:val="sv-SE"/>
        </w:rPr>
        <w:t>Das J, Boström</w:t>
      </w:r>
      <w:r w:rsidR="00B065E0">
        <w:rPr>
          <w:lang w:val="sv-SE"/>
        </w:rPr>
        <w:t xml:space="preserve"> M</w:t>
      </w:r>
      <w:r w:rsidRPr="00636796">
        <w:rPr>
          <w:lang w:val="sv-SE"/>
        </w:rPr>
        <w:t>, Mattern N, Kvick A, Yavari AR, Greer AL, Eckert J. Phys Rev B 2007; 76: 092203.</w:t>
      </w:r>
    </w:p>
    <w:p w:rsidR="002C6C02" w:rsidRDefault="002C6C02" w:rsidP="00952720">
      <w:pPr>
        <w:pStyle w:val="BodyText"/>
        <w:numPr>
          <w:ilvl w:val="1"/>
          <w:numId w:val="28"/>
        </w:numPr>
        <w:tabs>
          <w:tab w:val="clear" w:pos="1440"/>
        </w:tabs>
        <w:spacing w:line="480" w:lineRule="auto"/>
        <w:ind w:left="680" w:right="0" w:hanging="680"/>
      </w:pPr>
      <w:r>
        <w:t>Mattern N, Bednarcik J, Pauly S, Wang G, Das J, Eckert J. Acta Mater. 2009; 57: 4133.</w:t>
      </w:r>
    </w:p>
    <w:p w:rsidR="002C6C02" w:rsidRDefault="002C6C02" w:rsidP="00952720">
      <w:pPr>
        <w:pStyle w:val="BodyText"/>
        <w:numPr>
          <w:ilvl w:val="1"/>
          <w:numId w:val="28"/>
        </w:numPr>
        <w:tabs>
          <w:tab w:val="clear" w:pos="1440"/>
        </w:tabs>
        <w:spacing w:line="480" w:lineRule="auto"/>
        <w:ind w:left="680" w:right="0" w:hanging="680"/>
      </w:pPr>
      <w:r>
        <w:t>Wang G, Mattern N, Pauly S, Bednarcik J, Eckert J. Appl Phys Lett 2009; 95: 251906.</w:t>
      </w:r>
    </w:p>
    <w:p w:rsidR="002C6C02" w:rsidRDefault="002C6C02" w:rsidP="00952720">
      <w:pPr>
        <w:pStyle w:val="BodyText"/>
        <w:numPr>
          <w:ilvl w:val="1"/>
          <w:numId w:val="28"/>
        </w:numPr>
        <w:tabs>
          <w:tab w:val="clear" w:pos="1440"/>
        </w:tabs>
        <w:spacing w:line="480" w:lineRule="auto"/>
        <w:ind w:left="680" w:right="0" w:hanging="680"/>
      </w:pPr>
      <w:r w:rsidRPr="00332444">
        <w:t>http://en.wikipedia.org/wiki/Glass</w:t>
      </w:r>
      <w:r>
        <w:t>.</w:t>
      </w:r>
    </w:p>
    <w:p w:rsidR="002C6C02" w:rsidRDefault="002C6C02" w:rsidP="00952720">
      <w:pPr>
        <w:pStyle w:val="BodyText"/>
        <w:numPr>
          <w:ilvl w:val="1"/>
          <w:numId w:val="28"/>
        </w:numPr>
        <w:tabs>
          <w:tab w:val="clear" w:pos="1440"/>
        </w:tabs>
        <w:spacing w:line="480" w:lineRule="auto"/>
        <w:ind w:left="680" w:right="0" w:hanging="680"/>
      </w:pPr>
      <w:r>
        <w:t>http://</w:t>
      </w:r>
      <w:r w:rsidRPr="00332444">
        <w:t xml:space="preserve"> en.wikipedia.org/wiki/</w:t>
      </w:r>
      <w:r>
        <w:t>Amorphous_metal.</w:t>
      </w:r>
    </w:p>
    <w:p w:rsidR="002C6C02" w:rsidRPr="00636796" w:rsidRDefault="002C6C02" w:rsidP="00952720">
      <w:pPr>
        <w:pStyle w:val="BodyText"/>
        <w:numPr>
          <w:ilvl w:val="1"/>
          <w:numId w:val="28"/>
        </w:numPr>
        <w:tabs>
          <w:tab w:val="clear" w:pos="1440"/>
        </w:tabs>
        <w:spacing w:line="480" w:lineRule="auto"/>
        <w:ind w:left="680" w:right="0" w:hanging="680"/>
        <w:rPr>
          <w:lang w:val="nl-NL"/>
        </w:rPr>
      </w:pPr>
      <w:r w:rsidRPr="00636796">
        <w:rPr>
          <w:lang w:val="nl-NL"/>
        </w:rPr>
        <w:t>Klement W, Willens RH, Duwez P. Nature 1960; 187: 869.</w:t>
      </w:r>
    </w:p>
    <w:p w:rsidR="002C6C02" w:rsidRDefault="002C6C02" w:rsidP="00952720">
      <w:pPr>
        <w:pStyle w:val="BodyText"/>
        <w:numPr>
          <w:ilvl w:val="1"/>
          <w:numId w:val="28"/>
        </w:numPr>
        <w:tabs>
          <w:tab w:val="clear" w:pos="1440"/>
        </w:tabs>
        <w:spacing w:line="480" w:lineRule="auto"/>
        <w:ind w:left="680" w:right="0" w:hanging="680"/>
      </w:pPr>
      <w:r>
        <w:t xml:space="preserve">Chen HS, Turnbull D. </w:t>
      </w:r>
      <w:r w:rsidR="00A2399A">
        <w:t>J Chem Phys</w:t>
      </w:r>
      <w:r>
        <w:t xml:space="preserve"> 1968; 48: 2560.</w:t>
      </w:r>
    </w:p>
    <w:p w:rsidR="002C6C02" w:rsidRDefault="002C6C02" w:rsidP="00952720">
      <w:pPr>
        <w:pStyle w:val="BodyText"/>
        <w:numPr>
          <w:ilvl w:val="1"/>
          <w:numId w:val="28"/>
        </w:numPr>
        <w:tabs>
          <w:tab w:val="clear" w:pos="1440"/>
        </w:tabs>
        <w:spacing w:line="480" w:lineRule="auto"/>
        <w:ind w:left="680" w:right="0" w:hanging="680"/>
      </w:pPr>
      <w:r>
        <w:t>C</w:t>
      </w:r>
      <w:r w:rsidR="00A2399A">
        <w:t>hen HS, Turnbull D. Acta Metall</w:t>
      </w:r>
      <w:r>
        <w:t xml:space="preserve"> 1969; 17: 1021.</w:t>
      </w:r>
    </w:p>
    <w:p w:rsidR="002C6C02" w:rsidRDefault="00A2399A" w:rsidP="00952720">
      <w:pPr>
        <w:pStyle w:val="BodyText"/>
        <w:numPr>
          <w:ilvl w:val="1"/>
          <w:numId w:val="28"/>
        </w:numPr>
        <w:tabs>
          <w:tab w:val="clear" w:pos="1440"/>
        </w:tabs>
        <w:spacing w:line="480" w:lineRule="auto"/>
        <w:ind w:left="680" w:right="0" w:hanging="680"/>
      </w:pPr>
      <w:r>
        <w:t>Chen HS. Acta Metall</w:t>
      </w:r>
      <w:r w:rsidR="002C6C02">
        <w:t xml:space="preserve"> 1974; 22: 1505.</w:t>
      </w:r>
    </w:p>
    <w:p w:rsidR="002C6C02" w:rsidRDefault="002C6C02" w:rsidP="00952720">
      <w:pPr>
        <w:pStyle w:val="BodyText"/>
        <w:numPr>
          <w:ilvl w:val="1"/>
          <w:numId w:val="28"/>
        </w:numPr>
        <w:tabs>
          <w:tab w:val="clear" w:pos="1440"/>
        </w:tabs>
        <w:spacing w:line="480" w:lineRule="auto"/>
        <w:ind w:left="680" w:right="0" w:hanging="680"/>
      </w:pPr>
      <w:r>
        <w:t>Drehman A</w:t>
      </w:r>
      <w:r w:rsidR="00A2399A">
        <w:t xml:space="preserve">J, Greer </w:t>
      </w:r>
      <w:smartTag w:uri="urn:schemas-microsoft-com:office:smarttags" w:element="State">
        <w:smartTag w:uri="urn:schemas-microsoft-com:office:smarttags" w:element="place">
          <w:r w:rsidR="00A2399A">
            <w:t>AL</w:t>
          </w:r>
        </w:smartTag>
      </w:smartTag>
      <w:r w:rsidR="00A2399A">
        <w:t>, Turnbull D. Appl Phys Lett</w:t>
      </w:r>
      <w:r>
        <w:t xml:space="preserve"> 1982; 41: 716.</w:t>
      </w:r>
    </w:p>
    <w:p w:rsidR="002C6C02" w:rsidRDefault="002C6C02" w:rsidP="00952720">
      <w:pPr>
        <w:pStyle w:val="BodyText"/>
        <w:numPr>
          <w:ilvl w:val="1"/>
          <w:numId w:val="28"/>
        </w:numPr>
        <w:tabs>
          <w:tab w:val="clear" w:pos="1440"/>
        </w:tabs>
        <w:spacing w:line="480" w:lineRule="auto"/>
        <w:ind w:left="680" w:right="0" w:hanging="680"/>
      </w:pPr>
      <w:r>
        <w:t>Kui H</w:t>
      </w:r>
      <w:r w:rsidR="00A2399A">
        <w:t xml:space="preserve">W, Greer </w:t>
      </w:r>
      <w:smartTag w:uri="urn:schemas-microsoft-com:office:smarttags" w:element="State">
        <w:smartTag w:uri="urn:schemas-microsoft-com:office:smarttags" w:element="place">
          <w:r w:rsidR="00A2399A">
            <w:t>AL</w:t>
          </w:r>
        </w:smartTag>
      </w:smartTag>
      <w:r w:rsidR="00A2399A">
        <w:t>, Turnbull D. Appl Phys Lett</w:t>
      </w:r>
      <w:r>
        <w:t xml:space="preserve"> 1984; 45: 615.</w:t>
      </w:r>
    </w:p>
    <w:p w:rsidR="002C6C02" w:rsidRPr="00636796" w:rsidRDefault="002C6C02" w:rsidP="00952720">
      <w:pPr>
        <w:pStyle w:val="BodyText"/>
        <w:numPr>
          <w:ilvl w:val="1"/>
          <w:numId w:val="28"/>
        </w:numPr>
        <w:tabs>
          <w:tab w:val="clear" w:pos="1440"/>
        </w:tabs>
        <w:spacing w:line="480" w:lineRule="auto"/>
        <w:ind w:left="680" w:right="0" w:hanging="680"/>
        <w:rPr>
          <w:lang w:val="fr-FR"/>
        </w:rPr>
      </w:pPr>
      <w:r w:rsidRPr="00636796">
        <w:rPr>
          <w:lang w:val="fr-FR"/>
        </w:rPr>
        <w:t>Inou</w:t>
      </w:r>
      <w:r w:rsidR="00A2399A" w:rsidRPr="00636796">
        <w:rPr>
          <w:lang w:val="fr-FR"/>
        </w:rPr>
        <w:t>e A, Zhang T, Masumoto T. Mater Trans</w:t>
      </w:r>
      <w:r w:rsidRPr="00636796">
        <w:rPr>
          <w:lang w:val="fr-FR"/>
        </w:rPr>
        <w:t xml:space="preserve"> JIM 1989; 30: 965.</w:t>
      </w:r>
    </w:p>
    <w:p w:rsidR="002C6C02" w:rsidRDefault="002C6C02" w:rsidP="00952720">
      <w:pPr>
        <w:pStyle w:val="BodyText"/>
        <w:numPr>
          <w:ilvl w:val="1"/>
          <w:numId w:val="28"/>
        </w:numPr>
        <w:tabs>
          <w:tab w:val="clear" w:pos="1440"/>
        </w:tabs>
        <w:spacing w:line="480" w:lineRule="auto"/>
        <w:ind w:left="680" w:right="0" w:hanging="680"/>
      </w:pPr>
      <w:r>
        <w:t>Inoue A. Acta Mater 2000; 48: 279.</w:t>
      </w:r>
    </w:p>
    <w:p w:rsidR="002C6C02" w:rsidRPr="00636796" w:rsidRDefault="002C6C02" w:rsidP="00952720">
      <w:pPr>
        <w:pStyle w:val="BodyText"/>
        <w:numPr>
          <w:ilvl w:val="1"/>
          <w:numId w:val="28"/>
        </w:numPr>
        <w:tabs>
          <w:tab w:val="clear" w:pos="1440"/>
        </w:tabs>
        <w:spacing w:line="480" w:lineRule="auto"/>
        <w:ind w:left="680" w:right="0" w:hanging="680"/>
        <w:rPr>
          <w:lang w:val="pt-BR"/>
        </w:rPr>
      </w:pPr>
      <w:r w:rsidRPr="00636796">
        <w:rPr>
          <w:lang w:val="pt-BR"/>
        </w:rPr>
        <w:lastRenderedPageBreak/>
        <w:t>Inoue A, Nakamura T, Nishiyama N, Masumoto T. Mater Trans JIM 1992; 33: 937.</w:t>
      </w:r>
    </w:p>
    <w:p w:rsidR="002C6C02" w:rsidRPr="00636796" w:rsidRDefault="00A2399A" w:rsidP="00952720">
      <w:pPr>
        <w:pStyle w:val="BodyText"/>
        <w:numPr>
          <w:ilvl w:val="1"/>
          <w:numId w:val="28"/>
        </w:numPr>
        <w:tabs>
          <w:tab w:val="clear" w:pos="1440"/>
        </w:tabs>
        <w:spacing w:line="480" w:lineRule="auto"/>
        <w:ind w:left="680" w:right="0" w:hanging="680"/>
        <w:rPr>
          <w:lang w:val="fr-FR"/>
        </w:rPr>
      </w:pPr>
      <w:r w:rsidRPr="00636796">
        <w:rPr>
          <w:lang w:val="fr-FR"/>
        </w:rPr>
        <w:t>Inoue A. Mater Trans</w:t>
      </w:r>
      <w:r w:rsidR="002C6C02" w:rsidRPr="00636796">
        <w:rPr>
          <w:lang w:val="fr-FR"/>
        </w:rPr>
        <w:t xml:space="preserve"> JIM 1995; 36: 866.</w:t>
      </w:r>
    </w:p>
    <w:p w:rsidR="002C6C02" w:rsidRPr="00636796" w:rsidRDefault="002C6C02" w:rsidP="00952720">
      <w:pPr>
        <w:pStyle w:val="BodyText"/>
        <w:numPr>
          <w:ilvl w:val="1"/>
          <w:numId w:val="28"/>
        </w:numPr>
        <w:tabs>
          <w:tab w:val="clear" w:pos="1440"/>
        </w:tabs>
        <w:spacing w:line="480" w:lineRule="auto"/>
        <w:ind w:left="680" w:right="0" w:hanging="680"/>
        <w:rPr>
          <w:lang w:val="fr-FR"/>
        </w:rPr>
      </w:pPr>
      <w:r w:rsidRPr="00636796">
        <w:rPr>
          <w:lang w:val="fr-FR"/>
        </w:rPr>
        <w:t>Inoue A, Zhang T, Nishiyama N, Ohba K, Masumoto T. Mater Trans JIM 1993; 34: 1234.</w:t>
      </w:r>
    </w:p>
    <w:p w:rsidR="002C6C02" w:rsidRDefault="002C6C02" w:rsidP="00952720">
      <w:pPr>
        <w:pStyle w:val="BodyText"/>
        <w:numPr>
          <w:ilvl w:val="1"/>
          <w:numId w:val="28"/>
        </w:numPr>
        <w:tabs>
          <w:tab w:val="clear" w:pos="1440"/>
        </w:tabs>
        <w:spacing w:line="480" w:lineRule="auto"/>
        <w:ind w:left="680" w:right="0" w:hanging="680"/>
      </w:pPr>
      <w:r>
        <w:t>Peker A, Joh</w:t>
      </w:r>
      <w:r w:rsidR="00A2399A">
        <w:t>nson WL. Appl Phys Lett</w:t>
      </w:r>
      <w:r>
        <w:t xml:space="preserve"> 1993; 63: 2342.</w:t>
      </w:r>
    </w:p>
    <w:p w:rsidR="002C6C02" w:rsidRDefault="00A2399A" w:rsidP="00952720">
      <w:pPr>
        <w:pStyle w:val="BodyText"/>
        <w:numPr>
          <w:ilvl w:val="1"/>
          <w:numId w:val="28"/>
        </w:numPr>
        <w:tabs>
          <w:tab w:val="clear" w:pos="1440"/>
        </w:tabs>
        <w:spacing w:line="480" w:lineRule="auto"/>
        <w:ind w:left="680" w:right="0" w:hanging="680"/>
      </w:pPr>
      <w:r>
        <w:t>Inoue A, Zhang W. Mater</w:t>
      </w:r>
      <w:r w:rsidR="002C6C02">
        <w:t xml:space="preserve"> Trans JIM 2004; 45: 1210.</w:t>
      </w:r>
    </w:p>
    <w:p w:rsidR="002C6C02" w:rsidRDefault="002C6C02" w:rsidP="00952720">
      <w:pPr>
        <w:pStyle w:val="BodyText"/>
        <w:numPr>
          <w:ilvl w:val="1"/>
          <w:numId w:val="28"/>
        </w:numPr>
        <w:tabs>
          <w:tab w:val="clear" w:pos="1440"/>
        </w:tabs>
        <w:spacing w:line="480" w:lineRule="auto"/>
        <w:ind w:left="680" w:right="0" w:hanging="680"/>
      </w:pPr>
      <w:r>
        <w:t>Zhang QS, Zhang HF, Deng YF, Ding BZ, Hu ZQ. Scr</w:t>
      </w:r>
      <w:r w:rsidR="00590230">
        <w:t>ipta</w:t>
      </w:r>
      <w:r>
        <w:t xml:space="preserve"> Mater 2003; 49: 273.</w:t>
      </w:r>
    </w:p>
    <w:p w:rsidR="002C6C02" w:rsidRDefault="00A2399A" w:rsidP="00952720">
      <w:pPr>
        <w:pStyle w:val="BodyText"/>
        <w:numPr>
          <w:ilvl w:val="1"/>
          <w:numId w:val="28"/>
        </w:numPr>
        <w:tabs>
          <w:tab w:val="clear" w:pos="1440"/>
        </w:tabs>
        <w:spacing w:line="480" w:lineRule="auto"/>
        <w:ind w:left="680" w:right="0" w:hanging="680"/>
      </w:pPr>
      <w:r>
        <w:t>Yi S, Park TG, Kim DH. J</w:t>
      </w:r>
      <w:r w:rsidR="002C6C02">
        <w:t xml:space="preserve"> Mater Res 2000; 15: 2425.</w:t>
      </w:r>
    </w:p>
    <w:p w:rsidR="002C6C02" w:rsidRDefault="002C6C02" w:rsidP="00952720">
      <w:pPr>
        <w:pStyle w:val="BodyText"/>
        <w:numPr>
          <w:ilvl w:val="1"/>
          <w:numId w:val="28"/>
        </w:numPr>
        <w:tabs>
          <w:tab w:val="clear" w:pos="1440"/>
        </w:tabs>
        <w:spacing w:line="480" w:lineRule="auto"/>
        <w:ind w:left="680" w:right="0" w:hanging="680"/>
      </w:pPr>
      <w:r>
        <w:t>Choi-Yim H, Xu DH, Johnson WL. Appl Phys Lett 2003; 82: 1030.</w:t>
      </w:r>
    </w:p>
    <w:p w:rsidR="002C6C02" w:rsidRDefault="002C6C02" w:rsidP="00952720">
      <w:pPr>
        <w:pStyle w:val="BodyText"/>
        <w:numPr>
          <w:ilvl w:val="1"/>
          <w:numId w:val="28"/>
        </w:numPr>
        <w:tabs>
          <w:tab w:val="clear" w:pos="1440"/>
        </w:tabs>
        <w:spacing w:line="480" w:lineRule="auto"/>
        <w:ind w:left="680" w:right="0" w:hanging="680"/>
      </w:pPr>
      <w:r>
        <w:t>Lin XH, Johnson WL. J Appl Phys 1995; 78: 6514.</w:t>
      </w:r>
    </w:p>
    <w:p w:rsidR="002C6C02" w:rsidRDefault="002C6C02" w:rsidP="00952720">
      <w:pPr>
        <w:pStyle w:val="BodyText"/>
        <w:numPr>
          <w:ilvl w:val="1"/>
          <w:numId w:val="28"/>
        </w:numPr>
        <w:tabs>
          <w:tab w:val="clear" w:pos="1440"/>
        </w:tabs>
        <w:spacing w:line="480" w:lineRule="auto"/>
        <w:ind w:left="680" w:right="0" w:hanging="680"/>
      </w:pPr>
      <w:r>
        <w:t>He G, Eckert J, Hagiwara M. J of Appl Phys 2004; 95: 1816.</w:t>
      </w:r>
    </w:p>
    <w:p w:rsidR="002C6C02" w:rsidRPr="00636796" w:rsidRDefault="002C6C02" w:rsidP="00952720">
      <w:pPr>
        <w:pStyle w:val="BodyText"/>
        <w:numPr>
          <w:ilvl w:val="1"/>
          <w:numId w:val="28"/>
        </w:numPr>
        <w:tabs>
          <w:tab w:val="clear" w:pos="1440"/>
        </w:tabs>
        <w:spacing w:line="480" w:lineRule="auto"/>
        <w:ind w:left="680" w:right="0" w:hanging="680"/>
        <w:rPr>
          <w:lang w:val="pt-BR"/>
        </w:rPr>
      </w:pPr>
      <w:r w:rsidRPr="00636796">
        <w:rPr>
          <w:lang w:val="pt-BR"/>
        </w:rPr>
        <w:t>Inoue A, Nakamura T, Nishiyama N, Masumoto T. Mater Trans JIM 1992; 33: 937.</w:t>
      </w:r>
    </w:p>
    <w:p w:rsidR="002C6C02" w:rsidRPr="00164E80" w:rsidRDefault="002C6C02" w:rsidP="00952720">
      <w:pPr>
        <w:pStyle w:val="BodyText"/>
        <w:numPr>
          <w:ilvl w:val="1"/>
          <w:numId w:val="28"/>
        </w:numPr>
        <w:tabs>
          <w:tab w:val="clear" w:pos="1440"/>
        </w:tabs>
        <w:spacing w:line="480" w:lineRule="auto"/>
        <w:ind w:left="680" w:right="0" w:hanging="680"/>
        <w:rPr>
          <w:lang w:val="it-IT"/>
        </w:rPr>
      </w:pPr>
      <w:r w:rsidRPr="00164E80">
        <w:rPr>
          <w:lang w:val="it-IT"/>
        </w:rPr>
        <w:t>Inoue A, Masumoto T. Mater Sci Eng A 1993; 173: 1.</w:t>
      </w:r>
    </w:p>
    <w:p w:rsidR="002C6C02" w:rsidRPr="00636796" w:rsidRDefault="00A2399A" w:rsidP="00952720">
      <w:pPr>
        <w:pStyle w:val="BodyText"/>
        <w:numPr>
          <w:ilvl w:val="1"/>
          <w:numId w:val="28"/>
        </w:numPr>
        <w:tabs>
          <w:tab w:val="clear" w:pos="1440"/>
        </w:tabs>
        <w:spacing w:line="480" w:lineRule="auto"/>
        <w:ind w:left="680" w:right="0" w:hanging="680"/>
        <w:rPr>
          <w:lang w:val="fr-FR"/>
        </w:rPr>
      </w:pPr>
      <w:r w:rsidRPr="00636796">
        <w:rPr>
          <w:lang w:val="fr-FR"/>
        </w:rPr>
        <w:t>Zhang T, Inoue A. Mater</w:t>
      </w:r>
      <w:r w:rsidR="002C6C02" w:rsidRPr="00636796">
        <w:rPr>
          <w:lang w:val="fr-FR"/>
        </w:rPr>
        <w:t xml:space="preserve"> Trans JIM 2002; 43: 708.</w:t>
      </w:r>
    </w:p>
    <w:p w:rsidR="002C6C02" w:rsidRDefault="002C6C02" w:rsidP="00952720">
      <w:pPr>
        <w:pStyle w:val="BodyText"/>
        <w:numPr>
          <w:ilvl w:val="1"/>
          <w:numId w:val="28"/>
        </w:numPr>
        <w:tabs>
          <w:tab w:val="clear" w:pos="1440"/>
        </w:tabs>
        <w:spacing w:line="480" w:lineRule="auto"/>
        <w:ind w:left="680" w:right="0" w:hanging="680"/>
      </w:pPr>
      <w:r>
        <w:t>Louzguine DV, Ino</w:t>
      </w:r>
      <w:r w:rsidR="00A2399A">
        <w:t>ue A. J</w:t>
      </w:r>
      <w:r>
        <w:t xml:space="preserve"> of Mater Res 2002; 17: 2112.</w:t>
      </w:r>
    </w:p>
    <w:p w:rsidR="002C6C02" w:rsidRDefault="002C6C02" w:rsidP="00952720">
      <w:pPr>
        <w:pStyle w:val="BodyText"/>
        <w:numPr>
          <w:ilvl w:val="1"/>
          <w:numId w:val="28"/>
        </w:numPr>
        <w:tabs>
          <w:tab w:val="clear" w:pos="1440"/>
        </w:tabs>
        <w:spacing w:line="480" w:lineRule="auto"/>
        <w:ind w:left="680" w:right="0" w:hanging="680"/>
      </w:pPr>
      <w:r>
        <w:t>He Y, Dougherty GM, Shiflet GJ, Poon SJ. Acta Metall 1993; 41: 337.</w:t>
      </w:r>
    </w:p>
    <w:p w:rsidR="002C6C02" w:rsidRPr="00636796" w:rsidRDefault="002C6C02" w:rsidP="00952720">
      <w:pPr>
        <w:pStyle w:val="BodyText"/>
        <w:numPr>
          <w:ilvl w:val="1"/>
          <w:numId w:val="28"/>
        </w:numPr>
        <w:tabs>
          <w:tab w:val="clear" w:pos="1440"/>
        </w:tabs>
        <w:spacing w:line="480" w:lineRule="auto"/>
        <w:ind w:left="680" w:right="0" w:hanging="680"/>
        <w:rPr>
          <w:lang w:val="pt-BR"/>
        </w:rPr>
      </w:pPr>
      <w:r w:rsidRPr="00636796">
        <w:rPr>
          <w:lang w:val="pt-BR"/>
        </w:rPr>
        <w:t>Inoue A, Sobu S, Louzguine DV, Kimura H, Sasamori K. J of Mater Res 2004; 19: 1539.</w:t>
      </w:r>
    </w:p>
    <w:p w:rsidR="002C6C02" w:rsidRDefault="002C6C02" w:rsidP="00952720">
      <w:pPr>
        <w:pStyle w:val="BodyText"/>
        <w:numPr>
          <w:ilvl w:val="1"/>
          <w:numId w:val="28"/>
        </w:numPr>
        <w:tabs>
          <w:tab w:val="clear" w:pos="1440"/>
        </w:tabs>
        <w:spacing w:line="480" w:lineRule="auto"/>
        <w:ind w:left="680" w:right="0" w:hanging="680"/>
      </w:pPr>
      <w:r w:rsidRPr="00636796">
        <w:rPr>
          <w:lang w:val="pt-BR"/>
        </w:rPr>
        <w:t xml:space="preserve">Ponnambalam V, Poon SJ, Shiflet GJ. </w:t>
      </w:r>
      <w:r>
        <w:t>J of Mater Res 2004; 19: 1320.</w:t>
      </w:r>
    </w:p>
    <w:p w:rsidR="002C6C02" w:rsidRDefault="002C6C02" w:rsidP="00952720">
      <w:pPr>
        <w:pStyle w:val="BodyText"/>
        <w:numPr>
          <w:ilvl w:val="1"/>
          <w:numId w:val="28"/>
        </w:numPr>
        <w:tabs>
          <w:tab w:val="clear" w:pos="1440"/>
        </w:tabs>
        <w:spacing w:line="480" w:lineRule="auto"/>
        <w:ind w:left="680" w:right="0" w:hanging="680"/>
      </w:pPr>
      <w:r>
        <w:t xml:space="preserve">Lu ZP, Liu CT, </w:t>
      </w:r>
      <w:r w:rsidR="00A2399A">
        <w:t>Thompson JR, Porter WD. Phys Rev Lett</w:t>
      </w:r>
      <w:r>
        <w:t xml:space="preserve"> 2004; 92: 245503.</w:t>
      </w:r>
    </w:p>
    <w:p w:rsidR="002C6C02" w:rsidRPr="00636796" w:rsidRDefault="002C6C02" w:rsidP="00952720">
      <w:pPr>
        <w:pStyle w:val="BodyText"/>
        <w:numPr>
          <w:ilvl w:val="1"/>
          <w:numId w:val="28"/>
        </w:numPr>
        <w:tabs>
          <w:tab w:val="clear" w:pos="1440"/>
        </w:tabs>
        <w:spacing w:line="480" w:lineRule="auto"/>
        <w:ind w:left="680" w:right="0" w:hanging="680"/>
        <w:rPr>
          <w:lang w:val="pt-BR"/>
        </w:rPr>
      </w:pPr>
      <w:r w:rsidRPr="00636796">
        <w:rPr>
          <w:lang w:val="pt-BR"/>
        </w:rPr>
        <w:t>Inoue A, N</w:t>
      </w:r>
      <w:r w:rsidR="00A2399A" w:rsidRPr="00636796">
        <w:rPr>
          <w:lang w:val="pt-BR"/>
        </w:rPr>
        <w:t>ishiyama N, Matsuda T. Mater Trans</w:t>
      </w:r>
      <w:r w:rsidRPr="00636796">
        <w:rPr>
          <w:lang w:val="pt-BR"/>
        </w:rPr>
        <w:t xml:space="preserve"> JIM 1996; 37: 181.</w:t>
      </w:r>
    </w:p>
    <w:p w:rsidR="002C6C02" w:rsidRDefault="002C6C02" w:rsidP="00952720">
      <w:pPr>
        <w:pStyle w:val="BodyText"/>
        <w:numPr>
          <w:ilvl w:val="1"/>
          <w:numId w:val="28"/>
        </w:numPr>
        <w:tabs>
          <w:tab w:val="clear" w:pos="1440"/>
        </w:tabs>
        <w:spacing w:line="480" w:lineRule="auto"/>
        <w:ind w:left="680" w:right="0" w:hanging="680"/>
      </w:pPr>
      <w:r w:rsidRPr="00636796">
        <w:rPr>
          <w:lang w:val="es-ES"/>
        </w:rPr>
        <w:lastRenderedPageBreak/>
        <w:t xml:space="preserve">He Y, Schwarz RB, Archuleta JI. </w:t>
      </w:r>
      <w:r>
        <w:t>App</w:t>
      </w:r>
      <w:r w:rsidR="00A2399A">
        <w:t>l Phys</w:t>
      </w:r>
      <w:r>
        <w:t xml:space="preserve"> Lett 1996; 69: 1861.</w:t>
      </w:r>
    </w:p>
    <w:p w:rsidR="002C6C02" w:rsidRDefault="002C6C02" w:rsidP="00952720">
      <w:pPr>
        <w:pStyle w:val="BodyText"/>
        <w:numPr>
          <w:ilvl w:val="1"/>
          <w:numId w:val="28"/>
        </w:numPr>
        <w:tabs>
          <w:tab w:val="clear" w:pos="1440"/>
        </w:tabs>
        <w:spacing w:line="480" w:lineRule="auto"/>
        <w:ind w:left="680" w:right="0" w:hanging="680"/>
      </w:pPr>
      <w:r>
        <w:t>Cohen MH, Turnbull D. J Chem Phys. 1959; 31:</w:t>
      </w:r>
      <w:r w:rsidR="00A2399A">
        <w:t xml:space="preserve"> </w:t>
      </w:r>
      <w:r>
        <w:t>1164.</w:t>
      </w:r>
    </w:p>
    <w:p w:rsidR="002C6C02" w:rsidRPr="00636796" w:rsidRDefault="002C6C02" w:rsidP="00952720">
      <w:pPr>
        <w:pStyle w:val="BodyText"/>
        <w:numPr>
          <w:ilvl w:val="1"/>
          <w:numId w:val="28"/>
        </w:numPr>
        <w:tabs>
          <w:tab w:val="clear" w:pos="1440"/>
        </w:tabs>
        <w:spacing w:line="480" w:lineRule="auto"/>
        <w:ind w:left="680" w:right="0" w:hanging="680"/>
        <w:rPr>
          <w:lang w:val="sv-SE"/>
        </w:rPr>
      </w:pPr>
      <w:r w:rsidRPr="00636796">
        <w:rPr>
          <w:lang w:val="sv-SE"/>
        </w:rPr>
        <w:t>P</w:t>
      </w:r>
      <w:r w:rsidR="00A2399A" w:rsidRPr="00636796">
        <w:rPr>
          <w:lang w:val="sv-SE"/>
        </w:rPr>
        <w:t>olk DE, Turnbull D. Acta Metall</w:t>
      </w:r>
      <w:r w:rsidRPr="00636796">
        <w:rPr>
          <w:lang w:val="sv-SE"/>
        </w:rPr>
        <w:t xml:space="preserve"> 1972; 20: 493.</w:t>
      </w:r>
    </w:p>
    <w:p w:rsidR="002C6C02" w:rsidRDefault="002C6C02" w:rsidP="00952720">
      <w:pPr>
        <w:pStyle w:val="BodyText"/>
        <w:numPr>
          <w:ilvl w:val="1"/>
          <w:numId w:val="28"/>
        </w:numPr>
        <w:tabs>
          <w:tab w:val="clear" w:pos="1440"/>
        </w:tabs>
        <w:spacing w:line="480" w:lineRule="auto"/>
        <w:ind w:left="680" w:right="0" w:hanging="680"/>
      </w:pPr>
      <w:r w:rsidRPr="00636796">
        <w:rPr>
          <w:lang w:val="sv-SE"/>
        </w:rPr>
        <w:t>S</w:t>
      </w:r>
      <w:r w:rsidR="00A2399A" w:rsidRPr="00636796">
        <w:rPr>
          <w:lang w:val="sv-SE"/>
        </w:rPr>
        <w:t xml:space="preserve">hi FG, Nieh TG, Chou YT. </w:t>
      </w:r>
      <w:r w:rsidR="00A2399A">
        <w:t>Scr</w:t>
      </w:r>
      <w:r w:rsidR="00590230">
        <w:t>ipta</w:t>
      </w:r>
      <w:r w:rsidR="00A2399A">
        <w:t xml:space="preserve"> Mater</w:t>
      </w:r>
      <w:r>
        <w:t xml:space="preserve"> 2000; 43: 265.</w:t>
      </w:r>
    </w:p>
    <w:p w:rsidR="002C6C02" w:rsidRDefault="002C6C02" w:rsidP="00952720">
      <w:pPr>
        <w:pStyle w:val="BodyText"/>
        <w:numPr>
          <w:ilvl w:val="1"/>
          <w:numId w:val="28"/>
        </w:numPr>
        <w:tabs>
          <w:tab w:val="clear" w:pos="1440"/>
        </w:tabs>
        <w:spacing w:line="480" w:lineRule="auto"/>
        <w:ind w:left="680" w:right="0" w:hanging="680"/>
      </w:pPr>
      <w:r>
        <w:t>Egami T. JOM 2010; 62: 70.</w:t>
      </w:r>
    </w:p>
    <w:p w:rsidR="002C6C02" w:rsidRDefault="002C6C02" w:rsidP="00952720">
      <w:pPr>
        <w:pStyle w:val="BodyText"/>
        <w:numPr>
          <w:ilvl w:val="1"/>
          <w:numId w:val="28"/>
        </w:numPr>
        <w:tabs>
          <w:tab w:val="clear" w:pos="1440"/>
        </w:tabs>
        <w:spacing w:line="480" w:lineRule="auto"/>
        <w:ind w:left="680" w:right="0" w:hanging="680"/>
      </w:pPr>
      <w:r>
        <w:t>Kittel C, ‘</w:t>
      </w:r>
      <w:r w:rsidRPr="00B61EAB">
        <w:rPr>
          <w:i/>
        </w:rPr>
        <w:t>Introduction to solid state physics</w:t>
      </w:r>
      <w:r>
        <w:t>’, 7</w:t>
      </w:r>
      <w:r w:rsidRPr="00B61EAB">
        <w:rPr>
          <w:vertAlign w:val="superscript"/>
        </w:rPr>
        <w:t>th</w:t>
      </w:r>
      <w:r>
        <w:t xml:space="preserve"> edition, 1996.</w:t>
      </w:r>
    </w:p>
    <w:p w:rsidR="002C6C02" w:rsidRDefault="002C6C02" w:rsidP="00952720">
      <w:pPr>
        <w:pStyle w:val="BodyText"/>
        <w:numPr>
          <w:ilvl w:val="1"/>
          <w:numId w:val="28"/>
        </w:numPr>
        <w:tabs>
          <w:tab w:val="clear" w:pos="1440"/>
        </w:tabs>
        <w:spacing w:line="480" w:lineRule="auto"/>
        <w:ind w:left="680" w:right="0" w:hanging="680"/>
      </w:pPr>
      <w:r>
        <w:t>Kunzi HU. Top Appl Phys 1983; 53:</w:t>
      </w:r>
      <w:r w:rsidR="00A2399A">
        <w:t xml:space="preserve"> </w:t>
      </w:r>
      <w:r>
        <w:t>169.</w:t>
      </w:r>
    </w:p>
    <w:p w:rsidR="002C6C02" w:rsidRDefault="002C6C02" w:rsidP="00952720">
      <w:pPr>
        <w:pStyle w:val="BodyText"/>
        <w:numPr>
          <w:ilvl w:val="1"/>
          <w:numId w:val="28"/>
        </w:numPr>
        <w:tabs>
          <w:tab w:val="clear" w:pos="1440"/>
        </w:tabs>
        <w:spacing w:line="480" w:lineRule="auto"/>
        <w:ind w:left="680" w:right="0" w:hanging="680"/>
      </w:pPr>
      <w:r>
        <w:t xml:space="preserve">Courtney TH. Mechanical behavior of materials. </w:t>
      </w:r>
      <w:smartTag w:uri="urn:schemas-microsoft-com:office:smarttags" w:element="place">
        <w:smartTag w:uri="urn:schemas-microsoft-com:office:smarttags" w:element="City">
          <w:r>
            <w:t>Boston</w:t>
          </w:r>
        </w:smartTag>
        <w:r>
          <w:t xml:space="preserve">, </w:t>
        </w:r>
        <w:smartTag w:uri="urn:schemas-microsoft-com:office:smarttags" w:element="State">
          <w:r>
            <w:t>MA</w:t>
          </w:r>
        </w:smartTag>
      </w:smartTag>
      <w:r>
        <w:t>: McGraw-Hill; 2000.</w:t>
      </w:r>
    </w:p>
    <w:p w:rsidR="002C6C02" w:rsidRDefault="002C6C02" w:rsidP="00952720">
      <w:pPr>
        <w:pStyle w:val="BodyText"/>
        <w:numPr>
          <w:ilvl w:val="1"/>
          <w:numId w:val="28"/>
        </w:numPr>
        <w:tabs>
          <w:tab w:val="clear" w:pos="1440"/>
        </w:tabs>
        <w:spacing w:line="480" w:lineRule="auto"/>
        <w:ind w:left="680" w:right="0" w:hanging="680"/>
      </w:pPr>
      <w:r>
        <w:t>Jovanovic S, Smith CS. J Appl Phys 1961; 32:</w:t>
      </w:r>
      <w:r w:rsidR="00A2399A">
        <w:t xml:space="preserve"> </w:t>
      </w:r>
      <w:r>
        <w:t>161.</w:t>
      </w:r>
    </w:p>
    <w:p w:rsidR="002C6C02" w:rsidRDefault="002C6C02" w:rsidP="00952720">
      <w:pPr>
        <w:pStyle w:val="BodyText"/>
        <w:numPr>
          <w:ilvl w:val="1"/>
          <w:numId w:val="28"/>
        </w:numPr>
        <w:tabs>
          <w:tab w:val="clear" w:pos="1440"/>
        </w:tabs>
        <w:spacing w:line="480" w:lineRule="auto"/>
        <w:ind w:left="680" w:right="0" w:hanging="680"/>
      </w:pPr>
      <w:r>
        <w:t>Ashby MF, Nelson AN, Centamore RMA. Scr</w:t>
      </w:r>
      <w:r w:rsidR="00590230">
        <w:t>ipta</w:t>
      </w:r>
      <w:r>
        <w:t xml:space="preserve"> Metall 1970; 4: 715.</w:t>
      </w:r>
    </w:p>
    <w:p w:rsidR="002C6C02" w:rsidRDefault="002C6C02" w:rsidP="00952720">
      <w:pPr>
        <w:pStyle w:val="BodyText"/>
        <w:numPr>
          <w:ilvl w:val="1"/>
          <w:numId w:val="28"/>
        </w:numPr>
        <w:tabs>
          <w:tab w:val="clear" w:pos="1440"/>
        </w:tabs>
        <w:spacing w:line="480" w:lineRule="auto"/>
        <w:ind w:left="680" w:right="0" w:hanging="680"/>
      </w:pPr>
      <w:r>
        <w:t>Masumoto T, Maddin R. Acta Metall 1971; 19:</w:t>
      </w:r>
      <w:r w:rsidR="00A2399A">
        <w:t xml:space="preserve"> </w:t>
      </w:r>
      <w:r>
        <w:t>725.</w:t>
      </w:r>
    </w:p>
    <w:p w:rsidR="002C6C02" w:rsidRDefault="002C6C02" w:rsidP="00952720">
      <w:pPr>
        <w:pStyle w:val="BodyText"/>
        <w:numPr>
          <w:ilvl w:val="1"/>
          <w:numId w:val="28"/>
        </w:numPr>
        <w:tabs>
          <w:tab w:val="clear" w:pos="1440"/>
        </w:tabs>
        <w:spacing w:line="480" w:lineRule="auto"/>
        <w:ind w:left="680" w:right="0" w:hanging="680"/>
      </w:pPr>
      <w:r>
        <w:t>Golding B, Bagley BG, Hsu FSL. Phys Rev Lett 1972; 29:</w:t>
      </w:r>
      <w:r w:rsidR="00A2399A">
        <w:t xml:space="preserve"> </w:t>
      </w:r>
      <w:r>
        <w:t>68.</w:t>
      </w:r>
    </w:p>
    <w:p w:rsidR="002C6C02" w:rsidRDefault="002C6C02" w:rsidP="00952720">
      <w:pPr>
        <w:pStyle w:val="BodyText"/>
        <w:numPr>
          <w:ilvl w:val="1"/>
          <w:numId w:val="28"/>
        </w:numPr>
        <w:tabs>
          <w:tab w:val="clear" w:pos="1440"/>
        </w:tabs>
        <w:spacing w:line="480" w:lineRule="auto"/>
        <w:ind w:left="680" w:right="0" w:hanging="680"/>
      </w:pPr>
      <w:r>
        <w:t>Chen HS. J Appl Phys 1978; 49:</w:t>
      </w:r>
      <w:r w:rsidR="00A2399A">
        <w:t xml:space="preserve"> </w:t>
      </w:r>
      <w:r>
        <w:t>3289.</w:t>
      </w:r>
    </w:p>
    <w:p w:rsidR="002C6C02" w:rsidRDefault="002C6C02" w:rsidP="00952720">
      <w:pPr>
        <w:pStyle w:val="BodyText"/>
        <w:numPr>
          <w:ilvl w:val="1"/>
          <w:numId w:val="28"/>
        </w:numPr>
        <w:tabs>
          <w:tab w:val="clear" w:pos="1440"/>
        </w:tabs>
        <w:spacing w:line="480" w:lineRule="auto"/>
        <w:ind w:left="680" w:right="0" w:hanging="680"/>
      </w:pPr>
      <w:r>
        <w:t>Weaire D, Ashby MF, Logan J, Weins MJ. Acta Metall 1971; 19: 779.</w:t>
      </w:r>
    </w:p>
    <w:p w:rsidR="002C6C02" w:rsidRPr="00E63B21" w:rsidRDefault="002C6C02" w:rsidP="00952720">
      <w:pPr>
        <w:pStyle w:val="BodyText"/>
        <w:numPr>
          <w:ilvl w:val="1"/>
          <w:numId w:val="28"/>
        </w:numPr>
        <w:tabs>
          <w:tab w:val="clear" w:pos="1440"/>
        </w:tabs>
        <w:spacing w:line="480" w:lineRule="auto"/>
        <w:ind w:left="680" w:right="0" w:hanging="680"/>
      </w:pPr>
      <w:r w:rsidRPr="00E63B21">
        <w:t>Suzuki Y, Egami T. J Non-Cryst Solids 1985; 75: 361.</w:t>
      </w:r>
    </w:p>
    <w:p w:rsidR="002C6C02" w:rsidRDefault="002C6C02" w:rsidP="00952720">
      <w:pPr>
        <w:pStyle w:val="BodyText"/>
        <w:numPr>
          <w:ilvl w:val="1"/>
          <w:numId w:val="28"/>
        </w:numPr>
        <w:tabs>
          <w:tab w:val="clear" w:pos="1440"/>
        </w:tabs>
        <w:spacing w:line="480" w:lineRule="auto"/>
        <w:ind w:left="680" w:right="0" w:hanging="680"/>
      </w:pPr>
      <w:r>
        <w:t>Lu J, Ravichandran G, Johnson WL. Acta Mater 2003; 51: 3429.</w:t>
      </w:r>
    </w:p>
    <w:p w:rsidR="002C6C02" w:rsidRPr="00636796" w:rsidRDefault="00A2399A" w:rsidP="00952720">
      <w:pPr>
        <w:pStyle w:val="BodyText"/>
        <w:numPr>
          <w:ilvl w:val="1"/>
          <w:numId w:val="28"/>
        </w:numPr>
        <w:tabs>
          <w:tab w:val="clear" w:pos="1440"/>
        </w:tabs>
        <w:spacing w:line="480" w:lineRule="auto"/>
        <w:ind w:left="680" w:right="0" w:hanging="680"/>
        <w:rPr>
          <w:lang w:val="nl-NL"/>
        </w:rPr>
      </w:pPr>
      <w:r w:rsidRPr="00636796">
        <w:rPr>
          <w:lang w:val="nl-NL"/>
        </w:rPr>
        <w:t>Lewandowski JJ, Greer AL. Nat M</w:t>
      </w:r>
      <w:r w:rsidR="002C6C02" w:rsidRPr="00636796">
        <w:rPr>
          <w:lang w:val="nl-NL"/>
        </w:rPr>
        <w:t>ater 2006; 5: 15.</w:t>
      </w:r>
    </w:p>
    <w:p w:rsidR="002C6C02" w:rsidRDefault="002C6C02" w:rsidP="00952720">
      <w:pPr>
        <w:pStyle w:val="BodyText"/>
        <w:numPr>
          <w:ilvl w:val="1"/>
          <w:numId w:val="28"/>
        </w:numPr>
        <w:tabs>
          <w:tab w:val="clear" w:pos="1440"/>
        </w:tabs>
        <w:spacing w:line="480" w:lineRule="auto"/>
        <w:ind w:left="680" w:right="0" w:hanging="680"/>
      </w:pPr>
      <w:r>
        <w:t>Leamy HJ, Chen HS, Wang TT. Metall. Trans. 1972; 3: 699.</w:t>
      </w:r>
    </w:p>
    <w:p w:rsidR="002C6C02" w:rsidRPr="00636796" w:rsidRDefault="002C6C02" w:rsidP="00952720">
      <w:pPr>
        <w:pStyle w:val="BodyText"/>
        <w:numPr>
          <w:ilvl w:val="1"/>
          <w:numId w:val="28"/>
        </w:numPr>
        <w:tabs>
          <w:tab w:val="clear" w:pos="1440"/>
        </w:tabs>
        <w:spacing w:line="480" w:lineRule="auto"/>
        <w:ind w:left="680" w:right="0" w:hanging="680"/>
        <w:rPr>
          <w:lang w:val="it-IT"/>
        </w:rPr>
      </w:pPr>
      <w:r w:rsidRPr="00636796">
        <w:rPr>
          <w:lang w:val="it-IT"/>
        </w:rPr>
        <w:t>Pampillo CA. J Mater Sci 1975; 10: 1194.</w:t>
      </w:r>
    </w:p>
    <w:p w:rsidR="002C6C02" w:rsidRDefault="002C6C02" w:rsidP="00952720">
      <w:pPr>
        <w:pStyle w:val="BodyText"/>
        <w:numPr>
          <w:ilvl w:val="1"/>
          <w:numId w:val="28"/>
        </w:numPr>
        <w:tabs>
          <w:tab w:val="clear" w:pos="1440"/>
        </w:tabs>
        <w:spacing w:line="480" w:lineRule="auto"/>
        <w:ind w:left="680" w:right="0" w:hanging="680"/>
      </w:pPr>
      <w:r>
        <w:t>Wright WJ, Saha R, Nix WD. Mate</w:t>
      </w:r>
      <w:r w:rsidR="00A2399A">
        <w:t>r</w:t>
      </w:r>
      <w:r>
        <w:t xml:space="preserve"> Trans JIM 2001; 42: 642.</w:t>
      </w:r>
    </w:p>
    <w:p w:rsidR="002C6C02" w:rsidRDefault="002C6C02" w:rsidP="00952720">
      <w:pPr>
        <w:pStyle w:val="BodyText"/>
        <w:numPr>
          <w:ilvl w:val="1"/>
          <w:numId w:val="28"/>
        </w:numPr>
        <w:tabs>
          <w:tab w:val="clear" w:pos="1440"/>
        </w:tabs>
        <w:spacing w:line="480" w:lineRule="auto"/>
        <w:ind w:left="680" w:right="0" w:hanging="680"/>
      </w:pPr>
      <w:r>
        <w:t>Masumoto T, Maddin R. Mater Sci Eng 1975; 19:</w:t>
      </w:r>
      <w:r w:rsidR="00A2399A">
        <w:t xml:space="preserve"> </w:t>
      </w:r>
      <w:r>
        <w:t>1.</w:t>
      </w:r>
    </w:p>
    <w:p w:rsidR="002C6C02" w:rsidRPr="00636796" w:rsidRDefault="002C6C02" w:rsidP="00952720">
      <w:pPr>
        <w:pStyle w:val="BodyText"/>
        <w:numPr>
          <w:ilvl w:val="1"/>
          <w:numId w:val="28"/>
        </w:numPr>
        <w:tabs>
          <w:tab w:val="clear" w:pos="1440"/>
        </w:tabs>
        <w:spacing w:line="480" w:lineRule="auto"/>
        <w:ind w:left="680" w:right="0" w:hanging="680"/>
        <w:rPr>
          <w:lang w:val="es-ES"/>
        </w:rPr>
      </w:pPr>
      <w:r w:rsidRPr="00636796">
        <w:rPr>
          <w:lang w:val="es-ES"/>
        </w:rPr>
        <w:t>Waseda</w:t>
      </w:r>
      <w:r w:rsidR="00A2399A" w:rsidRPr="00636796">
        <w:rPr>
          <w:lang w:val="es-ES"/>
        </w:rPr>
        <w:t xml:space="preserve"> Y, Aust KT, Masumoto T. Scr</w:t>
      </w:r>
      <w:r w:rsidRPr="00636796">
        <w:rPr>
          <w:lang w:val="es-ES"/>
        </w:rPr>
        <w:t xml:space="preserve"> Metall 1979; 13:</w:t>
      </w:r>
      <w:r w:rsidR="00A2399A" w:rsidRPr="00636796">
        <w:rPr>
          <w:lang w:val="es-ES"/>
        </w:rPr>
        <w:t xml:space="preserve"> </w:t>
      </w:r>
      <w:r w:rsidRPr="00636796">
        <w:rPr>
          <w:lang w:val="es-ES"/>
        </w:rPr>
        <w:t>187.</w:t>
      </w:r>
    </w:p>
    <w:p w:rsidR="002C6C02" w:rsidRPr="00636796" w:rsidRDefault="002C6C02" w:rsidP="00952720">
      <w:pPr>
        <w:pStyle w:val="BodyText"/>
        <w:numPr>
          <w:ilvl w:val="1"/>
          <w:numId w:val="28"/>
        </w:numPr>
        <w:tabs>
          <w:tab w:val="clear" w:pos="1440"/>
        </w:tabs>
        <w:spacing w:line="480" w:lineRule="auto"/>
        <w:ind w:left="680" w:right="0" w:hanging="680"/>
        <w:rPr>
          <w:lang w:val="es-ES"/>
        </w:rPr>
      </w:pPr>
      <w:r w:rsidRPr="00636796">
        <w:rPr>
          <w:lang w:val="es-ES"/>
        </w:rPr>
        <w:lastRenderedPageBreak/>
        <w:t>Calvayrac Y, Harmelin M, Quivy A, Chevalier JP, Bigot J. Scr Metall 1980; 14:</w:t>
      </w:r>
      <w:r w:rsidR="00A2399A" w:rsidRPr="00636796">
        <w:rPr>
          <w:lang w:val="es-ES"/>
        </w:rPr>
        <w:t xml:space="preserve"> </w:t>
      </w:r>
      <w:r w:rsidRPr="00636796">
        <w:rPr>
          <w:lang w:val="es-ES"/>
        </w:rPr>
        <w:t>895.</w:t>
      </w:r>
    </w:p>
    <w:p w:rsidR="002C6C02" w:rsidRDefault="002C6C02" w:rsidP="00952720">
      <w:pPr>
        <w:pStyle w:val="BodyText"/>
        <w:numPr>
          <w:ilvl w:val="1"/>
          <w:numId w:val="28"/>
        </w:numPr>
        <w:tabs>
          <w:tab w:val="clear" w:pos="1440"/>
        </w:tabs>
        <w:spacing w:line="480" w:lineRule="auto"/>
        <w:ind w:left="680" w:right="0" w:hanging="680"/>
      </w:pPr>
      <w:r w:rsidRPr="00636796">
        <w:rPr>
          <w:lang w:val="es-ES"/>
        </w:rPr>
        <w:t xml:space="preserve">Koba ES, Milman YV, Rachek AP. </w:t>
      </w:r>
      <w:r>
        <w:t>Acta Metall Mater 1994; 42: 1383.</w:t>
      </w:r>
    </w:p>
    <w:p w:rsidR="002C6C02" w:rsidRDefault="002C6C02" w:rsidP="00952720">
      <w:pPr>
        <w:pStyle w:val="BodyText"/>
        <w:numPr>
          <w:ilvl w:val="1"/>
          <w:numId w:val="28"/>
        </w:numPr>
        <w:tabs>
          <w:tab w:val="clear" w:pos="1440"/>
        </w:tabs>
        <w:spacing w:line="480" w:lineRule="auto"/>
        <w:ind w:left="680" w:right="0" w:hanging="680"/>
      </w:pPr>
      <w:r>
        <w:t>Pekarskaya E, Kim CP, Johnson WL. J Mater Res 2001; 16: 2513.</w:t>
      </w:r>
    </w:p>
    <w:p w:rsidR="002C6C02" w:rsidRDefault="002C6C02" w:rsidP="00952720">
      <w:pPr>
        <w:pStyle w:val="BodyText"/>
        <w:numPr>
          <w:ilvl w:val="1"/>
          <w:numId w:val="28"/>
        </w:numPr>
        <w:tabs>
          <w:tab w:val="clear" w:pos="1440"/>
        </w:tabs>
        <w:spacing w:line="480" w:lineRule="auto"/>
        <w:ind w:left="680" w:right="0" w:hanging="680"/>
      </w:pPr>
      <w:r w:rsidRPr="00E63B21">
        <w:t xml:space="preserve">Li J, Spaepen F, Hufnagel TC. </w:t>
      </w:r>
      <w:r>
        <w:t>Philos Mag A 2002; 82: 2623.</w:t>
      </w:r>
    </w:p>
    <w:p w:rsidR="002C6C02" w:rsidRDefault="002C6C02" w:rsidP="00952720">
      <w:pPr>
        <w:pStyle w:val="BodyText"/>
        <w:numPr>
          <w:ilvl w:val="1"/>
          <w:numId w:val="28"/>
        </w:numPr>
        <w:tabs>
          <w:tab w:val="clear" w:pos="1440"/>
        </w:tabs>
        <w:spacing w:line="480" w:lineRule="auto"/>
        <w:ind w:left="680" w:right="0" w:hanging="680"/>
      </w:pPr>
      <w:r>
        <w:t>Jiang WH, Atzmon M. Acta Mater 2003; 51: 4095.</w:t>
      </w:r>
    </w:p>
    <w:p w:rsidR="002C6C02" w:rsidRDefault="002C6C02" w:rsidP="00952720">
      <w:pPr>
        <w:pStyle w:val="BodyText"/>
        <w:numPr>
          <w:ilvl w:val="1"/>
          <w:numId w:val="28"/>
        </w:numPr>
        <w:tabs>
          <w:tab w:val="clear" w:pos="1440"/>
        </w:tabs>
        <w:spacing w:line="480" w:lineRule="auto"/>
        <w:ind w:left="680" w:right="0" w:hanging="680"/>
      </w:pPr>
      <w:r>
        <w:t xml:space="preserve">Wright TW. The physics and mathematics of adiabatic shear bands. </w:t>
      </w:r>
      <w:smartTag w:uri="urn:schemas-microsoft-com:office:smarttags" w:element="City">
        <w:smartTag w:uri="urn:schemas-microsoft-com:office:smarttags" w:element="place">
          <w:r>
            <w:t>Cambridge</w:t>
          </w:r>
        </w:smartTag>
      </w:smartTag>
      <w:r>
        <w:t xml:space="preserve">: </w:t>
      </w:r>
      <w:smartTag w:uri="urn:schemas-microsoft-com:office:smarttags" w:element="place">
        <w:smartTag w:uri="urn:schemas-microsoft-com:office:smarttags" w:element="PlaceName">
          <w:r>
            <w:t>Cambridge</w:t>
          </w:r>
        </w:smartTag>
        <w:r>
          <w:t xml:space="preserve"> </w:t>
        </w:r>
        <w:smartTag w:uri="urn:schemas-microsoft-com:office:smarttags" w:element="PlaceType">
          <w:r>
            <w:t>University</w:t>
          </w:r>
        </w:smartTag>
      </w:smartTag>
      <w:r>
        <w:t xml:space="preserve"> Press; 2002.</w:t>
      </w:r>
    </w:p>
    <w:p w:rsidR="002C6C02" w:rsidRDefault="00A2399A" w:rsidP="00952720">
      <w:pPr>
        <w:pStyle w:val="BodyText"/>
        <w:numPr>
          <w:ilvl w:val="1"/>
          <w:numId w:val="28"/>
        </w:numPr>
        <w:tabs>
          <w:tab w:val="clear" w:pos="1440"/>
        </w:tabs>
        <w:spacing w:line="480" w:lineRule="auto"/>
        <w:ind w:left="680" w:right="0" w:hanging="680"/>
      </w:pPr>
      <w:r>
        <w:t>Deng DG, Lu BH. Scr</w:t>
      </w:r>
      <w:r w:rsidR="00590230">
        <w:t>ipta</w:t>
      </w:r>
      <w:r w:rsidR="002C6C02">
        <w:t xml:space="preserve"> Metall 1983; 17: 515.</w:t>
      </w:r>
    </w:p>
    <w:p w:rsidR="002C6C02" w:rsidRDefault="002C6C02" w:rsidP="00952720">
      <w:pPr>
        <w:pStyle w:val="BodyText"/>
        <w:numPr>
          <w:ilvl w:val="1"/>
          <w:numId w:val="28"/>
        </w:numPr>
        <w:tabs>
          <w:tab w:val="clear" w:pos="1440"/>
        </w:tabs>
        <w:spacing w:line="480" w:lineRule="auto"/>
        <w:ind w:left="680" w:right="0" w:hanging="680"/>
      </w:pPr>
      <w:r>
        <w:t>Cahn RW, Pratten NA, Scott MG, Sinning HR, Leonardsson L. Mater Res Soc Proc 1984; 28: 241.</w:t>
      </w:r>
    </w:p>
    <w:p w:rsidR="002C6C02" w:rsidRDefault="002C6C02" w:rsidP="00952720">
      <w:pPr>
        <w:pStyle w:val="BodyText"/>
        <w:numPr>
          <w:ilvl w:val="1"/>
          <w:numId w:val="28"/>
        </w:numPr>
        <w:tabs>
          <w:tab w:val="clear" w:pos="1440"/>
        </w:tabs>
        <w:spacing w:line="480" w:lineRule="auto"/>
        <w:ind w:left="680" w:right="0" w:hanging="680"/>
      </w:pPr>
      <w:r>
        <w:t xml:space="preserve">Bever </w:t>
      </w:r>
      <w:r w:rsidR="00A2399A">
        <w:t>MB, Holt DL, Titchene Al. Prog M</w:t>
      </w:r>
      <w:r>
        <w:t>ater Sci 1972; 17: 5.</w:t>
      </w:r>
    </w:p>
    <w:p w:rsidR="002C6C02" w:rsidRDefault="002C6C02" w:rsidP="00952720">
      <w:pPr>
        <w:pStyle w:val="BodyText"/>
        <w:numPr>
          <w:ilvl w:val="1"/>
          <w:numId w:val="28"/>
        </w:numPr>
        <w:tabs>
          <w:tab w:val="clear" w:pos="1440"/>
        </w:tabs>
        <w:spacing w:line="480" w:lineRule="auto"/>
        <w:ind w:left="680" w:right="0" w:hanging="680"/>
      </w:pPr>
      <w:r>
        <w:t>Chen HS. Appl Phys Lett 1976; 29: 328.</w:t>
      </w:r>
    </w:p>
    <w:p w:rsidR="002C6C02" w:rsidRPr="00164E80" w:rsidRDefault="002C6C02" w:rsidP="00952720">
      <w:pPr>
        <w:pStyle w:val="BodyText"/>
        <w:numPr>
          <w:ilvl w:val="1"/>
          <w:numId w:val="28"/>
        </w:numPr>
        <w:tabs>
          <w:tab w:val="clear" w:pos="1440"/>
        </w:tabs>
        <w:spacing w:line="480" w:lineRule="auto"/>
        <w:ind w:left="680" w:right="0" w:hanging="680"/>
        <w:rPr>
          <w:lang w:val="nl-NL"/>
        </w:rPr>
      </w:pPr>
      <w:r w:rsidRPr="00164E80">
        <w:rPr>
          <w:lang w:val="nl-NL"/>
        </w:rPr>
        <w:t>Vandenbeukel A, Sietsma J. Acta Metall Mater 1990; 38: 383.</w:t>
      </w:r>
    </w:p>
    <w:p w:rsidR="002C6C02" w:rsidRDefault="002C6C02" w:rsidP="00952720">
      <w:pPr>
        <w:pStyle w:val="BodyText"/>
        <w:numPr>
          <w:ilvl w:val="1"/>
          <w:numId w:val="28"/>
        </w:numPr>
        <w:tabs>
          <w:tab w:val="clear" w:pos="1440"/>
        </w:tabs>
        <w:spacing w:line="480" w:lineRule="auto"/>
        <w:ind w:left="680" w:right="0" w:hanging="680"/>
      </w:pPr>
      <w:r>
        <w:t xml:space="preserve">Puska MJ, </w:t>
      </w:r>
      <w:smartTag w:uri="urn:schemas-microsoft-com:office:smarttags" w:element="place">
        <w:smartTag w:uri="urn:schemas-microsoft-com:office:smarttags" w:element="PlaceName">
          <w:r>
            <w:t>Nieminen</w:t>
          </w:r>
        </w:smartTag>
        <w:r>
          <w:t xml:space="preserve"> </w:t>
        </w:r>
        <w:smartTag w:uri="urn:schemas-microsoft-com:office:smarttags" w:element="PlaceType">
          <w:r>
            <w:t>RM.</w:t>
          </w:r>
        </w:smartTag>
      </w:smartTag>
      <w:r>
        <w:t xml:space="preserve"> Rev Mod Phys 1994; 66: 841.</w:t>
      </w:r>
    </w:p>
    <w:p w:rsidR="002C6C02" w:rsidRDefault="002C6C02" w:rsidP="00952720">
      <w:pPr>
        <w:pStyle w:val="BodyText"/>
        <w:numPr>
          <w:ilvl w:val="1"/>
          <w:numId w:val="28"/>
        </w:numPr>
        <w:tabs>
          <w:tab w:val="clear" w:pos="1440"/>
        </w:tabs>
        <w:spacing w:line="480" w:lineRule="auto"/>
        <w:ind w:left="680" w:right="0" w:hanging="680"/>
      </w:pPr>
      <w:r>
        <w:t xml:space="preserve">Nasu T, Nagaoka K, Itoh F, Suzuki K. J Phys Soc </w:t>
      </w:r>
      <w:smartTag w:uri="urn:schemas-microsoft-com:office:smarttags" w:element="country-region">
        <w:smartTag w:uri="urn:schemas-microsoft-com:office:smarttags" w:element="place">
          <w:r>
            <w:t>Japan</w:t>
          </w:r>
        </w:smartTag>
      </w:smartTag>
      <w:r>
        <w:t xml:space="preserve"> 1989; 58:</w:t>
      </w:r>
      <w:r w:rsidR="00A2399A">
        <w:t xml:space="preserve"> </w:t>
      </w:r>
      <w:r>
        <w:t>894.</w:t>
      </w:r>
    </w:p>
    <w:p w:rsidR="002C6C02" w:rsidRPr="00164E80" w:rsidRDefault="002C6C02" w:rsidP="00952720">
      <w:pPr>
        <w:pStyle w:val="BodyText"/>
        <w:numPr>
          <w:ilvl w:val="1"/>
          <w:numId w:val="28"/>
        </w:numPr>
        <w:tabs>
          <w:tab w:val="clear" w:pos="1440"/>
        </w:tabs>
        <w:spacing w:line="480" w:lineRule="auto"/>
        <w:ind w:left="680" w:right="0" w:hanging="680"/>
        <w:rPr>
          <w:lang w:val="it-IT"/>
        </w:rPr>
      </w:pPr>
      <w:r w:rsidRPr="00164E80">
        <w:rPr>
          <w:lang w:val="it-IT"/>
        </w:rPr>
        <w:t>Donovan PE, Stobbs WM. Acta Metal</w:t>
      </w:r>
      <w:r w:rsidR="00A2399A" w:rsidRPr="00164E80">
        <w:rPr>
          <w:lang w:val="it-IT"/>
        </w:rPr>
        <w:t>l</w:t>
      </w:r>
      <w:r w:rsidRPr="00164E80">
        <w:rPr>
          <w:lang w:val="it-IT"/>
        </w:rPr>
        <w:t xml:space="preserve"> 1981; 29: 1419.</w:t>
      </w:r>
    </w:p>
    <w:p w:rsidR="002C6C02" w:rsidRPr="00636796" w:rsidRDefault="002C6C02" w:rsidP="00952720">
      <w:pPr>
        <w:pStyle w:val="BodyText"/>
        <w:numPr>
          <w:ilvl w:val="1"/>
          <w:numId w:val="28"/>
        </w:numPr>
        <w:tabs>
          <w:tab w:val="clear" w:pos="1440"/>
        </w:tabs>
        <w:spacing w:line="480" w:lineRule="auto"/>
        <w:ind w:left="680" w:right="0" w:hanging="680"/>
        <w:rPr>
          <w:lang w:val="pt-BR"/>
        </w:rPr>
      </w:pPr>
      <w:r w:rsidRPr="00636796">
        <w:rPr>
          <w:lang w:val="pt-BR"/>
        </w:rPr>
        <w:t>Demetriou MD, Johnson WL. Acta Mater 2004; 52: 3403.</w:t>
      </w:r>
    </w:p>
    <w:p w:rsidR="002C6C02" w:rsidRDefault="002C6C02" w:rsidP="00952720">
      <w:pPr>
        <w:pStyle w:val="BodyText"/>
        <w:numPr>
          <w:ilvl w:val="1"/>
          <w:numId w:val="28"/>
        </w:numPr>
        <w:tabs>
          <w:tab w:val="clear" w:pos="1440"/>
        </w:tabs>
        <w:spacing w:line="480" w:lineRule="auto"/>
        <w:ind w:left="680" w:right="0" w:hanging="680"/>
      </w:pPr>
      <w:r>
        <w:t>Cha</w:t>
      </w:r>
      <w:r w:rsidR="00A2399A">
        <w:t>udhari P and Turnbull D. Sci</w:t>
      </w:r>
      <w:r w:rsidR="00590230">
        <w:t>ence</w:t>
      </w:r>
      <w:r>
        <w:t xml:space="preserve"> 1978; 199: 4324.</w:t>
      </w:r>
    </w:p>
    <w:p w:rsidR="002C6C02" w:rsidRDefault="002C6C02" w:rsidP="00952720">
      <w:pPr>
        <w:pStyle w:val="BodyText"/>
        <w:numPr>
          <w:ilvl w:val="1"/>
          <w:numId w:val="28"/>
        </w:numPr>
        <w:tabs>
          <w:tab w:val="clear" w:pos="1440"/>
        </w:tabs>
        <w:spacing w:line="480" w:lineRule="auto"/>
        <w:ind w:left="680" w:right="0" w:hanging="680"/>
      </w:pPr>
      <w:r>
        <w:t>Zachariasen WH. J Am Chem Soc 1932; 58: 3841.</w:t>
      </w:r>
    </w:p>
    <w:p w:rsidR="002C6C02" w:rsidRDefault="002C6C02" w:rsidP="00952720">
      <w:pPr>
        <w:pStyle w:val="BodyText"/>
        <w:numPr>
          <w:ilvl w:val="1"/>
          <w:numId w:val="28"/>
        </w:numPr>
        <w:tabs>
          <w:tab w:val="clear" w:pos="1440"/>
        </w:tabs>
        <w:spacing w:line="480" w:lineRule="auto"/>
        <w:ind w:left="680" w:right="0" w:hanging="680"/>
      </w:pPr>
      <w:r>
        <w:t>Cargill GS, J Appl Phys 1970; 41: 2248.</w:t>
      </w:r>
    </w:p>
    <w:p w:rsidR="002C6C02" w:rsidRDefault="002C6C02" w:rsidP="00952720">
      <w:pPr>
        <w:pStyle w:val="BodyText"/>
        <w:numPr>
          <w:ilvl w:val="1"/>
          <w:numId w:val="28"/>
        </w:numPr>
        <w:tabs>
          <w:tab w:val="clear" w:pos="1440"/>
        </w:tabs>
        <w:spacing w:line="480" w:lineRule="auto"/>
        <w:ind w:left="680" w:right="0" w:hanging="680"/>
      </w:pPr>
      <w:r>
        <w:t xml:space="preserve">Sadoc JF, Dixmier J, Guinier A. J Non-Cryst Solids 1973; </w:t>
      </w:r>
      <w:smartTag w:uri="urn:schemas-microsoft-com:office:smarttags" w:element="time">
        <w:smartTagPr>
          <w:attr w:name="Hour" w:val="12"/>
          <w:attr w:name="Minute" w:val="46"/>
        </w:smartTagPr>
        <w:r>
          <w:t>12: 46</w:t>
        </w:r>
      </w:smartTag>
      <w:r>
        <w:t>.</w:t>
      </w:r>
    </w:p>
    <w:p w:rsidR="002C6C02" w:rsidRDefault="002C6C02" w:rsidP="00952720">
      <w:pPr>
        <w:pStyle w:val="BodyText"/>
        <w:numPr>
          <w:ilvl w:val="1"/>
          <w:numId w:val="28"/>
        </w:numPr>
        <w:tabs>
          <w:tab w:val="clear" w:pos="1440"/>
        </w:tabs>
        <w:spacing w:line="480" w:lineRule="auto"/>
        <w:ind w:left="680" w:right="0" w:hanging="680"/>
      </w:pPr>
      <w:r>
        <w:t>Frank FC. Proc R Soc London Ser A 1952; 215: 43.</w:t>
      </w:r>
    </w:p>
    <w:p w:rsidR="002C6C02" w:rsidRDefault="00A2399A" w:rsidP="00952720">
      <w:pPr>
        <w:pStyle w:val="BodyText"/>
        <w:numPr>
          <w:ilvl w:val="1"/>
          <w:numId w:val="28"/>
        </w:numPr>
        <w:tabs>
          <w:tab w:val="clear" w:pos="1440"/>
        </w:tabs>
        <w:spacing w:line="480" w:lineRule="auto"/>
        <w:ind w:left="680" w:right="0" w:hanging="680"/>
      </w:pPr>
      <w:r>
        <w:lastRenderedPageBreak/>
        <w:t>Egami T, Srolovitz D. J Phys</w:t>
      </w:r>
      <w:r w:rsidR="002C6C02">
        <w:t xml:space="preserve"> F 1982; 12: 2141.</w:t>
      </w:r>
    </w:p>
    <w:p w:rsidR="002C6C02" w:rsidRDefault="00A2399A" w:rsidP="00952720">
      <w:pPr>
        <w:pStyle w:val="BodyText"/>
        <w:numPr>
          <w:ilvl w:val="1"/>
          <w:numId w:val="28"/>
        </w:numPr>
        <w:tabs>
          <w:tab w:val="clear" w:pos="1440"/>
        </w:tabs>
        <w:spacing w:line="480" w:lineRule="auto"/>
        <w:ind w:left="680" w:right="0" w:hanging="680"/>
      </w:pPr>
      <w:r>
        <w:t>Cahn RW. Nat</w:t>
      </w:r>
      <w:r w:rsidR="00590230">
        <w:t>ure</w:t>
      </w:r>
      <w:r w:rsidR="002C6C02">
        <w:t xml:space="preserve"> 1978; 274: 848.</w:t>
      </w:r>
    </w:p>
    <w:p w:rsidR="002C6C02" w:rsidRDefault="00A2399A" w:rsidP="00952720">
      <w:pPr>
        <w:pStyle w:val="BodyText"/>
        <w:numPr>
          <w:ilvl w:val="1"/>
          <w:numId w:val="28"/>
        </w:numPr>
        <w:tabs>
          <w:tab w:val="clear" w:pos="1440"/>
        </w:tabs>
        <w:spacing w:line="480" w:lineRule="auto"/>
        <w:ind w:left="680" w:right="0" w:hanging="680"/>
      </w:pPr>
      <w:r>
        <w:t>Nagel SR, Tauc J</w:t>
      </w:r>
      <w:r w:rsidR="002C6C02">
        <w:t xml:space="preserve"> Phys Rev Lett 1975; 35: 380.</w:t>
      </w:r>
    </w:p>
    <w:p w:rsidR="002C6C02" w:rsidRDefault="00A2399A" w:rsidP="00952720">
      <w:pPr>
        <w:pStyle w:val="BodyText"/>
        <w:numPr>
          <w:ilvl w:val="1"/>
          <w:numId w:val="28"/>
        </w:numPr>
        <w:tabs>
          <w:tab w:val="clear" w:pos="1440"/>
        </w:tabs>
        <w:spacing w:line="480" w:lineRule="auto"/>
        <w:ind w:left="680" w:right="0" w:hanging="680"/>
      </w:pPr>
      <w:r>
        <w:t>Yavari AR. Nat</w:t>
      </w:r>
      <w:r w:rsidR="00590230">
        <w:t>ure</w:t>
      </w:r>
      <w:r w:rsidR="002C6C02">
        <w:t xml:space="preserve"> 2006; 439: 405.</w:t>
      </w:r>
    </w:p>
    <w:p w:rsidR="002C6C02" w:rsidRDefault="002C6C02" w:rsidP="00952720">
      <w:pPr>
        <w:pStyle w:val="BodyText"/>
        <w:numPr>
          <w:ilvl w:val="1"/>
          <w:numId w:val="28"/>
        </w:numPr>
        <w:tabs>
          <w:tab w:val="clear" w:pos="1440"/>
        </w:tabs>
        <w:spacing w:line="480" w:lineRule="auto"/>
        <w:ind w:left="680" w:right="0" w:hanging="680"/>
      </w:pPr>
      <w:r>
        <w:t>Miracle DB. Nat Mater 2004; 3: 697.</w:t>
      </w:r>
    </w:p>
    <w:p w:rsidR="002C6C02" w:rsidRDefault="002C6C02" w:rsidP="00952720">
      <w:pPr>
        <w:pStyle w:val="BodyText"/>
        <w:numPr>
          <w:ilvl w:val="1"/>
          <w:numId w:val="28"/>
        </w:numPr>
        <w:tabs>
          <w:tab w:val="clear" w:pos="1440"/>
        </w:tabs>
        <w:spacing w:line="480" w:lineRule="auto"/>
        <w:ind w:left="680" w:right="0" w:hanging="680"/>
      </w:pPr>
      <w:r>
        <w:t>Sheng HW, Luo WK, Alamgir FM, Bai JM, Ma E. Nat</w:t>
      </w:r>
      <w:r w:rsidR="00590230">
        <w:t>ure</w:t>
      </w:r>
      <w:r>
        <w:t xml:space="preserve"> 2006; 439: 419.</w:t>
      </w:r>
    </w:p>
    <w:p w:rsidR="002C6C02" w:rsidRDefault="002C6C02" w:rsidP="00952720">
      <w:pPr>
        <w:pStyle w:val="BodyText"/>
        <w:numPr>
          <w:ilvl w:val="1"/>
          <w:numId w:val="28"/>
        </w:numPr>
        <w:tabs>
          <w:tab w:val="clear" w:pos="1440"/>
        </w:tabs>
        <w:spacing w:line="480" w:lineRule="auto"/>
        <w:ind w:left="680" w:right="0" w:hanging="680"/>
      </w:pPr>
      <w:r>
        <w:t xml:space="preserve">McGreevy RL. </w:t>
      </w:r>
      <w:r w:rsidR="00A2399A">
        <w:t xml:space="preserve">J Phys Condens Matter </w:t>
      </w:r>
      <w:r>
        <w:t>2001; 13: R877.</w:t>
      </w:r>
    </w:p>
    <w:p w:rsidR="002C6C02" w:rsidRDefault="002C6C02" w:rsidP="00952720">
      <w:pPr>
        <w:pStyle w:val="BodyText"/>
        <w:numPr>
          <w:ilvl w:val="1"/>
          <w:numId w:val="28"/>
        </w:numPr>
        <w:tabs>
          <w:tab w:val="clear" w:pos="1440"/>
        </w:tabs>
        <w:spacing w:line="480" w:lineRule="auto"/>
        <w:ind w:left="680" w:right="0" w:hanging="680"/>
      </w:pPr>
      <w:r>
        <w:t>Payne MC, Teter MP, Allan DC, Arias TA, Joannopoulos JD. Rev Mod Phys 1992; 64: 1045.</w:t>
      </w:r>
    </w:p>
    <w:p w:rsidR="002C6C02" w:rsidRDefault="002C6C02" w:rsidP="00952720">
      <w:pPr>
        <w:pStyle w:val="BodyText"/>
        <w:numPr>
          <w:ilvl w:val="1"/>
          <w:numId w:val="28"/>
        </w:numPr>
        <w:tabs>
          <w:tab w:val="clear" w:pos="1440"/>
        </w:tabs>
        <w:spacing w:line="480" w:lineRule="auto"/>
        <w:ind w:left="680" w:right="0" w:hanging="680"/>
      </w:pPr>
      <w:r>
        <w:t>Finney JL. Na</w:t>
      </w:r>
      <w:r w:rsidR="00A2399A">
        <w:t>t</w:t>
      </w:r>
      <w:r w:rsidR="00590230">
        <w:t>ure</w:t>
      </w:r>
      <w:r>
        <w:t xml:space="preserve"> 1977; 266: 309.</w:t>
      </w:r>
    </w:p>
    <w:p w:rsidR="002C6C02" w:rsidRDefault="00A2399A" w:rsidP="00952720">
      <w:pPr>
        <w:pStyle w:val="BodyText"/>
        <w:numPr>
          <w:ilvl w:val="1"/>
          <w:numId w:val="28"/>
        </w:numPr>
        <w:tabs>
          <w:tab w:val="clear" w:pos="1440"/>
        </w:tabs>
        <w:spacing w:line="480" w:lineRule="auto"/>
        <w:ind w:left="680" w:right="0" w:hanging="680"/>
      </w:pPr>
      <w:r>
        <w:t>Bernal JD. Nat</w:t>
      </w:r>
      <w:r w:rsidR="00590230">
        <w:t>ure</w:t>
      </w:r>
      <w:r w:rsidR="002C6C02">
        <w:t xml:space="preserve"> 1960; 185: 68.</w:t>
      </w:r>
    </w:p>
    <w:p w:rsidR="002C6C02" w:rsidRDefault="00A2399A" w:rsidP="00952720">
      <w:pPr>
        <w:pStyle w:val="BodyText"/>
        <w:numPr>
          <w:ilvl w:val="1"/>
          <w:numId w:val="28"/>
        </w:numPr>
        <w:tabs>
          <w:tab w:val="clear" w:pos="1440"/>
        </w:tabs>
        <w:spacing w:line="480" w:lineRule="auto"/>
        <w:ind w:left="680" w:right="0" w:hanging="680"/>
      </w:pPr>
      <w:r>
        <w:t>Greer AL. Sci</w:t>
      </w:r>
      <w:r w:rsidR="00590230">
        <w:t>ence</w:t>
      </w:r>
      <w:r w:rsidR="002C6C02">
        <w:t xml:space="preserve"> 1995; 267: 1947.</w:t>
      </w:r>
    </w:p>
    <w:p w:rsidR="002C6C02" w:rsidRDefault="002C6C02" w:rsidP="00952720">
      <w:pPr>
        <w:pStyle w:val="BodyText"/>
        <w:numPr>
          <w:ilvl w:val="1"/>
          <w:numId w:val="28"/>
        </w:numPr>
        <w:tabs>
          <w:tab w:val="clear" w:pos="1440"/>
        </w:tabs>
        <w:spacing w:line="480" w:lineRule="auto"/>
        <w:ind w:left="680" w:right="0" w:hanging="680"/>
      </w:pPr>
      <w:r>
        <w:rPr>
          <w:rFonts w:hint="eastAsia"/>
        </w:rPr>
        <w:t>Hammersley AP, Svensson SO, Hanfland M, Fitch AN, H</w:t>
      </w:r>
      <w:r>
        <w:rPr>
          <w:rFonts w:eastAsia="MS Mincho"/>
        </w:rPr>
        <w:t>ä</w:t>
      </w:r>
      <w:r w:rsidR="00A2399A">
        <w:rPr>
          <w:rFonts w:hint="eastAsia"/>
        </w:rPr>
        <w:t>usermann D. High Pressur</w:t>
      </w:r>
      <w:r w:rsidR="00A2399A">
        <w:t>e</w:t>
      </w:r>
      <w:r>
        <w:rPr>
          <w:rFonts w:hint="eastAsia"/>
        </w:rPr>
        <w:t xml:space="preserve"> Res 1996; 14: 235</w:t>
      </w:r>
      <w:r>
        <w:t>.</w:t>
      </w:r>
    </w:p>
    <w:p w:rsidR="002C6C02" w:rsidRDefault="002C6C02" w:rsidP="00952720">
      <w:pPr>
        <w:pStyle w:val="BodyText"/>
        <w:numPr>
          <w:ilvl w:val="1"/>
          <w:numId w:val="28"/>
        </w:numPr>
        <w:tabs>
          <w:tab w:val="clear" w:pos="1440"/>
        </w:tabs>
        <w:spacing w:line="480" w:lineRule="auto"/>
        <w:ind w:left="680" w:right="0" w:hanging="680"/>
      </w:pPr>
      <w:r>
        <w:t>Dmowski W, Egami T. J Mater Res 2007; 22: 412.</w:t>
      </w:r>
    </w:p>
    <w:p w:rsidR="002C6C02" w:rsidRDefault="002C6C02" w:rsidP="00952720">
      <w:pPr>
        <w:pStyle w:val="BodyText"/>
        <w:numPr>
          <w:ilvl w:val="1"/>
          <w:numId w:val="28"/>
        </w:numPr>
        <w:tabs>
          <w:tab w:val="clear" w:pos="1440"/>
        </w:tabs>
        <w:spacing w:line="480" w:lineRule="auto"/>
        <w:ind w:left="680" w:right="0" w:hanging="680"/>
      </w:pPr>
      <w:r>
        <w:t>Suzuki Y, Haimovich J, Egami T. Phys Rev B 1987; 35: 2162.</w:t>
      </w:r>
    </w:p>
    <w:p w:rsidR="002C6C02" w:rsidRDefault="002C6C02" w:rsidP="00952720">
      <w:pPr>
        <w:pStyle w:val="BodyText"/>
        <w:numPr>
          <w:ilvl w:val="1"/>
          <w:numId w:val="28"/>
        </w:numPr>
        <w:tabs>
          <w:tab w:val="clear" w:pos="1440"/>
        </w:tabs>
        <w:spacing w:line="480" w:lineRule="auto"/>
        <w:ind w:left="680" w:right="0" w:hanging="680"/>
      </w:pPr>
      <w:r>
        <w:t>Egami T, Dmowski W, Kosmetatos P, Boord M, Tomi</w:t>
      </w:r>
      <w:r w:rsidR="00A2399A">
        <w:t xml:space="preserve">da T, Oikawa E, Inoue A. J </w:t>
      </w:r>
      <w:r>
        <w:t>Non-Crys Solids 1995; 193: 591.</w:t>
      </w:r>
    </w:p>
    <w:p w:rsidR="002C6C02" w:rsidRDefault="002C6C02" w:rsidP="00952720">
      <w:pPr>
        <w:pStyle w:val="BodyText"/>
        <w:numPr>
          <w:ilvl w:val="1"/>
          <w:numId w:val="28"/>
        </w:numPr>
        <w:tabs>
          <w:tab w:val="clear" w:pos="1440"/>
        </w:tabs>
        <w:spacing w:line="480" w:lineRule="auto"/>
        <w:ind w:left="680" w:right="0" w:hanging="680"/>
      </w:pPr>
      <w:r>
        <w:t>Egami T, Maeda K, Vitek V. Philos Mag A 1980; 41: 883.</w:t>
      </w:r>
    </w:p>
    <w:p w:rsidR="002C6C02" w:rsidRDefault="002C6C02" w:rsidP="00952720">
      <w:pPr>
        <w:pStyle w:val="BodyText"/>
        <w:numPr>
          <w:ilvl w:val="1"/>
          <w:numId w:val="28"/>
        </w:numPr>
        <w:tabs>
          <w:tab w:val="clear" w:pos="1440"/>
        </w:tabs>
        <w:spacing w:line="480" w:lineRule="auto"/>
        <w:ind w:left="680" w:right="0" w:hanging="680"/>
      </w:pPr>
      <w:r w:rsidRPr="00164E80">
        <w:rPr>
          <w:lang w:val="nl-NL"/>
        </w:rPr>
        <w:t xml:space="preserve">Ott RT, Mendelev MI, Besser MF, Kramer MJ, Almer J, Sordelet DJ. </w:t>
      </w:r>
      <w:r>
        <w:t>Phys Rev B 2009; 80: 064101.</w:t>
      </w:r>
    </w:p>
    <w:p w:rsidR="002C6C02" w:rsidRDefault="002C6C02" w:rsidP="00952720">
      <w:pPr>
        <w:pStyle w:val="BodyText"/>
        <w:numPr>
          <w:ilvl w:val="1"/>
          <w:numId w:val="28"/>
        </w:numPr>
        <w:tabs>
          <w:tab w:val="clear" w:pos="1440"/>
        </w:tabs>
        <w:spacing w:line="480" w:lineRule="auto"/>
        <w:ind w:left="680" w:right="0" w:hanging="680"/>
      </w:pPr>
      <w:r>
        <w:rPr>
          <w:rFonts w:hint="eastAsia"/>
          <w:lang w:eastAsia="zh-CN"/>
        </w:rPr>
        <w:t>Mendelev MI, Ott RT, Kramer MJ, Sordelet DJ.</w:t>
      </w:r>
      <w:r w:rsidR="00A2399A">
        <w:rPr>
          <w:lang w:eastAsia="zh-CN"/>
        </w:rPr>
        <w:t xml:space="preserve"> J</w:t>
      </w:r>
      <w:r>
        <w:rPr>
          <w:lang w:eastAsia="zh-CN"/>
        </w:rPr>
        <w:t xml:space="preserve"> Appl Phys 2009; 105: 023509.</w:t>
      </w:r>
    </w:p>
    <w:p w:rsidR="002C6C02" w:rsidRDefault="002C6C02" w:rsidP="00952720">
      <w:pPr>
        <w:pStyle w:val="BodyText"/>
        <w:numPr>
          <w:ilvl w:val="1"/>
          <w:numId w:val="28"/>
        </w:numPr>
        <w:tabs>
          <w:tab w:val="clear" w:pos="1440"/>
        </w:tabs>
        <w:spacing w:line="480" w:lineRule="auto"/>
        <w:ind w:left="680" w:right="0" w:hanging="680"/>
      </w:pPr>
      <w:r>
        <w:rPr>
          <w:rFonts w:hint="eastAsia"/>
        </w:rPr>
        <w:t>Kumar G, Ohkubo T, Mukai T, Hono K. Scr</w:t>
      </w:r>
      <w:r w:rsidR="00590230">
        <w:t>ipta</w:t>
      </w:r>
      <w:r>
        <w:rPr>
          <w:rFonts w:hint="eastAsia"/>
        </w:rPr>
        <w:t xml:space="preserve"> Mater</w:t>
      </w:r>
      <w:r>
        <w:t xml:space="preserve"> 2007; 57: 173.</w:t>
      </w:r>
    </w:p>
    <w:p w:rsidR="002C6C02" w:rsidRPr="0070095E" w:rsidRDefault="002C6C02" w:rsidP="00952720">
      <w:pPr>
        <w:pStyle w:val="BodyText"/>
        <w:numPr>
          <w:ilvl w:val="1"/>
          <w:numId w:val="28"/>
        </w:numPr>
        <w:tabs>
          <w:tab w:val="clear" w:pos="1440"/>
        </w:tabs>
        <w:spacing w:line="480" w:lineRule="auto"/>
        <w:ind w:left="680" w:right="0" w:hanging="680"/>
      </w:pPr>
      <w:r>
        <w:rPr>
          <w:rFonts w:hint="eastAsia"/>
          <w:lang w:val="de-DE"/>
        </w:rPr>
        <w:lastRenderedPageBreak/>
        <w:t>Kim KB, Das J, Baier F, Tang MB, Wang WH, Eckert J. Appl Phys Lett 2006; 88: 051911</w:t>
      </w:r>
      <w:r>
        <w:rPr>
          <w:lang w:val="de-DE"/>
        </w:rPr>
        <w:t>.</w:t>
      </w:r>
    </w:p>
    <w:p w:rsidR="002C6C02" w:rsidRDefault="002C6C02" w:rsidP="00952720">
      <w:pPr>
        <w:pStyle w:val="BodyText"/>
        <w:numPr>
          <w:ilvl w:val="1"/>
          <w:numId w:val="28"/>
        </w:numPr>
        <w:tabs>
          <w:tab w:val="clear" w:pos="1440"/>
        </w:tabs>
        <w:spacing w:line="480" w:lineRule="auto"/>
        <w:ind w:left="680" w:right="0" w:hanging="680"/>
      </w:pPr>
      <w:r>
        <w:rPr>
          <w:rFonts w:hint="eastAsia"/>
        </w:rPr>
        <w:t>Zhu ZW, Zheng SJ, Zhang HF, Ding BZ, Hu ZQ, Liaw PK, Wang YD, Ren Y. J</w:t>
      </w:r>
      <w:r w:rsidR="00A2399A">
        <w:t xml:space="preserve"> </w:t>
      </w:r>
      <w:r>
        <w:rPr>
          <w:rFonts w:hint="eastAsia"/>
        </w:rPr>
        <w:t>Mater Res 2008; 23: 941</w:t>
      </w:r>
      <w:r>
        <w:t>.</w:t>
      </w:r>
    </w:p>
    <w:p w:rsidR="002C6C02" w:rsidRPr="00636796" w:rsidRDefault="002C6C02" w:rsidP="00952720">
      <w:pPr>
        <w:pStyle w:val="BodyText"/>
        <w:numPr>
          <w:ilvl w:val="1"/>
          <w:numId w:val="28"/>
        </w:numPr>
        <w:tabs>
          <w:tab w:val="clear" w:pos="1440"/>
        </w:tabs>
        <w:spacing w:line="480" w:lineRule="auto"/>
        <w:ind w:left="680" w:right="0" w:hanging="680"/>
        <w:rPr>
          <w:lang w:val="pt-BR"/>
        </w:rPr>
      </w:pPr>
      <w:r w:rsidRPr="00636796">
        <w:rPr>
          <w:rFonts w:hint="eastAsia"/>
          <w:lang w:val="pt-BR" w:eastAsia="zh-CN"/>
        </w:rPr>
        <w:t>Cheng YQ, Cao AJ, Sheng HW, Ma E. Acta Mater 2008; 56: 5263</w:t>
      </w:r>
      <w:r w:rsidRPr="00636796">
        <w:rPr>
          <w:lang w:val="pt-BR" w:eastAsia="zh-CN"/>
        </w:rPr>
        <w:t>.</w:t>
      </w:r>
    </w:p>
    <w:p w:rsidR="002C6C02" w:rsidRPr="00636796" w:rsidRDefault="002C6C02" w:rsidP="00952720">
      <w:pPr>
        <w:pStyle w:val="BodyText"/>
        <w:numPr>
          <w:ilvl w:val="1"/>
          <w:numId w:val="28"/>
        </w:numPr>
        <w:tabs>
          <w:tab w:val="clear" w:pos="1440"/>
        </w:tabs>
        <w:spacing w:line="480" w:lineRule="auto"/>
        <w:ind w:left="680" w:right="0" w:hanging="680"/>
        <w:rPr>
          <w:lang w:val="pt-BR"/>
        </w:rPr>
      </w:pPr>
      <w:r w:rsidRPr="00636796">
        <w:rPr>
          <w:rFonts w:hint="eastAsia"/>
          <w:lang w:val="pt-BR"/>
        </w:rPr>
        <w:t>Yu P</w:t>
      </w:r>
      <w:r w:rsidRPr="00636796">
        <w:rPr>
          <w:rFonts w:hint="eastAsia"/>
          <w:lang w:val="pt-BR" w:eastAsia="zh-CN"/>
        </w:rPr>
        <w:t xml:space="preserve">, </w:t>
      </w:r>
      <w:r w:rsidRPr="00636796">
        <w:rPr>
          <w:rFonts w:hint="eastAsia"/>
          <w:lang w:val="pt-BR"/>
        </w:rPr>
        <w:t>Bai HY</w:t>
      </w:r>
      <w:r w:rsidRPr="00636796">
        <w:rPr>
          <w:rFonts w:hint="eastAsia"/>
          <w:lang w:val="pt-BR" w:eastAsia="zh-CN"/>
        </w:rPr>
        <w:t>, Tang MB, Wang WL</w:t>
      </w:r>
      <w:r w:rsidRPr="00636796">
        <w:rPr>
          <w:rFonts w:hint="eastAsia"/>
          <w:lang w:val="pt-BR"/>
        </w:rPr>
        <w:t xml:space="preserve">. </w:t>
      </w:r>
      <w:r w:rsidRPr="00636796">
        <w:rPr>
          <w:rFonts w:hint="eastAsia"/>
          <w:lang w:val="pt-BR" w:eastAsia="zh-CN"/>
        </w:rPr>
        <w:t>J Non-Crys</w:t>
      </w:r>
      <w:r w:rsidR="00A2399A" w:rsidRPr="00636796">
        <w:rPr>
          <w:lang w:val="pt-BR" w:eastAsia="zh-CN"/>
        </w:rPr>
        <w:t>t</w:t>
      </w:r>
      <w:r w:rsidRPr="00636796">
        <w:rPr>
          <w:rFonts w:hint="eastAsia"/>
          <w:lang w:val="pt-BR" w:eastAsia="zh-CN"/>
        </w:rPr>
        <w:t xml:space="preserve"> Solids</w:t>
      </w:r>
      <w:r w:rsidRPr="00636796">
        <w:rPr>
          <w:rFonts w:hint="eastAsia"/>
          <w:lang w:val="pt-BR"/>
        </w:rPr>
        <w:t xml:space="preserve"> 200</w:t>
      </w:r>
      <w:r w:rsidRPr="00636796">
        <w:rPr>
          <w:rFonts w:hint="eastAsia"/>
          <w:lang w:val="pt-BR" w:eastAsia="zh-CN"/>
        </w:rPr>
        <w:t>5</w:t>
      </w:r>
      <w:r w:rsidRPr="00636796">
        <w:rPr>
          <w:rFonts w:hint="eastAsia"/>
          <w:lang w:val="pt-BR"/>
        </w:rPr>
        <w:t xml:space="preserve">; </w:t>
      </w:r>
      <w:r w:rsidRPr="00636796">
        <w:rPr>
          <w:rFonts w:hint="eastAsia"/>
          <w:lang w:val="pt-BR" w:eastAsia="zh-CN"/>
        </w:rPr>
        <w:t>3</w:t>
      </w:r>
      <w:r w:rsidRPr="00636796">
        <w:rPr>
          <w:rFonts w:hint="eastAsia"/>
          <w:lang w:val="pt-BR"/>
        </w:rPr>
        <w:t>5</w:t>
      </w:r>
      <w:r w:rsidRPr="00636796">
        <w:rPr>
          <w:rFonts w:hint="eastAsia"/>
          <w:lang w:val="pt-BR" w:eastAsia="zh-CN"/>
        </w:rPr>
        <w:t>1</w:t>
      </w:r>
      <w:r w:rsidRPr="00636796">
        <w:rPr>
          <w:rFonts w:hint="eastAsia"/>
          <w:lang w:val="pt-BR"/>
        </w:rPr>
        <w:t>: 1</w:t>
      </w:r>
      <w:r w:rsidRPr="00636796">
        <w:rPr>
          <w:rFonts w:hint="eastAsia"/>
          <w:lang w:val="pt-BR" w:eastAsia="zh-CN"/>
        </w:rPr>
        <w:t>328</w:t>
      </w:r>
      <w:r w:rsidRPr="00636796">
        <w:rPr>
          <w:lang w:val="pt-BR"/>
        </w:rPr>
        <w:t>.</w:t>
      </w:r>
    </w:p>
    <w:p w:rsidR="002C6C02" w:rsidRDefault="002C6C02" w:rsidP="00952720">
      <w:pPr>
        <w:pStyle w:val="BodyText"/>
        <w:numPr>
          <w:ilvl w:val="1"/>
          <w:numId w:val="28"/>
        </w:numPr>
        <w:tabs>
          <w:tab w:val="clear" w:pos="1440"/>
        </w:tabs>
        <w:spacing w:line="480" w:lineRule="auto"/>
        <w:ind w:left="680" w:right="0" w:hanging="680"/>
      </w:pPr>
      <w:r>
        <w:rPr>
          <w:rFonts w:hint="eastAsia"/>
        </w:rPr>
        <w:t>Yu P</w:t>
      </w:r>
      <w:r>
        <w:rPr>
          <w:rFonts w:hint="eastAsia"/>
          <w:lang w:eastAsia="zh-CN"/>
        </w:rPr>
        <w:t xml:space="preserve">, </w:t>
      </w:r>
      <w:r>
        <w:rPr>
          <w:rFonts w:hint="eastAsia"/>
        </w:rPr>
        <w:t>Bai HY. Mater Sci Eng A 2008; 485: 1</w:t>
      </w:r>
      <w:r>
        <w:t>.</w:t>
      </w:r>
    </w:p>
    <w:p w:rsidR="002C6C02" w:rsidRDefault="002C6C02" w:rsidP="00952720">
      <w:pPr>
        <w:pStyle w:val="BodyText"/>
        <w:numPr>
          <w:ilvl w:val="1"/>
          <w:numId w:val="28"/>
        </w:numPr>
        <w:tabs>
          <w:tab w:val="clear" w:pos="1440"/>
        </w:tabs>
        <w:spacing w:line="480" w:lineRule="auto"/>
        <w:ind w:left="680" w:right="0" w:hanging="680"/>
      </w:pPr>
      <w:r>
        <w:rPr>
          <w:rFonts w:hint="eastAsia"/>
          <w:lang w:eastAsia="zh-CN"/>
        </w:rPr>
        <w:t xml:space="preserve">Migliori A, Sarrao JL. Resonant Ultrasound Spectroscopy: Applications to Physics, Materials Measurements and Nondestructive Evaluation, Wiley, </w:t>
      </w:r>
      <w:smartTag w:uri="urn:schemas-microsoft-com:office:smarttags" w:element="State">
        <w:smartTag w:uri="urn:schemas-microsoft-com:office:smarttags" w:element="place">
          <w:r>
            <w:rPr>
              <w:rFonts w:hint="eastAsia"/>
              <w:lang w:eastAsia="zh-CN"/>
            </w:rPr>
            <w:t>New York</w:t>
          </w:r>
        </w:smartTag>
      </w:smartTag>
      <w:r>
        <w:rPr>
          <w:rFonts w:hint="eastAsia"/>
          <w:lang w:eastAsia="zh-CN"/>
        </w:rPr>
        <w:t>, 1997</w:t>
      </w:r>
      <w:r>
        <w:rPr>
          <w:lang w:eastAsia="zh-CN"/>
        </w:rPr>
        <w:t>.</w:t>
      </w:r>
    </w:p>
    <w:p w:rsidR="002C6C02" w:rsidRDefault="002C6C02" w:rsidP="00952720">
      <w:pPr>
        <w:pStyle w:val="BodyText"/>
        <w:numPr>
          <w:ilvl w:val="1"/>
          <w:numId w:val="28"/>
        </w:numPr>
        <w:tabs>
          <w:tab w:val="clear" w:pos="1440"/>
        </w:tabs>
        <w:spacing w:line="480" w:lineRule="auto"/>
        <w:ind w:left="680" w:right="0" w:hanging="680"/>
      </w:pPr>
      <w:r w:rsidRPr="00636796">
        <w:rPr>
          <w:lang w:val="it-IT"/>
        </w:rPr>
        <w:t xml:space="preserve">Cheng YQ, Ma E, Sheng HW. </w:t>
      </w:r>
      <w:r>
        <w:t>Phys Rev Lett 2009; 102: 245501.</w:t>
      </w:r>
    </w:p>
    <w:p w:rsidR="002C6C02" w:rsidRDefault="002C6C02" w:rsidP="00952720">
      <w:pPr>
        <w:pStyle w:val="BodyText"/>
        <w:numPr>
          <w:ilvl w:val="1"/>
          <w:numId w:val="28"/>
        </w:numPr>
        <w:tabs>
          <w:tab w:val="clear" w:pos="1440"/>
        </w:tabs>
        <w:spacing w:line="480" w:lineRule="auto"/>
        <w:ind w:left="680" w:right="0" w:hanging="680"/>
      </w:pPr>
      <w:r>
        <w:t>Luo WK, Sheng HW, Alamgir FM, Bai JM, He JH, Ma E. Phys Rev Lett 2004; 92: 145502.</w:t>
      </w:r>
    </w:p>
    <w:p w:rsidR="002C6C02" w:rsidRDefault="002C6C02" w:rsidP="00952720">
      <w:pPr>
        <w:pStyle w:val="BodyText"/>
        <w:numPr>
          <w:ilvl w:val="1"/>
          <w:numId w:val="28"/>
        </w:numPr>
        <w:tabs>
          <w:tab w:val="clear" w:pos="1440"/>
        </w:tabs>
        <w:spacing w:line="480" w:lineRule="auto"/>
        <w:ind w:left="680" w:right="0" w:hanging="680"/>
      </w:pPr>
      <w:r>
        <w:t xml:space="preserve">Kelton KF, Lee GW, Gangopadhyay AK, Hyers RW, Rathz TJ, Rogers JR, Robinson MB, Robinson DS. </w:t>
      </w:r>
      <w:r w:rsidR="00A2399A">
        <w:rPr>
          <w:rFonts w:hint="eastAsia"/>
          <w:lang w:eastAsia="zh-CN"/>
        </w:rPr>
        <w:t>Phys Rev Lett</w:t>
      </w:r>
      <w:r>
        <w:rPr>
          <w:rFonts w:hint="eastAsia"/>
          <w:lang w:eastAsia="zh-CN"/>
        </w:rPr>
        <w:t xml:space="preserve"> </w:t>
      </w:r>
      <w:r>
        <w:t>2003; 90: 195504.</w:t>
      </w:r>
    </w:p>
    <w:p w:rsidR="002C6C02" w:rsidRDefault="00590230" w:rsidP="00952720">
      <w:pPr>
        <w:pStyle w:val="BodyText"/>
        <w:numPr>
          <w:ilvl w:val="1"/>
          <w:numId w:val="28"/>
        </w:numPr>
        <w:tabs>
          <w:tab w:val="clear" w:pos="1440"/>
        </w:tabs>
        <w:spacing w:line="480" w:lineRule="auto"/>
        <w:ind w:left="680" w:right="0" w:hanging="680"/>
      </w:pPr>
      <w:r>
        <w:rPr>
          <w:rFonts w:hint="eastAsia"/>
          <w:lang w:eastAsia="zh-CN"/>
        </w:rPr>
        <w:t>Johnson WL, Samwer K. Phys</w:t>
      </w:r>
      <w:r w:rsidR="002C6C02">
        <w:rPr>
          <w:rFonts w:hint="eastAsia"/>
          <w:lang w:eastAsia="zh-CN"/>
        </w:rPr>
        <w:t xml:space="preserve"> Rev Lett 2005; 95: 195501</w:t>
      </w:r>
      <w:r w:rsidR="002C6C02">
        <w:rPr>
          <w:lang w:eastAsia="zh-CN"/>
        </w:rPr>
        <w:t>.</w:t>
      </w:r>
    </w:p>
    <w:p w:rsidR="002C6C02" w:rsidRDefault="002C6C02" w:rsidP="00952720">
      <w:pPr>
        <w:pStyle w:val="BodyText"/>
        <w:numPr>
          <w:ilvl w:val="1"/>
          <w:numId w:val="28"/>
        </w:numPr>
        <w:tabs>
          <w:tab w:val="clear" w:pos="1440"/>
        </w:tabs>
        <w:spacing w:line="480" w:lineRule="auto"/>
        <w:ind w:left="680" w:right="0" w:hanging="680"/>
      </w:pPr>
      <w:r>
        <w:rPr>
          <w:rFonts w:hint="eastAsia"/>
          <w:lang w:eastAsia="zh-CN"/>
        </w:rPr>
        <w:t>Demetriou MD, Harmon JS, Tao M, Duan G, Samwer K, Joh</w:t>
      </w:r>
      <w:r w:rsidR="00590230">
        <w:rPr>
          <w:rFonts w:hint="eastAsia"/>
          <w:lang w:eastAsia="zh-CN"/>
        </w:rPr>
        <w:t>nson WL. Phys Rev Lett</w:t>
      </w:r>
      <w:r>
        <w:rPr>
          <w:rFonts w:hint="eastAsia"/>
          <w:lang w:eastAsia="zh-CN"/>
        </w:rPr>
        <w:t xml:space="preserve"> 2006; 97: 065502</w:t>
      </w:r>
      <w:r>
        <w:rPr>
          <w:lang w:eastAsia="zh-CN"/>
        </w:rPr>
        <w:t>.</w:t>
      </w:r>
    </w:p>
    <w:p w:rsidR="002C6C02" w:rsidRDefault="002C6C02" w:rsidP="00952720">
      <w:pPr>
        <w:pStyle w:val="BodyText"/>
        <w:numPr>
          <w:ilvl w:val="1"/>
          <w:numId w:val="28"/>
        </w:numPr>
        <w:tabs>
          <w:tab w:val="clear" w:pos="1440"/>
        </w:tabs>
        <w:spacing w:line="480" w:lineRule="auto"/>
        <w:ind w:left="680" w:right="0" w:hanging="680"/>
      </w:pPr>
      <w:r>
        <w:rPr>
          <w:rFonts w:hint="eastAsia"/>
          <w:lang w:eastAsia="zh-CN"/>
        </w:rPr>
        <w:t>Johnson WL, Demetriou MD, Harmon JS, Lind ML, Samwer K. MRS Bulletin 2007; 32: 644</w:t>
      </w:r>
      <w:r>
        <w:rPr>
          <w:lang w:eastAsia="zh-CN"/>
        </w:rPr>
        <w:t>.</w:t>
      </w:r>
    </w:p>
    <w:p w:rsidR="002C6C02" w:rsidRPr="00636796" w:rsidRDefault="002C6C02" w:rsidP="00952720">
      <w:pPr>
        <w:pStyle w:val="BodyText"/>
        <w:numPr>
          <w:ilvl w:val="1"/>
          <w:numId w:val="28"/>
        </w:numPr>
        <w:tabs>
          <w:tab w:val="clear" w:pos="1440"/>
        </w:tabs>
        <w:spacing w:line="480" w:lineRule="auto"/>
        <w:ind w:left="680" w:right="0" w:hanging="680"/>
        <w:rPr>
          <w:lang w:val="pt-BR"/>
        </w:rPr>
      </w:pPr>
      <w:r w:rsidRPr="00636796">
        <w:rPr>
          <w:rFonts w:hint="eastAsia"/>
          <w:lang w:val="pt-BR" w:eastAsia="zh-CN"/>
        </w:rPr>
        <w:t>Cheng Y</w:t>
      </w:r>
      <w:r w:rsidR="00590230" w:rsidRPr="00636796">
        <w:rPr>
          <w:rFonts w:hint="eastAsia"/>
          <w:lang w:val="pt-BR" w:eastAsia="zh-CN"/>
        </w:rPr>
        <w:t>Q, Cao AJ, Ma E. Acta Mater</w:t>
      </w:r>
      <w:r w:rsidRPr="00636796">
        <w:rPr>
          <w:rFonts w:hint="eastAsia"/>
          <w:lang w:val="pt-BR" w:eastAsia="zh-CN"/>
        </w:rPr>
        <w:t xml:space="preserve"> 2009; 57: 3253.</w:t>
      </w:r>
    </w:p>
    <w:p w:rsidR="002C6C02" w:rsidRDefault="002C6C02" w:rsidP="00952720">
      <w:pPr>
        <w:pStyle w:val="BodyText"/>
        <w:numPr>
          <w:ilvl w:val="1"/>
          <w:numId w:val="28"/>
        </w:numPr>
        <w:tabs>
          <w:tab w:val="clear" w:pos="1440"/>
        </w:tabs>
        <w:spacing w:line="480" w:lineRule="auto"/>
        <w:ind w:left="680" w:right="0" w:hanging="680"/>
      </w:pPr>
      <w:r>
        <w:t>Stief</w:t>
      </w:r>
      <w:r w:rsidRPr="00F82D77">
        <w:t xml:space="preserve"> </w:t>
      </w:r>
      <w:r>
        <w:t>PS, Spaepen</w:t>
      </w:r>
      <w:r w:rsidRPr="00F82D77">
        <w:t xml:space="preserve"> </w:t>
      </w:r>
      <w:r>
        <w:t xml:space="preserve">F, Hutchinson JW. </w:t>
      </w:r>
      <w:r w:rsidRPr="0012295B">
        <w:t>Acta Metall</w:t>
      </w:r>
      <w:r>
        <w:t xml:space="preserve"> 1982; </w:t>
      </w:r>
      <w:r w:rsidRPr="0012295B">
        <w:t>30</w:t>
      </w:r>
      <w:r>
        <w:t>: 447.</w:t>
      </w:r>
    </w:p>
    <w:p w:rsidR="002C6C02" w:rsidRDefault="002C6C02" w:rsidP="00952720">
      <w:pPr>
        <w:pStyle w:val="BodyText"/>
        <w:numPr>
          <w:ilvl w:val="1"/>
          <w:numId w:val="28"/>
        </w:numPr>
        <w:tabs>
          <w:tab w:val="clear" w:pos="1440"/>
        </w:tabs>
        <w:spacing w:line="480" w:lineRule="auto"/>
        <w:ind w:left="680" w:right="0" w:hanging="680"/>
      </w:pPr>
      <w:r>
        <w:t xml:space="preserve">Chen H, He Y, Shiflet GJ, Poon SJ. </w:t>
      </w:r>
      <w:r w:rsidR="00590230">
        <w:t>Nature</w:t>
      </w:r>
      <w:r w:rsidRPr="0012295B">
        <w:t xml:space="preserve"> 1994;</w:t>
      </w:r>
      <w:r>
        <w:t xml:space="preserve"> </w:t>
      </w:r>
      <w:r w:rsidRPr="0012295B">
        <w:t>367:</w:t>
      </w:r>
      <w:r>
        <w:t xml:space="preserve"> 541.</w:t>
      </w:r>
    </w:p>
    <w:p w:rsidR="002C6C02" w:rsidRDefault="002C6C02" w:rsidP="00952720">
      <w:pPr>
        <w:pStyle w:val="BodyText"/>
        <w:numPr>
          <w:ilvl w:val="1"/>
          <w:numId w:val="28"/>
        </w:numPr>
        <w:tabs>
          <w:tab w:val="clear" w:pos="1440"/>
        </w:tabs>
        <w:spacing w:line="480" w:lineRule="auto"/>
        <w:ind w:left="680" w:right="0" w:hanging="680"/>
      </w:pPr>
      <w:r>
        <w:lastRenderedPageBreak/>
        <w:t>Choi-Yim H, Johnson WL. Appl Phys</w:t>
      </w:r>
      <w:r w:rsidRPr="0012295B">
        <w:t xml:space="preserve"> Lett</w:t>
      </w:r>
      <w:r>
        <w:t xml:space="preserve"> 1997; </w:t>
      </w:r>
      <w:r w:rsidRPr="0012295B">
        <w:t>71</w:t>
      </w:r>
      <w:r>
        <w:t>: 3808.</w:t>
      </w:r>
    </w:p>
    <w:p w:rsidR="002C6C02" w:rsidRPr="00636796" w:rsidRDefault="002C6C02" w:rsidP="00952720">
      <w:pPr>
        <w:pStyle w:val="BodyText"/>
        <w:numPr>
          <w:ilvl w:val="1"/>
          <w:numId w:val="28"/>
        </w:numPr>
        <w:tabs>
          <w:tab w:val="clear" w:pos="1440"/>
        </w:tabs>
        <w:spacing w:line="480" w:lineRule="auto"/>
        <w:ind w:left="680" w:right="0" w:hanging="680"/>
        <w:rPr>
          <w:lang w:val="pt-BR"/>
        </w:rPr>
      </w:pPr>
      <w:r w:rsidRPr="00636796">
        <w:rPr>
          <w:lang w:val="pt-BR"/>
        </w:rPr>
        <w:t xml:space="preserve">Kato H, Inoue A. </w:t>
      </w:r>
      <w:r w:rsidR="00590230" w:rsidRPr="00636796">
        <w:rPr>
          <w:lang w:val="pt-BR"/>
        </w:rPr>
        <w:t>Mater Trans</w:t>
      </w:r>
      <w:r w:rsidRPr="00636796">
        <w:rPr>
          <w:lang w:val="pt-BR"/>
        </w:rPr>
        <w:t xml:space="preserve"> JIM 1997; 38: 793.</w:t>
      </w:r>
    </w:p>
    <w:p w:rsidR="002C6C02" w:rsidRDefault="002C6C02" w:rsidP="00952720">
      <w:pPr>
        <w:pStyle w:val="BodyText"/>
        <w:numPr>
          <w:ilvl w:val="1"/>
          <w:numId w:val="28"/>
        </w:numPr>
        <w:tabs>
          <w:tab w:val="clear" w:pos="1440"/>
        </w:tabs>
        <w:spacing w:line="480" w:lineRule="auto"/>
        <w:ind w:left="680" w:right="0" w:hanging="680"/>
      </w:pPr>
      <w:r>
        <w:t xml:space="preserve">Hays CC, Kim CP, Johnson WL. </w:t>
      </w:r>
      <w:r w:rsidRPr="0012295B">
        <w:t>Phys Rev Lett</w:t>
      </w:r>
      <w:r>
        <w:t xml:space="preserve"> 2000</w:t>
      </w:r>
      <w:r w:rsidRPr="0012295B">
        <w:t>; 84: 2901</w:t>
      </w:r>
      <w:r>
        <w:t>.</w:t>
      </w:r>
    </w:p>
    <w:p w:rsidR="002C6C02" w:rsidRDefault="002C6C02" w:rsidP="00952720">
      <w:pPr>
        <w:pStyle w:val="BodyText"/>
        <w:numPr>
          <w:ilvl w:val="1"/>
          <w:numId w:val="28"/>
        </w:numPr>
        <w:tabs>
          <w:tab w:val="clear" w:pos="1440"/>
        </w:tabs>
        <w:spacing w:line="480" w:lineRule="auto"/>
        <w:ind w:left="680" w:right="0" w:hanging="680"/>
      </w:pPr>
      <w:r w:rsidRPr="00E63B21">
        <w:t xml:space="preserve">Fan C, Ott RT, Hufnagel TC. </w:t>
      </w:r>
      <w:r w:rsidRPr="0012295B">
        <w:t>Appl</w:t>
      </w:r>
      <w:r>
        <w:t xml:space="preserve"> Phys</w:t>
      </w:r>
      <w:r w:rsidRPr="0012295B">
        <w:t xml:space="preserve"> Lett</w:t>
      </w:r>
      <w:r>
        <w:t xml:space="preserve"> 2002</w:t>
      </w:r>
      <w:r w:rsidRPr="0012295B">
        <w:t>; 81:</w:t>
      </w:r>
      <w:r>
        <w:t xml:space="preserve"> 1020.</w:t>
      </w:r>
    </w:p>
    <w:p w:rsidR="002C6C02" w:rsidRPr="00636796" w:rsidRDefault="002C6C02" w:rsidP="00952720">
      <w:pPr>
        <w:pStyle w:val="BodyText"/>
        <w:numPr>
          <w:ilvl w:val="1"/>
          <w:numId w:val="28"/>
        </w:numPr>
        <w:tabs>
          <w:tab w:val="clear" w:pos="1440"/>
        </w:tabs>
        <w:spacing w:line="480" w:lineRule="auto"/>
        <w:ind w:left="680" w:right="0" w:hanging="680"/>
        <w:rPr>
          <w:lang w:val="es-ES"/>
        </w:rPr>
      </w:pPr>
      <w:r w:rsidRPr="00636796">
        <w:rPr>
          <w:lang w:val="es-ES"/>
        </w:rPr>
        <w:t>Lee ML, Li Y, Schuh CA. Acta Mater 2004; 52: 4121.</w:t>
      </w:r>
    </w:p>
    <w:p w:rsidR="002C6C02" w:rsidRPr="00636796" w:rsidRDefault="002C6C02" w:rsidP="00952720">
      <w:pPr>
        <w:pStyle w:val="BodyText"/>
        <w:numPr>
          <w:ilvl w:val="1"/>
          <w:numId w:val="28"/>
        </w:numPr>
        <w:tabs>
          <w:tab w:val="clear" w:pos="1440"/>
        </w:tabs>
        <w:spacing w:line="480" w:lineRule="auto"/>
        <w:ind w:left="680" w:right="0" w:hanging="680"/>
        <w:rPr>
          <w:lang w:val="fr-FR"/>
        </w:rPr>
      </w:pPr>
      <w:r w:rsidRPr="00636796">
        <w:rPr>
          <w:lang w:val="fr-FR"/>
        </w:rPr>
        <w:t>Fan C, Inoue A. Appl Phys Lett 2000; 77: 46.</w:t>
      </w:r>
    </w:p>
    <w:p w:rsidR="002C6C02" w:rsidRPr="00164E80" w:rsidRDefault="002C6C02" w:rsidP="00952720">
      <w:pPr>
        <w:pStyle w:val="BodyText"/>
        <w:numPr>
          <w:ilvl w:val="1"/>
          <w:numId w:val="28"/>
        </w:numPr>
        <w:tabs>
          <w:tab w:val="clear" w:pos="1440"/>
        </w:tabs>
        <w:spacing w:line="480" w:lineRule="auto"/>
        <w:ind w:left="680" w:right="0" w:hanging="680"/>
        <w:rPr>
          <w:lang w:val="fr-FR"/>
        </w:rPr>
      </w:pPr>
      <w:r w:rsidRPr="00164E80">
        <w:rPr>
          <w:lang w:val="fr-FR"/>
        </w:rPr>
        <w:t>Das J, Tang MB, Kim KB, Theissmann R, Baier F, Wang WH, Eckert J. Phys Rev Lett 2005; 94: 205501.</w:t>
      </w:r>
    </w:p>
    <w:p w:rsidR="002C6C02" w:rsidRDefault="002C6C02" w:rsidP="00952720">
      <w:pPr>
        <w:pStyle w:val="BodyText"/>
        <w:numPr>
          <w:ilvl w:val="1"/>
          <w:numId w:val="28"/>
        </w:numPr>
        <w:tabs>
          <w:tab w:val="clear" w:pos="1440"/>
        </w:tabs>
        <w:spacing w:line="480" w:lineRule="auto"/>
        <w:ind w:left="680" w:right="0" w:hanging="680"/>
      </w:pPr>
      <w:r>
        <w:t>Kim</w:t>
      </w:r>
      <w:r w:rsidRPr="0012295B">
        <w:t xml:space="preserve"> </w:t>
      </w:r>
      <w:r>
        <w:t>KB, Das J, Baier F, Tang MB, Wang WH, Eckert J. Appl Phys</w:t>
      </w:r>
      <w:r w:rsidRPr="0012295B">
        <w:t xml:space="preserve"> Lett</w:t>
      </w:r>
      <w:r>
        <w:t xml:space="preserve"> 2006; </w:t>
      </w:r>
      <w:r w:rsidRPr="0012295B">
        <w:t>88:</w:t>
      </w:r>
      <w:r>
        <w:t xml:space="preserve"> 051911.</w:t>
      </w:r>
    </w:p>
    <w:p w:rsidR="002C6C02" w:rsidRDefault="002C6C02" w:rsidP="00952720">
      <w:pPr>
        <w:pStyle w:val="BodyText"/>
        <w:numPr>
          <w:ilvl w:val="1"/>
          <w:numId w:val="28"/>
        </w:numPr>
        <w:tabs>
          <w:tab w:val="clear" w:pos="1440"/>
        </w:tabs>
        <w:spacing w:line="480" w:lineRule="auto"/>
        <w:ind w:left="680" w:right="0" w:hanging="680"/>
      </w:pPr>
      <w:r>
        <w:t xml:space="preserve">Kim KB, Das J, Venkataraman S, Yi S, Eckert J. Appl </w:t>
      </w:r>
      <w:r w:rsidRPr="0012295B">
        <w:t>Phys Lett</w:t>
      </w:r>
      <w:r>
        <w:t xml:space="preserve"> 2006; </w:t>
      </w:r>
      <w:r w:rsidRPr="0012295B">
        <w:t>89:</w:t>
      </w:r>
      <w:r>
        <w:rPr>
          <w:b/>
        </w:rPr>
        <w:t xml:space="preserve"> </w:t>
      </w:r>
      <w:r>
        <w:t>071908.</w:t>
      </w:r>
    </w:p>
    <w:p w:rsidR="002C6C02" w:rsidRDefault="002C6C02" w:rsidP="00952720">
      <w:pPr>
        <w:pStyle w:val="BodyText"/>
        <w:numPr>
          <w:ilvl w:val="1"/>
          <w:numId w:val="28"/>
        </w:numPr>
        <w:tabs>
          <w:tab w:val="clear" w:pos="1440"/>
        </w:tabs>
        <w:spacing w:line="480" w:lineRule="auto"/>
        <w:ind w:left="680" w:right="0" w:hanging="680"/>
      </w:pPr>
      <w:r>
        <w:t>Mao J, Zhang HF, Fu HM, Wang AM, Li H, Hu ZQ. Adv Eng Mater 2010; 12: 170.</w:t>
      </w:r>
    </w:p>
    <w:p w:rsidR="002C6C02" w:rsidRDefault="002C6C02" w:rsidP="00952720">
      <w:pPr>
        <w:pStyle w:val="BodyText"/>
        <w:numPr>
          <w:ilvl w:val="1"/>
          <w:numId w:val="28"/>
        </w:numPr>
        <w:tabs>
          <w:tab w:val="clear" w:pos="1440"/>
        </w:tabs>
        <w:spacing w:line="480" w:lineRule="auto"/>
        <w:ind w:left="680" w:right="0" w:hanging="680"/>
      </w:pPr>
      <w:r>
        <w:t>Mao J, Zhang HF, Fu HM</w:t>
      </w:r>
      <w:r w:rsidR="00590230">
        <w:t>, Wang AM, Li H, Hu ZQ. Mater</w:t>
      </w:r>
      <w:r>
        <w:t xml:space="preserve"> Sci Eng A 2010; 527: 981.</w:t>
      </w:r>
    </w:p>
    <w:p w:rsidR="002C6C02" w:rsidRPr="00636796" w:rsidRDefault="002C6C02" w:rsidP="00952720">
      <w:pPr>
        <w:pStyle w:val="BodyText"/>
        <w:numPr>
          <w:ilvl w:val="1"/>
          <w:numId w:val="28"/>
        </w:numPr>
        <w:tabs>
          <w:tab w:val="clear" w:pos="1440"/>
        </w:tabs>
        <w:spacing w:line="480" w:lineRule="auto"/>
        <w:ind w:left="680" w:right="0" w:hanging="680"/>
        <w:rPr>
          <w:lang w:val="sv-SE"/>
        </w:rPr>
      </w:pPr>
      <w:r w:rsidRPr="00636796">
        <w:rPr>
          <w:lang w:val="sv-SE"/>
        </w:rPr>
        <w:t>Kumar G, Ohkubo T, Hono K. J Mater Res 2009; 24: 2353.</w:t>
      </w:r>
    </w:p>
    <w:p w:rsidR="002C6C02" w:rsidRDefault="002C6C02" w:rsidP="00952720">
      <w:pPr>
        <w:pStyle w:val="BodyText"/>
        <w:numPr>
          <w:ilvl w:val="1"/>
          <w:numId w:val="28"/>
        </w:numPr>
        <w:tabs>
          <w:tab w:val="clear" w:pos="1440"/>
        </w:tabs>
        <w:spacing w:line="480" w:lineRule="auto"/>
        <w:ind w:left="680" w:right="0" w:hanging="680"/>
      </w:pPr>
      <w:r w:rsidRPr="00636796">
        <w:rPr>
          <w:lang w:val="sv-SE"/>
        </w:rPr>
        <w:t xml:space="preserve">Chen LY, Setyawan AD, Kato H, Inoue A, Zhang GQ, Saida J, Wang XD, Cao QP, Jiang JZ. </w:t>
      </w:r>
      <w:r w:rsidR="00590230">
        <w:t>Scripta</w:t>
      </w:r>
      <w:r w:rsidRPr="0012295B">
        <w:t xml:space="preserve"> Mater 2008;</w:t>
      </w:r>
      <w:r>
        <w:rPr>
          <w:i/>
        </w:rPr>
        <w:t xml:space="preserve"> </w:t>
      </w:r>
      <w:r w:rsidRPr="0012295B">
        <w:t>59:</w:t>
      </w:r>
      <w:r>
        <w:t xml:space="preserve"> 75.</w:t>
      </w:r>
    </w:p>
    <w:p w:rsidR="002C6C02" w:rsidRDefault="002C6C02" w:rsidP="00952720">
      <w:pPr>
        <w:pStyle w:val="BodyText"/>
        <w:numPr>
          <w:ilvl w:val="1"/>
          <w:numId w:val="28"/>
        </w:numPr>
        <w:tabs>
          <w:tab w:val="clear" w:pos="1440"/>
        </w:tabs>
        <w:spacing w:line="480" w:lineRule="auto"/>
        <w:ind w:left="680" w:right="0" w:hanging="680"/>
      </w:pPr>
      <w:r>
        <w:t xml:space="preserve">Qiu X, Thompson JW, Billinge SJL. J </w:t>
      </w:r>
      <w:r w:rsidRPr="0012295B">
        <w:t>A</w:t>
      </w:r>
      <w:r>
        <w:t>ppl Cryst</w:t>
      </w:r>
      <w:r>
        <w:rPr>
          <w:i/>
        </w:rPr>
        <w:t xml:space="preserve"> </w:t>
      </w:r>
      <w:r w:rsidRPr="0012295B">
        <w:t>2004</w:t>
      </w:r>
      <w:r w:rsidRPr="00590230">
        <w:t>;</w:t>
      </w:r>
      <w:r w:rsidRPr="00590230">
        <w:rPr>
          <w:i/>
        </w:rPr>
        <w:t xml:space="preserve"> </w:t>
      </w:r>
      <w:r w:rsidRPr="00590230">
        <w:t>37: 678</w:t>
      </w:r>
      <w:r>
        <w:t>.</w:t>
      </w:r>
    </w:p>
    <w:p w:rsidR="002C6C02" w:rsidRDefault="002C6C02" w:rsidP="00952720">
      <w:pPr>
        <w:pStyle w:val="BodyText"/>
        <w:numPr>
          <w:ilvl w:val="1"/>
          <w:numId w:val="28"/>
        </w:numPr>
        <w:tabs>
          <w:tab w:val="clear" w:pos="1440"/>
        </w:tabs>
        <w:spacing w:line="480" w:lineRule="auto"/>
        <w:ind w:left="680" w:right="0" w:hanging="680"/>
      </w:pPr>
      <w:r w:rsidRPr="00636796">
        <w:rPr>
          <w:lang w:val="sv-SE"/>
        </w:rPr>
        <w:t xml:space="preserve">Zeng K, Hamalainen M, Lukas HL. </w:t>
      </w:r>
      <w:r>
        <w:t>J Phase Equilib 1994;</w:t>
      </w:r>
      <w:r>
        <w:rPr>
          <w:i/>
        </w:rPr>
        <w:t xml:space="preserve"> </w:t>
      </w:r>
      <w:r w:rsidRPr="0012295B">
        <w:t>15:</w:t>
      </w:r>
      <w:r>
        <w:t xml:space="preserve"> 577.</w:t>
      </w:r>
    </w:p>
    <w:p w:rsidR="002C6C02" w:rsidRDefault="002C6C02" w:rsidP="00952720">
      <w:pPr>
        <w:pStyle w:val="BodyText"/>
        <w:numPr>
          <w:ilvl w:val="1"/>
          <w:numId w:val="28"/>
        </w:numPr>
        <w:tabs>
          <w:tab w:val="clear" w:pos="1440"/>
        </w:tabs>
        <w:spacing w:line="480" w:lineRule="auto"/>
        <w:ind w:left="680" w:right="0" w:hanging="680"/>
      </w:pPr>
      <w:r>
        <w:t xml:space="preserve">Slipenyuk A, Eckert J. </w:t>
      </w:r>
      <w:r w:rsidRPr="0012295B">
        <w:t>Sc</w:t>
      </w:r>
      <w:r w:rsidR="00590230">
        <w:t>ripta</w:t>
      </w:r>
      <w:r>
        <w:t xml:space="preserve"> Mater 2004;</w:t>
      </w:r>
      <w:r>
        <w:rPr>
          <w:i/>
        </w:rPr>
        <w:t xml:space="preserve"> </w:t>
      </w:r>
      <w:r w:rsidRPr="0012295B">
        <w:t>50:</w:t>
      </w:r>
      <w:r>
        <w:t xml:space="preserve"> 39.</w:t>
      </w:r>
    </w:p>
    <w:p w:rsidR="002C6C02" w:rsidRDefault="002C6C02" w:rsidP="00952720">
      <w:pPr>
        <w:pStyle w:val="BodyText"/>
        <w:numPr>
          <w:ilvl w:val="1"/>
          <w:numId w:val="28"/>
        </w:numPr>
        <w:tabs>
          <w:tab w:val="clear" w:pos="1440"/>
        </w:tabs>
        <w:spacing w:line="480" w:lineRule="auto"/>
        <w:ind w:left="680" w:right="0" w:hanging="680"/>
      </w:pPr>
      <w:r>
        <w:t xml:space="preserve">Kanungo BP, Glade SC, Kumar PA, </w:t>
      </w:r>
      <w:smartTag w:uri="urn:schemas-microsoft-com:office:smarttags" w:element="place">
        <w:r>
          <w:t>Flores</w:t>
        </w:r>
      </w:smartTag>
      <w:r>
        <w:t xml:space="preserve"> KM. </w:t>
      </w:r>
      <w:r w:rsidRPr="0012295B">
        <w:t>Intermetallics</w:t>
      </w:r>
      <w:r>
        <w:t xml:space="preserve"> 2004</w:t>
      </w:r>
      <w:r w:rsidRPr="0012295B">
        <w:t>; 12</w:t>
      </w:r>
      <w:r>
        <w:t>: 1073.</w:t>
      </w:r>
    </w:p>
    <w:p w:rsidR="002C6C02" w:rsidRDefault="002C6C02" w:rsidP="00952720">
      <w:pPr>
        <w:pStyle w:val="BodyText"/>
        <w:numPr>
          <w:ilvl w:val="1"/>
          <w:numId w:val="28"/>
        </w:numPr>
        <w:tabs>
          <w:tab w:val="clear" w:pos="1440"/>
        </w:tabs>
        <w:spacing w:line="480" w:lineRule="auto"/>
        <w:ind w:left="680" w:right="0" w:hanging="680"/>
      </w:pPr>
      <w:r>
        <w:lastRenderedPageBreak/>
        <w:t xml:space="preserve">Bhowmick R, Raghavan R, Chattopadhyay K, Ramamurty U. </w:t>
      </w:r>
      <w:r w:rsidRPr="0012295B">
        <w:t>Acta Mater</w:t>
      </w:r>
      <w:r>
        <w:t xml:space="preserve"> 2006;</w:t>
      </w:r>
      <w:r>
        <w:rPr>
          <w:rFonts w:hint="eastAsia"/>
        </w:rPr>
        <w:t xml:space="preserve"> </w:t>
      </w:r>
      <w:r w:rsidRPr="0012295B">
        <w:t>54:</w:t>
      </w:r>
      <w:r>
        <w:t xml:space="preserve"> 4221.</w:t>
      </w:r>
    </w:p>
    <w:p w:rsidR="002C6C02" w:rsidRDefault="002C6C02" w:rsidP="00952720">
      <w:pPr>
        <w:pStyle w:val="BodyText"/>
        <w:numPr>
          <w:ilvl w:val="1"/>
          <w:numId w:val="28"/>
        </w:numPr>
        <w:tabs>
          <w:tab w:val="clear" w:pos="1440"/>
        </w:tabs>
        <w:spacing w:line="480" w:lineRule="auto"/>
        <w:ind w:left="680" w:right="0" w:hanging="680"/>
      </w:pPr>
      <w:r w:rsidRPr="00636796">
        <w:rPr>
          <w:lang w:val="it-IT"/>
        </w:rPr>
        <w:t xml:space="preserve">Santos FS, Franco IP, Miyamoto MI, Bolfarini C, Botta WJ, Kiminami CS. </w:t>
      </w:r>
      <w:r>
        <w:t>(11</w:t>
      </w:r>
      <w:r>
        <w:rPr>
          <w:vertAlign w:val="superscript"/>
        </w:rPr>
        <w:t>th</w:t>
      </w:r>
      <w:r>
        <w:t xml:space="preserve"> Intl. Conf. on Advanced Mater. Symp. Proc.).</w:t>
      </w:r>
    </w:p>
    <w:p w:rsidR="002C6C02" w:rsidRDefault="002C6C02" w:rsidP="00952720">
      <w:pPr>
        <w:pStyle w:val="BodyText"/>
        <w:numPr>
          <w:ilvl w:val="1"/>
          <w:numId w:val="28"/>
        </w:numPr>
        <w:tabs>
          <w:tab w:val="clear" w:pos="1440"/>
        </w:tabs>
        <w:spacing w:line="480" w:lineRule="auto"/>
        <w:ind w:left="680" w:right="0" w:hanging="680"/>
      </w:pPr>
      <w:r>
        <w:t xml:space="preserve">Jiang WH, Liu FX, Wang YD, Zhang HF, Choo H, Liaw PK. </w:t>
      </w:r>
      <w:r w:rsidRPr="006D0BE6">
        <w:t>Mater Sci Eng A</w:t>
      </w:r>
      <w:r>
        <w:rPr>
          <w:b/>
        </w:rPr>
        <w:t xml:space="preserve"> </w:t>
      </w:r>
      <w:r w:rsidRPr="006D0BE6">
        <w:t>2006; 430:</w:t>
      </w:r>
      <w:r>
        <w:t xml:space="preserve"> 350.</w:t>
      </w:r>
    </w:p>
    <w:p w:rsidR="002C6C02" w:rsidRDefault="002C6C02" w:rsidP="00952720">
      <w:pPr>
        <w:pStyle w:val="BodyText"/>
        <w:numPr>
          <w:ilvl w:val="1"/>
          <w:numId w:val="28"/>
        </w:numPr>
        <w:tabs>
          <w:tab w:val="clear" w:pos="1440"/>
        </w:tabs>
        <w:spacing w:line="480" w:lineRule="auto"/>
        <w:ind w:left="680" w:right="0" w:hanging="680"/>
      </w:pPr>
      <w:r>
        <w:t>Huang YJ, Shen J, Sun JF. Appl Phys</w:t>
      </w:r>
      <w:r w:rsidRPr="006D0BE6">
        <w:t xml:space="preserve"> Lett</w:t>
      </w:r>
      <w:r>
        <w:t xml:space="preserve"> 2007; </w:t>
      </w:r>
      <w:r w:rsidRPr="006D0BE6">
        <w:t>90:</w:t>
      </w:r>
      <w:r>
        <w:t xml:space="preserve"> 081919.</w:t>
      </w:r>
    </w:p>
    <w:p w:rsidR="002C6C02" w:rsidRDefault="002C6C02" w:rsidP="00952720">
      <w:pPr>
        <w:pStyle w:val="BodyText"/>
        <w:numPr>
          <w:ilvl w:val="1"/>
          <w:numId w:val="28"/>
        </w:numPr>
        <w:tabs>
          <w:tab w:val="clear" w:pos="1440"/>
        </w:tabs>
        <w:spacing w:line="480" w:lineRule="auto"/>
        <w:ind w:left="680" w:right="0" w:hanging="680"/>
      </w:pPr>
      <w:r w:rsidRPr="00636796">
        <w:rPr>
          <w:lang w:val="es-ES"/>
        </w:rPr>
        <w:t xml:space="preserve">Yan X, Hirscher M, Egami T, Marinero EE.  </w:t>
      </w:r>
      <w:r w:rsidRPr="006D0BE6">
        <w:t>Phys Rev B</w:t>
      </w:r>
      <w:r>
        <w:rPr>
          <w:rFonts w:hint="eastAsia"/>
        </w:rPr>
        <w:t xml:space="preserve"> </w:t>
      </w:r>
      <w:r>
        <w:t xml:space="preserve">1991; </w:t>
      </w:r>
      <w:r w:rsidRPr="006D0BE6">
        <w:t>43: 9300</w:t>
      </w:r>
      <w:r>
        <w:t>.</w:t>
      </w:r>
    </w:p>
    <w:p w:rsidR="002C6C02" w:rsidRDefault="002C6C02" w:rsidP="00952720">
      <w:pPr>
        <w:pStyle w:val="BodyText"/>
        <w:numPr>
          <w:ilvl w:val="1"/>
          <w:numId w:val="28"/>
        </w:numPr>
        <w:tabs>
          <w:tab w:val="clear" w:pos="1440"/>
        </w:tabs>
        <w:spacing w:line="480" w:lineRule="auto"/>
        <w:ind w:left="680" w:right="0" w:hanging="680"/>
      </w:pPr>
      <w:r w:rsidRPr="00636796">
        <w:rPr>
          <w:lang w:val="es-ES"/>
        </w:rPr>
        <w:t xml:space="preserve">Yan X, Egami T, Marinero EE. </w:t>
      </w:r>
      <w:r>
        <w:t>J</w:t>
      </w:r>
      <w:r w:rsidRPr="006D0BE6">
        <w:t xml:space="preserve"> Appl</w:t>
      </w:r>
      <w:r>
        <w:t xml:space="preserve"> Phys 1991;</w:t>
      </w:r>
      <w:r>
        <w:rPr>
          <w:rFonts w:hint="eastAsia"/>
        </w:rPr>
        <w:t xml:space="preserve"> </w:t>
      </w:r>
      <w:r w:rsidRPr="006D0BE6">
        <w:t>69:</w:t>
      </w:r>
      <w:r>
        <w:t xml:space="preserve"> 5448.</w:t>
      </w:r>
    </w:p>
    <w:p w:rsidR="002C6C02" w:rsidRDefault="002C6C02" w:rsidP="00952720">
      <w:pPr>
        <w:pStyle w:val="BodyText"/>
        <w:numPr>
          <w:ilvl w:val="1"/>
          <w:numId w:val="28"/>
        </w:numPr>
        <w:tabs>
          <w:tab w:val="clear" w:pos="1440"/>
        </w:tabs>
        <w:spacing w:line="480" w:lineRule="auto"/>
        <w:ind w:left="680" w:right="0" w:hanging="680"/>
      </w:pPr>
      <w:r>
        <w:t>Bei H, Xie S, Ge</w:t>
      </w:r>
      <w:r w:rsidR="00590230">
        <w:t>orge EP. Phys Rev Lett</w:t>
      </w:r>
      <w:r>
        <w:t xml:space="preserve"> 2006; 96: 105503.</w:t>
      </w:r>
    </w:p>
    <w:p w:rsidR="002C6C02" w:rsidRDefault="002C6C02" w:rsidP="00952720">
      <w:pPr>
        <w:pStyle w:val="BodyText"/>
        <w:numPr>
          <w:ilvl w:val="1"/>
          <w:numId w:val="28"/>
        </w:numPr>
        <w:tabs>
          <w:tab w:val="clear" w:pos="1440"/>
        </w:tabs>
        <w:spacing w:line="480" w:lineRule="auto"/>
        <w:ind w:left="680" w:right="0" w:hanging="680"/>
      </w:pPr>
      <w:r>
        <w:t>Shi Y, Katz B, Li H, Falk ML. Phys Rev Lett 2007; 98: 185505.</w:t>
      </w:r>
    </w:p>
    <w:p w:rsidR="002C6C02" w:rsidRDefault="002C6C02" w:rsidP="00952720">
      <w:pPr>
        <w:pStyle w:val="BodyText"/>
        <w:numPr>
          <w:ilvl w:val="1"/>
          <w:numId w:val="28"/>
        </w:numPr>
        <w:tabs>
          <w:tab w:val="clear" w:pos="1440"/>
        </w:tabs>
        <w:spacing w:line="480" w:lineRule="auto"/>
        <w:ind w:left="680" w:right="0" w:hanging="680"/>
      </w:pPr>
      <w:r>
        <w:t>Yokoyama Y, Fujita K, Yavari AR, Inoue A. Philos Mag Lett 2009; 89: 322.</w:t>
      </w:r>
    </w:p>
    <w:p w:rsidR="002C6C02" w:rsidRDefault="002C6C02" w:rsidP="00952720">
      <w:pPr>
        <w:pStyle w:val="BodyText"/>
        <w:numPr>
          <w:ilvl w:val="1"/>
          <w:numId w:val="28"/>
        </w:numPr>
        <w:tabs>
          <w:tab w:val="clear" w:pos="1440"/>
        </w:tabs>
        <w:spacing w:line="480" w:lineRule="auto"/>
        <w:ind w:left="680" w:right="0" w:hanging="680"/>
      </w:pPr>
      <w:smartTag w:uri="urn:schemas-microsoft-com:office:smarttags" w:element="place">
        <w:smartTag w:uri="urn:schemas-microsoft-com:office:smarttags" w:element="City">
          <w:r>
            <w:t>Qiao</w:t>
          </w:r>
        </w:smartTag>
        <w:r>
          <w:t xml:space="preserve"> </w:t>
        </w:r>
        <w:smartTag w:uri="urn:schemas-microsoft-com:office:smarttags" w:element="State">
          <w:r>
            <w:t>DC</w:t>
          </w:r>
        </w:smartTag>
      </w:smartTag>
      <w:r>
        <w:t>, Huang L, Jiang WH, Fan C, Liaw PK. Metall Mater Trans A 2010; 41A: 1787.</w:t>
      </w:r>
    </w:p>
    <w:p w:rsidR="002C6C02" w:rsidRDefault="002C6C02" w:rsidP="00952720">
      <w:pPr>
        <w:pStyle w:val="BodyText"/>
        <w:numPr>
          <w:ilvl w:val="1"/>
          <w:numId w:val="28"/>
        </w:numPr>
        <w:tabs>
          <w:tab w:val="clear" w:pos="1440"/>
        </w:tabs>
        <w:spacing w:line="480" w:lineRule="auto"/>
        <w:ind w:left="680" w:right="0" w:hanging="680"/>
      </w:pPr>
      <w:r>
        <w:t>Jiang WH, Liu FX, Qiao DC, Choo H, Liaw PK. J Mater Res 2006; 21: 1570.</w:t>
      </w:r>
    </w:p>
    <w:p w:rsidR="002C6C02" w:rsidRDefault="002C6C02" w:rsidP="00952720">
      <w:pPr>
        <w:pStyle w:val="BodyText"/>
        <w:numPr>
          <w:ilvl w:val="1"/>
          <w:numId w:val="28"/>
        </w:numPr>
        <w:tabs>
          <w:tab w:val="clear" w:pos="1440"/>
        </w:tabs>
        <w:spacing w:line="480" w:lineRule="auto"/>
        <w:ind w:left="680" w:right="0" w:hanging="680"/>
      </w:pPr>
      <w:r>
        <w:t>Jiang WH, Fan GJ, Liu FX,  Wang GY, Choo H, Liaw PK. J Mater Res 2006; 21: 2164.</w:t>
      </w:r>
    </w:p>
    <w:p w:rsidR="002C6C02" w:rsidRDefault="002C6C02" w:rsidP="00952720">
      <w:pPr>
        <w:pStyle w:val="BodyText"/>
        <w:numPr>
          <w:ilvl w:val="1"/>
          <w:numId w:val="28"/>
        </w:numPr>
        <w:tabs>
          <w:tab w:val="clear" w:pos="1440"/>
        </w:tabs>
        <w:spacing w:line="480" w:lineRule="auto"/>
        <w:ind w:left="680" w:right="0" w:hanging="680"/>
      </w:pPr>
      <w:r>
        <w:t xml:space="preserve">Jiang WH, Jiang F, Liu FX, </w:t>
      </w:r>
      <w:r w:rsidR="00590230">
        <w:t>Choo H, Liaw PK, Qiu KQ. Appl</w:t>
      </w:r>
      <w:r>
        <w:t xml:space="preserve"> Phys Lett 2006; 89: 261909.</w:t>
      </w:r>
    </w:p>
    <w:p w:rsidR="002C6C02" w:rsidRDefault="002C6C02" w:rsidP="00952720">
      <w:pPr>
        <w:pStyle w:val="BodyText"/>
        <w:numPr>
          <w:ilvl w:val="1"/>
          <w:numId w:val="28"/>
        </w:numPr>
        <w:tabs>
          <w:tab w:val="clear" w:pos="1440"/>
        </w:tabs>
        <w:spacing w:line="480" w:lineRule="auto"/>
        <w:ind w:left="680" w:right="0" w:hanging="680"/>
      </w:pPr>
      <w:r>
        <w:rPr>
          <w:rFonts w:eastAsia="Times New Roman"/>
        </w:rPr>
        <w:t xml:space="preserve">Kimura H, </w:t>
      </w:r>
      <w:r w:rsidRPr="00B61082">
        <w:rPr>
          <w:rFonts w:eastAsia="Times New Roman"/>
        </w:rPr>
        <w:t>Masumoto</w:t>
      </w:r>
      <w:r>
        <w:rPr>
          <w:rFonts w:eastAsia="Times New Roman"/>
        </w:rPr>
        <w:t xml:space="preserve"> T. </w:t>
      </w:r>
      <w:r w:rsidRPr="00B61082">
        <w:rPr>
          <w:rFonts w:eastAsia="Times New Roman"/>
        </w:rPr>
        <w:t>Acta Metall</w:t>
      </w:r>
      <w:r>
        <w:rPr>
          <w:rFonts w:hint="eastAsia"/>
        </w:rPr>
        <w:t xml:space="preserve"> 1983</w:t>
      </w:r>
      <w:r>
        <w:t>;</w:t>
      </w:r>
      <w:r>
        <w:rPr>
          <w:rFonts w:hint="eastAsia"/>
        </w:rPr>
        <w:t xml:space="preserve"> </w:t>
      </w:r>
      <w:r>
        <w:rPr>
          <w:rFonts w:eastAsia="Times New Roman"/>
        </w:rPr>
        <w:t>31:</w:t>
      </w:r>
      <w:r w:rsidRPr="00B61082">
        <w:rPr>
          <w:rFonts w:eastAsia="Times New Roman"/>
        </w:rPr>
        <w:t xml:space="preserve"> 231</w:t>
      </w:r>
      <w:r>
        <w:t>.</w:t>
      </w:r>
    </w:p>
    <w:p w:rsidR="002C6C02" w:rsidRDefault="002C6C02" w:rsidP="00952720">
      <w:pPr>
        <w:pStyle w:val="BodyText"/>
        <w:numPr>
          <w:ilvl w:val="1"/>
          <w:numId w:val="28"/>
        </w:numPr>
        <w:tabs>
          <w:tab w:val="clear" w:pos="1440"/>
        </w:tabs>
        <w:spacing w:line="480" w:lineRule="auto"/>
        <w:ind w:left="680" w:right="0" w:hanging="680"/>
      </w:pPr>
      <w:smartTag w:uri="urn:schemas-microsoft-com:office:smarttags" w:element="place">
        <w:smartTag w:uri="urn:schemas-microsoft-com:office:smarttags" w:element="City">
          <w:r>
            <w:t>Schuh</w:t>
          </w:r>
        </w:smartTag>
        <w:r>
          <w:t xml:space="preserve"> </w:t>
        </w:r>
        <w:smartTag w:uri="urn:schemas-microsoft-com:office:smarttags" w:element="State">
          <w:r>
            <w:t>CA</w:t>
          </w:r>
        </w:smartTag>
      </w:smartTag>
      <w:r>
        <w:t xml:space="preserve">, </w:t>
      </w:r>
      <w:smartTag w:uri="urn:schemas-microsoft-com:office:smarttags" w:element="City">
        <w:smartTag w:uri="urn:schemas-microsoft-com:office:smarttags" w:element="place">
          <w:r>
            <w:t>Lund</w:t>
          </w:r>
        </w:smartTag>
      </w:smartTag>
      <w:r>
        <w:t xml:space="preserve"> AC, Nieh TG. Acta Mater. 2004; 52(20): 5879.</w:t>
      </w:r>
    </w:p>
    <w:p w:rsidR="00661E6F" w:rsidRDefault="002C6C02" w:rsidP="005D2935">
      <w:pPr>
        <w:pStyle w:val="BodyText"/>
        <w:numPr>
          <w:ilvl w:val="1"/>
          <w:numId w:val="28"/>
        </w:numPr>
        <w:tabs>
          <w:tab w:val="clear" w:pos="1440"/>
        </w:tabs>
        <w:spacing w:line="480" w:lineRule="auto"/>
        <w:ind w:left="680" w:right="0" w:hanging="680"/>
      </w:pPr>
      <w:r w:rsidRPr="00CF71F2">
        <w:rPr>
          <w:lang w:val="nl-NL"/>
        </w:rPr>
        <w:t xml:space="preserve">Ott RT, Kramer MJ, Besser MF, Sordelet DJ. </w:t>
      </w:r>
      <w:r>
        <w:t>Acta Mater 2006; 54: 2463.</w:t>
      </w:r>
    </w:p>
    <w:p w:rsidR="00CF71F2" w:rsidRDefault="00CF71F2" w:rsidP="005D2935">
      <w:pPr>
        <w:pStyle w:val="Heading1"/>
      </w:pPr>
    </w:p>
    <w:p w:rsidR="00CF71F2" w:rsidRDefault="00CF71F2" w:rsidP="005D2935">
      <w:pPr>
        <w:pStyle w:val="Heading1"/>
      </w:pPr>
    </w:p>
    <w:p w:rsidR="00CF71F2" w:rsidRDefault="00CF71F2" w:rsidP="005D2935">
      <w:pPr>
        <w:pStyle w:val="Heading1"/>
      </w:pPr>
    </w:p>
    <w:p w:rsidR="00CF71F2" w:rsidRDefault="00CF71F2" w:rsidP="005D2935">
      <w:pPr>
        <w:pStyle w:val="Heading1"/>
      </w:pPr>
    </w:p>
    <w:p w:rsidR="00CF71F2" w:rsidRDefault="00CF71F2" w:rsidP="005D2935">
      <w:pPr>
        <w:pStyle w:val="Heading1"/>
      </w:pPr>
    </w:p>
    <w:p w:rsidR="00CF71F2" w:rsidRDefault="00CF71F2" w:rsidP="005D2935">
      <w:pPr>
        <w:pStyle w:val="Heading1"/>
      </w:pPr>
    </w:p>
    <w:p w:rsidR="00CF71F2" w:rsidRDefault="00CF71F2" w:rsidP="005D2935">
      <w:pPr>
        <w:pStyle w:val="Heading1"/>
      </w:pPr>
    </w:p>
    <w:p w:rsidR="00C619A7" w:rsidRDefault="00C619A7" w:rsidP="005D2935">
      <w:pPr>
        <w:pStyle w:val="Heading1"/>
      </w:pPr>
      <w:bookmarkStart w:id="49" w:name="_Toc292869366"/>
      <w:r>
        <w:t>A</w:t>
      </w:r>
      <w:r w:rsidR="00010EF5">
        <w:t>PPENDIX</w:t>
      </w:r>
      <w:bookmarkEnd w:id="49"/>
    </w:p>
    <w:p w:rsidR="00C619A7" w:rsidRDefault="00C619A7"/>
    <w:p w:rsidR="00C619A7" w:rsidRDefault="00C619A7"/>
    <w:p w:rsidR="00661E6F" w:rsidRDefault="002C6C02" w:rsidP="00E06778">
      <w:pPr>
        <w:pStyle w:val="Caption"/>
        <w:ind w:right="0" w:firstLine="0"/>
      </w:pPr>
      <w:r>
        <w:br w:type="page"/>
      </w:r>
      <w:bookmarkStart w:id="50" w:name="_Toc274766733"/>
      <w:r w:rsidR="00F12229">
        <w:lastRenderedPageBreak/>
        <w:t xml:space="preserve">Table </w:t>
      </w:r>
      <w:fldSimple w:instr=" SEQ Table \* ARABIC ">
        <w:r w:rsidR="006538F2">
          <w:rPr>
            <w:noProof/>
          </w:rPr>
          <w:t>1</w:t>
        </w:r>
      </w:fldSimple>
      <w:r w:rsidR="00F12229">
        <w:t xml:space="preserve">. </w:t>
      </w:r>
      <w:r w:rsidR="00661E6F">
        <w:t xml:space="preserve">The values for Young’s Modulus </w:t>
      </w:r>
      <w:r w:rsidR="00661E6F" w:rsidRPr="00661E6F">
        <w:rPr>
          <w:i/>
        </w:rPr>
        <w:t>E</w:t>
      </w:r>
      <w:r w:rsidR="00661E6F">
        <w:t xml:space="preserve"> and </w:t>
      </w:r>
      <w:r w:rsidR="00636796">
        <w:t>Poisson’s</w:t>
      </w:r>
      <w:r w:rsidR="00661E6F">
        <w:t xml:space="preserve"> ratio </w:t>
      </w:r>
      <w:r w:rsidR="00661E6F" w:rsidRPr="00661E6F">
        <w:rPr>
          <w:i/>
        </w:rPr>
        <w:t>ν</w:t>
      </w:r>
      <w:r w:rsidR="00661E6F">
        <w:t xml:space="preserve"> for the metallic glasses in the literatures [20].</w:t>
      </w:r>
      <w:bookmarkEnd w:id="50"/>
    </w:p>
    <w:p w:rsidR="00661E6F" w:rsidRDefault="00661E6F" w:rsidP="002C6C02"/>
    <w:p w:rsidR="004B58FB" w:rsidRDefault="004B58FB" w:rsidP="002C6C02"/>
    <w:tbl>
      <w:tblPr>
        <w:tblW w:w="0" w:type="auto"/>
        <w:jc w:val="center"/>
        <w:tblBorders>
          <w:top w:val="single" w:sz="12" w:space="0" w:color="000000"/>
          <w:bottom w:val="single" w:sz="12" w:space="0" w:color="000000"/>
        </w:tblBorders>
        <w:tblLayout w:type="fixed"/>
        <w:tblLook w:val="04A0"/>
      </w:tblPr>
      <w:tblGrid>
        <w:gridCol w:w="2802"/>
        <w:gridCol w:w="3118"/>
        <w:gridCol w:w="1346"/>
        <w:gridCol w:w="1347"/>
      </w:tblGrid>
      <w:tr w:rsidR="00060D05">
        <w:trPr>
          <w:trHeight w:val="552"/>
          <w:jc w:val="center"/>
        </w:trPr>
        <w:tc>
          <w:tcPr>
            <w:tcW w:w="2802" w:type="dxa"/>
            <w:tcBorders>
              <w:top w:val="single" w:sz="12" w:space="0" w:color="000000"/>
              <w:bottom w:val="single" w:sz="12" w:space="0" w:color="000000"/>
            </w:tcBorders>
            <w:vAlign w:val="center"/>
          </w:tcPr>
          <w:p w:rsidR="00661E6F" w:rsidRDefault="00661E6F" w:rsidP="00060D05">
            <w:pPr>
              <w:ind w:right="0" w:firstLine="0"/>
              <w:jc w:val="center"/>
            </w:pPr>
            <w:r>
              <w:t>Composition</w:t>
            </w:r>
          </w:p>
        </w:tc>
        <w:tc>
          <w:tcPr>
            <w:tcW w:w="3118" w:type="dxa"/>
            <w:tcBorders>
              <w:top w:val="single" w:sz="12" w:space="0" w:color="000000"/>
              <w:bottom w:val="single" w:sz="12" w:space="0" w:color="000000"/>
            </w:tcBorders>
            <w:vAlign w:val="center"/>
          </w:tcPr>
          <w:p w:rsidR="00661E6F" w:rsidRDefault="00661E6F" w:rsidP="00060D05">
            <w:pPr>
              <w:ind w:right="0" w:firstLine="0"/>
              <w:jc w:val="center"/>
            </w:pPr>
            <w:r>
              <w:t>Experiment</w:t>
            </w:r>
          </w:p>
        </w:tc>
        <w:tc>
          <w:tcPr>
            <w:tcW w:w="1346" w:type="dxa"/>
            <w:tcBorders>
              <w:top w:val="single" w:sz="12" w:space="0" w:color="000000"/>
              <w:bottom w:val="single" w:sz="12" w:space="0" w:color="000000"/>
            </w:tcBorders>
            <w:vAlign w:val="center"/>
          </w:tcPr>
          <w:p w:rsidR="00661E6F" w:rsidRDefault="00661E6F" w:rsidP="00060D05">
            <w:pPr>
              <w:ind w:right="0" w:firstLine="0"/>
              <w:jc w:val="center"/>
            </w:pPr>
            <w:r>
              <w:t>E(GPa)</w:t>
            </w:r>
          </w:p>
        </w:tc>
        <w:tc>
          <w:tcPr>
            <w:tcW w:w="1347" w:type="dxa"/>
            <w:tcBorders>
              <w:top w:val="single" w:sz="12" w:space="0" w:color="000000"/>
              <w:bottom w:val="single" w:sz="12" w:space="0" w:color="000000"/>
            </w:tcBorders>
            <w:vAlign w:val="center"/>
          </w:tcPr>
          <w:p w:rsidR="00661E6F" w:rsidRDefault="00661E6F" w:rsidP="00060D05">
            <w:pPr>
              <w:ind w:right="0" w:firstLine="0"/>
              <w:jc w:val="center"/>
            </w:pPr>
            <w:r>
              <w:t>ν</w:t>
            </w:r>
          </w:p>
        </w:tc>
      </w:tr>
      <w:tr w:rsidR="00060D05">
        <w:trPr>
          <w:trHeight w:val="552"/>
          <w:jc w:val="center"/>
        </w:trPr>
        <w:tc>
          <w:tcPr>
            <w:tcW w:w="2802" w:type="dxa"/>
            <w:tcBorders>
              <w:top w:val="single" w:sz="12" w:space="0" w:color="000000"/>
              <w:bottom w:val="nil"/>
            </w:tcBorders>
            <w:vAlign w:val="center"/>
          </w:tcPr>
          <w:p w:rsidR="00661E6F" w:rsidRDefault="00661E6F" w:rsidP="00060D05">
            <w:pPr>
              <w:spacing w:line="360" w:lineRule="auto"/>
              <w:ind w:right="0" w:firstLine="0"/>
              <w:jc w:val="center"/>
            </w:pPr>
            <w:r w:rsidRPr="00060D05">
              <w:rPr>
                <w:sz w:val="22"/>
                <w:szCs w:val="22"/>
              </w:rPr>
              <w:t>Zr</w:t>
            </w:r>
            <w:r w:rsidRPr="00060D05">
              <w:rPr>
                <w:sz w:val="22"/>
                <w:szCs w:val="22"/>
                <w:vertAlign w:val="subscript"/>
              </w:rPr>
              <w:t>64.13</w:t>
            </w:r>
            <w:r w:rsidRPr="00060D05">
              <w:rPr>
                <w:sz w:val="22"/>
                <w:szCs w:val="22"/>
              </w:rPr>
              <w:t>Cu</w:t>
            </w:r>
            <w:r w:rsidRPr="00060D05">
              <w:rPr>
                <w:sz w:val="22"/>
                <w:szCs w:val="22"/>
                <w:vertAlign w:val="subscript"/>
              </w:rPr>
              <w:t>15.75</w:t>
            </w:r>
            <w:r w:rsidRPr="00060D05">
              <w:rPr>
                <w:sz w:val="22"/>
                <w:szCs w:val="22"/>
              </w:rPr>
              <w:t>Ni</w:t>
            </w:r>
            <w:r w:rsidRPr="00060D05">
              <w:rPr>
                <w:sz w:val="22"/>
                <w:szCs w:val="22"/>
                <w:vertAlign w:val="subscript"/>
              </w:rPr>
              <w:t>10.12</w:t>
            </w:r>
            <w:r w:rsidRPr="00060D05">
              <w:rPr>
                <w:sz w:val="22"/>
                <w:szCs w:val="22"/>
              </w:rPr>
              <w:t>Al</w:t>
            </w:r>
            <w:r w:rsidRPr="00060D05">
              <w:rPr>
                <w:sz w:val="22"/>
                <w:szCs w:val="22"/>
                <w:vertAlign w:val="subscript"/>
              </w:rPr>
              <w:t>10</w:t>
            </w:r>
          </w:p>
        </w:tc>
        <w:tc>
          <w:tcPr>
            <w:tcW w:w="3118" w:type="dxa"/>
            <w:tcBorders>
              <w:top w:val="single" w:sz="12" w:space="0" w:color="000000"/>
              <w:bottom w:val="nil"/>
            </w:tcBorders>
            <w:vAlign w:val="center"/>
          </w:tcPr>
          <w:p w:rsidR="00661E6F" w:rsidRPr="00060D05" w:rsidRDefault="00661E6F" w:rsidP="00060D05">
            <w:pPr>
              <w:pStyle w:val="Table"/>
              <w:spacing w:line="360" w:lineRule="auto"/>
              <w:ind w:right="0" w:firstLine="0"/>
              <w:jc w:val="center"/>
              <w:rPr>
                <w:sz w:val="22"/>
                <w:szCs w:val="22"/>
              </w:rPr>
            </w:pPr>
            <w:r w:rsidRPr="00060D05">
              <w:rPr>
                <w:sz w:val="22"/>
                <w:szCs w:val="22"/>
              </w:rPr>
              <w:t>Tensile, synchrotron</w:t>
            </w:r>
            <w:r w:rsidR="00F50BBD">
              <w:rPr>
                <w:sz w:val="22"/>
                <w:szCs w:val="22"/>
              </w:rPr>
              <w:t>[20]</w:t>
            </w:r>
          </w:p>
          <w:p w:rsidR="00661E6F" w:rsidRDefault="00661E6F" w:rsidP="00060D05">
            <w:pPr>
              <w:spacing w:line="360" w:lineRule="auto"/>
              <w:ind w:right="0" w:firstLine="0"/>
              <w:jc w:val="center"/>
            </w:pPr>
            <w:r w:rsidRPr="00060D05">
              <w:rPr>
                <w:sz w:val="22"/>
                <w:szCs w:val="22"/>
              </w:rPr>
              <w:t>Ultrasound</w:t>
            </w:r>
            <w:r w:rsidR="00F50BBD">
              <w:rPr>
                <w:sz w:val="22"/>
                <w:szCs w:val="22"/>
              </w:rPr>
              <w:t>[20]</w:t>
            </w:r>
          </w:p>
        </w:tc>
        <w:tc>
          <w:tcPr>
            <w:tcW w:w="1346" w:type="dxa"/>
            <w:tcBorders>
              <w:top w:val="single" w:sz="12" w:space="0" w:color="000000"/>
              <w:bottom w:val="nil"/>
            </w:tcBorders>
            <w:vAlign w:val="center"/>
          </w:tcPr>
          <w:p w:rsidR="00661E6F" w:rsidRDefault="00661E6F" w:rsidP="00060D05">
            <w:pPr>
              <w:spacing w:line="360" w:lineRule="auto"/>
              <w:ind w:right="0" w:firstLine="0"/>
              <w:jc w:val="center"/>
            </w:pPr>
            <w:r>
              <w:t>94</w:t>
            </w:r>
          </w:p>
          <w:p w:rsidR="00661E6F" w:rsidRDefault="00661E6F" w:rsidP="00060D05">
            <w:pPr>
              <w:spacing w:line="360" w:lineRule="auto"/>
              <w:ind w:right="0" w:firstLine="0"/>
              <w:jc w:val="center"/>
            </w:pPr>
            <w:r>
              <w:t>78</w:t>
            </w:r>
          </w:p>
        </w:tc>
        <w:tc>
          <w:tcPr>
            <w:tcW w:w="1347" w:type="dxa"/>
            <w:tcBorders>
              <w:top w:val="single" w:sz="12" w:space="0" w:color="000000"/>
              <w:bottom w:val="nil"/>
            </w:tcBorders>
            <w:vAlign w:val="center"/>
          </w:tcPr>
          <w:p w:rsidR="00661E6F" w:rsidRDefault="00661E6F" w:rsidP="00060D05">
            <w:pPr>
              <w:spacing w:line="360" w:lineRule="auto"/>
              <w:ind w:right="0" w:firstLine="0"/>
              <w:jc w:val="center"/>
            </w:pPr>
            <w:r>
              <w:t>0.325</w:t>
            </w:r>
          </w:p>
          <w:p w:rsidR="00661E6F" w:rsidRDefault="00661E6F" w:rsidP="00060D05">
            <w:pPr>
              <w:spacing w:line="360" w:lineRule="auto"/>
              <w:ind w:right="0" w:firstLine="0"/>
              <w:jc w:val="center"/>
            </w:pPr>
            <w:r>
              <w:t>0.377</w:t>
            </w:r>
          </w:p>
        </w:tc>
      </w:tr>
      <w:tr w:rsidR="00060D05">
        <w:trPr>
          <w:trHeight w:val="552"/>
          <w:jc w:val="center"/>
        </w:trPr>
        <w:tc>
          <w:tcPr>
            <w:tcW w:w="2802" w:type="dxa"/>
            <w:tcBorders>
              <w:top w:val="nil"/>
            </w:tcBorders>
            <w:vAlign w:val="center"/>
          </w:tcPr>
          <w:p w:rsidR="00661E6F" w:rsidRDefault="00661E6F" w:rsidP="00060D05">
            <w:pPr>
              <w:spacing w:line="360" w:lineRule="auto"/>
              <w:ind w:right="0" w:firstLine="0"/>
              <w:jc w:val="center"/>
            </w:pPr>
            <w:r w:rsidRPr="00060D05">
              <w:rPr>
                <w:sz w:val="22"/>
                <w:szCs w:val="22"/>
              </w:rPr>
              <w:t>Zr</w:t>
            </w:r>
            <w:r w:rsidRPr="00060D05">
              <w:rPr>
                <w:sz w:val="22"/>
                <w:szCs w:val="22"/>
                <w:vertAlign w:val="subscript"/>
              </w:rPr>
              <w:t>62</w:t>
            </w:r>
            <w:r w:rsidRPr="00060D05">
              <w:rPr>
                <w:sz w:val="22"/>
                <w:szCs w:val="22"/>
              </w:rPr>
              <w:t>Al</w:t>
            </w:r>
            <w:r w:rsidRPr="00060D05">
              <w:rPr>
                <w:sz w:val="22"/>
                <w:szCs w:val="22"/>
                <w:vertAlign w:val="subscript"/>
              </w:rPr>
              <w:t>8</w:t>
            </w:r>
            <w:r w:rsidRPr="00060D05">
              <w:rPr>
                <w:sz w:val="22"/>
                <w:szCs w:val="22"/>
              </w:rPr>
              <w:t>Ni</w:t>
            </w:r>
            <w:r w:rsidRPr="00060D05">
              <w:rPr>
                <w:sz w:val="22"/>
                <w:szCs w:val="22"/>
                <w:vertAlign w:val="subscript"/>
              </w:rPr>
              <w:t>13</w:t>
            </w:r>
            <w:r w:rsidRPr="00060D05">
              <w:rPr>
                <w:sz w:val="22"/>
                <w:szCs w:val="22"/>
              </w:rPr>
              <w:t>Cu</w:t>
            </w:r>
            <w:r w:rsidRPr="00060D05">
              <w:rPr>
                <w:sz w:val="22"/>
                <w:szCs w:val="22"/>
                <w:vertAlign w:val="subscript"/>
              </w:rPr>
              <w:t>17</w:t>
            </w:r>
          </w:p>
        </w:tc>
        <w:tc>
          <w:tcPr>
            <w:tcW w:w="3118" w:type="dxa"/>
            <w:tcBorders>
              <w:top w:val="nil"/>
            </w:tcBorders>
            <w:vAlign w:val="center"/>
          </w:tcPr>
          <w:p w:rsidR="00661E6F" w:rsidRPr="00060D05" w:rsidRDefault="00661E6F" w:rsidP="00060D05">
            <w:pPr>
              <w:pStyle w:val="Table"/>
              <w:spacing w:line="360" w:lineRule="auto"/>
              <w:ind w:right="0" w:firstLine="0"/>
              <w:jc w:val="center"/>
              <w:rPr>
                <w:sz w:val="22"/>
                <w:szCs w:val="22"/>
              </w:rPr>
            </w:pPr>
            <w:r w:rsidRPr="00060D05">
              <w:rPr>
                <w:sz w:val="22"/>
                <w:szCs w:val="22"/>
              </w:rPr>
              <w:t>Tensile, synchrotron</w:t>
            </w:r>
            <w:r w:rsidR="00F50BBD">
              <w:rPr>
                <w:sz w:val="22"/>
                <w:szCs w:val="22"/>
              </w:rPr>
              <w:t>[23]</w:t>
            </w:r>
          </w:p>
          <w:p w:rsidR="00661E6F" w:rsidRDefault="00661E6F" w:rsidP="00060D05">
            <w:pPr>
              <w:spacing w:line="360" w:lineRule="auto"/>
              <w:ind w:right="0" w:firstLine="0"/>
              <w:jc w:val="center"/>
            </w:pPr>
            <w:r w:rsidRPr="00060D05">
              <w:rPr>
                <w:sz w:val="22"/>
                <w:szCs w:val="22"/>
              </w:rPr>
              <w:t>Ultrasound</w:t>
            </w:r>
            <w:r w:rsidR="00F50BBD">
              <w:rPr>
                <w:sz w:val="22"/>
                <w:szCs w:val="22"/>
              </w:rPr>
              <w:t>[23]</w:t>
            </w:r>
          </w:p>
        </w:tc>
        <w:tc>
          <w:tcPr>
            <w:tcW w:w="1346" w:type="dxa"/>
            <w:tcBorders>
              <w:top w:val="nil"/>
            </w:tcBorders>
            <w:vAlign w:val="center"/>
          </w:tcPr>
          <w:p w:rsidR="00661E6F" w:rsidRDefault="00661E6F" w:rsidP="00060D05">
            <w:pPr>
              <w:spacing w:line="360" w:lineRule="auto"/>
              <w:ind w:right="0" w:firstLine="0"/>
              <w:jc w:val="center"/>
            </w:pPr>
            <w:r>
              <w:t>83</w:t>
            </w:r>
          </w:p>
          <w:p w:rsidR="00661E6F" w:rsidRDefault="00661E6F" w:rsidP="00060D05">
            <w:pPr>
              <w:spacing w:line="360" w:lineRule="auto"/>
              <w:ind w:right="0" w:firstLine="0"/>
              <w:jc w:val="center"/>
            </w:pPr>
            <w:r>
              <w:t>80</w:t>
            </w:r>
          </w:p>
        </w:tc>
        <w:tc>
          <w:tcPr>
            <w:tcW w:w="1347" w:type="dxa"/>
            <w:tcBorders>
              <w:top w:val="nil"/>
            </w:tcBorders>
            <w:vAlign w:val="center"/>
          </w:tcPr>
          <w:p w:rsidR="00661E6F" w:rsidRDefault="00661E6F" w:rsidP="00060D05">
            <w:pPr>
              <w:spacing w:line="360" w:lineRule="auto"/>
              <w:ind w:right="0" w:firstLine="0"/>
              <w:jc w:val="center"/>
            </w:pPr>
            <w:r>
              <w:t>0.37</w:t>
            </w:r>
          </w:p>
          <w:p w:rsidR="00661E6F" w:rsidRDefault="00661E6F" w:rsidP="00060D05">
            <w:pPr>
              <w:spacing w:line="360" w:lineRule="auto"/>
              <w:ind w:right="0" w:firstLine="0"/>
              <w:jc w:val="center"/>
            </w:pPr>
            <w:r>
              <w:t>0.38</w:t>
            </w:r>
          </w:p>
        </w:tc>
      </w:tr>
      <w:tr w:rsidR="00060D05">
        <w:trPr>
          <w:trHeight w:val="552"/>
          <w:jc w:val="center"/>
        </w:trPr>
        <w:tc>
          <w:tcPr>
            <w:tcW w:w="2802" w:type="dxa"/>
            <w:vAlign w:val="center"/>
          </w:tcPr>
          <w:p w:rsidR="00661E6F" w:rsidRDefault="00661E6F" w:rsidP="00060D05">
            <w:pPr>
              <w:spacing w:line="360" w:lineRule="auto"/>
              <w:ind w:right="0" w:firstLine="0"/>
              <w:jc w:val="center"/>
            </w:pPr>
            <w:r w:rsidRPr="00060D05">
              <w:rPr>
                <w:sz w:val="22"/>
                <w:szCs w:val="22"/>
              </w:rPr>
              <w:t>La</w:t>
            </w:r>
            <w:r w:rsidRPr="00060D05">
              <w:rPr>
                <w:sz w:val="22"/>
                <w:szCs w:val="22"/>
                <w:vertAlign w:val="subscript"/>
              </w:rPr>
              <w:t>62</w:t>
            </w:r>
            <w:r w:rsidRPr="00060D05">
              <w:rPr>
                <w:sz w:val="22"/>
                <w:szCs w:val="22"/>
              </w:rPr>
              <w:t>Al</w:t>
            </w:r>
            <w:r w:rsidRPr="00060D05">
              <w:rPr>
                <w:sz w:val="22"/>
                <w:szCs w:val="22"/>
                <w:vertAlign w:val="subscript"/>
              </w:rPr>
              <w:t>14</w:t>
            </w:r>
            <w:r w:rsidRPr="00060D05">
              <w:rPr>
                <w:sz w:val="22"/>
                <w:szCs w:val="22"/>
              </w:rPr>
              <w:t>(Cu</w:t>
            </w:r>
            <w:r w:rsidRPr="00060D05">
              <w:rPr>
                <w:sz w:val="22"/>
                <w:szCs w:val="22"/>
                <w:vertAlign w:val="subscript"/>
              </w:rPr>
              <w:t>5/6</w:t>
            </w:r>
            <w:r w:rsidRPr="00060D05">
              <w:rPr>
                <w:sz w:val="22"/>
                <w:szCs w:val="22"/>
              </w:rPr>
              <w:t>Ag</w:t>
            </w:r>
            <w:r w:rsidRPr="00060D05">
              <w:rPr>
                <w:sz w:val="22"/>
                <w:szCs w:val="22"/>
                <w:vertAlign w:val="subscript"/>
              </w:rPr>
              <w:t>1/6</w:t>
            </w:r>
            <w:r w:rsidRPr="00060D05">
              <w:rPr>
                <w:sz w:val="22"/>
                <w:szCs w:val="22"/>
              </w:rPr>
              <w:t>)</w:t>
            </w:r>
            <w:r w:rsidRPr="00060D05">
              <w:rPr>
                <w:sz w:val="22"/>
                <w:szCs w:val="22"/>
                <w:vertAlign w:val="subscript"/>
              </w:rPr>
              <w:t>14</w:t>
            </w:r>
            <w:r w:rsidRPr="00060D05">
              <w:rPr>
                <w:sz w:val="22"/>
                <w:szCs w:val="22"/>
              </w:rPr>
              <w:t>Co</w:t>
            </w:r>
            <w:r w:rsidRPr="00060D05">
              <w:rPr>
                <w:sz w:val="22"/>
                <w:szCs w:val="22"/>
                <w:vertAlign w:val="subscript"/>
              </w:rPr>
              <w:t>5</w:t>
            </w:r>
            <w:r w:rsidRPr="00060D05">
              <w:rPr>
                <w:sz w:val="22"/>
                <w:szCs w:val="22"/>
              </w:rPr>
              <w:t>Ni</w:t>
            </w:r>
            <w:r w:rsidRPr="00060D05">
              <w:rPr>
                <w:sz w:val="22"/>
                <w:szCs w:val="22"/>
                <w:vertAlign w:val="subscript"/>
              </w:rPr>
              <w:t>5</w:t>
            </w:r>
          </w:p>
        </w:tc>
        <w:tc>
          <w:tcPr>
            <w:tcW w:w="3118" w:type="dxa"/>
            <w:vAlign w:val="center"/>
          </w:tcPr>
          <w:p w:rsidR="00661E6F" w:rsidRPr="00060D05" w:rsidRDefault="00661E6F" w:rsidP="00060D05">
            <w:pPr>
              <w:pStyle w:val="Table"/>
              <w:spacing w:line="360" w:lineRule="auto"/>
              <w:ind w:right="0" w:firstLine="0"/>
              <w:jc w:val="center"/>
              <w:rPr>
                <w:sz w:val="22"/>
                <w:szCs w:val="22"/>
              </w:rPr>
            </w:pPr>
            <w:r w:rsidRPr="00060D05">
              <w:rPr>
                <w:sz w:val="22"/>
                <w:szCs w:val="22"/>
              </w:rPr>
              <w:t>Tensile, synchrotron</w:t>
            </w:r>
            <w:r w:rsidR="00F50BBD">
              <w:rPr>
                <w:sz w:val="22"/>
                <w:szCs w:val="22"/>
              </w:rPr>
              <w:t>[23]</w:t>
            </w:r>
          </w:p>
          <w:p w:rsidR="00661E6F" w:rsidRDefault="00661E6F" w:rsidP="00060D05">
            <w:pPr>
              <w:spacing w:line="360" w:lineRule="auto"/>
              <w:ind w:right="0" w:firstLine="0"/>
              <w:jc w:val="center"/>
            </w:pPr>
            <w:r w:rsidRPr="00060D05">
              <w:rPr>
                <w:sz w:val="22"/>
                <w:szCs w:val="22"/>
              </w:rPr>
              <w:t>Ultrasound</w:t>
            </w:r>
            <w:r w:rsidR="00F50BBD">
              <w:rPr>
                <w:sz w:val="22"/>
                <w:szCs w:val="22"/>
              </w:rPr>
              <w:t>[23]</w:t>
            </w:r>
          </w:p>
        </w:tc>
        <w:tc>
          <w:tcPr>
            <w:tcW w:w="1346" w:type="dxa"/>
            <w:vAlign w:val="center"/>
          </w:tcPr>
          <w:p w:rsidR="00661E6F" w:rsidRDefault="00661E6F" w:rsidP="00060D05">
            <w:pPr>
              <w:spacing w:line="360" w:lineRule="auto"/>
              <w:ind w:right="0" w:firstLine="0"/>
              <w:jc w:val="center"/>
            </w:pPr>
            <w:r>
              <w:t>34</w:t>
            </w:r>
          </w:p>
          <w:p w:rsidR="00661E6F" w:rsidRDefault="00661E6F" w:rsidP="00060D05">
            <w:pPr>
              <w:spacing w:line="360" w:lineRule="auto"/>
              <w:ind w:right="0" w:firstLine="0"/>
              <w:jc w:val="center"/>
            </w:pPr>
            <w:r>
              <w:t>35</w:t>
            </w:r>
          </w:p>
        </w:tc>
        <w:tc>
          <w:tcPr>
            <w:tcW w:w="1347" w:type="dxa"/>
            <w:vAlign w:val="center"/>
          </w:tcPr>
          <w:p w:rsidR="00661E6F" w:rsidRDefault="00661E6F" w:rsidP="00060D05">
            <w:pPr>
              <w:spacing w:line="360" w:lineRule="auto"/>
              <w:ind w:right="0" w:firstLine="0"/>
              <w:jc w:val="center"/>
            </w:pPr>
            <w:r>
              <w:t>0.36</w:t>
            </w:r>
          </w:p>
          <w:p w:rsidR="00661E6F" w:rsidRDefault="00661E6F" w:rsidP="00060D05">
            <w:pPr>
              <w:spacing w:line="360" w:lineRule="auto"/>
              <w:ind w:right="0" w:firstLine="0"/>
              <w:jc w:val="center"/>
            </w:pPr>
            <w:r>
              <w:t>0.36</w:t>
            </w:r>
          </w:p>
        </w:tc>
      </w:tr>
      <w:tr w:rsidR="00060D05">
        <w:trPr>
          <w:trHeight w:val="552"/>
          <w:jc w:val="center"/>
        </w:trPr>
        <w:tc>
          <w:tcPr>
            <w:tcW w:w="2802" w:type="dxa"/>
            <w:vAlign w:val="center"/>
          </w:tcPr>
          <w:p w:rsidR="00661E6F" w:rsidRDefault="00661E6F" w:rsidP="00060D05">
            <w:pPr>
              <w:spacing w:line="360" w:lineRule="auto"/>
              <w:ind w:right="0" w:firstLine="0"/>
              <w:jc w:val="center"/>
            </w:pPr>
            <w:r w:rsidRPr="00060D05">
              <w:rPr>
                <w:sz w:val="22"/>
                <w:szCs w:val="22"/>
              </w:rPr>
              <w:t>Cu</w:t>
            </w:r>
            <w:r w:rsidRPr="00060D05">
              <w:rPr>
                <w:sz w:val="22"/>
                <w:szCs w:val="22"/>
                <w:vertAlign w:val="subscript"/>
              </w:rPr>
              <w:t>50</w:t>
            </w:r>
            <w:r w:rsidRPr="00060D05">
              <w:rPr>
                <w:sz w:val="22"/>
                <w:szCs w:val="22"/>
              </w:rPr>
              <w:t>Zr</w:t>
            </w:r>
            <w:r w:rsidRPr="00060D05">
              <w:rPr>
                <w:sz w:val="22"/>
                <w:szCs w:val="22"/>
                <w:vertAlign w:val="subscript"/>
              </w:rPr>
              <w:t>50</w:t>
            </w:r>
          </w:p>
        </w:tc>
        <w:tc>
          <w:tcPr>
            <w:tcW w:w="3118" w:type="dxa"/>
            <w:vAlign w:val="center"/>
          </w:tcPr>
          <w:p w:rsidR="00661E6F" w:rsidRPr="00060D05" w:rsidRDefault="00661E6F" w:rsidP="00060D05">
            <w:pPr>
              <w:pStyle w:val="Table"/>
              <w:spacing w:line="360" w:lineRule="auto"/>
              <w:ind w:right="0" w:firstLine="0"/>
              <w:jc w:val="center"/>
              <w:rPr>
                <w:sz w:val="22"/>
                <w:szCs w:val="22"/>
              </w:rPr>
            </w:pPr>
            <w:r w:rsidRPr="00060D05">
              <w:rPr>
                <w:sz w:val="22"/>
                <w:szCs w:val="22"/>
              </w:rPr>
              <w:t>Tensile, synchrotron</w:t>
            </w:r>
            <w:r w:rsidR="00F50BBD">
              <w:rPr>
                <w:sz w:val="22"/>
                <w:szCs w:val="22"/>
              </w:rPr>
              <w:t>[25]</w:t>
            </w:r>
          </w:p>
          <w:p w:rsidR="00661E6F" w:rsidRDefault="00661E6F" w:rsidP="00060D05">
            <w:pPr>
              <w:spacing w:line="360" w:lineRule="auto"/>
              <w:ind w:right="0" w:firstLine="0"/>
              <w:jc w:val="center"/>
            </w:pPr>
            <w:r w:rsidRPr="00060D05">
              <w:rPr>
                <w:sz w:val="22"/>
                <w:szCs w:val="22"/>
              </w:rPr>
              <w:t>Ultrasound</w:t>
            </w:r>
            <w:r w:rsidR="00F50BBD">
              <w:rPr>
                <w:sz w:val="22"/>
                <w:szCs w:val="22"/>
              </w:rPr>
              <w:t>[20]</w:t>
            </w:r>
          </w:p>
        </w:tc>
        <w:tc>
          <w:tcPr>
            <w:tcW w:w="1346" w:type="dxa"/>
            <w:vAlign w:val="center"/>
          </w:tcPr>
          <w:p w:rsidR="00661E6F" w:rsidRDefault="00661E6F" w:rsidP="00060D05">
            <w:pPr>
              <w:spacing w:line="360" w:lineRule="auto"/>
              <w:ind w:right="0" w:firstLine="0"/>
              <w:jc w:val="center"/>
            </w:pPr>
            <w:r>
              <w:t>63</w:t>
            </w:r>
          </w:p>
          <w:p w:rsidR="00661E6F" w:rsidRDefault="00661E6F" w:rsidP="00060D05">
            <w:pPr>
              <w:spacing w:line="360" w:lineRule="auto"/>
              <w:ind w:right="0" w:firstLine="0"/>
              <w:jc w:val="center"/>
            </w:pPr>
            <w:r>
              <w:t>83</w:t>
            </w:r>
          </w:p>
        </w:tc>
        <w:tc>
          <w:tcPr>
            <w:tcW w:w="1347" w:type="dxa"/>
            <w:vAlign w:val="center"/>
          </w:tcPr>
          <w:p w:rsidR="00661E6F" w:rsidRDefault="00661E6F" w:rsidP="00060D05">
            <w:pPr>
              <w:spacing w:line="360" w:lineRule="auto"/>
              <w:ind w:right="0" w:firstLine="0"/>
              <w:jc w:val="center"/>
            </w:pPr>
            <w:r>
              <w:t>0.31</w:t>
            </w:r>
          </w:p>
          <w:p w:rsidR="00661E6F" w:rsidRDefault="00661E6F" w:rsidP="00060D05">
            <w:pPr>
              <w:spacing w:line="360" w:lineRule="auto"/>
              <w:ind w:right="0" w:firstLine="0"/>
              <w:jc w:val="center"/>
            </w:pPr>
            <w:r>
              <w:t>0.384</w:t>
            </w:r>
          </w:p>
        </w:tc>
      </w:tr>
      <w:tr w:rsidR="00060D05">
        <w:trPr>
          <w:trHeight w:val="552"/>
          <w:jc w:val="center"/>
        </w:trPr>
        <w:tc>
          <w:tcPr>
            <w:tcW w:w="2802" w:type="dxa"/>
            <w:vAlign w:val="center"/>
          </w:tcPr>
          <w:p w:rsidR="00661E6F" w:rsidRDefault="00661E6F" w:rsidP="00060D05">
            <w:pPr>
              <w:spacing w:line="360" w:lineRule="auto"/>
              <w:ind w:right="0" w:firstLine="0"/>
              <w:jc w:val="center"/>
            </w:pPr>
            <w:r w:rsidRPr="00060D05">
              <w:rPr>
                <w:sz w:val="22"/>
                <w:szCs w:val="22"/>
              </w:rPr>
              <w:t>Cu</w:t>
            </w:r>
            <w:r w:rsidRPr="00060D05">
              <w:rPr>
                <w:sz w:val="22"/>
                <w:szCs w:val="22"/>
                <w:vertAlign w:val="subscript"/>
              </w:rPr>
              <w:t>65</w:t>
            </w:r>
            <w:r w:rsidRPr="00060D05">
              <w:rPr>
                <w:sz w:val="22"/>
                <w:szCs w:val="22"/>
              </w:rPr>
              <w:t>Zr</w:t>
            </w:r>
            <w:r w:rsidRPr="00060D05">
              <w:rPr>
                <w:sz w:val="22"/>
                <w:szCs w:val="22"/>
                <w:vertAlign w:val="subscript"/>
              </w:rPr>
              <w:t>35</w:t>
            </w:r>
          </w:p>
        </w:tc>
        <w:tc>
          <w:tcPr>
            <w:tcW w:w="3118" w:type="dxa"/>
            <w:vAlign w:val="center"/>
          </w:tcPr>
          <w:p w:rsidR="00661E6F" w:rsidRPr="00060D05" w:rsidRDefault="00661E6F" w:rsidP="00060D05">
            <w:pPr>
              <w:pStyle w:val="Table"/>
              <w:spacing w:line="360" w:lineRule="auto"/>
              <w:ind w:right="0" w:firstLine="0"/>
              <w:jc w:val="center"/>
              <w:rPr>
                <w:sz w:val="22"/>
                <w:szCs w:val="22"/>
              </w:rPr>
            </w:pPr>
            <w:r w:rsidRPr="00060D05">
              <w:rPr>
                <w:sz w:val="22"/>
                <w:szCs w:val="22"/>
              </w:rPr>
              <w:t>Tensile, synchrotron</w:t>
            </w:r>
            <w:r w:rsidR="00F50BBD">
              <w:rPr>
                <w:sz w:val="22"/>
                <w:szCs w:val="22"/>
              </w:rPr>
              <w:t>[25]</w:t>
            </w:r>
          </w:p>
          <w:p w:rsidR="00661E6F" w:rsidRDefault="00661E6F" w:rsidP="00060D05">
            <w:pPr>
              <w:spacing w:line="360" w:lineRule="auto"/>
              <w:ind w:right="0" w:firstLine="0"/>
              <w:jc w:val="center"/>
            </w:pPr>
            <w:r w:rsidRPr="00060D05">
              <w:rPr>
                <w:sz w:val="22"/>
                <w:szCs w:val="22"/>
              </w:rPr>
              <w:t>Ultrasound</w:t>
            </w:r>
            <w:r w:rsidR="00F50BBD">
              <w:rPr>
                <w:sz w:val="22"/>
                <w:szCs w:val="22"/>
              </w:rPr>
              <w:t>[20]</w:t>
            </w:r>
          </w:p>
        </w:tc>
        <w:tc>
          <w:tcPr>
            <w:tcW w:w="1346" w:type="dxa"/>
            <w:vAlign w:val="center"/>
          </w:tcPr>
          <w:p w:rsidR="00661E6F" w:rsidRDefault="00661E6F" w:rsidP="00060D05">
            <w:pPr>
              <w:spacing w:line="360" w:lineRule="auto"/>
              <w:ind w:right="0" w:firstLine="0"/>
              <w:jc w:val="center"/>
            </w:pPr>
            <w:r>
              <w:t>97</w:t>
            </w:r>
          </w:p>
          <w:p w:rsidR="00661E6F" w:rsidRDefault="00661E6F" w:rsidP="00060D05">
            <w:pPr>
              <w:spacing w:line="360" w:lineRule="auto"/>
              <w:ind w:right="0" w:firstLine="0"/>
              <w:jc w:val="center"/>
            </w:pPr>
            <w:r>
              <w:t>92</w:t>
            </w:r>
          </w:p>
        </w:tc>
        <w:tc>
          <w:tcPr>
            <w:tcW w:w="1347" w:type="dxa"/>
            <w:vAlign w:val="center"/>
          </w:tcPr>
          <w:p w:rsidR="00661E6F" w:rsidRDefault="00661E6F" w:rsidP="00060D05">
            <w:pPr>
              <w:spacing w:line="360" w:lineRule="auto"/>
              <w:ind w:right="0" w:firstLine="0"/>
              <w:jc w:val="center"/>
            </w:pPr>
            <w:r>
              <w:t>0.33</w:t>
            </w:r>
          </w:p>
          <w:p w:rsidR="00661E6F" w:rsidRDefault="00661E6F" w:rsidP="00060D05">
            <w:pPr>
              <w:spacing w:line="360" w:lineRule="auto"/>
              <w:ind w:right="0" w:firstLine="0"/>
              <w:jc w:val="center"/>
            </w:pPr>
            <w:r>
              <w:t>0.352</w:t>
            </w:r>
          </w:p>
        </w:tc>
      </w:tr>
      <w:tr w:rsidR="00060D05">
        <w:trPr>
          <w:trHeight w:val="552"/>
          <w:jc w:val="center"/>
        </w:trPr>
        <w:tc>
          <w:tcPr>
            <w:tcW w:w="2802" w:type="dxa"/>
            <w:vAlign w:val="center"/>
          </w:tcPr>
          <w:p w:rsidR="00661E6F" w:rsidRDefault="00661E6F" w:rsidP="00060D05">
            <w:pPr>
              <w:spacing w:line="360" w:lineRule="auto"/>
              <w:ind w:right="0" w:firstLine="0"/>
              <w:jc w:val="center"/>
            </w:pPr>
            <w:r w:rsidRPr="00060D05">
              <w:rPr>
                <w:sz w:val="22"/>
                <w:szCs w:val="22"/>
              </w:rPr>
              <w:t>Mg</w:t>
            </w:r>
            <w:r w:rsidRPr="00060D05">
              <w:rPr>
                <w:sz w:val="22"/>
                <w:szCs w:val="22"/>
                <w:vertAlign w:val="subscript"/>
              </w:rPr>
              <w:t>60</w:t>
            </w:r>
            <w:r w:rsidRPr="00060D05">
              <w:rPr>
                <w:sz w:val="22"/>
                <w:szCs w:val="22"/>
              </w:rPr>
              <w:t>Cu</w:t>
            </w:r>
            <w:r w:rsidRPr="00060D05">
              <w:rPr>
                <w:sz w:val="22"/>
                <w:szCs w:val="22"/>
                <w:vertAlign w:val="subscript"/>
              </w:rPr>
              <w:t>30</w:t>
            </w:r>
            <w:r w:rsidRPr="00060D05">
              <w:rPr>
                <w:sz w:val="22"/>
                <w:szCs w:val="22"/>
              </w:rPr>
              <w:t>Y</w:t>
            </w:r>
            <w:r w:rsidRPr="00060D05">
              <w:rPr>
                <w:sz w:val="22"/>
                <w:szCs w:val="22"/>
                <w:vertAlign w:val="subscript"/>
              </w:rPr>
              <w:t>10</w:t>
            </w:r>
          </w:p>
        </w:tc>
        <w:tc>
          <w:tcPr>
            <w:tcW w:w="3118" w:type="dxa"/>
            <w:vAlign w:val="center"/>
          </w:tcPr>
          <w:p w:rsidR="00661E6F" w:rsidRPr="00060D05" w:rsidRDefault="00661E6F" w:rsidP="00060D05">
            <w:pPr>
              <w:pStyle w:val="Table"/>
              <w:spacing w:line="360" w:lineRule="auto"/>
              <w:ind w:right="0"/>
              <w:jc w:val="center"/>
              <w:rPr>
                <w:sz w:val="22"/>
                <w:szCs w:val="22"/>
              </w:rPr>
            </w:pPr>
            <w:r w:rsidRPr="00060D05">
              <w:rPr>
                <w:sz w:val="22"/>
                <w:szCs w:val="22"/>
              </w:rPr>
              <w:t>Compression, synchrotron</w:t>
            </w:r>
            <w:r w:rsidR="00F50BBD">
              <w:rPr>
                <w:sz w:val="22"/>
                <w:szCs w:val="22"/>
              </w:rPr>
              <w:t>[19]</w:t>
            </w:r>
          </w:p>
          <w:p w:rsidR="00661E6F" w:rsidRDefault="00661E6F" w:rsidP="00060D05">
            <w:pPr>
              <w:spacing w:line="360" w:lineRule="auto"/>
              <w:ind w:right="0" w:firstLine="0"/>
              <w:jc w:val="center"/>
            </w:pPr>
            <w:r w:rsidRPr="00060D05">
              <w:rPr>
                <w:sz w:val="22"/>
                <w:szCs w:val="22"/>
              </w:rPr>
              <w:t>Ultrasound</w:t>
            </w:r>
            <w:r w:rsidR="00F50BBD">
              <w:rPr>
                <w:sz w:val="22"/>
                <w:szCs w:val="22"/>
              </w:rPr>
              <w:t>[20]</w:t>
            </w:r>
          </w:p>
        </w:tc>
        <w:tc>
          <w:tcPr>
            <w:tcW w:w="1346" w:type="dxa"/>
            <w:vAlign w:val="center"/>
          </w:tcPr>
          <w:p w:rsidR="00661E6F" w:rsidRDefault="00661E6F" w:rsidP="00060D05">
            <w:pPr>
              <w:spacing w:line="360" w:lineRule="auto"/>
              <w:ind w:right="0" w:firstLine="0"/>
              <w:jc w:val="center"/>
            </w:pPr>
            <w:r>
              <w:t>64.1</w:t>
            </w:r>
          </w:p>
          <w:p w:rsidR="00661E6F" w:rsidRDefault="00661E6F" w:rsidP="00060D05">
            <w:pPr>
              <w:spacing w:line="360" w:lineRule="auto"/>
              <w:ind w:right="0" w:firstLine="0"/>
              <w:jc w:val="center"/>
            </w:pPr>
            <w:r>
              <w:t>51.5</w:t>
            </w:r>
          </w:p>
        </w:tc>
        <w:tc>
          <w:tcPr>
            <w:tcW w:w="1347" w:type="dxa"/>
            <w:vAlign w:val="center"/>
          </w:tcPr>
          <w:p w:rsidR="00661E6F" w:rsidRDefault="00661E6F" w:rsidP="00060D05">
            <w:pPr>
              <w:spacing w:line="360" w:lineRule="auto"/>
              <w:ind w:right="0" w:firstLine="0"/>
              <w:jc w:val="center"/>
            </w:pPr>
            <w:r>
              <w:t>0.373</w:t>
            </w:r>
          </w:p>
          <w:p w:rsidR="00661E6F" w:rsidRDefault="00661E6F" w:rsidP="00060D05">
            <w:pPr>
              <w:spacing w:line="360" w:lineRule="auto"/>
              <w:ind w:right="0" w:firstLine="0"/>
              <w:jc w:val="center"/>
            </w:pPr>
            <w:r>
              <w:t>N/A</w:t>
            </w:r>
          </w:p>
        </w:tc>
      </w:tr>
      <w:tr w:rsidR="00060D05">
        <w:trPr>
          <w:trHeight w:val="552"/>
          <w:jc w:val="center"/>
        </w:trPr>
        <w:tc>
          <w:tcPr>
            <w:tcW w:w="2802" w:type="dxa"/>
            <w:vAlign w:val="center"/>
          </w:tcPr>
          <w:p w:rsidR="00661E6F" w:rsidRDefault="00661E6F" w:rsidP="00060D05">
            <w:pPr>
              <w:spacing w:line="360" w:lineRule="auto"/>
              <w:ind w:right="0" w:firstLine="0"/>
              <w:jc w:val="center"/>
            </w:pPr>
            <w:r w:rsidRPr="00060D05">
              <w:rPr>
                <w:sz w:val="22"/>
                <w:szCs w:val="22"/>
              </w:rPr>
              <w:t>Zr</w:t>
            </w:r>
            <w:r w:rsidRPr="00060D05">
              <w:rPr>
                <w:sz w:val="22"/>
                <w:szCs w:val="22"/>
                <w:vertAlign w:val="subscript"/>
              </w:rPr>
              <w:t>57</w:t>
            </w:r>
            <w:r w:rsidRPr="00060D05">
              <w:rPr>
                <w:sz w:val="22"/>
                <w:szCs w:val="22"/>
              </w:rPr>
              <w:t>Ti</w:t>
            </w:r>
            <w:r w:rsidRPr="00060D05">
              <w:rPr>
                <w:sz w:val="22"/>
                <w:szCs w:val="22"/>
                <w:vertAlign w:val="subscript"/>
              </w:rPr>
              <w:t>5</w:t>
            </w:r>
            <w:r w:rsidRPr="00060D05">
              <w:rPr>
                <w:sz w:val="22"/>
                <w:szCs w:val="22"/>
              </w:rPr>
              <w:t>Cu</w:t>
            </w:r>
            <w:r w:rsidRPr="00060D05">
              <w:rPr>
                <w:sz w:val="22"/>
                <w:szCs w:val="22"/>
                <w:vertAlign w:val="subscript"/>
              </w:rPr>
              <w:t>20</w:t>
            </w:r>
            <w:r w:rsidRPr="00060D05">
              <w:rPr>
                <w:sz w:val="22"/>
                <w:szCs w:val="22"/>
              </w:rPr>
              <w:t>Ni</w:t>
            </w:r>
            <w:r w:rsidRPr="00060D05">
              <w:rPr>
                <w:sz w:val="22"/>
                <w:szCs w:val="22"/>
                <w:vertAlign w:val="subscript"/>
              </w:rPr>
              <w:t>8</w:t>
            </w:r>
            <w:r w:rsidRPr="00060D05">
              <w:rPr>
                <w:sz w:val="22"/>
                <w:szCs w:val="22"/>
              </w:rPr>
              <w:t>Al</w:t>
            </w:r>
            <w:r w:rsidRPr="00060D05">
              <w:rPr>
                <w:sz w:val="22"/>
                <w:szCs w:val="22"/>
                <w:vertAlign w:val="subscript"/>
              </w:rPr>
              <w:t>10</w:t>
            </w:r>
          </w:p>
        </w:tc>
        <w:tc>
          <w:tcPr>
            <w:tcW w:w="3118" w:type="dxa"/>
            <w:vAlign w:val="center"/>
          </w:tcPr>
          <w:p w:rsidR="00661E6F" w:rsidRPr="00060D05" w:rsidRDefault="00661E6F" w:rsidP="00060D05">
            <w:pPr>
              <w:pStyle w:val="Table"/>
              <w:spacing w:line="360" w:lineRule="auto"/>
              <w:ind w:right="0"/>
              <w:jc w:val="center"/>
              <w:rPr>
                <w:sz w:val="22"/>
                <w:szCs w:val="22"/>
              </w:rPr>
            </w:pPr>
            <w:r w:rsidRPr="00060D05">
              <w:rPr>
                <w:sz w:val="22"/>
                <w:szCs w:val="22"/>
              </w:rPr>
              <w:t>Compression, synchrotron</w:t>
            </w:r>
            <w:r w:rsidR="00F50BBD">
              <w:rPr>
                <w:sz w:val="22"/>
                <w:szCs w:val="22"/>
              </w:rPr>
              <w:t>[22]</w:t>
            </w:r>
          </w:p>
          <w:p w:rsidR="00661E6F" w:rsidRDefault="00661E6F" w:rsidP="00060D05">
            <w:pPr>
              <w:spacing w:line="360" w:lineRule="auto"/>
              <w:ind w:right="0" w:firstLine="0"/>
              <w:jc w:val="center"/>
            </w:pPr>
            <w:r w:rsidRPr="00060D05">
              <w:rPr>
                <w:sz w:val="22"/>
                <w:szCs w:val="22"/>
              </w:rPr>
              <w:t>Macroscopic compression</w:t>
            </w:r>
            <w:r w:rsidR="00F50BBD">
              <w:rPr>
                <w:sz w:val="22"/>
                <w:szCs w:val="22"/>
              </w:rPr>
              <w:t>[20]</w:t>
            </w:r>
          </w:p>
        </w:tc>
        <w:tc>
          <w:tcPr>
            <w:tcW w:w="1346" w:type="dxa"/>
            <w:vAlign w:val="center"/>
          </w:tcPr>
          <w:p w:rsidR="00661E6F" w:rsidRDefault="00661E6F" w:rsidP="00060D05">
            <w:pPr>
              <w:spacing w:line="360" w:lineRule="auto"/>
              <w:ind w:right="0" w:firstLine="0"/>
              <w:jc w:val="center"/>
            </w:pPr>
            <w:r>
              <w:t>87</w:t>
            </w:r>
          </w:p>
          <w:p w:rsidR="00661E6F" w:rsidRDefault="00661E6F" w:rsidP="00060D05">
            <w:pPr>
              <w:spacing w:line="360" w:lineRule="auto"/>
              <w:ind w:right="0" w:firstLine="0"/>
              <w:jc w:val="center"/>
            </w:pPr>
            <w:r>
              <w:t>82</w:t>
            </w:r>
          </w:p>
        </w:tc>
        <w:tc>
          <w:tcPr>
            <w:tcW w:w="1347" w:type="dxa"/>
            <w:vAlign w:val="center"/>
          </w:tcPr>
          <w:p w:rsidR="00661E6F" w:rsidRDefault="00661E6F" w:rsidP="00060D05">
            <w:pPr>
              <w:spacing w:line="360" w:lineRule="auto"/>
              <w:ind w:right="0" w:firstLine="0"/>
              <w:jc w:val="center"/>
            </w:pPr>
            <w:r>
              <w:t>0.34</w:t>
            </w:r>
          </w:p>
          <w:p w:rsidR="00661E6F" w:rsidRDefault="00661E6F" w:rsidP="00060D05">
            <w:pPr>
              <w:spacing w:line="360" w:lineRule="auto"/>
              <w:ind w:right="0" w:firstLine="0"/>
              <w:jc w:val="center"/>
            </w:pPr>
            <w:r>
              <w:t>0.362</w:t>
            </w:r>
          </w:p>
        </w:tc>
      </w:tr>
      <w:tr w:rsidR="00060D05">
        <w:trPr>
          <w:trHeight w:val="552"/>
          <w:jc w:val="center"/>
        </w:trPr>
        <w:tc>
          <w:tcPr>
            <w:tcW w:w="2802" w:type="dxa"/>
            <w:vAlign w:val="center"/>
          </w:tcPr>
          <w:p w:rsidR="00661E6F" w:rsidRDefault="00661E6F" w:rsidP="00060D05">
            <w:pPr>
              <w:spacing w:line="360" w:lineRule="auto"/>
              <w:ind w:right="0" w:firstLine="0"/>
              <w:jc w:val="center"/>
            </w:pPr>
            <w:r w:rsidRPr="00060D05">
              <w:rPr>
                <w:sz w:val="22"/>
                <w:szCs w:val="22"/>
              </w:rPr>
              <w:t>Cu</w:t>
            </w:r>
            <w:r w:rsidRPr="00060D05">
              <w:rPr>
                <w:sz w:val="22"/>
                <w:szCs w:val="22"/>
                <w:vertAlign w:val="subscript"/>
              </w:rPr>
              <w:t>47.5</w:t>
            </w:r>
            <w:r w:rsidRPr="00060D05">
              <w:rPr>
                <w:sz w:val="22"/>
                <w:szCs w:val="22"/>
              </w:rPr>
              <w:t>Zr</w:t>
            </w:r>
            <w:r w:rsidRPr="00060D05">
              <w:rPr>
                <w:sz w:val="22"/>
                <w:szCs w:val="22"/>
                <w:vertAlign w:val="subscript"/>
              </w:rPr>
              <w:t>47.5</w:t>
            </w:r>
            <w:r w:rsidRPr="00060D05">
              <w:rPr>
                <w:sz w:val="22"/>
                <w:szCs w:val="22"/>
              </w:rPr>
              <w:t>Al</w:t>
            </w:r>
            <w:r w:rsidRPr="00060D05">
              <w:rPr>
                <w:sz w:val="22"/>
                <w:szCs w:val="22"/>
                <w:vertAlign w:val="subscript"/>
              </w:rPr>
              <w:t>5</w:t>
            </w:r>
          </w:p>
        </w:tc>
        <w:tc>
          <w:tcPr>
            <w:tcW w:w="3118" w:type="dxa"/>
            <w:vAlign w:val="center"/>
          </w:tcPr>
          <w:p w:rsidR="00661E6F" w:rsidRPr="00060D05" w:rsidRDefault="00661E6F" w:rsidP="00060D05">
            <w:pPr>
              <w:pStyle w:val="Table"/>
              <w:spacing w:line="360" w:lineRule="auto"/>
              <w:ind w:right="0"/>
              <w:jc w:val="center"/>
              <w:rPr>
                <w:sz w:val="22"/>
                <w:szCs w:val="22"/>
              </w:rPr>
            </w:pPr>
            <w:r w:rsidRPr="00060D05">
              <w:rPr>
                <w:sz w:val="22"/>
                <w:szCs w:val="22"/>
              </w:rPr>
              <w:t>Compression, synchrotron</w:t>
            </w:r>
            <w:r w:rsidR="00F50BBD">
              <w:rPr>
                <w:sz w:val="22"/>
                <w:szCs w:val="22"/>
              </w:rPr>
              <w:t>[24]</w:t>
            </w:r>
          </w:p>
          <w:p w:rsidR="00661E6F" w:rsidRDefault="00661E6F" w:rsidP="00060D05">
            <w:pPr>
              <w:spacing w:line="360" w:lineRule="auto"/>
              <w:ind w:right="0" w:firstLine="0"/>
              <w:jc w:val="center"/>
            </w:pPr>
            <w:r w:rsidRPr="00060D05">
              <w:rPr>
                <w:sz w:val="22"/>
                <w:szCs w:val="22"/>
              </w:rPr>
              <w:t>Ultrasound</w:t>
            </w:r>
            <w:r w:rsidR="00F50BBD">
              <w:rPr>
                <w:sz w:val="22"/>
                <w:szCs w:val="22"/>
              </w:rPr>
              <w:t>[24]</w:t>
            </w:r>
          </w:p>
        </w:tc>
        <w:tc>
          <w:tcPr>
            <w:tcW w:w="1346" w:type="dxa"/>
            <w:vAlign w:val="center"/>
          </w:tcPr>
          <w:p w:rsidR="00661E6F" w:rsidRDefault="00661E6F" w:rsidP="00060D05">
            <w:pPr>
              <w:spacing w:line="360" w:lineRule="auto"/>
              <w:ind w:right="0" w:firstLine="0"/>
              <w:jc w:val="center"/>
            </w:pPr>
            <w:r>
              <w:t>99.2</w:t>
            </w:r>
          </w:p>
          <w:p w:rsidR="00661E6F" w:rsidRDefault="00661E6F" w:rsidP="00060D05">
            <w:pPr>
              <w:spacing w:line="360" w:lineRule="auto"/>
              <w:ind w:right="0" w:firstLine="0"/>
              <w:jc w:val="center"/>
            </w:pPr>
            <w:r>
              <w:t>90.1</w:t>
            </w:r>
          </w:p>
        </w:tc>
        <w:tc>
          <w:tcPr>
            <w:tcW w:w="1347" w:type="dxa"/>
            <w:vAlign w:val="center"/>
          </w:tcPr>
          <w:p w:rsidR="00661E6F" w:rsidRDefault="00661E6F" w:rsidP="00060D05">
            <w:pPr>
              <w:spacing w:line="360" w:lineRule="auto"/>
              <w:ind w:right="0" w:firstLine="0"/>
              <w:jc w:val="center"/>
            </w:pPr>
            <w:r>
              <w:t>0.34</w:t>
            </w:r>
          </w:p>
          <w:p w:rsidR="00661E6F" w:rsidRDefault="00661E6F" w:rsidP="00060D05">
            <w:pPr>
              <w:spacing w:line="360" w:lineRule="auto"/>
              <w:ind w:right="0" w:firstLine="0"/>
              <w:jc w:val="center"/>
            </w:pPr>
            <w:r>
              <w:t>0.365</w:t>
            </w:r>
          </w:p>
        </w:tc>
      </w:tr>
      <w:tr w:rsidR="00060D05">
        <w:trPr>
          <w:trHeight w:val="552"/>
          <w:jc w:val="center"/>
        </w:trPr>
        <w:tc>
          <w:tcPr>
            <w:tcW w:w="2802" w:type="dxa"/>
            <w:vAlign w:val="center"/>
          </w:tcPr>
          <w:p w:rsidR="00661E6F" w:rsidRDefault="00661E6F" w:rsidP="00060D05">
            <w:pPr>
              <w:spacing w:line="360" w:lineRule="auto"/>
              <w:ind w:right="0" w:firstLine="0"/>
              <w:jc w:val="center"/>
            </w:pPr>
            <w:r w:rsidRPr="00060D05">
              <w:rPr>
                <w:sz w:val="22"/>
                <w:szCs w:val="22"/>
              </w:rPr>
              <w:t>Zr</w:t>
            </w:r>
            <w:r w:rsidRPr="00060D05">
              <w:rPr>
                <w:sz w:val="22"/>
                <w:szCs w:val="22"/>
                <w:vertAlign w:val="subscript"/>
              </w:rPr>
              <w:t>55</w:t>
            </w:r>
            <w:r w:rsidRPr="00060D05">
              <w:rPr>
                <w:sz w:val="22"/>
                <w:szCs w:val="22"/>
              </w:rPr>
              <w:t>Cu</w:t>
            </w:r>
            <w:r w:rsidRPr="00060D05">
              <w:rPr>
                <w:sz w:val="22"/>
                <w:szCs w:val="22"/>
                <w:vertAlign w:val="subscript"/>
              </w:rPr>
              <w:t>20</w:t>
            </w:r>
            <w:r w:rsidRPr="00060D05">
              <w:rPr>
                <w:sz w:val="22"/>
                <w:szCs w:val="22"/>
              </w:rPr>
              <w:t>Ni</w:t>
            </w:r>
            <w:r w:rsidRPr="00060D05">
              <w:rPr>
                <w:sz w:val="22"/>
                <w:szCs w:val="22"/>
                <w:vertAlign w:val="subscript"/>
              </w:rPr>
              <w:t>10</w:t>
            </w:r>
            <w:r w:rsidRPr="00060D05">
              <w:rPr>
                <w:sz w:val="22"/>
                <w:szCs w:val="22"/>
              </w:rPr>
              <w:t>Al</w:t>
            </w:r>
            <w:r w:rsidRPr="00060D05">
              <w:rPr>
                <w:sz w:val="22"/>
                <w:szCs w:val="22"/>
                <w:vertAlign w:val="subscript"/>
              </w:rPr>
              <w:t>10</w:t>
            </w:r>
            <w:r w:rsidRPr="00060D05">
              <w:rPr>
                <w:sz w:val="22"/>
                <w:szCs w:val="22"/>
              </w:rPr>
              <w:t>Ti</w:t>
            </w:r>
            <w:r w:rsidRPr="00060D05">
              <w:rPr>
                <w:sz w:val="22"/>
                <w:szCs w:val="22"/>
                <w:vertAlign w:val="subscript"/>
              </w:rPr>
              <w:t>5</w:t>
            </w:r>
          </w:p>
        </w:tc>
        <w:tc>
          <w:tcPr>
            <w:tcW w:w="3118" w:type="dxa"/>
            <w:vAlign w:val="center"/>
          </w:tcPr>
          <w:p w:rsidR="00661E6F" w:rsidRPr="00060D05" w:rsidRDefault="00661E6F" w:rsidP="00060D05">
            <w:pPr>
              <w:pStyle w:val="Table"/>
              <w:spacing w:line="360" w:lineRule="auto"/>
              <w:ind w:right="0"/>
              <w:jc w:val="center"/>
              <w:rPr>
                <w:sz w:val="22"/>
                <w:szCs w:val="22"/>
              </w:rPr>
            </w:pPr>
            <w:r w:rsidRPr="00060D05">
              <w:rPr>
                <w:sz w:val="22"/>
                <w:szCs w:val="22"/>
              </w:rPr>
              <w:t>Compression, synchrotron</w:t>
            </w:r>
            <w:r w:rsidR="00F50BBD">
              <w:rPr>
                <w:sz w:val="22"/>
                <w:szCs w:val="22"/>
              </w:rPr>
              <w:t>[24]</w:t>
            </w:r>
          </w:p>
          <w:p w:rsidR="00661E6F" w:rsidRDefault="00661E6F" w:rsidP="00060D05">
            <w:pPr>
              <w:spacing w:line="360" w:lineRule="auto"/>
              <w:ind w:right="0" w:firstLine="0"/>
              <w:jc w:val="center"/>
            </w:pPr>
            <w:r w:rsidRPr="00060D05">
              <w:rPr>
                <w:sz w:val="22"/>
                <w:szCs w:val="22"/>
              </w:rPr>
              <w:t>Ultrasound</w:t>
            </w:r>
            <w:r w:rsidR="00F50BBD">
              <w:rPr>
                <w:sz w:val="22"/>
                <w:szCs w:val="22"/>
              </w:rPr>
              <w:t>[24]</w:t>
            </w:r>
          </w:p>
        </w:tc>
        <w:tc>
          <w:tcPr>
            <w:tcW w:w="1346" w:type="dxa"/>
            <w:vAlign w:val="center"/>
          </w:tcPr>
          <w:p w:rsidR="00661E6F" w:rsidRDefault="00661E6F" w:rsidP="00060D05">
            <w:pPr>
              <w:spacing w:line="360" w:lineRule="auto"/>
              <w:ind w:right="0" w:firstLine="0"/>
              <w:jc w:val="center"/>
            </w:pPr>
            <w:r>
              <w:t>91.1</w:t>
            </w:r>
          </w:p>
          <w:p w:rsidR="00661E6F" w:rsidRDefault="00661E6F" w:rsidP="00060D05">
            <w:pPr>
              <w:spacing w:line="360" w:lineRule="auto"/>
              <w:ind w:right="0" w:firstLine="0"/>
              <w:jc w:val="center"/>
            </w:pPr>
            <w:r>
              <w:t>85.5</w:t>
            </w:r>
          </w:p>
        </w:tc>
        <w:tc>
          <w:tcPr>
            <w:tcW w:w="1347" w:type="dxa"/>
            <w:vAlign w:val="center"/>
          </w:tcPr>
          <w:p w:rsidR="00661E6F" w:rsidRDefault="00661E6F" w:rsidP="00060D05">
            <w:pPr>
              <w:spacing w:line="360" w:lineRule="auto"/>
              <w:ind w:right="0" w:firstLine="0"/>
              <w:jc w:val="center"/>
            </w:pPr>
            <w:r>
              <w:t>0.38</w:t>
            </w:r>
          </w:p>
          <w:p w:rsidR="00661E6F" w:rsidRDefault="00661E6F" w:rsidP="00060D05">
            <w:pPr>
              <w:spacing w:line="360" w:lineRule="auto"/>
              <w:ind w:right="0" w:firstLine="0"/>
              <w:jc w:val="center"/>
            </w:pPr>
            <w:r>
              <w:t>0.378</w:t>
            </w:r>
          </w:p>
        </w:tc>
      </w:tr>
    </w:tbl>
    <w:p w:rsidR="004B58FB" w:rsidRDefault="004B58FB" w:rsidP="002C6C02"/>
    <w:p w:rsidR="004B58FB" w:rsidRDefault="004B58FB" w:rsidP="002C6C02"/>
    <w:p w:rsidR="004B58FB" w:rsidRDefault="004B58FB" w:rsidP="002C6C02"/>
    <w:p w:rsidR="004B58FB" w:rsidRDefault="004B58FB" w:rsidP="002C6C02"/>
    <w:p w:rsidR="004B58FB" w:rsidRDefault="004B58FB" w:rsidP="002C6C02"/>
    <w:p w:rsidR="004B58FB" w:rsidRDefault="004B58FB" w:rsidP="002C6C02"/>
    <w:p w:rsidR="004B58FB" w:rsidRDefault="004B58FB" w:rsidP="002C6C02"/>
    <w:p w:rsidR="004B58FB" w:rsidRDefault="004B58FB" w:rsidP="002C6C02"/>
    <w:p w:rsidR="004B58FB" w:rsidRDefault="004B58FB" w:rsidP="002C6C02"/>
    <w:p w:rsidR="00661E6F" w:rsidRDefault="00661E6F" w:rsidP="002C6C02"/>
    <w:p w:rsidR="00661E6F" w:rsidRDefault="00661E6F" w:rsidP="002C6C02"/>
    <w:p w:rsidR="002C6C02" w:rsidRPr="00F12229" w:rsidRDefault="00F12229" w:rsidP="00E06778">
      <w:pPr>
        <w:pStyle w:val="Caption"/>
        <w:ind w:right="0" w:firstLine="0"/>
      </w:pPr>
      <w:bookmarkStart w:id="51" w:name="_Toc274766734"/>
      <w:r>
        <w:lastRenderedPageBreak/>
        <w:t xml:space="preserve">Table </w:t>
      </w:r>
      <w:fldSimple w:instr=" SEQ Table \* ARABIC ">
        <w:r w:rsidR="006538F2">
          <w:rPr>
            <w:noProof/>
          </w:rPr>
          <w:t>2</w:t>
        </w:r>
      </w:fldSimple>
      <w:r w:rsidRPr="00F12229">
        <w:t>.</w:t>
      </w:r>
      <w:r>
        <w:t xml:space="preserve"> </w:t>
      </w:r>
      <w:r w:rsidR="002C6C02" w:rsidRPr="00F12229">
        <w:rPr>
          <w:rFonts w:hint="eastAsia"/>
        </w:rPr>
        <w:t xml:space="preserve">Elastic constants measured from the </w:t>
      </w:r>
      <w:r w:rsidR="002C6C02" w:rsidRPr="00F12229">
        <w:t xml:space="preserve">x-ray </w:t>
      </w:r>
      <w:r w:rsidR="002C6C02" w:rsidRPr="00F12229">
        <w:rPr>
          <w:rFonts w:hint="eastAsia"/>
        </w:rPr>
        <w:t>(</w:t>
      </w:r>
      <w:r w:rsidR="002C6C02" w:rsidRPr="00F12229">
        <w:t>XR</w:t>
      </w:r>
      <w:r w:rsidR="002C6C02" w:rsidRPr="00F12229">
        <w:rPr>
          <w:rFonts w:hint="eastAsia"/>
        </w:rPr>
        <w:t xml:space="preserve">) and </w:t>
      </w:r>
      <w:r w:rsidR="002C6C02" w:rsidRPr="00F12229">
        <w:t xml:space="preserve">resonant </w:t>
      </w:r>
      <w:r w:rsidR="002C6C02" w:rsidRPr="00F12229">
        <w:rPr>
          <w:rFonts w:hint="eastAsia"/>
        </w:rPr>
        <w:t>ultrasonic</w:t>
      </w:r>
      <w:r w:rsidR="002C6C02" w:rsidRPr="00F12229">
        <w:t xml:space="preserve"> </w:t>
      </w:r>
      <w:r w:rsidR="002C6C02" w:rsidRPr="00F12229">
        <w:rPr>
          <w:rFonts w:hint="eastAsia"/>
        </w:rPr>
        <w:t>s</w:t>
      </w:r>
      <w:r w:rsidR="002C6C02" w:rsidRPr="00F12229">
        <w:t xml:space="preserve">pectroscopy </w:t>
      </w:r>
      <w:r w:rsidR="002C6C02" w:rsidRPr="00F12229">
        <w:rPr>
          <w:rFonts w:hint="eastAsia"/>
        </w:rPr>
        <w:t>(</w:t>
      </w:r>
      <w:r w:rsidR="002C6C02" w:rsidRPr="00F12229">
        <w:t>R</w:t>
      </w:r>
      <w:r w:rsidR="002C6C02" w:rsidRPr="00F12229">
        <w:rPr>
          <w:rFonts w:hint="eastAsia"/>
        </w:rPr>
        <w:t>US) measurements: Young</w:t>
      </w:r>
      <w:r w:rsidR="002C6C02" w:rsidRPr="00F12229">
        <w:t>’</w:t>
      </w:r>
      <w:r w:rsidR="002C6C02" w:rsidRPr="00F12229">
        <w:rPr>
          <w:rFonts w:hint="eastAsia"/>
        </w:rPr>
        <w:t>s modulus</w:t>
      </w:r>
      <w:r w:rsidR="002C6C02" w:rsidRPr="00F12229">
        <w:rPr>
          <w:rFonts w:hint="eastAsia"/>
          <w:lang w:eastAsia="zh-CN"/>
        </w:rPr>
        <w:t>,</w:t>
      </w:r>
      <w:r w:rsidR="002C6C02" w:rsidRPr="00F12229">
        <w:rPr>
          <w:rFonts w:hint="eastAsia"/>
        </w:rPr>
        <w:t xml:space="preserve"> </w:t>
      </w:r>
      <w:r w:rsidR="002C6C02" w:rsidRPr="00F12229">
        <w:rPr>
          <w:rFonts w:hint="eastAsia"/>
          <w:i/>
        </w:rPr>
        <w:t xml:space="preserve">E </w:t>
      </w:r>
      <w:r w:rsidR="002C6C02" w:rsidRPr="00F12229">
        <w:rPr>
          <w:rFonts w:hint="eastAsia"/>
        </w:rPr>
        <w:t>and Poisson</w:t>
      </w:r>
      <w:r w:rsidR="002C6C02" w:rsidRPr="00F12229">
        <w:t>’</w:t>
      </w:r>
      <w:r w:rsidR="002C6C02" w:rsidRPr="00F12229">
        <w:rPr>
          <w:rFonts w:hint="eastAsia"/>
        </w:rPr>
        <w:t>s ratio</w:t>
      </w:r>
      <w:r w:rsidR="002C6C02" w:rsidRPr="00F12229">
        <w:rPr>
          <w:rFonts w:hint="eastAsia"/>
          <w:lang w:eastAsia="zh-CN"/>
        </w:rPr>
        <w:t>,</w:t>
      </w:r>
      <w:r w:rsidR="002C6C02" w:rsidRPr="00F12229">
        <w:rPr>
          <w:rFonts w:hint="eastAsia"/>
        </w:rPr>
        <w:t xml:space="preserve"> </w:t>
      </w:r>
      <w:r w:rsidR="002C6C02" w:rsidRPr="00F12229">
        <w:rPr>
          <w:i/>
        </w:rPr>
        <w:t>ν</w:t>
      </w:r>
      <w:r w:rsidR="002C6C02" w:rsidRPr="00F12229">
        <w:rPr>
          <w:rFonts w:hint="eastAsia"/>
        </w:rPr>
        <w:t>.</w:t>
      </w:r>
      <w:bookmarkEnd w:id="51"/>
    </w:p>
    <w:p w:rsidR="002C6C02" w:rsidRDefault="002C6C02" w:rsidP="002C6C02"/>
    <w:p w:rsidR="002C6C02" w:rsidRDefault="002C6C02" w:rsidP="002C6C02"/>
    <w:tbl>
      <w:tblPr>
        <w:tblW w:w="0" w:type="auto"/>
        <w:jc w:val="center"/>
        <w:tblBorders>
          <w:top w:val="single" w:sz="12" w:space="0" w:color="auto"/>
          <w:bottom w:val="single" w:sz="12" w:space="0" w:color="auto"/>
        </w:tblBorders>
        <w:tblLook w:val="0000"/>
      </w:tblPr>
      <w:tblGrid>
        <w:gridCol w:w="2177"/>
        <w:gridCol w:w="1371"/>
        <w:gridCol w:w="1371"/>
        <w:gridCol w:w="1579"/>
        <w:gridCol w:w="1530"/>
      </w:tblGrid>
      <w:tr w:rsidR="002C6C02" w:rsidRPr="00C619A7">
        <w:trPr>
          <w:trHeight w:val="552"/>
          <w:jc w:val="center"/>
        </w:trPr>
        <w:tc>
          <w:tcPr>
            <w:tcW w:w="2177" w:type="dxa"/>
            <w:tcBorders>
              <w:top w:val="single" w:sz="12" w:space="0" w:color="auto"/>
              <w:bottom w:val="single" w:sz="12" w:space="0" w:color="auto"/>
            </w:tcBorders>
            <w:vAlign w:val="center"/>
          </w:tcPr>
          <w:p w:rsidR="002C6C02" w:rsidRPr="00C619A7" w:rsidRDefault="002C6C02" w:rsidP="00661E6F">
            <w:pPr>
              <w:ind w:right="0"/>
              <w:jc w:val="center"/>
              <w:rPr>
                <w:b/>
                <w:bCs/>
              </w:rPr>
            </w:pPr>
            <w:r>
              <w:rPr>
                <w:b/>
                <w:bCs/>
              </w:rPr>
              <w:t>Alloy composition</w:t>
            </w:r>
          </w:p>
        </w:tc>
        <w:tc>
          <w:tcPr>
            <w:tcW w:w="1371" w:type="dxa"/>
            <w:tcBorders>
              <w:top w:val="single" w:sz="12" w:space="0" w:color="auto"/>
              <w:bottom w:val="single" w:sz="12" w:space="0" w:color="auto"/>
            </w:tcBorders>
            <w:vAlign w:val="center"/>
          </w:tcPr>
          <w:p w:rsidR="002C6C02" w:rsidRPr="00B55C2F" w:rsidRDefault="002C6C02" w:rsidP="00661E6F">
            <w:pPr>
              <w:ind w:right="0"/>
              <w:jc w:val="center"/>
              <w:rPr>
                <w:b/>
                <w:bCs/>
              </w:rPr>
            </w:pPr>
            <w:r w:rsidRPr="00B55C2F">
              <w:rPr>
                <w:b/>
                <w:i/>
              </w:rPr>
              <w:t>E</w:t>
            </w:r>
            <w:r w:rsidRPr="00B55C2F">
              <w:rPr>
                <w:b/>
                <w:vertAlign w:val="subscript"/>
              </w:rPr>
              <w:t>XR</w:t>
            </w:r>
            <w:r w:rsidRPr="00B55C2F">
              <w:rPr>
                <w:rFonts w:hint="eastAsia"/>
                <w:b/>
              </w:rPr>
              <w:t xml:space="preserve"> (</w:t>
            </w:r>
            <w:r w:rsidR="005149DA" w:rsidRPr="00B55C2F">
              <w:rPr>
                <w:rFonts w:hint="eastAsia"/>
                <w:b/>
              </w:rPr>
              <w:t>G</w:t>
            </w:r>
            <w:r w:rsidR="005149DA">
              <w:rPr>
                <w:b/>
              </w:rPr>
              <w:t>P</w:t>
            </w:r>
            <w:r w:rsidR="005149DA" w:rsidRPr="00B55C2F">
              <w:rPr>
                <w:rFonts w:hint="eastAsia"/>
                <w:b/>
              </w:rPr>
              <w:t>a</w:t>
            </w:r>
            <w:r w:rsidRPr="00B55C2F">
              <w:rPr>
                <w:rFonts w:hint="eastAsia"/>
                <w:b/>
              </w:rPr>
              <w:t>)</w:t>
            </w:r>
          </w:p>
        </w:tc>
        <w:tc>
          <w:tcPr>
            <w:tcW w:w="1371" w:type="dxa"/>
            <w:tcBorders>
              <w:top w:val="single" w:sz="12" w:space="0" w:color="auto"/>
              <w:bottom w:val="single" w:sz="12" w:space="0" w:color="auto"/>
            </w:tcBorders>
            <w:vAlign w:val="center"/>
          </w:tcPr>
          <w:p w:rsidR="002C6C02" w:rsidRPr="00B55C2F" w:rsidRDefault="002C6C02" w:rsidP="00661E6F">
            <w:pPr>
              <w:ind w:right="0"/>
              <w:jc w:val="center"/>
              <w:rPr>
                <w:b/>
                <w:bCs/>
              </w:rPr>
            </w:pPr>
            <w:r w:rsidRPr="00B55C2F">
              <w:rPr>
                <w:rFonts w:eastAsia="Batang"/>
                <w:b/>
                <w:i/>
                <w:lang w:val="el-GR"/>
              </w:rPr>
              <w:t>ν</w:t>
            </w:r>
            <w:r w:rsidRPr="00B55C2F">
              <w:rPr>
                <w:b/>
                <w:vertAlign w:val="subscript"/>
              </w:rPr>
              <w:t>XR</w:t>
            </w:r>
          </w:p>
        </w:tc>
        <w:tc>
          <w:tcPr>
            <w:tcW w:w="1579" w:type="dxa"/>
            <w:tcBorders>
              <w:top w:val="single" w:sz="12" w:space="0" w:color="auto"/>
              <w:bottom w:val="single" w:sz="12" w:space="0" w:color="auto"/>
            </w:tcBorders>
            <w:vAlign w:val="center"/>
          </w:tcPr>
          <w:p w:rsidR="002C6C02" w:rsidRPr="00B55C2F" w:rsidRDefault="002C6C02" w:rsidP="00661E6F">
            <w:pPr>
              <w:ind w:right="0"/>
              <w:jc w:val="center"/>
              <w:rPr>
                <w:b/>
                <w:bCs/>
              </w:rPr>
            </w:pPr>
            <w:r w:rsidRPr="00B55C2F">
              <w:rPr>
                <w:b/>
                <w:i/>
              </w:rPr>
              <w:t>E</w:t>
            </w:r>
            <w:r w:rsidRPr="00B55C2F">
              <w:rPr>
                <w:rFonts w:hint="eastAsia"/>
                <w:b/>
                <w:vertAlign w:val="subscript"/>
              </w:rPr>
              <w:t>R</w:t>
            </w:r>
            <w:r w:rsidRPr="00B55C2F">
              <w:rPr>
                <w:b/>
                <w:vertAlign w:val="subscript"/>
              </w:rPr>
              <w:t>US</w:t>
            </w:r>
            <w:r w:rsidRPr="00B55C2F">
              <w:rPr>
                <w:rFonts w:hint="eastAsia"/>
                <w:b/>
              </w:rPr>
              <w:t xml:space="preserve"> (GPa)</w:t>
            </w:r>
          </w:p>
        </w:tc>
        <w:tc>
          <w:tcPr>
            <w:tcW w:w="1530" w:type="dxa"/>
            <w:tcBorders>
              <w:top w:val="single" w:sz="12" w:space="0" w:color="auto"/>
              <w:bottom w:val="single" w:sz="12" w:space="0" w:color="auto"/>
            </w:tcBorders>
            <w:vAlign w:val="center"/>
          </w:tcPr>
          <w:p w:rsidR="002C6C02" w:rsidRPr="00B55C2F" w:rsidRDefault="002C6C02" w:rsidP="00661E6F">
            <w:pPr>
              <w:ind w:right="0"/>
              <w:jc w:val="center"/>
              <w:rPr>
                <w:b/>
                <w:bCs/>
              </w:rPr>
            </w:pPr>
            <w:r w:rsidRPr="00B55C2F">
              <w:rPr>
                <w:rFonts w:eastAsia="Batang"/>
                <w:b/>
                <w:i/>
                <w:lang w:val="el-GR"/>
              </w:rPr>
              <w:t>ν</w:t>
            </w:r>
            <w:r w:rsidRPr="00B55C2F">
              <w:rPr>
                <w:rFonts w:hint="eastAsia"/>
                <w:b/>
                <w:vertAlign w:val="subscript"/>
              </w:rPr>
              <w:t>R</w:t>
            </w:r>
            <w:r w:rsidRPr="00B55C2F">
              <w:rPr>
                <w:b/>
                <w:vertAlign w:val="subscript"/>
              </w:rPr>
              <w:t>US</w:t>
            </w:r>
          </w:p>
        </w:tc>
      </w:tr>
      <w:tr w:rsidR="002C6C02" w:rsidRPr="00C619A7">
        <w:trPr>
          <w:trHeight w:val="552"/>
          <w:jc w:val="center"/>
        </w:trPr>
        <w:tc>
          <w:tcPr>
            <w:tcW w:w="2177" w:type="dxa"/>
            <w:tcBorders>
              <w:top w:val="single" w:sz="12" w:space="0" w:color="auto"/>
              <w:bottom w:val="nil"/>
            </w:tcBorders>
            <w:vAlign w:val="center"/>
          </w:tcPr>
          <w:p w:rsidR="002C6C02" w:rsidRPr="00B55C2F" w:rsidRDefault="002C6C02" w:rsidP="00661E6F">
            <w:pPr>
              <w:ind w:right="0"/>
              <w:jc w:val="center"/>
              <w:rPr>
                <w:bCs/>
              </w:rPr>
            </w:pPr>
            <w:r w:rsidRPr="00B55C2F">
              <w:t>Cu</w:t>
            </w:r>
            <w:r w:rsidRPr="00B55C2F">
              <w:rPr>
                <w:vertAlign w:val="subscript"/>
              </w:rPr>
              <w:t>47</w:t>
            </w:r>
            <w:r w:rsidRPr="00B55C2F">
              <w:t>Zr</w:t>
            </w:r>
            <w:r w:rsidRPr="00B55C2F">
              <w:rPr>
                <w:vertAlign w:val="subscript"/>
              </w:rPr>
              <w:t>47</w:t>
            </w:r>
            <w:r w:rsidRPr="00B55C2F">
              <w:t>Al</w:t>
            </w:r>
            <w:r w:rsidRPr="00B55C2F">
              <w:rPr>
                <w:vertAlign w:val="subscript"/>
              </w:rPr>
              <w:t>6</w:t>
            </w:r>
          </w:p>
        </w:tc>
        <w:tc>
          <w:tcPr>
            <w:tcW w:w="1371" w:type="dxa"/>
            <w:tcBorders>
              <w:top w:val="single" w:sz="12" w:space="0" w:color="auto"/>
              <w:bottom w:val="nil"/>
            </w:tcBorders>
            <w:vAlign w:val="center"/>
          </w:tcPr>
          <w:p w:rsidR="002C6C02" w:rsidRPr="00B55C2F" w:rsidRDefault="002C6C02" w:rsidP="00661E6F">
            <w:pPr>
              <w:ind w:right="0"/>
              <w:jc w:val="center"/>
            </w:pPr>
            <w:r w:rsidRPr="00B55C2F">
              <w:t>99.8</w:t>
            </w:r>
          </w:p>
        </w:tc>
        <w:tc>
          <w:tcPr>
            <w:tcW w:w="1371" w:type="dxa"/>
            <w:tcBorders>
              <w:top w:val="single" w:sz="12" w:space="0" w:color="auto"/>
              <w:bottom w:val="nil"/>
            </w:tcBorders>
            <w:vAlign w:val="center"/>
          </w:tcPr>
          <w:p w:rsidR="002C6C02" w:rsidRPr="00B55C2F" w:rsidRDefault="002C6C02" w:rsidP="00661E6F">
            <w:pPr>
              <w:ind w:right="0"/>
              <w:jc w:val="center"/>
              <w:rPr>
                <w:rFonts w:eastAsia="Batang"/>
              </w:rPr>
            </w:pPr>
            <w:r w:rsidRPr="00B55C2F">
              <w:rPr>
                <w:rFonts w:eastAsia="Batang"/>
              </w:rPr>
              <w:t>0.393</w:t>
            </w:r>
          </w:p>
        </w:tc>
        <w:tc>
          <w:tcPr>
            <w:tcW w:w="1579" w:type="dxa"/>
            <w:tcBorders>
              <w:top w:val="single" w:sz="12" w:space="0" w:color="auto"/>
              <w:bottom w:val="nil"/>
            </w:tcBorders>
            <w:vAlign w:val="center"/>
          </w:tcPr>
          <w:p w:rsidR="002C6C02" w:rsidRPr="00B55C2F" w:rsidRDefault="002C6C02" w:rsidP="00661E6F">
            <w:pPr>
              <w:ind w:right="0"/>
              <w:jc w:val="center"/>
            </w:pPr>
            <w:r w:rsidRPr="00B55C2F">
              <w:t>90.2</w:t>
            </w:r>
          </w:p>
        </w:tc>
        <w:tc>
          <w:tcPr>
            <w:tcW w:w="1530" w:type="dxa"/>
            <w:tcBorders>
              <w:top w:val="single" w:sz="12" w:space="0" w:color="auto"/>
              <w:bottom w:val="nil"/>
            </w:tcBorders>
            <w:vAlign w:val="center"/>
          </w:tcPr>
          <w:p w:rsidR="002C6C02" w:rsidRPr="00B55C2F" w:rsidRDefault="002C6C02" w:rsidP="00661E6F">
            <w:pPr>
              <w:ind w:right="0"/>
              <w:jc w:val="center"/>
              <w:rPr>
                <w:rFonts w:eastAsia="Batang"/>
              </w:rPr>
            </w:pPr>
            <w:r w:rsidRPr="00B55C2F">
              <w:rPr>
                <w:rFonts w:eastAsia="Batang"/>
              </w:rPr>
              <w:t>0.3785</w:t>
            </w:r>
          </w:p>
        </w:tc>
      </w:tr>
      <w:tr w:rsidR="002C6C02" w:rsidRPr="00C619A7">
        <w:trPr>
          <w:trHeight w:val="552"/>
          <w:jc w:val="center"/>
        </w:trPr>
        <w:tc>
          <w:tcPr>
            <w:tcW w:w="2177" w:type="dxa"/>
            <w:tcBorders>
              <w:top w:val="nil"/>
              <w:bottom w:val="single" w:sz="12" w:space="0" w:color="auto"/>
            </w:tcBorders>
            <w:vAlign w:val="center"/>
          </w:tcPr>
          <w:p w:rsidR="002C6C02" w:rsidRPr="00B55C2F" w:rsidRDefault="002C6C02" w:rsidP="00661E6F">
            <w:pPr>
              <w:ind w:right="0"/>
              <w:jc w:val="center"/>
            </w:pPr>
            <w:r>
              <w:t>Cu</w:t>
            </w:r>
            <w:r>
              <w:rPr>
                <w:vertAlign w:val="subscript"/>
              </w:rPr>
              <w:t>46</w:t>
            </w:r>
            <w:r>
              <w:t>Zr</w:t>
            </w:r>
            <w:r>
              <w:rPr>
                <w:vertAlign w:val="subscript"/>
              </w:rPr>
              <w:t>46</w:t>
            </w:r>
            <w:r>
              <w:t>Al</w:t>
            </w:r>
            <w:r>
              <w:rPr>
                <w:vertAlign w:val="subscript"/>
              </w:rPr>
              <w:t>8</w:t>
            </w:r>
          </w:p>
        </w:tc>
        <w:tc>
          <w:tcPr>
            <w:tcW w:w="1371" w:type="dxa"/>
            <w:tcBorders>
              <w:top w:val="nil"/>
              <w:bottom w:val="single" w:sz="12" w:space="0" w:color="auto"/>
            </w:tcBorders>
            <w:vAlign w:val="center"/>
          </w:tcPr>
          <w:p w:rsidR="002C6C02" w:rsidRPr="00B55C2F" w:rsidRDefault="002C6C02" w:rsidP="00661E6F">
            <w:pPr>
              <w:ind w:right="0"/>
              <w:jc w:val="center"/>
            </w:pPr>
            <w:r>
              <w:t>102.1</w:t>
            </w:r>
          </w:p>
        </w:tc>
        <w:tc>
          <w:tcPr>
            <w:tcW w:w="1371" w:type="dxa"/>
            <w:tcBorders>
              <w:top w:val="nil"/>
              <w:bottom w:val="single" w:sz="12" w:space="0" w:color="auto"/>
            </w:tcBorders>
            <w:vAlign w:val="center"/>
          </w:tcPr>
          <w:p w:rsidR="002C6C02" w:rsidRPr="00B55C2F" w:rsidRDefault="002C6C02" w:rsidP="00661E6F">
            <w:pPr>
              <w:ind w:right="0"/>
              <w:jc w:val="center"/>
              <w:rPr>
                <w:rFonts w:eastAsia="Batang"/>
              </w:rPr>
            </w:pPr>
            <w:r>
              <w:rPr>
                <w:rFonts w:eastAsia="Batang"/>
              </w:rPr>
              <w:t>0.372</w:t>
            </w:r>
          </w:p>
        </w:tc>
        <w:tc>
          <w:tcPr>
            <w:tcW w:w="1579" w:type="dxa"/>
            <w:tcBorders>
              <w:top w:val="nil"/>
              <w:bottom w:val="single" w:sz="12" w:space="0" w:color="auto"/>
            </w:tcBorders>
            <w:vAlign w:val="center"/>
          </w:tcPr>
          <w:p w:rsidR="002C6C02" w:rsidRPr="00B55C2F" w:rsidRDefault="002C6C02" w:rsidP="00661E6F">
            <w:pPr>
              <w:ind w:right="0"/>
              <w:jc w:val="center"/>
            </w:pPr>
            <w:r>
              <w:t>92.8</w:t>
            </w:r>
          </w:p>
        </w:tc>
        <w:tc>
          <w:tcPr>
            <w:tcW w:w="1530" w:type="dxa"/>
            <w:tcBorders>
              <w:top w:val="nil"/>
              <w:bottom w:val="single" w:sz="12" w:space="0" w:color="auto"/>
            </w:tcBorders>
            <w:vAlign w:val="center"/>
          </w:tcPr>
          <w:p w:rsidR="002C6C02" w:rsidRPr="00B55C2F" w:rsidRDefault="002C6C02" w:rsidP="00661E6F">
            <w:pPr>
              <w:ind w:right="0"/>
              <w:jc w:val="center"/>
              <w:rPr>
                <w:rFonts w:eastAsia="Batang"/>
              </w:rPr>
            </w:pPr>
            <w:r>
              <w:rPr>
                <w:rFonts w:eastAsia="Batang"/>
              </w:rPr>
              <w:t>0.3634</w:t>
            </w:r>
          </w:p>
        </w:tc>
      </w:tr>
    </w:tbl>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Pr="00F12229" w:rsidRDefault="00F12229" w:rsidP="00E06778">
      <w:pPr>
        <w:pStyle w:val="Caption"/>
        <w:ind w:right="0" w:firstLine="0"/>
      </w:pPr>
      <w:bookmarkStart w:id="52" w:name="_Toc274766735"/>
      <w:r w:rsidRPr="00F12229">
        <w:lastRenderedPageBreak/>
        <w:t xml:space="preserve">Table </w:t>
      </w:r>
      <w:fldSimple w:instr=" SEQ Table \* ARABIC ">
        <w:r w:rsidR="006538F2">
          <w:rPr>
            <w:noProof/>
          </w:rPr>
          <w:t>3</w:t>
        </w:r>
      </w:fldSimple>
      <w:r w:rsidRPr="00F12229">
        <w:t xml:space="preserve">. </w:t>
      </w:r>
      <w:r w:rsidR="002C6C02" w:rsidRPr="00F12229">
        <w:rPr>
          <w:rFonts w:hint="eastAsia"/>
          <w:lang w:eastAsia="zh-CN"/>
        </w:rPr>
        <w:t xml:space="preserve">The glass </w:t>
      </w:r>
      <w:r w:rsidR="002C6C02" w:rsidRPr="00F12229">
        <w:rPr>
          <w:lang w:eastAsia="zh-CN"/>
        </w:rPr>
        <w:t>transition</w:t>
      </w:r>
      <w:r w:rsidR="002C6C02" w:rsidRPr="00F12229">
        <w:rPr>
          <w:rFonts w:hint="eastAsia"/>
          <w:lang w:eastAsia="zh-CN"/>
        </w:rPr>
        <w:t xml:space="preserve"> temperature (</w:t>
      </w:r>
      <w:r w:rsidR="002C6C02" w:rsidRPr="00F12229">
        <w:rPr>
          <w:rFonts w:hint="eastAsia"/>
          <w:i/>
          <w:lang w:eastAsia="zh-CN"/>
        </w:rPr>
        <w:t>T</w:t>
      </w:r>
      <w:r w:rsidR="002C6C02" w:rsidRPr="00F12229">
        <w:rPr>
          <w:rFonts w:hint="eastAsia"/>
          <w:i/>
          <w:vertAlign w:val="subscript"/>
          <w:lang w:eastAsia="zh-CN"/>
        </w:rPr>
        <w:t>g</w:t>
      </w:r>
      <w:r w:rsidR="002C6C02" w:rsidRPr="00F12229">
        <w:rPr>
          <w:rFonts w:hint="eastAsia"/>
          <w:lang w:eastAsia="zh-CN"/>
        </w:rPr>
        <w:t>), the onset crystallization temperature</w:t>
      </w:r>
      <w:r w:rsidR="002C6C02" w:rsidRPr="00F12229">
        <w:rPr>
          <w:lang w:eastAsia="zh-CN"/>
        </w:rPr>
        <w:t xml:space="preserve"> </w:t>
      </w:r>
      <w:r w:rsidR="002C6C02" w:rsidRPr="00F12229">
        <w:rPr>
          <w:rFonts w:hint="eastAsia"/>
          <w:lang w:eastAsia="zh-CN"/>
        </w:rPr>
        <w:t>(</w:t>
      </w:r>
      <w:r w:rsidR="002C6C02" w:rsidRPr="00F12229">
        <w:rPr>
          <w:rFonts w:hint="eastAsia"/>
          <w:i/>
          <w:lang w:eastAsia="zh-CN"/>
        </w:rPr>
        <w:t>T</w:t>
      </w:r>
      <w:r w:rsidR="002C6C02" w:rsidRPr="00F12229">
        <w:rPr>
          <w:rFonts w:hint="eastAsia"/>
          <w:i/>
          <w:vertAlign w:val="subscript"/>
          <w:lang w:eastAsia="zh-CN"/>
        </w:rPr>
        <w:t>x</w:t>
      </w:r>
      <w:r w:rsidR="002C6C02" w:rsidRPr="00F12229">
        <w:rPr>
          <w:rFonts w:hint="eastAsia"/>
          <w:lang w:eastAsia="zh-CN"/>
        </w:rPr>
        <w:t>), the supercooled region (</w:t>
      </w:r>
      <w:r w:rsidR="002C6C02" w:rsidRPr="00F12229">
        <w:rPr>
          <w:i/>
          <w:lang w:eastAsia="zh-CN"/>
        </w:rPr>
        <w:t>∆</w:t>
      </w:r>
      <w:r w:rsidR="002C6C02" w:rsidRPr="00F12229">
        <w:rPr>
          <w:rFonts w:hint="eastAsia"/>
          <w:i/>
          <w:lang w:eastAsia="zh-CN"/>
        </w:rPr>
        <w:t>T</w:t>
      </w:r>
      <w:r w:rsidR="002C6C02" w:rsidRPr="00F12229">
        <w:rPr>
          <w:rFonts w:hint="eastAsia"/>
          <w:lang w:eastAsia="zh-CN"/>
        </w:rPr>
        <w:t>), and the structural relaxation exothermic heat</w:t>
      </w:r>
      <w:r w:rsidR="002C6C02" w:rsidRPr="00F12229">
        <w:t xml:space="preserve"> </w:t>
      </w:r>
      <w:r w:rsidR="002C6C02" w:rsidRPr="00F12229">
        <w:rPr>
          <w:rFonts w:hint="eastAsia"/>
          <w:lang w:eastAsia="zh-CN"/>
        </w:rPr>
        <w:t>(</w:t>
      </w:r>
      <w:r w:rsidR="002C6C02" w:rsidRPr="00F12229">
        <w:rPr>
          <w:i/>
          <w:lang w:eastAsia="zh-CN"/>
        </w:rPr>
        <w:t>∆</w:t>
      </w:r>
      <w:r w:rsidR="002C6C02" w:rsidRPr="00F12229">
        <w:rPr>
          <w:rFonts w:hint="eastAsia"/>
          <w:i/>
          <w:lang w:eastAsia="zh-CN"/>
        </w:rPr>
        <w:t>H</w:t>
      </w:r>
      <w:r w:rsidR="002C6C02" w:rsidRPr="00F12229">
        <w:rPr>
          <w:rFonts w:hint="eastAsia"/>
          <w:i/>
          <w:vertAlign w:val="subscript"/>
          <w:lang w:eastAsia="zh-CN"/>
        </w:rPr>
        <w:t>0</w:t>
      </w:r>
      <w:r w:rsidR="002C6C02" w:rsidRPr="00F12229">
        <w:rPr>
          <w:rFonts w:hint="eastAsia"/>
          <w:lang w:eastAsia="zh-CN"/>
        </w:rPr>
        <w:t>) for the IC (1550), IC (1250), and SC glass-forming alloys</w:t>
      </w:r>
      <w:r w:rsidR="002C6C02" w:rsidRPr="00F12229">
        <w:rPr>
          <w:rFonts w:hint="eastAsia"/>
        </w:rPr>
        <w:t>.</w:t>
      </w:r>
      <w:bookmarkEnd w:id="52"/>
    </w:p>
    <w:p w:rsidR="002C6C02" w:rsidRDefault="002C6C02" w:rsidP="002C6C02">
      <w:pPr>
        <w:rPr>
          <w:b/>
        </w:rPr>
      </w:pPr>
    </w:p>
    <w:p w:rsidR="002C6C02" w:rsidRPr="00A82908" w:rsidRDefault="002C6C02" w:rsidP="002C6C02">
      <w:pPr>
        <w:rPr>
          <w:b/>
        </w:rPr>
      </w:pPr>
    </w:p>
    <w:p w:rsidR="002C6C02" w:rsidRDefault="002C6C02" w:rsidP="002C6C02"/>
    <w:tbl>
      <w:tblPr>
        <w:tblW w:w="0" w:type="auto"/>
        <w:tblBorders>
          <w:top w:val="single" w:sz="12" w:space="0" w:color="000000"/>
          <w:bottom w:val="single" w:sz="12" w:space="0" w:color="000000"/>
        </w:tblBorders>
        <w:tblLayout w:type="fixed"/>
        <w:tblLook w:val="04A0"/>
      </w:tblPr>
      <w:tblGrid>
        <w:gridCol w:w="2400"/>
        <w:gridCol w:w="1819"/>
        <w:gridCol w:w="1167"/>
        <w:gridCol w:w="1189"/>
        <w:gridCol w:w="1008"/>
        <w:gridCol w:w="1043"/>
      </w:tblGrid>
      <w:tr w:rsidR="00060D05">
        <w:tc>
          <w:tcPr>
            <w:tcW w:w="2400" w:type="dxa"/>
            <w:tcBorders>
              <w:top w:val="single" w:sz="12" w:space="0" w:color="000000"/>
              <w:bottom w:val="single" w:sz="12" w:space="0" w:color="000000"/>
            </w:tcBorders>
            <w:vAlign w:val="center"/>
          </w:tcPr>
          <w:p w:rsidR="00661E6F" w:rsidRDefault="00661E6F" w:rsidP="00060D05">
            <w:pPr>
              <w:spacing w:before="120" w:line="360" w:lineRule="auto"/>
              <w:ind w:right="0" w:firstLine="0"/>
              <w:jc w:val="center"/>
            </w:pPr>
            <w:r>
              <w:t>Alloy composition</w:t>
            </w:r>
          </w:p>
        </w:tc>
        <w:tc>
          <w:tcPr>
            <w:tcW w:w="1819" w:type="dxa"/>
            <w:tcBorders>
              <w:top w:val="single" w:sz="12" w:space="0" w:color="000000"/>
              <w:bottom w:val="single" w:sz="12" w:space="0" w:color="000000"/>
            </w:tcBorders>
            <w:vAlign w:val="center"/>
          </w:tcPr>
          <w:p w:rsidR="00661E6F" w:rsidRDefault="00661E6F" w:rsidP="00060D05">
            <w:pPr>
              <w:spacing w:before="120" w:line="360" w:lineRule="auto"/>
              <w:ind w:right="0" w:firstLine="0"/>
              <w:jc w:val="center"/>
            </w:pPr>
          </w:p>
        </w:tc>
        <w:tc>
          <w:tcPr>
            <w:tcW w:w="1167" w:type="dxa"/>
            <w:tcBorders>
              <w:top w:val="single" w:sz="12" w:space="0" w:color="000000"/>
              <w:bottom w:val="single" w:sz="12" w:space="0" w:color="000000"/>
            </w:tcBorders>
            <w:vAlign w:val="center"/>
          </w:tcPr>
          <w:p w:rsidR="00661E6F" w:rsidRPr="00661E6F" w:rsidRDefault="00661E6F" w:rsidP="00060D05">
            <w:pPr>
              <w:spacing w:before="120" w:line="360" w:lineRule="auto"/>
              <w:ind w:right="0" w:firstLine="0"/>
              <w:jc w:val="center"/>
            </w:pPr>
            <w:r>
              <w:t>T</w:t>
            </w:r>
            <w:r w:rsidRPr="00060D05">
              <w:rPr>
                <w:vertAlign w:val="subscript"/>
              </w:rPr>
              <w:t>g</w:t>
            </w:r>
            <w:r>
              <w:t>(K)</w:t>
            </w:r>
          </w:p>
        </w:tc>
        <w:tc>
          <w:tcPr>
            <w:tcW w:w="1189" w:type="dxa"/>
            <w:tcBorders>
              <w:top w:val="single" w:sz="12" w:space="0" w:color="000000"/>
              <w:bottom w:val="single" w:sz="12" w:space="0" w:color="000000"/>
            </w:tcBorders>
            <w:vAlign w:val="center"/>
          </w:tcPr>
          <w:p w:rsidR="00661E6F" w:rsidRDefault="00661E6F" w:rsidP="00060D05">
            <w:pPr>
              <w:spacing w:before="120" w:line="360" w:lineRule="auto"/>
              <w:ind w:right="0" w:firstLine="0"/>
              <w:jc w:val="center"/>
            </w:pPr>
            <w:r>
              <w:t>T</w:t>
            </w:r>
            <w:r w:rsidRPr="00060D05">
              <w:rPr>
                <w:vertAlign w:val="subscript"/>
              </w:rPr>
              <w:t>x</w:t>
            </w:r>
            <w:r>
              <w:t>(K)</w:t>
            </w:r>
          </w:p>
        </w:tc>
        <w:tc>
          <w:tcPr>
            <w:tcW w:w="1008" w:type="dxa"/>
            <w:tcBorders>
              <w:top w:val="single" w:sz="12" w:space="0" w:color="000000"/>
              <w:bottom w:val="single" w:sz="12" w:space="0" w:color="000000"/>
            </w:tcBorders>
            <w:vAlign w:val="center"/>
          </w:tcPr>
          <w:p w:rsidR="00661E6F" w:rsidRDefault="00661E6F" w:rsidP="00060D05">
            <w:pPr>
              <w:spacing w:before="120" w:line="360" w:lineRule="auto"/>
              <w:ind w:right="0" w:firstLine="0"/>
              <w:jc w:val="center"/>
            </w:pPr>
            <w:r>
              <w:t>ΔT</w:t>
            </w:r>
          </w:p>
        </w:tc>
        <w:tc>
          <w:tcPr>
            <w:tcW w:w="1043" w:type="dxa"/>
            <w:tcBorders>
              <w:top w:val="single" w:sz="12" w:space="0" w:color="000000"/>
              <w:bottom w:val="single" w:sz="12" w:space="0" w:color="000000"/>
            </w:tcBorders>
            <w:vAlign w:val="center"/>
          </w:tcPr>
          <w:p w:rsidR="00661E6F" w:rsidRPr="00060D05" w:rsidRDefault="00661E6F" w:rsidP="00060D05">
            <w:pPr>
              <w:spacing w:before="120" w:line="360" w:lineRule="auto"/>
              <w:ind w:right="0" w:firstLine="0"/>
              <w:jc w:val="center"/>
              <w:rPr>
                <w:vertAlign w:val="subscript"/>
              </w:rPr>
            </w:pPr>
            <w:r>
              <w:t>ΔH</w:t>
            </w:r>
            <w:r w:rsidRPr="00060D05">
              <w:rPr>
                <w:vertAlign w:val="subscript"/>
              </w:rPr>
              <w:t>0</w:t>
            </w:r>
          </w:p>
        </w:tc>
      </w:tr>
      <w:tr w:rsidR="00060D05">
        <w:tc>
          <w:tcPr>
            <w:tcW w:w="2400" w:type="dxa"/>
            <w:vMerge w:val="restart"/>
            <w:tcBorders>
              <w:top w:val="single" w:sz="12" w:space="0" w:color="000000"/>
              <w:bottom w:val="nil"/>
            </w:tcBorders>
            <w:vAlign w:val="center"/>
          </w:tcPr>
          <w:p w:rsidR="00661E6F" w:rsidRDefault="00661E6F" w:rsidP="00060D05">
            <w:pPr>
              <w:spacing w:before="120" w:line="360" w:lineRule="auto"/>
              <w:ind w:right="0" w:firstLine="0"/>
              <w:jc w:val="center"/>
            </w:pPr>
            <w:r>
              <w:t>Zr</w:t>
            </w:r>
            <w:r w:rsidRPr="00060D05">
              <w:rPr>
                <w:vertAlign w:val="subscript"/>
              </w:rPr>
              <w:t>55</w:t>
            </w:r>
            <w:r>
              <w:t>Ni</w:t>
            </w:r>
            <w:r w:rsidRPr="00060D05">
              <w:rPr>
                <w:vertAlign w:val="subscript"/>
              </w:rPr>
              <w:t>5</w:t>
            </w:r>
            <w:r>
              <w:t>Al</w:t>
            </w:r>
            <w:r w:rsidRPr="00060D05">
              <w:rPr>
                <w:vertAlign w:val="subscript"/>
              </w:rPr>
              <w:t>10</w:t>
            </w:r>
            <w:r>
              <w:t>Cu</w:t>
            </w:r>
            <w:r w:rsidRPr="00060D05">
              <w:rPr>
                <w:vertAlign w:val="subscript"/>
              </w:rPr>
              <w:t>30</w:t>
            </w:r>
          </w:p>
        </w:tc>
        <w:tc>
          <w:tcPr>
            <w:tcW w:w="1819" w:type="dxa"/>
            <w:tcBorders>
              <w:top w:val="single" w:sz="12" w:space="0" w:color="000000"/>
              <w:bottom w:val="nil"/>
            </w:tcBorders>
            <w:vAlign w:val="center"/>
          </w:tcPr>
          <w:p w:rsidR="00661E6F" w:rsidRDefault="00661E6F" w:rsidP="00060D05">
            <w:pPr>
              <w:spacing w:before="120" w:line="360" w:lineRule="auto"/>
              <w:ind w:right="0" w:firstLine="0"/>
              <w:jc w:val="center"/>
            </w:pPr>
            <w:r>
              <w:t>IC(1550K)</w:t>
            </w:r>
          </w:p>
        </w:tc>
        <w:tc>
          <w:tcPr>
            <w:tcW w:w="1167" w:type="dxa"/>
            <w:tcBorders>
              <w:top w:val="single" w:sz="12" w:space="0" w:color="000000"/>
              <w:bottom w:val="nil"/>
            </w:tcBorders>
            <w:vAlign w:val="center"/>
          </w:tcPr>
          <w:p w:rsidR="00661E6F" w:rsidRDefault="00661E6F" w:rsidP="00060D05">
            <w:pPr>
              <w:spacing w:before="120" w:line="360" w:lineRule="auto"/>
              <w:ind w:right="0" w:firstLine="0"/>
              <w:jc w:val="center"/>
            </w:pPr>
            <w:r>
              <w:t>672.8</w:t>
            </w:r>
          </w:p>
        </w:tc>
        <w:tc>
          <w:tcPr>
            <w:tcW w:w="1189" w:type="dxa"/>
            <w:tcBorders>
              <w:top w:val="single" w:sz="12" w:space="0" w:color="000000"/>
              <w:bottom w:val="nil"/>
            </w:tcBorders>
            <w:vAlign w:val="center"/>
          </w:tcPr>
          <w:p w:rsidR="00661E6F" w:rsidRDefault="00661E6F" w:rsidP="00060D05">
            <w:pPr>
              <w:spacing w:before="120" w:line="360" w:lineRule="auto"/>
              <w:ind w:right="0" w:firstLine="0"/>
              <w:jc w:val="center"/>
            </w:pPr>
            <w:r>
              <w:t>745.8</w:t>
            </w:r>
          </w:p>
        </w:tc>
        <w:tc>
          <w:tcPr>
            <w:tcW w:w="1008" w:type="dxa"/>
            <w:tcBorders>
              <w:top w:val="single" w:sz="12" w:space="0" w:color="000000"/>
              <w:bottom w:val="nil"/>
            </w:tcBorders>
            <w:vAlign w:val="center"/>
          </w:tcPr>
          <w:p w:rsidR="00661E6F" w:rsidRDefault="00661E6F" w:rsidP="00060D05">
            <w:pPr>
              <w:spacing w:before="120" w:line="360" w:lineRule="auto"/>
              <w:ind w:right="0" w:firstLine="0"/>
              <w:jc w:val="center"/>
            </w:pPr>
            <w:r>
              <w:t>73</w:t>
            </w:r>
          </w:p>
        </w:tc>
        <w:tc>
          <w:tcPr>
            <w:tcW w:w="1043" w:type="dxa"/>
            <w:tcBorders>
              <w:top w:val="single" w:sz="12" w:space="0" w:color="000000"/>
              <w:bottom w:val="nil"/>
            </w:tcBorders>
            <w:vAlign w:val="center"/>
          </w:tcPr>
          <w:p w:rsidR="00661E6F" w:rsidRDefault="00661E6F" w:rsidP="00060D05">
            <w:pPr>
              <w:spacing w:before="120" w:line="360" w:lineRule="auto"/>
              <w:ind w:right="0" w:firstLine="0"/>
              <w:jc w:val="center"/>
            </w:pPr>
            <w:r>
              <w:t>2.3</w:t>
            </w:r>
          </w:p>
        </w:tc>
      </w:tr>
      <w:tr w:rsidR="00060D05">
        <w:tc>
          <w:tcPr>
            <w:tcW w:w="2400" w:type="dxa"/>
            <w:vMerge/>
            <w:tcBorders>
              <w:top w:val="nil"/>
            </w:tcBorders>
            <w:vAlign w:val="center"/>
          </w:tcPr>
          <w:p w:rsidR="00661E6F" w:rsidRDefault="00661E6F" w:rsidP="00060D05">
            <w:pPr>
              <w:spacing w:before="120" w:line="360" w:lineRule="auto"/>
              <w:ind w:right="0" w:firstLine="0"/>
              <w:jc w:val="center"/>
            </w:pPr>
          </w:p>
        </w:tc>
        <w:tc>
          <w:tcPr>
            <w:tcW w:w="1819" w:type="dxa"/>
            <w:tcBorders>
              <w:top w:val="nil"/>
            </w:tcBorders>
            <w:vAlign w:val="center"/>
          </w:tcPr>
          <w:p w:rsidR="00661E6F" w:rsidRDefault="00661E6F" w:rsidP="00060D05">
            <w:pPr>
              <w:spacing w:before="120" w:line="360" w:lineRule="auto"/>
              <w:ind w:right="0" w:firstLine="0"/>
              <w:jc w:val="center"/>
            </w:pPr>
            <w:r>
              <w:t>IC(1250K)</w:t>
            </w:r>
          </w:p>
        </w:tc>
        <w:tc>
          <w:tcPr>
            <w:tcW w:w="1167" w:type="dxa"/>
            <w:tcBorders>
              <w:top w:val="nil"/>
            </w:tcBorders>
            <w:vAlign w:val="center"/>
          </w:tcPr>
          <w:p w:rsidR="00661E6F" w:rsidRDefault="00661E6F" w:rsidP="00060D05">
            <w:pPr>
              <w:spacing w:before="120" w:line="360" w:lineRule="auto"/>
              <w:ind w:right="0" w:firstLine="0"/>
              <w:jc w:val="center"/>
            </w:pPr>
            <w:r>
              <w:t>671.5</w:t>
            </w:r>
          </w:p>
        </w:tc>
        <w:tc>
          <w:tcPr>
            <w:tcW w:w="1189" w:type="dxa"/>
            <w:tcBorders>
              <w:top w:val="nil"/>
            </w:tcBorders>
            <w:vAlign w:val="center"/>
          </w:tcPr>
          <w:p w:rsidR="00661E6F" w:rsidRDefault="00661E6F" w:rsidP="00060D05">
            <w:pPr>
              <w:spacing w:before="120" w:line="360" w:lineRule="auto"/>
              <w:ind w:right="0" w:firstLine="0"/>
              <w:jc w:val="center"/>
            </w:pPr>
            <w:r>
              <w:t>755.3</w:t>
            </w:r>
          </w:p>
        </w:tc>
        <w:tc>
          <w:tcPr>
            <w:tcW w:w="1008" w:type="dxa"/>
            <w:tcBorders>
              <w:top w:val="nil"/>
            </w:tcBorders>
            <w:vAlign w:val="center"/>
          </w:tcPr>
          <w:p w:rsidR="00661E6F" w:rsidRDefault="00661E6F" w:rsidP="00060D05">
            <w:pPr>
              <w:spacing w:before="120" w:line="360" w:lineRule="auto"/>
              <w:ind w:right="0" w:firstLine="0"/>
              <w:jc w:val="center"/>
            </w:pPr>
            <w:r>
              <w:t>83.8</w:t>
            </w:r>
          </w:p>
        </w:tc>
        <w:tc>
          <w:tcPr>
            <w:tcW w:w="1043" w:type="dxa"/>
            <w:tcBorders>
              <w:top w:val="nil"/>
            </w:tcBorders>
            <w:vAlign w:val="center"/>
          </w:tcPr>
          <w:p w:rsidR="00661E6F" w:rsidRDefault="00661E6F" w:rsidP="00060D05">
            <w:pPr>
              <w:spacing w:before="120" w:line="360" w:lineRule="auto"/>
              <w:ind w:right="0" w:firstLine="0"/>
              <w:jc w:val="center"/>
            </w:pPr>
            <w:r>
              <w:t>0.8</w:t>
            </w:r>
          </w:p>
        </w:tc>
      </w:tr>
      <w:tr w:rsidR="00060D05">
        <w:tc>
          <w:tcPr>
            <w:tcW w:w="2400" w:type="dxa"/>
            <w:vMerge/>
            <w:vAlign w:val="center"/>
          </w:tcPr>
          <w:p w:rsidR="00661E6F" w:rsidRDefault="00661E6F" w:rsidP="00060D05">
            <w:pPr>
              <w:spacing w:before="120" w:line="360" w:lineRule="auto"/>
              <w:ind w:right="0" w:firstLine="0"/>
              <w:jc w:val="center"/>
            </w:pPr>
          </w:p>
        </w:tc>
        <w:tc>
          <w:tcPr>
            <w:tcW w:w="1819" w:type="dxa"/>
            <w:vAlign w:val="center"/>
          </w:tcPr>
          <w:p w:rsidR="00661E6F" w:rsidRDefault="00661E6F" w:rsidP="00060D05">
            <w:pPr>
              <w:spacing w:before="120" w:line="360" w:lineRule="auto"/>
              <w:ind w:right="0" w:firstLine="0"/>
              <w:jc w:val="center"/>
            </w:pPr>
            <w:r>
              <w:t>SC</w:t>
            </w:r>
          </w:p>
        </w:tc>
        <w:tc>
          <w:tcPr>
            <w:tcW w:w="1167" w:type="dxa"/>
            <w:vAlign w:val="center"/>
          </w:tcPr>
          <w:p w:rsidR="00661E6F" w:rsidRDefault="00661E6F" w:rsidP="00060D05">
            <w:pPr>
              <w:spacing w:before="120" w:line="360" w:lineRule="auto"/>
              <w:ind w:right="0" w:firstLine="0"/>
              <w:jc w:val="center"/>
            </w:pPr>
            <w:r>
              <w:t>670.2</w:t>
            </w:r>
          </w:p>
        </w:tc>
        <w:tc>
          <w:tcPr>
            <w:tcW w:w="1189" w:type="dxa"/>
            <w:vAlign w:val="center"/>
          </w:tcPr>
          <w:p w:rsidR="00661E6F" w:rsidRDefault="00661E6F" w:rsidP="00060D05">
            <w:pPr>
              <w:spacing w:before="120" w:line="360" w:lineRule="auto"/>
              <w:ind w:right="0" w:firstLine="0"/>
              <w:jc w:val="center"/>
            </w:pPr>
            <w:r>
              <w:t>758.2</w:t>
            </w:r>
          </w:p>
        </w:tc>
        <w:tc>
          <w:tcPr>
            <w:tcW w:w="1008" w:type="dxa"/>
            <w:vAlign w:val="center"/>
          </w:tcPr>
          <w:p w:rsidR="00661E6F" w:rsidRDefault="00661E6F" w:rsidP="00060D05">
            <w:pPr>
              <w:spacing w:before="120" w:line="360" w:lineRule="auto"/>
              <w:ind w:right="0" w:firstLine="0"/>
              <w:jc w:val="center"/>
            </w:pPr>
            <w:r>
              <w:t>88</w:t>
            </w:r>
          </w:p>
        </w:tc>
        <w:tc>
          <w:tcPr>
            <w:tcW w:w="1043" w:type="dxa"/>
            <w:vAlign w:val="center"/>
          </w:tcPr>
          <w:p w:rsidR="00661E6F" w:rsidRDefault="00661E6F" w:rsidP="00060D05">
            <w:pPr>
              <w:spacing w:before="120" w:line="360" w:lineRule="auto"/>
              <w:ind w:right="0" w:firstLine="0"/>
              <w:jc w:val="center"/>
            </w:pPr>
            <w:r>
              <w:t>2.8</w:t>
            </w:r>
          </w:p>
        </w:tc>
      </w:tr>
    </w:tbl>
    <w:p w:rsidR="002C6C02" w:rsidRDefault="002C6C02" w:rsidP="00661E6F">
      <w:pPr>
        <w:spacing w:line="360" w:lineRule="auto"/>
      </w:pPr>
    </w:p>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Default="002C6C02" w:rsidP="002C6C02"/>
    <w:p w:rsidR="002C6C02" w:rsidRPr="00F12229" w:rsidRDefault="00F12229" w:rsidP="00E06778">
      <w:pPr>
        <w:pStyle w:val="Caption"/>
        <w:ind w:right="0" w:firstLine="0"/>
      </w:pPr>
      <w:bookmarkStart w:id="53" w:name="_Toc274766736"/>
      <w:r w:rsidRPr="00F12229">
        <w:lastRenderedPageBreak/>
        <w:t xml:space="preserve">Table </w:t>
      </w:r>
      <w:fldSimple w:instr=" SEQ Table \* ARABIC ">
        <w:r w:rsidR="006538F2">
          <w:rPr>
            <w:noProof/>
          </w:rPr>
          <w:t>4</w:t>
        </w:r>
      </w:fldSimple>
      <w:r>
        <w:t xml:space="preserve">. </w:t>
      </w:r>
      <w:r w:rsidR="002C6C02" w:rsidRPr="00F12229">
        <w:rPr>
          <w:rFonts w:hint="eastAsia"/>
          <w:lang w:eastAsia="zh-CN"/>
        </w:rPr>
        <w:t>Plastic strain, yield stress, Young</w:t>
      </w:r>
      <w:r w:rsidR="002C6C02" w:rsidRPr="00F12229">
        <w:rPr>
          <w:lang w:eastAsia="zh-CN"/>
        </w:rPr>
        <w:t>’</w:t>
      </w:r>
      <w:r w:rsidR="002C6C02" w:rsidRPr="00F12229">
        <w:rPr>
          <w:rFonts w:hint="eastAsia"/>
          <w:lang w:eastAsia="zh-CN"/>
        </w:rPr>
        <w:t>s modulus (</w:t>
      </w:r>
      <w:r w:rsidR="002C6C02" w:rsidRPr="00F12229">
        <w:rPr>
          <w:rFonts w:hint="eastAsia"/>
          <w:i/>
          <w:lang w:eastAsia="zh-CN"/>
        </w:rPr>
        <w:t>E</w:t>
      </w:r>
      <w:r w:rsidR="002C6C02" w:rsidRPr="00F12229">
        <w:rPr>
          <w:rFonts w:hint="eastAsia"/>
          <w:lang w:eastAsia="zh-CN"/>
        </w:rPr>
        <w:t>), and Poisson</w:t>
      </w:r>
      <w:r w:rsidR="002C6C02" w:rsidRPr="00F12229">
        <w:rPr>
          <w:lang w:eastAsia="zh-CN"/>
        </w:rPr>
        <w:t>’</w:t>
      </w:r>
      <w:r w:rsidR="002C6C02" w:rsidRPr="00F12229">
        <w:rPr>
          <w:rFonts w:hint="eastAsia"/>
          <w:lang w:eastAsia="zh-CN"/>
        </w:rPr>
        <w:t>s ratio (</w:t>
      </w:r>
      <w:r w:rsidR="002C6C02" w:rsidRPr="00F12229">
        <w:rPr>
          <w:rFonts w:eastAsia="Batang"/>
          <w:i/>
          <w:sz w:val="20"/>
          <w:lang w:val="el-GR"/>
        </w:rPr>
        <w:t>ν</w:t>
      </w:r>
      <w:r w:rsidR="002C6C02" w:rsidRPr="00F12229">
        <w:rPr>
          <w:rFonts w:hint="eastAsia"/>
          <w:lang w:eastAsia="zh-CN"/>
        </w:rPr>
        <w:t>) of the IC (1550), IC (1250), and SC glass-forming alloys</w:t>
      </w:r>
      <w:r w:rsidR="002C6C02" w:rsidRPr="00F12229">
        <w:rPr>
          <w:rFonts w:hint="eastAsia"/>
        </w:rPr>
        <w:t>.</w:t>
      </w:r>
      <w:bookmarkEnd w:id="53"/>
    </w:p>
    <w:p w:rsidR="002C6C02" w:rsidRDefault="002C6C02" w:rsidP="002C6C02"/>
    <w:p w:rsidR="002C6C02" w:rsidRDefault="002C6C02" w:rsidP="002C6C02"/>
    <w:tbl>
      <w:tblPr>
        <w:tblW w:w="8489" w:type="dxa"/>
        <w:jc w:val="center"/>
        <w:tblCellSpacing w:w="0" w:type="dxa"/>
        <w:tblInd w:w="-1208" w:type="dxa"/>
        <w:tblBorders>
          <w:top w:val="single" w:sz="12" w:space="0" w:color="000000"/>
          <w:bottom w:val="single" w:sz="12" w:space="0" w:color="000000"/>
        </w:tblBorders>
        <w:tblLayout w:type="fixed"/>
        <w:tblCellMar>
          <w:left w:w="0" w:type="dxa"/>
          <w:right w:w="0" w:type="dxa"/>
        </w:tblCellMar>
        <w:tblLook w:val="0000"/>
      </w:tblPr>
      <w:tblGrid>
        <w:gridCol w:w="2054"/>
        <w:gridCol w:w="1415"/>
        <w:gridCol w:w="1418"/>
        <w:gridCol w:w="1634"/>
        <w:gridCol w:w="992"/>
        <w:gridCol w:w="976"/>
      </w:tblGrid>
      <w:tr w:rsidR="002C6C02">
        <w:trPr>
          <w:trHeight w:val="460"/>
          <w:tblCellSpacing w:w="0" w:type="dxa"/>
          <w:jc w:val="center"/>
        </w:trPr>
        <w:tc>
          <w:tcPr>
            <w:tcW w:w="2054" w:type="dxa"/>
            <w:tcBorders>
              <w:top w:val="nil"/>
              <w:bottom w:val="single" w:sz="12" w:space="0" w:color="000000"/>
            </w:tcBorders>
            <w:vAlign w:val="center"/>
          </w:tcPr>
          <w:p w:rsidR="002C6C02" w:rsidRPr="00A82908" w:rsidRDefault="002C6C02" w:rsidP="00661E6F">
            <w:pPr>
              <w:autoSpaceDE w:val="0"/>
              <w:autoSpaceDN w:val="0"/>
              <w:adjustRightInd w:val="0"/>
              <w:ind w:right="0"/>
              <w:jc w:val="center"/>
            </w:pPr>
            <w:r w:rsidRPr="00A82908">
              <w:t>Alloy composition</w:t>
            </w:r>
          </w:p>
        </w:tc>
        <w:tc>
          <w:tcPr>
            <w:tcW w:w="1415" w:type="dxa"/>
            <w:tcBorders>
              <w:top w:val="nil"/>
              <w:bottom w:val="single" w:sz="12" w:space="0" w:color="000000"/>
            </w:tcBorders>
            <w:vAlign w:val="center"/>
          </w:tcPr>
          <w:p w:rsidR="002C6C02" w:rsidRPr="00A82908" w:rsidRDefault="002C6C02" w:rsidP="00661E6F">
            <w:pPr>
              <w:autoSpaceDE w:val="0"/>
              <w:autoSpaceDN w:val="0"/>
              <w:adjustRightInd w:val="0"/>
              <w:ind w:right="0"/>
              <w:jc w:val="center"/>
            </w:pPr>
          </w:p>
        </w:tc>
        <w:tc>
          <w:tcPr>
            <w:tcW w:w="1418" w:type="dxa"/>
            <w:tcBorders>
              <w:top w:val="nil"/>
              <w:bottom w:val="single" w:sz="12" w:space="0" w:color="000000"/>
            </w:tcBorders>
            <w:vAlign w:val="center"/>
          </w:tcPr>
          <w:p w:rsidR="002C6C02" w:rsidRPr="00A82908" w:rsidRDefault="002C6C02" w:rsidP="00661E6F">
            <w:pPr>
              <w:autoSpaceDE w:val="0"/>
              <w:autoSpaceDN w:val="0"/>
              <w:adjustRightInd w:val="0"/>
              <w:ind w:right="0"/>
              <w:jc w:val="center"/>
              <w:rPr>
                <w:lang w:eastAsia="zh-CN"/>
              </w:rPr>
            </w:pPr>
            <w:r w:rsidRPr="00A82908">
              <w:rPr>
                <w:rFonts w:hint="eastAsia"/>
                <w:lang w:eastAsia="zh-CN"/>
              </w:rPr>
              <w:t>Plastic strain (%)</w:t>
            </w:r>
          </w:p>
        </w:tc>
        <w:tc>
          <w:tcPr>
            <w:tcW w:w="1634" w:type="dxa"/>
            <w:tcBorders>
              <w:top w:val="nil"/>
              <w:bottom w:val="single" w:sz="12" w:space="0" w:color="000000"/>
            </w:tcBorders>
            <w:vAlign w:val="center"/>
          </w:tcPr>
          <w:p w:rsidR="002C6C02" w:rsidRPr="00A82908" w:rsidRDefault="002C6C02" w:rsidP="00661E6F">
            <w:pPr>
              <w:autoSpaceDE w:val="0"/>
              <w:autoSpaceDN w:val="0"/>
              <w:adjustRightInd w:val="0"/>
              <w:ind w:right="0"/>
              <w:jc w:val="center"/>
              <w:rPr>
                <w:lang w:eastAsia="zh-CN"/>
              </w:rPr>
            </w:pPr>
            <w:r w:rsidRPr="00A82908">
              <w:rPr>
                <w:rFonts w:hint="eastAsia"/>
                <w:lang w:val="el-GR" w:eastAsia="zh-CN"/>
              </w:rPr>
              <w:t>Yield stress (MPa)</w:t>
            </w:r>
          </w:p>
        </w:tc>
        <w:tc>
          <w:tcPr>
            <w:tcW w:w="992" w:type="dxa"/>
            <w:tcBorders>
              <w:top w:val="nil"/>
              <w:bottom w:val="single" w:sz="12" w:space="0" w:color="000000"/>
            </w:tcBorders>
            <w:vAlign w:val="center"/>
          </w:tcPr>
          <w:p w:rsidR="002C6C02" w:rsidRPr="00A82908" w:rsidRDefault="002C6C02" w:rsidP="00661E6F">
            <w:pPr>
              <w:autoSpaceDE w:val="0"/>
              <w:autoSpaceDN w:val="0"/>
              <w:adjustRightInd w:val="0"/>
              <w:ind w:right="0"/>
              <w:jc w:val="center"/>
            </w:pPr>
            <w:r w:rsidRPr="00A82908">
              <w:rPr>
                <w:i/>
              </w:rPr>
              <w:t>E</w:t>
            </w:r>
            <w:r w:rsidRPr="00A82908">
              <w:rPr>
                <w:rFonts w:hint="eastAsia"/>
              </w:rPr>
              <w:t xml:space="preserve"> (GPa)</w:t>
            </w:r>
          </w:p>
        </w:tc>
        <w:tc>
          <w:tcPr>
            <w:tcW w:w="976" w:type="dxa"/>
            <w:tcBorders>
              <w:top w:val="nil"/>
              <w:bottom w:val="single" w:sz="12" w:space="0" w:color="000000"/>
            </w:tcBorders>
            <w:vAlign w:val="center"/>
          </w:tcPr>
          <w:p w:rsidR="002C6C02" w:rsidRPr="00A82908" w:rsidRDefault="002C6C02" w:rsidP="00661E6F">
            <w:pPr>
              <w:autoSpaceDE w:val="0"/>
              <w:autoSpaceDN w:val="0"/>
              <w:adjustRightInd w:val="0"/>
              <w:ind w:right="0"/>
              <w:jc w:val="center"/>
              <w:rPr>
                <w:lang w:eastAsia="zh-CN"/>
              </w:rPr>
            </w:pPr>
            <w:r w:rsidRPr="00A82908">
              <w:rPr>
                <w:rFonts w:eastAsia="Batang"/>
                <w:i/>
                <w:lang w:val="el-GR"/>
              </w:rPr>
              <w:t>ν</w:t>
            </w:r>
          </w:p>
        </w:tc>
      </w:tr>
      <w:tr w:rsidR="002C6C02">
        <w:trPr>
          <w:trHeight w:val="460"/>
          <w:tblCellSpacing w:w="0" w:type="dxa"/>
          <w:jc w:val="center"/>
        </w:trPr>
        <w:tc>
          <w:tcPr>
            <w:tcW w:w="2054" w:type="dxa"/>
            <w:vMerge w:val="restart"/>
            <w:vAlign w:val="center"/>
          </w:tcPr>
          <w:p w:rsidR="002C6C02" w:rsidRPr="00A82908" w:rsidRDefault="002C6C02" w:rsidP="00661E6F">
            <w:pPr>
              <w:autoSpaceDE w:val="0"/>
              <w:autoSpaceDN w:val="0"/>
              <w:adjustRightInd w:val="0"/>
              <w:ind w:right="0"/>
              <w:jc w:val="center"/>
            </w:pPr>
            <w:r w:rsidRPr="00A82908">
              <w:rPr>
                <w:rFonts w:hint="eastAsia"/>
              </w:rPr>
              <w:t>Zr</w:t>
            </w:r>
            <w:r w:rsidRPr="00A82908">
              <w:rPr>
                <w:rFonts w:hint="eastAsia"/>
                <w:vertAlign w:val="subscript"/>
              </w:rPr>
              <w:t>5</w:t>
            </w:r>
            <w:r w:rsidRPr="00A82908">
              <w:rPr>
                <w:rFonts w:hint="eastAsia"/>
                <w:vertAlign w:val="subscript"/>
                <w:lang w:eastAsia="zh-CN"/>
              </w:rPr>
              <w:t>5</w:t>
            </w:r>
            <w:r w:rsidRPr="00A82908">
              <w:rPr>
                <w:rFonts w:hint="eastAsia"/>
                <w:lang w:eastAsia="zh-CN"/>
              </w:rPr>
              <w:t>Ni</w:t>
            </w:r>
            <w:r w:rsidRPr="00A82908">
              <w:rPr>
                <w:rFonts w:hint="eastAsia"/>
                <w:vertAlign w:val="subscript"/>
              </w:rPr>
              <w:t>5</w:t>
            </w:r>
            <w:r w:rsidRPr="00A82908">
              <w:rPr>
                <w:rFonts w:hint="eastAsia"/>
                <w:lang w:eastAsia="zh-CN"/>
              </w:rPr>
              <w:t>Al</w:t>
            </w:r>
            <w:r w:rsidRPr="00A82908">
              <w:rPr>
                <w:rFonts w:hint="eastAsia"/>
                <w:vertAlign w:val="subscript"/>
                <w:lang w:eastAsia="zh-CN"/>
              </w:rPr>
              <w:t>10</w:t>
            </w:r>
            <w:r w:rsidRPr="00A82908">
              <w:rPr>
                <w:rFonts w:hint="eastAsia"/>
              </w:rPr>
              <w:t>Cu</w:t>
            </w:r>
            <w:r w:rsidRPr="00A82908">
              <w:rPr>
                <w:rFonts w:hint="eastAsia"/>
                <w:vertAlign w:val="subscript"/>
                <w:lang w:eastAsia="zh-CN"/>
              </w:rPr>
              <w:t>30</w:t>
            </w:r>
          </w:p>
        </w:tc>
        <w:tc>
          <w:tcPr>
            <w:tcW w:w="1415" w:type="dxa"/>
            <w:vAlign w:val="center"/>
          </w:tcPr>
          <w:p w:rsidR="002C6C02" w:rsidRPr="00A82908" w:rsidRDefault="002C6C02" w:rsidP="00661E6F">
            <w:pPr>
              <w:autoSpaceDE w:val="0"/>
              <w:autoSpaceDN w:val="0"/>
              <w:adjustRightInd w:val="0"/>
              <w:ind w:right="0"/>
              <w:jc w:val="center"/>
              <w:rPr>
                <w:lang w:eastAsia="zh-CN"/>
              </w:rPr>
            </w:pPr>
            <w:r w:rsidRPr="00A82908">
              <w:rPr>
                <w:lang w:eastAsia="zh-CN"/>
              </w:rPr>
              <w:t>I</w:t>
            </w:r>
            <w:r w:rsidRPr="00A82908">
              <w:rPr>
                <w:rFonts w:hint="eastAsia"/>
                <w:lang w:eastAsia="zh-CN"/>
              </w:rPr>
              <w:t>C (1550 K)</w:t>
            </w:r>
          </w:p>
        </w:tc>
        <w:tc>
          <w:tcPr>
            <w:tcW w:w="1418" w:type="dxa"/>
            <w:vAlign w:val="center"/>
          </w:tcPr>
          <w:p w:rsidR="002C6C02" w:rsidRPr="00A82908" w:rsidRDefault="002C6C02" w:rsidP="00661E6F">
            <w:pPr>
              <w:autoSpaceDE w:val="0"/>
              <w:autoSpaceDN w:val="0"/>
              <w:adjustRightInd w:val="0"/>
              <w:ind w:right="0"/>
              <w:jc w:val="center"/>
              <w:rPr>
                <w:lang w:eastAsia="zh-CN"/>
              </w:rPr>
            </w:pPr>
            <w:r w:rsidRPr="00A82908">
              <w:rPr>
                <w:rFonts w:hint="eastAsia"/>
                <w:lang w:eastAsia="zh-CN"/>
              </w:rPr>
              <w:t>0.52</w:t>
            </w:r>
          </w:p>
        </w:tc>
        <w:tc>
          <w:tcPr>
            <w:tcW w:w="1634" w:type="dxa"/>
            <w:vAlign w:val="center"/>
          </w:tcPr>
          <w:p w:rsidR="002C6C02" w:rsidRPr="00A82908" w:rsidRDefault="002C6C02" w:rsidP="00661E6F">
            <w:pPr>
              <w:autoSpaceDE w:val="0"/>
              <w:autoSpaceDN w:val="0"/>
              <w:adjustRightInd w:val="0"/>
              <w:ind w:right="0"/>
              <w:jc w:val="center"/>
              <w:rPr>
                <w:lang w:eastAsia="zh-CN"/>
              </w:rPr>
            </w:pPr>
            <w:r w:rsidRPr="00A82908">
              <w:rPr>
                <w:rFonts w:hint="eastAsia"/>
                <w:lang w:eastAsia="zh-CN"/>
              </w:rPr>
              <w:t>1925</w:t>
            </w:r>
          </w:p>
        </w:tc>
        <w:tc>
          <w:tcPr>
            <w:tcW w:w="992" w:type="dxa"/>
            <w:vAlign w:val="center"/>
          </w:tcPr>
          <w:p w:rsidR="002C6C02" w:rsidRPr="00A82908" w:rsidRDefault="002C6C02" w:rsidP="00661E6F">
            <w:pPr>
              <w:autoSpaceDE w:val="0"/>
              <w:autoSpaceDN w:val="0"/>
              <w:adjustRightInd w:val="0"/>
              <w:ind w:right="0"/>
              <w:jc w:val="center"/>
              <w:rPr>
                <w:lang w:eastAsia="zh-CN"/>
              </w:rPr>
            </w:pPr>
            <w:r w:rsidRPr="00A82908">
              <w:rPr>
                <w:rFonts w:hint="eastAsia"/>
                <w:lang w:eastAsia="zh-CN"/>
              </w:rPr>
              <w:t>88.7</w:t>
            </w:r>
          </w:p>
        </w:tc>
        <w:tc>
          <w:tcPr>
            <w:tcW w:w="976" w:type="dxa"/>
            <w:vAlign w:val="center"/>
          </w:tcPr>
          <w:p w:rsidR="002C6C02" w:rsidRPr="00A82908" w:rsidRDefault="002C6C02" w:rsidP="00661E6F">
            <w:pPr>
              <w:autoSpaceDE w:val="0"/>
              <w:autoSpaceDN w:val="0"/>
              <w:adjustRightInd w:val="0"/>
              <w:ind w:right="0"/>
              <w:jc w:val="center"/>
              <w:rPr>
                <w:lang w:eastAsia="zh-CN"/>
              </w:rPr>
            </w:pPr>
            <w:r w:rsidRPr="00A82908">
              <w:t>0.37</w:t>
            </w:r>
            <w:r w:rsidRPr="00A82908">
              <w:rPr>
                <w:rFonts w:hint="eastAsia"/>
                <w:lang w:eastAsia="zh-CN"/>
              </w:rPr>
              <w:t>4</w:t>
            </w:r>
          </w:p>
        </w:tc>
      </w:tr>
      <w:tr w:rsidR="002C6C02">
        <w:trPr>
          <w:trHeight w:val="460"/>
          <w:tblCellSpacing w:w="0" w:type="dxa"/>
          <w:jc w:val="center"/>
        </w:trPr>
        <w:tc>
          <w:tcPr>
            <w:tcW w:w="2054" w:type="dxa"/>
            <w:vMerge/>
            <w:vAlign w:val="center"/>
          </w:tcPr>
          <w:p w:rsidR="002C6C02" w:rsidRPr="00A82908" w:rsidRDefault="002C6C02" w:rsidP="00661E6F">
            <w:pPr>
              <w:autoSpaceDE w:val="0"/>
              <w:autoSpaceDN w:val="0"/>
              <w:adjustRightInd w:val="0"/>
              <w:ind w:right="0"/>
              <w:jc w:val="center"/>
            </w:pPr>
          </w:p>
        </w:tc>
        <w:tc>
          <w:tcPr>
            <w:tcW w:w="1415" w:type="dxa"/>
            <w:vAlign w:val="center"/>
          </w:tcPr>
          <w:p w:rsidR="002C6C02" w:rsidRPr="00A82908" w:rsidRDefault="002C6C02" w:rsidP="00661E6F">
            <w:pPr>
              <w:autoSpaceDE w:val="0"/>
              <w:autoSpaceDN w:val="0"/>
              <w:adjustRightInd w:val="0"/>
              <w:ind w:right="0"/>
              <w:jc w:val="center"/>
              <w:rPr>
                <w:lang w:eastAsia="zh-CN"/>
              </w:rPr>
            </w:pPr>
            <w:r w:rsidRPr="00A82908">
              <w:rPr>
                <w:lang w:eastAsia="zh-CN"/>
              </w:rPr>
              <w:t>I</w:t>
            </w:r>
            <w:r w:rsidRPr="00A82908">
              <w:rPr>
                <w:rFonts w:hint="eastAsia"/>
                <w:lang w:eastAsia="zh-CN"/>
              </w:rPr>
              <w:t>C (1250 K)</w:t>
            </w:r>
          </w:p>
        </w:tc>
        <w:tc>
          <w:tcPr>
            <w:tcW w:w="1418" w:type="dxa"/>
            <w:vAlign w:val="center"/>
          </w:tcPr>
          <w:p w:rsidR="002C6C02" w:rsidRPr="00A82908" w:rsidRDefault="002C6C02" w:rsidP="00661E6F">
            <w:pPr>
              <w:autoSpaceDE w:val="0"/>
              <w:autoSpaceDN w:val="0"/>
              <w:adjustRightInd w:val="0"/>
              <w:ind w:right="0"/>
              <w:jc w:val="center"/>
              <w:rPr>
                <w:lang w:eastAsia="zh-CN"/>
              </w:rPr>
            </w:pPr>
            <w:r w:rsidRPr="00A82908">
              <w:rPr>
                <w:rFonts w:hint="eastAsia"/>
                <w:lang w:eastAsia="zh-CN"/>
              </w:rPr>
              <w:t>0.7</w:t>
            </w:r>
          </w:p>
        </w:tc>
        <w:tc>
          <w:tcPr>
            <w:tcW w:w="1634" w:type="dxa"/>
            <w:vAlign w:val="center"/>
          </w:tcPr>
          <w:p w:rsidR="002C6C02" w:rsidRPr="00A82908" w:rsidRDefault="002C6C02" w:rsidP="00661E6F">
            <w:pPr>
              <w:autoSpaceDE w:val="0"/>
              <w:autoSpaceDN w:val="0"/>
              <w:adjustRightInd w:val="0"/>
              <w:ind w:right="0"/>
              <w:jc w:val="center"/>
              <w:rPr>
                <w:lang w:eastAsia="zh-CN"/>
              </w:rPr>
            </w:pPr>
            <w:r w:rsidRPr="00A82908">
              <w:rPr>
                <w:rFonts w:hint="eastAsia"/>
                <w:lang w:eastAsia="zh-CN"/>
              </w:rPr>
              <w:t>1906</w:t>
            </w:r>
          </w:p>
        </w:tc>
        <w:tc>
          <w:tcPr>
            <w:tcW w:w="992" w:type="dxa"/>
            <w:vAlign w:val="center"/>
          </w:tcPr>
          <w:p w:rsidR="002C6C02" w:rsidRPr="00A82908" w:rsidRDefault="002C6C02" w:rsidP="00661E6F">
            <w:pPr>
              <w:autoSpaceDE w:val="0"/>
              <w:autoSpaceDN w:val="0"/>
              <w:adjustRightInd w:val="0"/>
              <w:ind w:right="0"/>
              <w:jc w:val="center"/>
              <w:rPr>
                <w:lang w:eastAsia="zh-CN"/>
              </w:rPr>
            </w:pPr>
            <w:r>
              <w:rPr>
                <w:lang w:eastAsia="zh-CN"/>
              </w:rPr>
              <w:t>–</w:t>
            </w:r>
          </w:p>
        </w:tc>
        <w:tc>
          <w:tcPr>
            <w:tcW w:w="976" w:type="dxa"/>
            <w:vAlign w:val="center"/>
          </w:tcPr>
          <w:p w:rsidR="002C6C02" w:rsidRPr="00A82908" w:rsidRDefault="002C6C02" w:rsidP="00661E6F">
            <w:pPr>
              <w:autoSpaceDE w:val="0"/>
              <w:autoSpaceDN w:val="0"/>
              <w:adjustRightInd w:val="0"/>
              <w:ind w:right="0"/>
              <w:jc w:val="center"/>
              <w:rPr>
                <w:lang w:eastAsia="zh-CN"/>
              </w:rPr>
            </w:pPr>
            <w:r>
              <w:rPr>
                <w:lang w:eastAsia="zh-CN"/>
              </w:rPr>
              <w:t>–</w:t>
            </w:r>
          </w:p>
        </w:tc>
      </w:tr>
      <w:tr w:rsidR="002C6C02">
        <w:trPr>
          <w:trHeight w:val="460"/>
          <w:tblCellSpacing w:w="0" w:type="dxa"/>
          <w:jc w:val="center"/>
        </w:trPr>
        <w:tc>
          <w:tcPr>
            <w:tcW w:w="2054" w:type="dxa"/>
            <w:vMerge/>
            <w:vAlign w:val="center"/>
          </w:tcPr>
          <w:p w:rsidR="002C6C02" w:rsidRPr="00A82908" w:rsidRDefault="002C6C02" w:rsidP="00661E6F">
            <w:pPr>
              <w:autoSpaceDE w:val="0"/>
              <w:autoSpaceDN w:val="0"/>
              <w:adjustRightInd w:val="0"/>
              <w:ind w:right="0"/>
              <w:jc w:val="center"/>
            </w:pPr>
          </w:p>
        </w:tc>
        <w:tc>
          <w:tcPr>
            <w:tcW w:w="1415" w:type="dxa"/>
            <w:vAlign w:val="center"/>
          </w:tcPr>
          <w:p w:rsidR="002C6C02" w:rsidRPr="00A82908" w:rsidRDefault="002C6C02" w:rsidP="00661E6F">
            <w:pPr>
              <w:autoSpaceDE w:val="0"/>
              <w:autoSpaceDN w:val="0"/>
              <w:adjustRightInd w:val="0"/>
              <w:ind w:right="0"/>
              <w:jc w:val="center"/>
              <w:rPr>
                <w:lang w:eastAsia="zh-CN"/>
              </w:rPr>
            </w:pPr>
            <w:r w:rsidRPr="00A82908">
              <w:rPr>
                <w:rFonts w:hint="eastAsia"/>
                <w:lang w:eastAsia="zh-CN"/>
              </w:rPr>
              <w:t>SC</w:t>
            </w:r>
          </w:p>
        </w:tc>
        <w:tc>
          <w:tcPr>
            <w:tcW w:w="1418" w:type="dxa"/>
            <w:vAlign w:val="center"/>
          </w:tcPr>
          <w:p w:rsidR="002C6C02" w:rsidRPr="00A82908" w:rsidRDefault="002C6C02" w:rsidP="00661E6F">
            <w:pPr>
              <w:autoSpaceDE w:val="0"/>
              <w:autoSpaceDN w:val="0"/>
              <w:adjustRightInd w:val="0"/>
              <w:ind w:right="0"/>
              <w:jc w:val="center"/>
              <w:rPr>
                <w:lang w:eastAsia="zh-CN"/>
              </w:rPr>
            </w:pPr>
            <w:r w:rsidRPr="00A82908">
              <w:rPr>
                <w:rFonts w:hint="eastAsia"/>
                <w:lang w:eastAsia="zh-CN"/>
              </w:rPr>
              <w:t>1.7</w:t>
            </w:r>
          </w:p>
        </w:tc>
        <w:tc>
          <w:tcPr>
            <w:tcW w:w="1634" w:type="dxa"/>
            <w:vAlign w:val="center"/>
          </w:tcPr>
          <w:p w:rsidR="002C6C02" w:rsidRPr="00A82908" w:rsidRDefault="002C6C02" w:rsidP="00661E6F">
            <w:pPr>
              <w:autoSpaceDE w:val="0"/>
              <w:autoSpaceDN w:val="0"/>
              <w:adjustRightInd w:val="0"/>
              <w:ind w:right="0"/>
              <w:jc w:val="center"/>
              <w:rPr>
                <w:lang w:eastAsia="zh-CN"/>
              </w:rPr>
            </w:pPr>
            <w:r w:rsidRPr="00A82908">
              <w:rPr>
                <w:rFonts w:hint="eastAsia"/>
                <w:lang w:eastAsia="zh-CN"/>
              </w:rPr>
              <w:t>1816</w:t>
            </w:r>
          </w:p>
        </w:tc>
        <w:tc>
          <w:tcPr>
            <w:tcW w:w="992" w:type="dxa"/>
            <w:vAlign w:val="center"/>
          </w:tcPr>
          <w:p w:rsidR="002C6C02" w:rsidRPr="00A82908" w:rsidRDefault="002C6C02" w:rsidP="00661E6F">
            <w:pPr>
              <w:autoSpaceDE w:val="0"/>
              <w:autoSpaceDN w:val="0"/>
              <w:adjustRightInd w:val="0"/>
              <w:ind w:right="0"/>
              <w:jc w:val="center"/>
            </w:pPr>
            <w:r w:rsidRPr="00A82908">
              <w:rPr>
                <w:rFonts w:hint="eastAsia"/>
                <w:lang w:eastAsia="zh-CN"/>
              </w:rPr>
              <w:t>85.4</w:t>
            </w:r>
          </w:p>
        </w:tc>
        <w:tc>
          <w:tcPr>
            <w:tcW w:w="976" w:type="dxa"/>
            <w:vAlign w:val="center"/>
          </w:tcPr>
          <w:p w:rsidR="002C6C02" w:rsidRPr="00A82908" w:rsidRDefault="002C6C02" w:rsidP="00661E6F">
            <w:pPr>
              <w:autoSpaceDE w:val="0"/>
              <w:autoSpaceDN w:val="0"/>
              <w:adjustRightInd w:val="0"/>
              <w:ind w:right="0"/>
              <w:jc w:val="center"/>
            </w:pPr>
            <w:r w:rsidRPr="00A82908">
              <w:t>0.37</w:t>
            </w:r>
            <w:r w:rsidRPr="00A82908">
              <w:rPr>
                <w:rFonts w:hint="eastAsia"/>
                <w:lang w:eastAsia="zh-CN"/>
              </w:rPr>
              <w:t>5</w:t>
            </w:r>
          </w:p>
        </w:tc>
      </w:tr>
    </w:tbl>
    <w:p w:rsidR="002C6C02" w:rsidRDefault="002C6C0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C91FA2" w:rsidRDefault="00C91FA2" w:rsidP="002C6C02"/>
    <w:p w:rsidR="00F12229" w:rsidRDefault="00F12229" w:rsidP="002C6C02"/>
    <w:p w:rsidR="00C91FA2" w:rsidRDefault="00C91FA2" w:rsidP="002C6C02"/>
    <w:p w:rsidR="00C91FA2" w:rsidRDefault="00C91FA2" w:rsidP="002C6C02"/>
    <w:p w:rsidR="00C91FA2" w:rsidRDefault="00C91FA2" w:rsidP="002C6C02"/>
    <w:p w:rsidR="00C91FA2" w:rsidRPr="00F12229" w:rsidRDefault="00F12229" w:rsidP="00E06778">
      <w:pPr>
        <w:pStyle w:val="Caption"/>
        <w:ind w:right="0" w:firstLine="0"/>
      </w:pPr>
      <w:bookmarkStart w:id="54" w:name="_Toc274766737"/>
      <w:r w:rsidRPr="00F12229">
        <w:lastRenderedPageBreak/>
        <w:t xml:space="preserve">Table </w:t>
      </w:r>
      <w:fldSimple w:instr=" SEQ Table \* ARABIC ">
        <w:r w:rsidR="006538F2">
          <w:rPr>
            <w:noProof/>
          </w:rPr>
          <w:t>5</w:t>
        </w:r>
      </w:fldSimple>
      <w:r>
        <w:t xml:space="preserve">. </w:t>
      </w:r>
      <w:r w:rsidR="00C91FA2" w:rsidRPr="00F12229">
        <w:t>Direction-dependent r</w:t>
      </w:r>
      <w:r w:rsidR="00C91FA2" w:rsidRPr="00F12229">
        <w:rPr>
          <w:vertAlign w:val="subscript"/>
        </w:rPr>
        <w:t>i</w:t>
      </w:r>
      <w:r w:rsidR="00C91FA2" w:rsidRPr="00F12229">
        <w:t xml:space="preserve"> and coordination numbers N</w:t>
      </w:r>
      <w:r w:rsidR="00C91FA2" w:rsidRPr="00F12229">
        <w:rPr>
          <w:vertAlign w:val="subscript"/>
        </w:rPr>
        <w:t>i</w:t>
      </w:r>
      <w:r w:rsidR="00C91FA2" w:rsidRPr="00F12229">
        <w:t xml:space="preserve"> of nearest neighbourhood in Zr</w:t>
      </w:r>
      <w:r w:rsidR="00C91FA2" w:rsidRPr="00F12229">
        <w:rPr>
          <w:vertAlign w:val="subscript"/>
        </w:rPr>
        <w:t>70</w:t>
      </w:r>
      <w:r w:rsidR="00C91FA2" w:rsidRPr="00F12229">
        <w:t>Cu</w:t>
      </w:r>
      <w:r w:rsidR="00C91FA2" w:rsidRPr="00F12229">
        <w:rPr>
          <w:vertAlign w:val="subscript"/>
        </w:rPr>
        <w:t>6</w:t>
      </w:r>
      <w:r w:rsidR="00C91FA2" w:rsidRPr="00F12229">
        <w:t>Ni</w:t>
      </w:r>
      <w:r w:rsidR="00C91FA2" w:rsidRPr="00F12229">
        <w:rPr>
          <w:vertAlign w:val="subscript"/>
        </w:rPr>
        <w:t>16</w:t>
      </w:r>
      <w:r w:rsidR="00C91FA2" w:rsidRPr="00F12229">
        <w:t>Al</w:t>
      </w:r>
      <w:r w:rsidR="00C91FA2" w:rsidRPr="00F12229">
        <w:rPr>
          <w:vertAlign w:val="subscript"/>
        </w:rPr>
        <w:t>8</w:t>
      </w:r>
      <w:r w:rsidR="00C91FA2" w:rsidRPr="00F12229">
        <w:t xml:space="preserve"> glass under compressive stress</w:t>
      </w:r>
      <w:r w:rsidR="00C91FA2" w:rsidRPr="00F12229">
        <w:rPr>
          <w:rFonts w:hint="eastAsia"/>
        </w:rPr>
        <w:t>.</w:t>
      </w:r>
      <w:bookmarkEnd w:id="54"/>
    </w:p>
    <w:p w:rsidR="00C91FA2" w:rsidRDefault="00C91FA2" w:rsidP="00C91FA2"/>
    <w:p w:rsidR="00C91FA2" w:rsidRDefault="00C91FA2" w:rsidP="002C6C02"/>
    <w:tbl>
      <w:tblPr>
        <w:tblW w:w="0" w:type="auto"/>
        <w:tblInd w:w="392" w:type="dxa"/>
        <w:tblBorders>
          <w:top w:val="single" w:sz="12" w:space="0" w:color="000000"/>
          <w:bottom w:val="single" w:sz="12" w:space="0" w:color="000000"/>
        </w:tblBorders>
        <w:tblLook w:val="04A0"/>
      </w:tblPr>
      <w:tblGrid>
        <w:gridCol w:w="1822"/>
        <w:gridCol w:w="2147"/>
        <w:gridCol w:w="2186"/>
        <w:gridCol w:w="2066"/>
      </w:tblGrid>
      <w:tr w:rsidR="0041738C">
        <w:tc>
          <w:tcPr>
            <w:tcW w:w="1822" w:type="dxa"/>
            <w:vMerge w:val="restart"/>
            <w:tcBorders>
              <w:bottom w:val="nil"/>
            </w:tcBorders>
            <w:vAlign w:val="center"/>
          </w:tcPr>
          <w:p w:rsidR="0041738C" w:rsidRDefault="0041738C" w:rsidP="00060D05">
            <w:pPr>
              <w:ind w:right="0" w:firstLine="0"/>
              <w:jc w:val="center"/>
            </w:pPr>
          </w:p>
        </w:tc>
        <w:tc>
          <w:tcPr>
            <w:tcW w:w="6399" w:type="dxa"/>
            <w:gridSpan w:val="3"/>
            <w:tcBorders>
              <w:top w:val="single" w:sz="12" w:space="0" w:color="000000"/>
              <w:bottom w:val="single" w:sz="12" w:space="0" w:color="000000"/>
            </w:tcBorders>
            <w:vAlign w:val="center"/>
          </w:tcPr>
          <w:p w:rsidR="0041738C" w:rsidRDefault="0041738C" w:rsidP="00060D05">
            <w:pPr>
              <w:ind w:right="0" w:firstLine="0"/>
              <w:jc w:val="center"/>
            </w:pPr>
            <w:r>
              <w:t>Zr</w:t>
            </w:r>
            <w:r w:rsidRPr="00060D05">
              <w:rPr>
                <w:vertAlign w:val="subscript"/>
              </w:rPr>
              <w:t>70</w:t>
            </w:r>
            <w:r>
              <w:t>Cu</w:t>
            </w:r>
            <w:r w:rsidRPr="00060D05">
              <w:rPr>
                <w:vertAlign w:val="subscript"/>
              </w:rPr>
              <w:t>6</w:t>
            </w:r>
            <w:r>
              <w:t>Ni</w:t>
            </w:r>
            <w:r w:rsidRPr="00060D05">
              <w:rPr>
                <w:vertAlign w:val="subscript"/>
              </w:rPr>
              <w:t>16</w:t>
            </w:r>
            <w:r>
              <w:t>Al</w:t>
            </w:r>
            <w:r w:rsidRPr="00060D05">
              <w:rPr>
                <w:vertAlign w:val="subscript"/>
              </w:rPr>
              <w:t>8</w:t>
            </w:r>
          </w:p>
        </w:tc>
      </w:tr>
      <w:tr w:rsidR="0041738C">
        <w:tc>
          <w:tcPr>
            <w:tcW w:w="1822" w:type="dxa"/>
            <w:vMerge/>
            <w:tcBorders>
              <w:top w:val="nil"/>
              <w:bottom w:val="single" w:sz="12" w:space="0" w:color="000000"/>
            </w:tcBorders>
            <w:vAlign w:val="center"/>
          </w:tcPr>
          <w:p w:rsidR="0041738C" w:rsidRDefault="0041738C" w:rsidP="00060D05">
            <w:pPr>
              <w:ind w:right="0" w:firstLine="0"/>
              <w:jc w:val="center"/>
            </w:pPr>
          </w:p>
        </w:tc>
        <w:tc>
          <w:tcPr>
            <w:tcW w:w="2147" w:type="dxa"/>
            <w:tcBorders>
              <w:top w:val="nil"/>
              <w:bottom w:val="single" w:sz="12" w:space="0" w:color="000000"/>
            </w:tcBorders>
            <w:vAlign w:val="center"/>
          </w:tcPr>
          <w:p w:rsidR="0041738C" w:rsidRDefault="0041738C" w:rsidP="00060D05">
            <w:pPr>
              <w:ind w:right="0" w:firstLine="0"/>
              <w:jc w:val="center"/>
            </w:pPr>
            <w:r>
              <w:t>σ = 0 MPa</w:t>
            </w:r>
          </w:p>
          <w:p w:rsidR="0041738C" w:rsidRDefault="0041738C" w:rsidP="00060D05">
            <w:pPr>
              <w:ind w:right="0" w:firstLine="0"/>
              <w:jc w:val="center"/>
            </w:pPr>
            <w:r>
              <w:t>ρ(r)</w:t>
            </w:r>
          </w:p>
        </w:tc>
        <w:tc>
          <w:tcPr>
            <w:tcW w:w="2186" w:type="dxa"/>
            <w:tcBorders>
              <w:top w:val="single" w:sz="12" w:space="0" w:color="000000"/>
              <w:bottom w:val="single" w:sz="12" w:space="0" w:color="000000"/>
            </w:tcBorders>
            <w:vAlign w:val="center"/>
          </w:tcPr>
          <w:p w:rsidR="0041738C" w:rsidRDefault="0041738C" w:rsidP="00060D05">
            <w:pPr>
              <w:ind w:right="0" w:firstLine="0"/>
              <w:jc w:val="center"/>
            </w:pPr>
            <w:r>
              <w:t xml:space="preserve">σ = 1200 MPa </w:t>
            </w:r>
          </w:p>
          <w:p w:rsidR="0041738C" w:rsidRDefault="0041738C" w:rsidP="00060D05">
            <w:pPr>
              <w:ind w:right="0" w:firstLine="0"/>
              <w:jc w:val="center"/>
            </w:pPr>
            <w:r>
              <w:t>ρ(r, φ = 90º)</w:t>
            </w:r>
          </w:p>
        </w:tc>
        <w:tc>
          <w:tcPr>
            <w:tcW w:w="2066" w:type="dxa"/>
            <w:tcBorders>
              <w:top w:val="single" w:sz="12" w:space="0" w:color="000000"/>
              <w:bottom w:val="single" w:sz="12" w:space="0" w:color="000000"/>
            </w:tcBorders>
            <w:vAlign w:val="center"/>
          </w:tcPr>
          <w:p w:rsidR="0041738C" w:rsidRDefault="0041738C" w:rsidP="00060D05">
            <w:pPr>
              <w:ind w:right="0" w:firstLine="0"/>
              <w:jc w:val="center"/>
            </w:pPr>
            <w:r>
              <w:t xml:space="preserve">σ = 1200 MPa </w:t>
            </w:r>
          </w:p>
          <w:p w:rsidR="0041738C" w:rsidRDefault="0041738C" w:rsidP="00060D05">
            <w:pPr>
              <w:ind w:right="0" w:firstLine="0"/>
              <w:jc w:val="center"/>
            </w:pPr>
            <w:r>
              <w:t>ρ(r, φ = 0º)</w:t>
            </w:r>
          </w:p>
        </w:tc>
      </w:tr>
      <w:tr w:rsidR="00060D05">
        <w:tc>
          <w:tcPr>
            <w:tcW w:w="1822" w:type="dxa"/>
            <w:tcBorders>
              <w:top w:val="single" w:sz="12" w:space="0" w:color="000000"/>
              <w:bottom w:val="nil"/>
            </w:tcBorders>
            <w:vAlign w:val="center"/>
          </w:tcPr>
          <w:p w:rsidR="00C91FA2" w:rsidRPr="00C91FA2" w:rsidRDefault="00C91FA2" w:rsidP="00060D05">
            <w:pPr>
              <w:ind w:right="0" w:firstLine="0"/>
              <w:jc w:val="center"/>
            </w:pPr>
            <w:r>
              <w:t>r</w:t>
            </w:r>
            <w:r w:rsidRPr="00060D05">
              <w:rPr>
                <w:vertAlign w:val="subscript"/>
              </w:rPr>
              <w:t>1</w:t>
            </w:r>
            <w:r>
              <w:t xml:space="preserve"> (Å)</w:t>
            </w:r>
          </w:p>
        </w:tc>
        <w:tc>
          <w:tcPr>
            <w:tcW w:w="2147" w:type="dxa"/>
            <w:tcBorders>
              <w:top w:val="single" w:sz="12" w:space="0" w:color="000000"/>
              <w:bottom w:val="nil"/>
            </w:tcBorders>
            <w:vAlign w:val="center"/>
          </w:tcPr>
          <w:p w:rsidR="00C91FA2" w:rsidRDefault="009E1F37" w:rsidP="009E1F37">
            <w:pPr>
              <w:ind w:right="0" w:firstLine="0"/>
              <w:jc w:val="center"/>
            </w:pPr>
            <w:r>
              <w:t>2.663</w:t>
            </w:r>
            <w:r w:rsidR="0041738C">
              <w:t>1</w:t>
            </w:r>
          </w:p>
        </w:tc>
        <w:tc>
          <w:tcPr>
            <w:tcW w:w="2186" w:type="dxa"/>
            <w:tcBorders>
              <w:top w:val="single" w:sz="12" w:space="0" w:color="000000"/>
              <w:bottom w:val="nil"/>
            </w:tcBorders>
            <w:vAlign w:val="center"/>
          </w:tcPr>
          <w:p w:rsidR="00C91FA2" w:rsidRDefault="0041738C" w:rsidP="00D07695">
            <w:pPr>
              <w:ind w:right="0" w:firstLine="0"/>
              <w:jc w:val="center"/>
            </w:pPr>
            <w:r>
              <w:t>2.6</w:t>
            </w:r>
            <w:r w:rsidR="00D07695">
              <w:t>464</w:t>
            </w:r>
          </w:p>
        </w:tc>
        <w:tc>
          <w:tcPr>
            <w:tcW w:w="2066" w:type="dxa"/>
            <w:tcBorders>
              <w:top w:val="single" w:sz="12" w:space="0" w:color="000000"/>
              <w:bottom w:val="nil"/>
            </w:tcBorders>
            <w:vAlign w:val="center"/>
          </w:tcPr>
          <w:p w:rsidR="00C91FA2" w:rsidRDefault="0041738C" w:rsidP="009E1F37">
            <w:pPr>
              <w:ind w:right="0" w:firstLine="0"/>
              <w:jc w:val="center"/>
            </w:pPr>
            <w:r>
              <w:t>2.66</w:t>
            </w:r>
            <w:r w:rsidR="009E1F37">
              <w:t>89</w:t>
            </w:r>
          </w:p>
        </w:tc>
      </w:tr>
      <w:tr w:rsidR="00060D05">
        <w:tc>
          <w:tcPr>
            <w:tcW w:w="1822" w:type="dxa"/>
            <w:tcBorders>
              <w:top w:val="nil"/>
            </w:tcBorders>
            <w:vAlign w:val="center"/>
          </w:tcPr>
          <w:p w:rsidR="00C91FA2" w:rsidRPr="00C91FA2" w:rsidRDefault="00C91FA2" w:rsidP="00060D05">
            <w:pPr>
              <w:ind w:right="0" w:firstLine="0"/>
              <w:jc w:val="center"/>
            </w:pPr>
            <w:r>
              <w:t>r</w:t>
            </w:r>
            <w:r w:rsidR="0041738C">
              <w:rPr>
                <w:vertAlign w:val="subscript"/>
              </w:rPr>
              <w:t>2</w:t>
            </w:r>
            <w:r w:rsidRPr="00060D05">
              <w:rPr>
                <w:vertAlign w:val="subscript"/>
              </w:rPr>
              <w:t xml:space="preserve"> </w:t>
            </w:r>
            <w:r>
              <w:t>(Å)</w:t>
            </w:r>
          </w:p>
        </w:tc>
        <w:tc>
          <w:tcPr>
            <w:tcW w:w="2147" w:type="dxa"/>
            <w:tcBorders>
              <w:top w:val="nil"/>
            </w:tcBorders>
            <w:vAlign w:val="center"/>
          </w:tcPr>
          <w:p w:rsidR="00C91FA2" w:rsidRDefault="0041738C" w:rsidP="009E1F37">
            <w:pPr>
              <w:ind w:right="0" w:firstLine="0"/>
              <w:jc w:val="center"/>
            </w:pPr>
            <w:r>
              <w:t>3.1</w:t>
            </w:r>
            <w:r w:rsidR="009E1F37">
              <w:t>827</w:t>
            </w:r>
          </w:p>
        </w:tc>
        <w:tc>
          <w:tcPr>
            <w:tcW w:w="2186" w:type="dxa"/>
            <w:tcBorders>
              <w:top w:val="nil"/>
            </w:tcBorders>
            <w:vAlign w:val="center"/>
          </w:tcPr>
          <w:p w:rsidR="00C91FA2" w:rsidRDefault="0041738C" w:rsidP="009E1F37">
            <w:pPr>
              <w:ind w:right="0" w:firstLine="0"/>
              <w:jc w:val="center"/>
            </w:pPr>
            <w:r>
              <w:t>3.1</w:t>
            </w:r>
            <w:r w:rsidR="009E1F37">
              <w:t>44</w:t>
            </w:r>
            <w:r w:rsidR="00D07695">
              <w:t>5</w:t>
            </w:r>
          </w:p>
        </w:tc>
        <w:tc>
          <w:tcPr>
            <w:tcW w:w="2066" w:type="dxa"/>
            <w:tcBorders>
              <w:top w:val="nil"/>
            </w:tcBorders>
            <w:vAlign w:val="center"/>
          </w:tcPr>
          <w:p w:rsidR="00C91FA2" w:rsidRDefault="0041738C" w:rsidP="009E1F37">
            <w:pPr>
              <w:ind w:right="0" w:firstLine="0"/>
              <w:jc w:val="center"/>
            </w:pPr>
            <w:r>
              <w:t>3.1</w:t>
            </w:r>
            <w:r w:rsidR="009E1F37">
              <w:t>949</w:t>
            </w:r>
          </w:p>
        </w:tc>
      </w:tr>
      <w:tr w:rsidR="00060D05">
        <w:tc>
          <w:tcPr>
            <w:tcW w:w="1822" w:type="dxa"/>
            <w:vAlign w:val="center"/>
          </w:tcPr>
          <w:p w:rsidR="00C91FA2" w:rsidRPr="00060D05" w:rsidRDefault="00C91FA2" w:rsidP="00060D05">
            <w:pPr>
              <w:ind w:right="0" w:firstLine="0"/>
              <w:jc w:val="center"/>
              <w:rPr>
                <w:vertAlign w:val="subscript"/>
              </w:rPr>
            </w:pPr>
            <w:r>
              <w:t>N</w:t>
            </w:r>
            <w:r w:rsidRPr="00060D05">
              <w:rPr>
                <w:vertAlign w:val="subscript"/>
              </w:rPr>
              <w:t>1</w:t>
            </w:r>
          </w:p>
        </w:tc>
        <w:tc>
          <w:tcPr>
            <w:tcW w:w="2147" w:type="dxa"/>
            <w:vAlign w:val="center"/>
          </w:tcPr>
          <w:p w:rsidR="00C91FA2" w:rsidRDefault="009E1F37" w:rsidP="00D07695">
            <w:pPr>
              <w:ind w:right="0" w:firstLine="0"/>
              <w:jc w:val="center"/>
            </w:pPr>
            <w:r>
              <w:t>2</w:t>
            </w:r>
            <w:r w:rsidR="0041738C">
              <w:t>.</w:t>
            </w:r>
            <w:r>
              <w:t>3</w:t>
            </w:r>
            <w:r w:rsidR="00D07695">
              <w:t>4</w:t>
            </w:r>
          </w:p>
        </w:tc>
        <w:tc>
          <w:tcPr>
            <w:tcW w:w="2186" w:type="dxa"/>
            <w:vAlign w:val="center"/>
          </w:tcPr>
          <w:p w:rsidR="00C91FA2" w:rsidRDefault="009E1F37" w:rsidP="00D07695">
            <w:pPr>
              <w:ind w:right="0" w:firstLine="0"/>
              <w:jc w:val="center"/>
            </w:pPr>
            <w:r>
              <w:t>2.</w:t>
            </w:r>
            <w:r w:rsidR="00D07695">
              <w:t>43</w:t>
            </w:r>
          </w:p>
        </w:tc>
        <w:tc>
          <w:tcPr>
            <w:tcW w:w="2066" w:type="dxa"/>
            <w:vAlign w:val="center"/>
          </w:tcPr>
          <w:p w:rsidR="00C91FA2" w:rsidRDefault="009E1F37" w:rsidP="00D07695">
            <w:pPr>
              <w:ind w:right="0" w:firstLine="0"/>
              <w:jc w:val="center"/>
            </w:pPr>
            <w:r>
              <w:t>2.</w:t>
            </w:r>
            <w:r w:rsidR="00D07695">
              <w:t>3</w:t>
            </w:r>
          </w:p>
        </w:tc>
      </w:tr>
      <w:tr w:rsidR="00060D05">
        <w:tc>
          <w:tcPr>
            <w:tcW w:w="1822" w:type="dxa"/>
            <w:vAlign w:val="center"/>
          </w:tcPr>
          <w:p w:rsidR="00C91FA2" w:rsidRDefault="00C91FA2" w:rsidP="00060D05">
            <w:pPr>
              <w:ind w:right="0" w:firstLine="0"/>
              <w:jc w:val="center"/>
            </w:pPr>
            <w:r>
              <w:t>N</w:t>
            </w:r>
            <w:r w:rsidRPr="00060D05">
              <w:rPr>
                <w:vertAlign w:val="subscript"/>
              </w:rPr>
              <w:t>2</w:t>
            </w:r>
          </w:p>
        </w:tc>
        <w:tc>
          <w:tcPr>
            <w:tcW w:w="2147" w:type="dxa"/>
            <w:vAlign w:val="center"/>
          </w:tcPr>
          <w:p w:rsidR="00C91FA2" w:rsidRDefault="009E1F37" w:rsidP="00060D05">
            <w:pPr>
              <w:ind w:right="0" w:firstLine="0"/>
              <w:jc w:val="center"/>
            </w:pPr>
            <w:r>
              <w:t>9.9</w:t>
            </w:r>
            <w:r w:rsidR="00D07695">
              <w:t>4</w:t>
            </w:r>
          </w:p>
        </w:tc>
        <w:tc>
          <w:tcPr>
            <w:tcW w:w="2186" w:type="dxa"/>
            <w:vAlign w:val="center"/>
          </w:tcPr>
          <w:p w:rsidR="00C91FA2" w:rsidRDefault="009E1F37" w:rsidP="00D07695">
            <w:pPr>
              <w:ind w:right="0" w:firstLine="0"/>
              <w:jc w:val="center"/>
            </w:pPr>
            <w:r>
              <w:t>9.</w:t>
            </w:r>
            <w:r w:rsidR="00D07695">
              <w:t>4</w:t>
            </w:r>
          </w:p>
        </w:tc>
        <w:tc>
          <w:tcPr>
            <w:tcW w:w="2066" w:type="dxa"/>
            <w:vAlign w:val="center"/>
          </w:tcPr>
          <w:p w:rsidR="00C91FA2" w:rsidRDefault="009E1F37" w:rsidP="00D07695">
            <w:pPr>
              <w:ind w:right="0" w:firstLine="0"/>
              <w:jc w:val="center"/>
            </w:pPr>
            <w:r>
              <w:t>10.16</w:t>
            </w:r>
          </w:p>
        </w:tc>
      </w:tr>
      <w:tr w:rsidR="00060D05">
        <w:tc>
          <w:tcPr>
            <w:tcW w:w="1822" w:type="dxa"/>
            <w:vAlign w:val="center"/>
          </w:tcPr>
          <w:p w:rsidR="00C91FA2" w:rsidRDefault="00C91FA2" w:rsidP="00060D05">
            <w:pPr>
              <w:ind w:right="0" w:firstLine="0"/>
              <w:jc w:val="center"/>
            </w:pPr>
            <w:r>
              <w:t>N</w:t>
            </w:r>
            <w:r w:rsidRPr="00060D05">
              <w:rPr>
                <w:vertAlign w:val="subscript"/>
              </w:rPr>
              <w:t>1</w:t>
            </w:r>
            <w:r>
              <w:t xml:space="preserve"> + N</w:t>
            </w:r>
            <w:r w:rsidRPr="00060D05">
              <w:rPr>
                <w:vertAlign w:val="subscript"/>
              </w:rPr>
              <w:t>2</w:t>
            </w:r>
          </w:p>
        </w:tc>
        <w:tc>
          <w:tcPr>
            <w:tcW w:w="2147" w:type="dxa"/>
            <w:vAlign w:val="center"/>
          </w:tcPr>
          <w:p w:rsidR="00C91FA2" w:rsidRDefault="009E1F37" w:rsidP="009E1F37">
            <w:pPr>
              <w:ind w:right="0" w:firstLine="0"/>
              <w:jc w:val="center"/>
            </w:pPr>
            <w:r>
              <w:t>12.2</w:t>
            </w:r>
            <w:r w:rsidR="00D07695">
              <w:t>8</w:t>
            </w:r>
          </w:p>
        </w:tc>
        <w:tc>
          <w:tcPr>
            <w:tcW w:w="2186" w:type="dxa"/>
            <w:vAlign w:val="center"/>
          </w:tcPr>
          <w:p w:rsidR="00C91FA2" w:rsidRDefault="009E1F37" w:rsidP="00060D05">
            <w:pPr>
              <w:ind w:right="0" w:firstLine="0"/>
              <w:jc w:val="center"/>
            </w:pPr>
            <w:r>
              <w:t>11.</w:t>
            </w:r>
            <w:r w:rsidR="00D07695">
              <w:t>83</w:t>
            </w:r>
          </w:p>
        </w:tc>
        <w:tc>
          <w:tcPr>
            <w:tcW w:w="2066" w:type="dxa"/>
            <w:vAlign w:val="center"/>
          </w:tcPr>
          <w:p w:rsidR="00C91FA2" w:rsidRDefault="009E1F37" w:rsidP="00D07695">
            <w:pPr>
              <w:ind w:right="0" w:firstLine="0"/>
              <w:jc w:val="center"/>
            </w:pPr>
            <w:r>
              <w:t>12.46</w:t>
            </w:r>
          </w:p>
        </w:tc>
      </w:tr>
    </w:tbl>
    <w:p w:rsidR="00C91FA2" w:rsidRDefault="00C91FA2" w:rsidP="002C6C02"/>
    <w:p w:rsidR="00C91FA2" w:rsidRDefault="00C91FA2" w:rsidP="002C6C02"/>
    <w:p w:rsidR="00C91FA2" w:rsidRDefault="00C91FA2" w:rsidP="002C6C02"/>
    <w:p w:rsidR="00C91FA2" w:rsidRDefault="00C91FA2" w:rsidP="002C6C02"/>
    <w:p w:rsidR="00C91FA2" w:rsidRDefault="00C91FA2" w:rsidP="002C6C02">
      <w:pPr>
        <w:sectPr w:rsidR="00C91FA2" w:rsidSect="00CF71F2">
          <w:footerReference w:type="default" r:id="rId162"/>
          <w:endnotePr>
            <w:numFmt w:val="decimal"/>
          </w:endnotePr>
          <w:pgSz w:w="12240" w:h="15840"/>
          <w:pgMar w:top="1440" w:right="1440" w:bottom="1872" w:left="2160" w:header="0" w:footer="1440" w:gutter="0"/>
          <w:pgNumType w:start="1"/>
          <w:cols w:space="720"/>
          <w:docGrid w:linePitch="360"/>
        </w:sectPr>
      </w:pPr>
    </w:p>
    <w:p w:rsidR="00BB6FC9" w:rsidRDefault="00B97F42" w:rsidP="00BB6FC9">
      <w:r w:rsidRPr="00B97F42">
        <w:rPr>
          <w:noProof/>
          <w:sz w:val="20"/>
        </w:rPr>
        <w:lastRenderedPageBreak/>
        <w:pict>
          <v:shape id="_x0000_s1223" type="#_x0000_t75" style="position:absolute;left:0;text-align:left;margin-left:0;margin-top:4.2pt;width:414pt;height:311.55pt;z-index:251655680;mso-position-horizontal:center">
            <v:imagedata r:id="rId163" o:title=""/>
          </v:shape>
          <o:OLEObject Type="Embed" ProgID="Word.Picture.8" ShapeID="_x0000_s1223" DrawAspect="Content" ObjectID="_1366788742" r:id="rId164"/>
        </w:pict>
      </w:r>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E3048F" w:rsidP="00E06778">
      <w:pPr>
        <w:pStyle w:val="Caption"/>
        <w:ind w:right="0" w:firstLine="0"/>
      </w:pPr>
      <w:bookmarkStart w:id="55" w:name="_Toc274772259"/>
      <w:r>
        <w:t xml:space="preserve">Figure </w:t>
      </w:r>
      <w:fldSimple w:instr=" SEQ Figure \* ARABIC ">
        <w:r w:rsidR="006538F2">
          <w:rPr>
            <w:noProof/>
          </w:rPr>
          <w:t>1</w:t>
        </w:r>
      </w:fldSimple>
      <w:r w:rsidR="00BB6FC9">
        <w:t>.</w:t>
      </w:r>
      <w:r w:rsidR="00BB6FC9">
        <w:tab/>
        <w:t>Critical casting thickness for glass formation as a function of the year the corresponding alloy was discovered [</w:t>
      </w:r>
      <w:r w:rsidR="006226AA">
        <w:t>2</w:t>
      </w:r>
      <w:r w:rsidR="00BB6FC9">
        <w:t>].</w:t>
      </w:r>
      <w:bookmarkEnd w:id="55"/>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2D2FB9" w:rsidP="00BB6FC9">
      <w:pPr>
        <w:pStyle w:val="Caption"/>
        <w:jc w:val="center"/>
      </w:pPr>
      <w:r>
        <w:rPr>
          <w:noProof/>
          <w:lang w:eastAsia="zh-CN"/>
        </w:rPr>
        <w:lastRenderedPageBreak/>
        <w:drawing>
          <wp:inline distT="0" distB="0" distL="0" distR="0">
            <wp:extent cx="4162425" cy="7162800"/>
            <wp:effectExtent l="1905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5" cstate="print"/>
                    <a:srcRect/>
                    <a:stretch>
                      <a:fillRect/>
                    </a:stretch>
                  </pic:blipFill>
                  <pic:spPr bwMode="auto">
                    <a:xfrm>
                      <a:off x="0" y="0"/>
                      <a:ext cx="4162425" cy="7162800"/>
                    </a:xfrm>
                    <a:prstGeom prst="rect">
                      <a:avLst/>
                    </a:prstGeom>
                    <a:noFill/>
                    <a:ln w="9525">
                      <a:noFill/>
                      <a:miter lim="800000"/>
                      <a:headEnd/>
                      <a:tailEnd/>
                    </a:ln>
                  </pic:spPr>
                </pic:pic>
              </a:graphicData>
            </a:graphic>
          </wp:inline>
        </w:drawing>
      </w:r>
    </w:p>
    <w:p w:rsidR="00BB6FC9" w:rsidRDefault="00E3048F" w:rsidP="00E06778">
      <w:pPr>
        <w:pStyle w:val="Caption"/>
        <w:ind w:right="0" w:firstLine="0"/>
      </w:pPr>
      <w:bookmarkStart w:id="56" w:name="_Toc274772260"/>
      <w:r>
        <w:t xml:space="preserve">Figure </w:t>
      </w:r>
      <w:fldSimple w:instr=" SEQ Figure \* ARABIC ">
        <w:r w:rsidR="006538F2">
          <w:rPr>
            <w:noProof/>
          </w:rPr>
          <w:t>2</w:t>
        </w:r>
      </w:fldSimple>
      <w:r>
        <w:t>.</w:t>
      </w:r>
      <w:r>
        <w:tab/>
        <w:t xml:space="preserve">Free-volume model. </w:t>
      </w:r>
      <w:r w:rsidR="00BB6FC9">
        <w:t>Top: Plastic flow; Bottom: Free-volume</w:t>
      </w:r>
      <w:r>
        <w:t xml:space="preserve"> </w:t>
      </w:r>
      <w:r w:rsidR="00BB6FC9">
        <w:t>evolution.</w:t>
      </w:r>
      <w:r>
        <w:t xml:space="preserve"> </w:t>
      </w:r>
      <w:r w:rsidR="00BB6FC9">
        <w:t>[</w:t>
      </w:r>
      <w:r>
        <w:t>9</w:t>
      </w:r>
      <w:r w:rsidR="00BB6FC9">
        <w:t>]</w:t>
      </w:r>
      <w:bookmarkEnd w:id="56"/>
    </w:p>
    <w:p w:rsidR="00BB6FC9" w:rsidRDefault="00BB6FC9" w:rsidP="00BB6FC9"/>
    <w:p w:rsidR="00BB6FC9" w:rsidRDefault="002D2FB9" w:rsidP="00BB6FC9">
      <w:r>
        <w:rPr>
          <w:noProof/>
          <w:lang w:eastAsia="zh-CN"/>
        </w:rPr>
        <w:lastRenderedPageBreak/>
        <w:drawing>
          <wp:inline distT="0" distB="0" distL="0" distR="0">
            <wp:extent cx="5476875" cy="4019550"/>
            <wp:effectExtent l="1905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6" cstate="print"/>
                    <a:srcRect/>
                    <a:stretch>
                      <a:fillRect/>
                    </a:stretch>
                  </pic:blipFill>
                  <pic:spPr bwMode="auto">
                    <a:xfrm>
                      <a:off x="0" y="0"/>
                      <a:ext cx="5476875" cy="4019550"/>
                    </a:xfrm>
                    <a:prstGeom prst="rect">
                      <a:avLst/>
                    </a:prstGeom>
                    <a:noFill/>
                    <a:ln w="9525">
                      <a:noFill/>
                      <a:miter lim="800000"/>
                      <a:headEnd/>
                      <a:tailEnd/>
                    </a:ln>
                  </pic:spPr>
                </pic:pic>
              </a:graphicData>
            </a:graphic>
          </wp:inline>
        </w:drawing>
      </w:r>
    </w:p>
    <w:p w:rsidR="00BB6FC9" w:rsidRDefault="00BB6FC9" w:rsidP="00BB6FC9"/>
    <w:p w:rsidR="00BB6FC9" w:rsidRDefault="00E3048F" w:rsidP="00E06778">
      <w:pPr>
        <w:pStyle w:val="Caption"/>
        <w:ind w:right="0" w:firstLine="0"/>
      </w:pPr>
      <w:bookmarkStart w:id="57" w:name="_Toc274772261"/>
      <w:r>
        <w:t xml:space="preserve">Figure </w:t>
      </w:r>
      <w:fldSimple w:instr=" SEQ Figure \* ARABIC ">
        <w:r w:rsidR="006538F2">
          <w:rPr>
            <w:noProof/>
          </w:rPr>
          <w:t>3</w:t>
        </w:r>
      </w:fldSimple>
      <w:r w:rsidR="00BB6FC9">
        <w:t>.</w:t>
      </w:r>
      <w:r w:rsidR="00BB6FC9">
        <w:tab/>
        <w:t>Shape of the assumed interlayer shear resistance of a metallic glass: solid curve after Foreman and dotted curve actually using a linear approximation.</w:t>
      </w:r>
      <w:r>
        <w:t xml:space="preserve"> </w:t>
      </w:r>
      <w:r w:rsidR="00BB6FC9">
        <w:t>[</w:t>
      </w:r>
      <w:r>
        <w:t>17</w:t>
      </w:r>
      <w:r w:rsidR="00BB6FC9">
        <w:t>]</w:t>
      </w:r>
      <w:bookmarkEnd w:id="57"/>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2D2FB9" w:rsidP="00BB6FC9">
      <w:r>
        <w:rPr>
          <w:noProof/>
          <w:lang w:eastAsia="zh-CN"/>
        </w:rPr>
        <w:lastRenderedPageBreak/>
        <w:drawing>
          <wp:inline distT="0" distB="0" distL="0" distR="0">
            <wp:extent cx="4752975" cy="4552950"/>
            <wp:effectExtent l="1905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7" cstate="print"/>
                    <a:srcRect/>
                    <a:stretch>
                      <a:fillRect/>
                    </a:stretch>
                  </pic:blipFill>
                  <pic:spPr bwMode="auto">
                    <a:xfrm>
                      <a:off x="0" y="0"/>
                      <a:ext cx="4752975" cy="4552950"/>
                    </a:xfrm>
                    <a:prstGeom prst="rect">
                      <a:avLst/>
                    </a:prstGeom>
                    <a:noFill/>
                    <a:ln w="9525">
                      <a:noFill/>
                      <a:miter lim="800000"/>
                      <a:headEnd/>
                      <a:tailEnd/>
                    </a:ln>
                  </pic:spPr>
                </pic:pic>
              </a:graphicData>
            </a:graphic>
          </wp:inline>
        </w:drawing>
      </w:r>
    </w:p>
    <w:p w:rsidR="00BB6FC9" w:rsidRDefault="00BB6FC9" w:rsidP="00BB6FC9"/>
    <w:p w:rsidR="00BB6FC9" w:rsidRDefault="00BB6FC9" w:rsidP="00BB6FC9"/>
    <w:p w:rsidR="00BB6FC9" w:rsidRDefault="00BB6FC9" w:rsidP="00BB6FC9"/>
    <w:p w:rsidR="00BB6FC9" w:rsidRDefault="00BB6FC9" w:rsidP="00BB6FC9"/>
    <w:p w:rsidR="00BB6FC9" w:rsidRDefault="00E3048F" w:rsidP="00E06778">
      <w:pPr>
        <w:pStyle w:val="Caption"/>
        <w:ind w:right="0" w:firstLine="0"/>
      </w:pPr>
      <w:bookmarkStart w:id="58" w:name="_Toc274772262"/>
      <w:r>
        <w:t xml:space="preserve">Figure </w:t>
      </w:r>
      <w:fldSimple w:instr=" SEQ Figure \* ARABIC ">
        <w:r w:rsidR="006538F2">
          <w:rPr>
            <w:noProof/>
          </w:rPr>
          <w:t>4</w:t>
        </w:r>
      </w:fldSimple>
      <w:r w:rsidR="00BB6FC9">
        <w:t>.</w:t>
      </w:r>
      <w:r w:rsidR="00BB6FC9">
        <w:tab/>
        <w:t>A diffuse shear transformation inside a spherical volume element, Ω</w:t>
      </w:r>
      <w:r w:rsidR="00BB6FC9">
        <w:rPr>
          <w:vertAlign w:val="subscript"/>
        </w:rPr>
        <w:t>f</w:t>
      </w:r>
      <w:r w:rsidR="00BB6FC9">
        <w:t xml:space="preserve"> is favored at high temperatures T</w:t>
      </w:r>
      <w:r>
        <w:t xml:space="preserve"> </w:t>
      </w:r>
      <w:r w:rsidR="00BB6FC9">
        <w:t>&gt;</w:t>
      </w:r>
      <w:r>
        <w:t xml:space="preserve"> </w:t>
      </w:r>
      <w:r w:rsidR="00BB6FC9">
        <w:t>0.68T</w:t>
      </w:r>
      <w:r w:rsidR="00BB6FC9">
        <w:rPr>
          <w:vertAlign w:val="subscript"/>
        </w:rPr>
        <w:t>g</w:t>
      </w:r>
      <w:r w:rsidR="00BB6FC9">
        <w:t>.</w:t>
      </w:r>
      <w:r>
        <w:t xml:space="preserve"> </w:t>
      </w:r>
      <w:r w:rsidR="00BB6FC9">
        <w:t>[</w:t>
      </w:r>
      <w:r>
        <w:t>17</w:t>
      </w:r>
      <w:r w:rsidR="00BB6FC9">
        <w:t>]</w:t>
      </w:r>
      <w:bookmarkEnd w:id="58"/>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06160F" w:rsidP="00BB6FC9">
      <w:pPr>
        <w:pStyle w:val="Caption"/>
      </w:pPr>
      <w:r>
        <w:rPr>
          <w:noProof/>
          <w:lang w:eastAsia="zh-CN"/>
        </w:rPr>
        <w:lastRenderedPageBreak/>
        <w:drawing>
          <wp:inline distT="0" distB="0" distL="0" distR="0">
            <wp:extent cx="5267325" cy="3520695"/>
            <wp:effectExtent l="19050" t="0" r="9525" b="0"/>
            <wp:docPr id="1"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68" cstate="print"/>
                    <a:srcRect/>
                    <a:stretch>
                      <a:fillRect/>
                    </a:stretch>
                  </pic:blipFill>
                  <pic:spPr bwMode="auto">
                    <a:xfrm>
                      <a:off x="0" y="0"/>
                      <a:ext cx="5267325" cy="3520695"/>
                    </a:xfrm>
                    <a:prstGeom prst="rect">
                      <a:avLst/>
                    </a:prstGeom>
                    <a:noFill/>
                    <a:ln w="9525">
                      <a:noFill/>
                      <a:miter lim="800000"/>
                      <a:headEnd/>
                      <a:tailEnd/>
                    </a:ln>
                  </pic:spPr>
                </pic:pic>
              </a:graphicData>
            </a:graphic>
          </wp:inline>
        </w:drawing>
      </w:r>
    </w:p>
    <w:p w:rsidR="00BB6FC9" w:rsidRPr="00F41303" w:rsidRDefault="00BB6FC9" w:rsidP="00BB6FC9"/>
    <w:p w:rsidR="00BB6FC9" w:rsidRDefault="00E3048F" w:rsidP="00E06778">
      <w:pPr>
        <w:pStyle w:val="Caption"/>
        <w:ind w:right="0" w:firstLine="0"/>
      </w:pPr>
      <w:bookmarkStart w:id="59" w:name="_Toc274772263"/>
      <w:r>
        <w:t xml:space="preserve">Figure </w:t>
      </w:r>
      <w:fldSimple w:instr=" SEQ Figure \* ARABIC ">
        <w:r w:rsidR="006538F2">
          <w:rPr>
            <w:noProof/>
          </w:rPr>
          <w:t>5</w:t>
        </w:r>
      </w:fldSimple>
      <w:r w:rsidR="00BB6FC9">
        <w:t>.</w:t>
      </w:r>
      <w:r w:rsidR="00BB6FC9">
        <w:tab/>
        <w:t>A more intense shear transformation in a disk-shaped volume element, which is favored at low temperature.</w:t>
      </w:r>
      <w:r>
        <w:t xml:space="preserve"> </w:t>
      </w:r>
      <w:r w:rsidR="00BB6FC9">
        <w:t>[</w:t>
      </w:r>
      <w:r>
        <w:t>17</w:t>
      </w:r>
      <w:r w:rsidR="00BB6FC9">
        <w:t>]</w:t>
      </w:r>
      <w:bookmarkEnd w:id="59"/>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 w:rsidR="00BB6FC9" w:rsidRDefault="00BB6FC9" w:rsidP="00BB6FC9">
      <w:pPr>
        <w:pStyle w:val="Caption"/>
      </w:pPr>
    </w:p>
    <w:p w:rsidR="00BB6FC9" w:rsidRDefault="00BB6FC9" w:rsidP="00BB6FC9"/>
    <w:p w:rsidR="00BB6FC9" w:rsidRDefault="002D2FB9" w:rsidP="00BB6FC9">
      <w:pPr>
        <w:jc w:val="center"/>
      </w:pPr>
      <w:r>
        <w:rPr>
          <w:noProof/>
          <w:lang w:eastAsia="zh-CN"/>
        </w:rPr>
        <w:lastRenderedPageBreak/>
        <w:drawing>
          <wp:inline distT="0" distB="0" distL="0" distR="0">
            <wp:extent cx="5133975" cy="4676775"/>
            <wp:effectExtent l="19050" t="0" r="0" b="0"/>
            <wp:docPr id="89" name="Picture 89" descr="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icture 6"/>
                    <pic:cNvPicPr>
                      <a:picLocks noChangeAspect="1" noChangeArrowheads="1"/>
                    </pic:cNvPicPr>
                  </pic:nvPicPr>
                  <pic:blipFill>
                    <a:blip r:embed="rId169" cstate="print"/>
                    <a:srcRect/>
                    <a:stretch>
                      <a:fillRect/>
                    </a:stretch>
                  </pic:blipFill>
                  <pic:spPr bwMode="auto">
                    <a:xfrm>
                      <a:off x="0" y="0"/>
                      <a:ext cx="5133975" cy="4676775"/>
                    </a:xfrm>
                    <a:prstGeom prst="rect">
                      <a:avLst/>
                    </a:prstGeom>
                    <a:noFill/>
                    <a:ln w="9525">
                      <a:noFill/>
                      <a:miter lim="800000"/>
                      <a:headEnd/>
                      <a:tailEnd/>
                    </a:ln>
                  </pic:spPr>
                </pic:pic>
              </a:graphicData>
            </a:graphic>
          </wp:inline>
        </w:drawing>
      </w:r>
    </w:p>
    <w:p w:rsidR="00BB6FC9" w:rsidRDefault="00BB6FC9" w:rsidP="00BB6FC9"/>
    <w:p w:rsidR="00BB6FC9" w:rsidRDefault="00BB6FC9" w:rsidP="00BB6FC9"/>
    <w:p w:rsidR="00BB6FC9" w:rsidRDefault="00BB6FC9" w:rsidP="00BB6FC9"/>
    <w:p w:rsidR="00BB6FC9" w:rsidRDefault="000E034D" w:rsidP="00E06778">
      <w:pPr>
        <w:pStyle w:val="Caption"/>
        <w:ind w:right="0" w:firstLine="0"/>
      </w:pPr>
      <w:bookmarkStart w:id="60" w:name="_Toc274772264"/>
      <w:r>
        <w:t xml:space="preserve">Figure </w:t>
      </w:r>
      <w:fldSimple w:instr=" SEQ Figure \* ARABIC ">
        <w:r w:rsidR="006538F2">
          <w:rPr>
            <w:noProof/>
          </w:rPr>
          <w:t>6</w:t>
        </w:r>
      </w:fldSimple>
      <w:r w:rsidR="00BB6FC9">
        <w:t>.</w:t>
      </w:r>
      <w:r w:rsidR="00BB6FC9">
        <w:tab/>
        <w:t>A sketch of a typical in-situ high-energy synchrotron x-ray diffraction experiment.</w:t>
      </w:r>
      <w:r w:rsidR="00E3048F">
        <w:t xml:space="preserve"> [20]</w:t>
      </w:r>
      <w:bookmarkEnd w:id="60"/>
    </w:p>
    <w:p w:rsidR="00BB6FC9" w:rsidRDefault="00BB6FC9" w:rsidP="00E06778">
      <w:pPr>
        <w:ind w:right="0"/>
      </w:pPr>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2D2FB9" w:rsidP="00BB6FC9">
      <w:r>
        <w:rPr>
          <w:noProof/>
          <w:lang w:eastAsia="zh-CN"/>
        </w:rPr>
        <w:lastRenderedPageBreak/>
        <w:drawing>
          <wp:inline distT="0" distB="0" distL="0" distR="0">
            <wp:extent cx="5476875" cy="2971800"/>
            <wp:effectExtent l="1905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0" cstate="print"/>
                    <a:srcRect/>
                    <a:stretch>
                      <a:fillRect/>
                    </a:stretch>
                  </pic:blipFill>
                  <pic:spPr bwMode="auto">
                    <a:xfrm>
                      <a:off x="0" y="0"/>
                      <a:ext cx="5476875" cy="2971800"/>
                    </a:xfrm>
                    <a:prstGeom prst="rect">
                      <a:avLst/>
                    </a:prstGeom>
                    <a:noFill/>
                    <a:ln w="9525">
                      <a:noFill/>
                      <a:miter lim="800000"/>
                      <a:headEnd/>
                      <a:tailEnd/>
                    </a:ln>
                  </pic:spPr>
                </pic:pic>
              </a:graphicData>
            </a:graphic>
          </wp:inline>
        </w:drawing>
      </w:r>
    </w:p>
    <w:p w:rsidR="00BB6FC9" w:rsidRDefault="00BB6FC9" w:rsidP="00BB6FC9"/>
    <w:p w:rsidR="00BB6FC9" w:rsidRDefault="00BB6FC9" w:rsidP="00BB6FC9"/>
    <w:p w:rsidR="00BB6FC9" w:rsidRDefault="000E034D" w:rsidP="00E06778">
      <w:pPr>
        <w:pStyle w:val="Caption"/>
        <w:ind w:right="0" w:firstLine="0"/>
      </w:pPr>
      <w:bookmarkStart w:id="61" w:name="_Toc274772265"/>
      <w:r>
        <w:t xml:space="preserve">Figure </w:t>
      </w:r>
      <w:fldSimple w:instr=" SEQ Figure \* ARABIC ">
        <w:r w:rsidR="006538F2">
          <w:rPr>
            <w:noProof/>
          </w:rPr>
          <w:t>7</w:t>
        </w:r>
      </w:fldSimple>
      <w:r w:rsidR="00BB6FC9">
        <w:t>.</w:t>
      </w:r>
      <w:r w:rsidR="00BB6FC9">
        <w:tab/>
        <w:t xml:space="preserve">(a) Diffraction image as recorded by the MAR 345 2D image plate detector for </w:t>
      </w:r>
      <w:r w:rsidR="00BB6FC9" w:rsidRPr="00857781">
        <w:t>Zr</w:t>
      </w:r>
      <w:r w:rsidR="00BB6FC9">
        <w:rPr>
          <w:vertAlign w:val="subscript"/>
        </w:rPr>
        <w:t>64.13</w:t>
      </w:r>
      <w:r w:rsidR="00BB6FC9" w:rsidRPr="00857781">
        <w:t>Cu</w:t>
      </w:r>
      <w:r w:rsidR="00BB6FC9">
        <w:rPr>
          <w:vertAlign w:val="subscript"/>
        </w:rPr>
        <w:t>15.75</w:t>
      </w:r>
      <w:r w:rsidR="00BB6FC9" w:rsidRPr="00857781">
        <w:t>Ni</w:t>
      </w:r>
      <w:r w:rsidR="00BB6FC9">
        <w:rPr>
          <w:vertAlign w:val="subscript"/>
        </w:rPr>
        <w:t>10.12</w:t>
      </w:r>
      <w:r w:rsidR="00BB6FC9" w:rsidRPr="00857781">
        <w:t>Al</w:t>
      </w:r>
      <w:r w:rsidR="00BB6FC9">
        <w:rPr>
          <w:vertAlign w:val="subscript"/>
        </w:rPr>
        <w:t>10</w:t>
      </w:r>
      <w:r w:rsidR="00BB6FC9">
        <w:t xml:space="preserve"> BMG. The polar coordinates </w:t>
      </w:r>
      <w:r w:rsidR="00BB6FC9" w:rsidRPr="00172EEC">
        <w:rPr>
          <w:i/>
        </w:rPr>
        <w:t>(s, φ)</w:t>
      </w:r>
      <w:r w:rsidR="00BB6FC9">
        <w:t xml:space="preserve"> and the axis of tensile deformation are depicted. (b) X-ray diffraction pattern resulting from integration among the polar coordinates </w:t>
      </w:r>
      <w:r w:rsidR="00BB6FC9" w:rsidRPr="00172EEC">
        <w:rPr>
          <w:i/>
        </w:rPr>
        <w:t>(s, φ)</w:t>
      </w:r>
      <w:r w:rsidR="00BB6FC9">
        <w:t xml:space="preserve"> of the image presented in (a).</w:t>
      </w:r>
      <w:r w:rsidR="00E3048F">
        <w:t xml:space="preserve"> [20]</w:t>
      </w:r>
      <w:bookmarkEnd w:id="61"/>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Pr>
        <w:jc w:val="center"/>
      </w:pPr>
    </w:p>
    <w:p w:rsidR="00BB6FC9" w:rsidRDefault="002D2FB9" w:rsidP="00BB6FC9">
      <w:pPr>
        <w:jc w:val="center"/>
      </w:pPr>
      <w:r>
        <w:rPr>
          <w:noProof/>
          <w:lang w:eastAsia="zh-CN"/>
        </w:rPr>
        <w:lastRenderedPageBreak/>
        <w:drawing>
          <wp:inline distT="0" distB="0" distL="0" distR="0">
            <wp:extent cx="3876675" cy="2819400"/>
            <wp:effectExtent l="1905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1" cstate="print"/>
                    <a:srcRect/>
                    <a:stretch>
                      <a:fillRect/>
                    </a:stretch>
                  </pic:blipFill>
                  <pic:spPr bwMode="auto">
                    <a:xfrm>
                      <a:off x="0" y="0"/>
                      <a:ext cx="3876675" cy="2819400"/>
                    </a:xfrm>
                    <a:prstGeom prst="rect">
                      <a:avLst/>
                    </a:prstGeom>
                    <a:noFill/>
                    <a:ln w="9525">
                      <a:noFill/>
                      <a:miter lim="800000"/>
                      <a:headEnd/>
                      <a:tailEnd/>
                    </a:ln>
                  </pic:spPr>
                </pic:pic>
              </a:graphicData>
            </a:graphic>
          </wp:inline>
        </w:drawing>
      </w:r>
    </w:p>
    <w:p w:rsidR="00BB6FC9" w:rsidRDefault="00BB6FC9" w:rsidP="00BB6FC9">
      <w:pPr>
        <w:jc w:val="center"/>
      </w:pPr>
    </w:p>
    <w:p w:rsidR="00BB6FC9" w:rsidRDefault="00BB6FC9" w:rsidP="00BB6FC9">
      <w:pPr>
        <w:jc w:val="center"/>
      </w:pPr>
    </w:p>
    <w:p w:rsidR="00BB6FC9" w:rsidRDefault="000E034D" w:rsidP="00E06778">
      <w:pPr>
        <w:pStyle w:val="Caption"/>
        <w:ind w:right="0" w:firstLine="0"/>
      </w:pPr>
      <w:bookmarkStart w:id="62" w:name="_Toc274772266"/>
      <w:r>
        <w:t xml:space="preserve">Figure </w:t>
      </w:r>
      <w:fldSimple w:instr=" SEQ Figure \* ARABIC ">
        <w:r w:rsidR="006538F2">
          <w:rPr>
            <w:noProof/>
          </w:rPr>
          <w:t>8</w:t>
        </w:r>
      </w:fldSimple>
      <w:r w:rsidR="00BB6FC9">
        <w:t>.</w:t>
      </w:r>
      <w:r w:rsidR="00BB6FC9">
        <w:tab/>
        <w:t>Change in the first peak position with applied tensile stress observed in the tensile (φ = 90º) and transversal (φ = 0º) direction.</w:t>
      </w:r>
      <w:r>
        <w:t xml:space="preserve"> </w:t>
      </w:r>
      <w:r w:rsidR="00BB6FC9">
        <w:t>[</w:t>
      </w:r>
      <w:r w:rsidR="00E3048F">
        <w:t>20</w:t>
      </w:r>
      <w:r w:rsidR="00BB6FC9">
        <w:t>]</w:t>
      </w:r>
      <w:bookmarkEnd w:id="62"/>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2D2FB9" w:rsidP="00BB6FC9">
      <w:pPr>
        <w:jc w:val="center"/>
      </w:pPr>
      <w:r>
        <w:rPr>
          <w:noProof/>
          <w:lang w:eastAsia="zh-CN"/>
        </w:rPr>
        <w:lastRenderedPageBreak/>
        <w:drawing>
          <wp:inline distT="0" distB="0" distL="0" distR="0">
            <wp:extent cx="3800475" cy="2838450"/>
            <wp:effectExtent l="1905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2" cstate="print"/>
                    <a:srcRect/>
                    <a:stretch>
                      <a:fillRect/>
                    </a:stretch>
                  </pic:blipFill>
                  <pic:spPr bwMode="auto">
                    <a:xfrm>
                      <a:off x="0" y="0"/>
                      <a:ext cx="3800475" cy="2838450"/>
                    </a:xfrm>
                    <a:prstGeom prst="rect">
                      <a:avLst/>
                    </a:prstGeom>
                    <a:noFill/>
                    <a:ln w="9525">
                      <a:noFill/>
                      <a:miter lim="800000"/>
                      <a:headEnd/>
                      <a:tailEnd/>
                    </a:ln>
                  </pic:spPr>
                </pic:pic>
              </a:graphicData>
            </a:graphic>
          </wp:inline>
        </w:drawing>
      </w:r>
    </w:p>
    <w:p w:rsidR="00BB6FC9" w:rsidRDefault="00BB6FC9" w:rsidP="00BB6FC9">
      <w:pPr>
        <w:jc w:val="center"/>
      </w:pPr>
    </w:p>
    <w:p w:rsidR="00BB6FC9" w:rsidRDefault="00BB6FC9" w:rsidP="00BB6FC9">
      <w:pPr>
        <w:jc w:val="center"/>
      </w:pPr>
    </w:p>
    <w:p w:rsidR="00BB6FC9" w:rsidRDefault="000E034D" w:rsidP="00E06778">
      <w:pPr>
        <w:pStyle w:val="Caption"/>
        <w:ind w:right="0" w:firstLine="0"/>
      </w:pPr>
      <w:bookmarkStart w:id="63" w:name="_Toc274772267"/>
      <w:r>
        <w:t xml:space="preserve">Figure </w:t>
      </w:r>
      <w:fldSimple w:instr=" SEQ Figure \* ARABIC ">
        <w:r w:rsidR="006538F2">
          <w:rPr>
            <w:noProof/>
          </w:rPr>
          <w:t>9</w:t>
        </w:r>
      </w:fldSimple>
      <w:r w:rsidR="00BB6FC9">
        <w:t>.</w:t>
      </w:r>
      <w:r w:rsidR="00BB6FC9">
        <w:tab/>
        <w:t xml:space="preserve">Angular dependence of the strain determined at various stages of </w:t>
      </w:r>
      <w:r w:rsidR="00D07695">
        <w:t>tensile</w:t>
      </w:r>
      <w:r w:rsidR="00BB6FC9">
        <w:t xml:space="preserve"> deformation. The full </w:t>
      </w:r>
      <w:r w:rsidR="00D07695">
        <w:t>line denotes</w:t>
      </w:r>
      <w:r w:rsidR="00BB6FC9">
        <w:t xml:space="preserve"> fits of the experimental d</w:t>
      </w:r>
      <w:r>
        <w:t>ata to equation</w:t>
      </w:r>
      <w:r w:rsidR="00BB6FC9">
        <w:t>.</w:t>
      </w:r>
      <w:r>
        <w:t xml:space="preserve"> </w:t>
      </w:r>
      <w:r w:rsidR="00BB6FC9">
        <w:t>[</w:t>
      </w:r>
      <w:r w:rsidR="00E3048F">
        <w:t>20</w:t>
      </w:r>
      <w:r w:rsidR="00BB6FC9">
        <w:t>]</w:t>
      </w:r>
      <w:bookmarkEnd w:id="63"/>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BB6FC9" w:rsidP="00BB6FC9">
      <w:pPr>
        <w:jc w:val="center"/>
      </w:pPr>
    </w:p>
    <w:p w:rsidR="00BB6FC9" w:rsidRDefault="002D2FB9" w:rsidP="00BB6FC9">
      <w:pPr>
        <w:jc w:val="center"/>
      </w:pPr>
      <w:r>
        <w:rPr>
          <w:noProof/>
          <w:lang w:eastAsia="zh-CN"/>
        </w:rPr>
        <w:lastRenderedPageBreak/>
        <w:drawing>
          <wp:inline distT="0" distB="0" distL="0" distR="0">
            <wp:extent cx="4219575" cy="3067050"/>
            <wp:effectExtent l="1905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3" cstate="print"/>
                    <a:srcRect/>
                    <a:stretch>
                      <a:fillRect/>
                    </a:stretch>
                  </pic:blipFill>
                  <pic:spPr bwMode="auto">
                    <a:xfrm>
                      <a:off x="0" y="0"/>
                      <a:ext cx="4219575" cy="3067050"/>
                    </a:xfrm>
                    <a:prstGeom prst="rect">
                      <a:avLst/>
                    </a:prstGeom>
                    <a:noFill/>
                    <a:ln w="9525">
                      <a:noFill/>
                      <a:miter lim="800000"/>
                      <a:headEnd/>
                      <a:tailEnd/>
                    </a:ln>
                  </pic:spPr>
                </pic:pic>
              </a:graphicData>
            </a:graphic>
          </wp:inline>
        </w:drawing>
      </w:r>
    </w:p>
    <w:p w:rsidR="00BB6FC9" w:rsidRDefault="00BB6FC9" w:rsidP="00BB6FC9"/>
    <w:p w:rsidR="00BB6FC9" w:rsidRDefault="00BB6FC9" w:rsidP="00BB6FC9"/>
    <w:p w:rsidR="00BB6FC9" w:rsidRDefault="00BB6FC9" w:rsidP="00BB6FC9">
      <w:pPr>
        <w:pStyle w:val="Caption"/>
      </w:pPr>
    </w:p>
    <w:p w:rsidR="00BB6FC9" w:rsidRDefault="000E034D" w:rsidP="00E06778">
      <w:pPr>
        <w:pStyle w:val="Caption"/>
        <w:ind w:right="0" w:firstLine="0"/>
      </w:pPr>
      <w:bookmarkStart w:id="64" w:name="_Toc274772268"/>
      <w:r>
        <w:t xml:space="preserve">Figure </w:t>
      </w:r>
      <w:fldSimple w:instr=" SEQ Figure \* ARABIC ">
        <w:r w:rsidR="006538F2">
          <w:rPr>
            <w:noProof/>
          </w:rPr>
          <w:t>10</w:t>
        </w:r>
      </w:fldSimple>
      <w:r w:rsidR="00E3048F">
        <w:t xml:space="preserve">. </w:t>
      </w:r>
      <w:r w:rsidR="00BB6FC9">
        <w:t>Stress-strain curves for different strain tensor components. The lines correspond to the fit of the data to a linear function starting from the origin of the coordinate system.</w:t>
      </w:r>
      <w:r>
        <w:t xml:space="preserve"> </w:t>
      </w:r>
      <w:r w:rsidR="00BB6FC9">
        <w:t>[</w:t>
      </w:r>
      <w:r w:rsidR="00E3048F">
        <w:t>20</w:t>
      </w:r>
      <w:r w:rsidR="00BB6FC9">
        <w:t>]</w:t>
      </w:r>
      <w:bookmarkEnd w:id="64"/>
    </w:p>
    <w:p w:rsidR="00BB6FC9" w:rsidRDefault="00BB6FC9" w:rsidP="00BB6FC9">
      <w:pPr>
        <w:pStyle w:val="Caption"/>
      </w:pPr>
    </w:p>
    <w:p w:rsidR="00BB6FC9" w:rsidRDefault="00BB6FC9" w:rsidP="00BB6FC9"/>
    <w:p w:rsidR="00BB6FC9" w:rsidRDefault="00BB6FC9" w:rsidP="00BB6FC9">
      <w:pPr>
        <w:pStyle w:val="Caption"/>
      </w:pPr>
    </w:p>
    <w:p w:rsidR="00BB6FC9" w:rsidRDefault="00BB6FC9" w:rsidP="00BB6FC9">
      <w:pPr>
        <w:pStyle w:val="Caption"/>
      </w:pPr>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Pr>
        <w:jc w:val="center"/>
      </w:pPr>
    </w:p>
    <w:p w:rsidR="00BB6FC9" w:rsidRDefault="00BB6FC9" w:rsidP="00BB6FC9">
      <w:pPr>
        <w:jc w:val="center"/>
      </w:pPr>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2D2FB9" w:rsidP="00BB6FC9">
      <w:pPr>
        <w:jc w:val="center"/>
      </w:pPr>
      <w:r>
        <w:rPr>
          <w:noProof/>
          <w:lang w:eastAsia="zh-CN"/>
        </w:rPr>
        <w:lastRenderedPageBreak/>
        <w:drawing>
          <wp:inline distT="0" distB="0" distL="0" distR="0">
            <wp:extent cx="4143375" cy="3076575"/>
            <wp:effectExtent l="1905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4" cstate="print"/>
                    <a:srcRect/>
                    <a:stretch>
                      <a:fillRect/>
                    </a:stretch>
                  </pic:blipFill>
                  <pic:spPr bwMode="auto">
                    <a:xfrm>
                      <a:off x="0" y="0"/>
                      <a:ext cx="4143375" cy="3076575"/>
                    </a:xfrm>
                    <a:prstGeom prst="rect">
                      <a:avLst/>
                    </a:prstGeom>
                    <a:noFill/>
                    <a:ln w="9525">
                      <a:noFill/>
                      <a:miter lim="800000"/>
                      <a:headEnd/>
                      <a:tailEnd/>
                    </a:ln>
                  </pic:spPr>
                </pic:pic>
              </a:graphicData>
            </a:graphic>
          </wp:inline>
        </w:drawing>
      </w:r>
    </w:p>
    <w:p w:rsidR="00BB6FC9" w:rsidRDefault="00BB6FC9" w:rsidP="00BB6FC9"/>
    <w:p w:rsidR="00BB6FC9" w:rsidRDefault="000E034D" w:rsidP="00E06778">
      <w:pPr>
        <w:pStyle w:val="Caption"/>
        <w:ind w:right="0" w:firstLine="0"/>
      </w:pPr>
      <w:bookmarkStart w:id="65" w:name="_Toc274772269"/>
      <w:r>
        <w:t xml:space="preserve">Figure </w:t>
      </w:r>
      <w:fldSimple w:instr=" SEQ Figure \* ARABIC ">
        <w:r w:rsidR="006538F2">
          <w:rPr>
            <w:noProof/>
          </w:rPr>
          <w:t>11</w:t>
        </w:r>
      </w:fldSimple>
      <w:r w:rsidR="00BB6FC9">
        <w:t>.</w:t>
      </w:r>
      <w:r w:rsidR="00BB6FC9">
        <w:tab/>
        <w:t xml:space="preserve">Strains determined from the diffraction data of tensile/transverse directions. In </w:t>
      </w:r>
      <w:r w:rsidR="00D07695">
        <w:t>addition</w:t>
      </w:r>
      <w:r w:rsidR="00BB6FC9">
        <w:t>, the tensile stress-strain curves of Zr</w:t>
      </w:r>
      <w:r w:rsidR="00BB6FC9" w:rsidRPr="0087380A">
        <w:rPr>
          <w:vertAlign w:val="subscript"/>
        </w:rPr>
        <w:t>6</w:t>
      </w:r>
      <w:r w:rsidR="00BB6FC9">
        <w:rPr>
          <w:vertAlign w:val="subscript"/>
        </w:rPr>
        <w:t>2</w:t>
      </w:r>
      <w:r w:rsidR="00BB6FC9">
        <w:t>Al</w:t>
      </w:r>
      <w:r w:rsidR="00BB6FC9">
        <w:rPr>
          <w:vertAlign w:val="subscript"/>
        </w:rPr>
        <w:t>8</w:t>
      </w:r>
      <w:r w:rsidR="00BB6FC9">
        <w:t>Ni</w:t>
      </w:r>
      <w:r w:rsidR="00BB6FC9" w:rsidRPr="0087380A">
        <w:rPr>
          <w:vertAlign w:val="subscript"/>
        </w:rPr>
        <w:t>1</w:t>
      </w:r>
      <w:r w:rsidR="00BB6FC9">
        <w:rPr>
          <w:vertAlign w:val="subscript"/>
        </w:rPr>
        <w:t>3</w:t>
      </w:r>
      <w:r w:rsidR="00BB6FC9">
        <w:t>Cu</w:t>
      </w:r>
      <w:r w:rsidR="00BB6FC9">
        <w:rPr>
          <w:vertAlign w:val="subscript"/>
        </w:rPr>
        <w:t>1</w:t>
      </w:r>
      <w:r w:rsidR="00BB6FC9" w:rsidRPr="0087380A">
        <w:rPr>
          <w:vertAlign w:val="subscript"/>
        </w:rPr>
        <w:t>7</w:t>
      </w:r>
      <w:r w:rsidR="00BB6FC9">
        <w:t xml:space="preserve"> and La</w:t>
      </w:r>
      <w:r w:rsidR="00BB6FC9" w:rsidRPr="0087380A">
        <w:rPr>
          <w:vertAlign w:val="subscript"/>
        </w:rPr>
        <w:t>6</w:t>
      </w:r>
      <w:r w:rsidR="00BB6FC9">
        <w:rPr>
          <w:vertAlign w:val="subscript"/>
        </w:rPr>
        <w:t>2</w:t>
      </w:r>
      <w:r w:rsidR="00BB6FC9" w:rsidRPr="00286A8D">
        <w:t xml:space="preserve"> </w:t>
      </w:r>
      <w:r w:rsidR="00BB6FC9">
        <w:t>Al</w:t>
      </w:r>
      <w:r w:rsidR="00BB6FC9" w:rsidRPr="0087380A">
        <w:rPr>
          <w:vertAlign w:val="subscript"/>
        </w:rPr>
        <w:t>1</w:t>
      </w:r>
      <w:r w:rsidR="00BB6FC9">
        <w:rPr>
          <w:vertAlign w:val="subscript"/>
        </w:rPr>
        <w:t>4</w:t>
      </w:r>
      <w:r w:rsidR="00BB6FC9">
        <w:t>(Cu</w:t>
      </w:r>
      <w:r w:rsidR="00BB6FC9" w:rsidRPr="0087380A">
        <w:rPr>
          <w:vertAlign w:val="subscript"/>
        </w:rPr>
        <w:t>5</w:t>
      </w:r>
      <w:r w:rsidR="00BB6FC9">
        <w:rPr>
          <w:vertAlign w:val="subscript"/>
        </w:rPr>
        <w:t>/6</w:t>
      </w:r>
      <w:r w:rsidR="00BB6FC9" w:rsidRPr="0050100D">
        <w:t>Ag</w:t>
      </w:r>
      <w:r w:rsidR="00BB6FC9">
        <w:rPr>
          <w:vertAlign w:val="subscript"/>
        </w:rPr>
        <w:t>1/6</w:t>
      </w:r>
      <w:r w:rsidR="00BB6FC9">
        <w:t>)</w:t>
      </w:r>
      <w:r w:rsidR="00BB6FC9">
        <w:rPr>
          <w:vertAlign w:val="subscript"/>
        </w:rPr>
        <w:t>14</w:t>
      </w:r>
      <w:r w:rsidR="00BB6FC9">
        <w:t>Co</w:t>
      </w:r>
      <w:r w:rsidR="00BB6FC9">
        <w:rPr>
          <w:vertAlign w:val="subscript"/>
        </w:rPr>
        <w:t>5</w:t>
      </w:r>
      <w:r w:rsidR="00BB6FC9" w:rsidRPr="0050100D">
        <w:t>Ni</w:t>
      </w:r>
      <w:r w:rsidR="00BB6FC9">
        <w:rPr>
          <w:vertAlign w:val="subscript"/>
        </w:rPr>
        <w:t>5</w:t>
      </w:r>
      <w:r w:rsidR="00BB6FC9">
        <w:t xml:space="preserve"> BMGs are also included for comparison.</w:t>
      </w:r>
      <w:r>
        <w:t xml:space="preserve"> </w:t>
      </w:r>
      <w:r w:rsidR="00BB6FC9">
        <w:t>[</w:t>
      </w:r>
      <w:r w:rsidR="00E3048F">
        <w:t>23</w:t>
      </w:r>
      <w:r w:rsidR="00BB6FC9">
        <w:t>]</w:t>
      </w:r>
      <w:bookmarkEnd w:id="65"/>
    </w:p>
    <w:p w:rsidR="00BB6FC9" w:rsidRDefault="00BB6FC9" w:rsidP="00E06778">
      <w:pPr>
        <w:pStyle w:val="Caption"/>
        <w:ind w:right="0"/>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pStyle w:val="Caption"/>
      </w:pPr>
    </w:p>
    <w:p w:rsidR="00BB6FC9" w:rsidRDefault="00BB6FC9" w:rsidP="00BB6FC9">
      <w:pPr>
        <w:jc w:val="center"/>
      </w:pPr>
    </w:p>
    <w:p w:rsidR="00BB6FC9" w:rsidRDefault="00BB6FC9" w:rsidP="00BB6FC9"/>
    <w:p w:rsidR="00BB6FC9" w:rsidRDefault="002D2FB9" w:rsidP="00BB6FC9">
      <w:pPr>
        <w:jc w:val="center"/>
      </w:pPr>
      <w:r>
        <w:rPr>
          <w:noProof/>
          <w:lang w:eastAsia="zh-CN"/>
        </w:rPr>
        <w:lastRenderedPageBreak/>
        <w:drawing>
          <wp:inline distT="0" distB="0" distL="0" distR="0">
            <wp:extent cx="4124325" cy="3619500"/>
            <wp:effectExtent l="1905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5" cstate="print"/>
                    <a:srcRect/>
                    <a:stretch>
                      <a:fillRect/>
                    </a:stretch>
                  </pic:blipFill>
                  <pic:spPr bwMode="auto">
                    <a:xfrm>
                      <a:off x="0" y="0"/>
                      <a:ext cx="4124325" cy="3619500"/>
                    </a:xfrm>
                    <a:prstGeom prst="rect">
                      <a:avLst/>
                    </a:prstGeom>
                    <a:noFill/>
                    <a:ln w="9525">
                      <a:noFill/>
                      <a:miter lim="800000"/>
                      <a:headEnd/>
                      <a:tailEnd/>
                    </a:ln>
                  </pic:spPr>
                </pic:pic>
              </a:graphicData>
            </a:graphic>
          </wp:inline>
        </w:drawing>
      </w:r>
    </w:p>
    <w:p w:rsidR="00BB6FC9" w:rsidRDefault="00BB6FC9" w:rsidP="00BB6FC9">
      <w:pPr>
        <w:jc w:val="center"/>
      </w:pPr>
    </w:p>
    <w:p w:rsidR="00BB6FC9" w:rsidRDefault="000E034D" w:rsidP="00E06778">
      <w:pPr>
        <w:pStyle w:val="Caption"/>
        <w:ind w:right="0" w:firstLine="0"/>
      </w:pPr>
      <w:bookmarkStart w:id="66" w:name="_Toc274772270"/>
      <w:r>
        <w:t xml:space="preserve">Figure </w:t>
      </w:r>
      <w:fldSimple w:instr=" SEQ Figure \* ARABIC ">
        <w:r w:rsidR="006538F2">
          <w:rPr>
            <w:noProof/>
          </w:rPr>
          <w:t>12</w:t>
        </w:r>
      </w:fldSimple>
      <w:r w:rsidR="00BB6FC9">
        <w:t>.</w:t>
      </w:r>
      <w:r w:rsidR="00BB6FC9">
        <w:tab/>
        <w:t>Strain vs. applied stress of Cu</w:t>
      </w:r>
      <w:r w:rsidR="00BB6FC9" w:rsidRPr="001E0927">
        <w:rPr>
          <w:vertAlign w:val="subscript"/>
        </w:rPr>
        <w:t>50</w:t>
      </w:r>
      <w:r w:rsidR="00BB6FC9">
        <w:t>Zr</w:t>
      </w:r>
      <w:r w:rsidR="00BB6FC9" w:rsidRPr="001E0927">
        <w:rPr>
          <w:vertAlign w:val="subscript"/>
        </w:rPr>
        <w:t>50</w:t>
      </w:r>
      <w:r w:rsidR="00BB6FC9">
        <w:t xml:space="preserve"> glass measured by XRD and mechanical testing.</w:t>
      </w:r>
      <w:r>
        <w:t xml:space="preserve"> </w:t>
      </w:r>
      <w:r w:rsidR="00BB6FC9">
        <w:t>[</w:t>
      </w:r>
      <w:r w:rsidR="00E3048F">
        <w:t>25</w:t>
      </w:r>
      <w:r w:rsidR="00BB6FC9">
        <w:t>]</w:t>
      </w:r>
      <w:bookmarkEnd w:id="66"/>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Pr>
        <w:pStyle w:val="Caption"/>
      </w:pPr>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2D2FB9" w:rsidP="00BB6FC9">
      <w:pPr>
        <w:jc w:val="center"/>
      </w:pPr>
      <w:r>
        <w:rPr>
          <w:noProof/>
          <w:lang w:eastAsia="zh-CN"/>
        </w:rPr>
        <w:lastRenderedPageBreak/>
        <w:drawing>
          <wp:inline distT="0" distB="0" distL="0" distR="0">
            <wp:extent cx="3762375" cy="4543425"/>
            <wp:effectExtent l="1905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76" cstate="print"/>
                    <a:srcRect/>
                    <a:stretch>
                      <a:fillRect/>
                    </a:stretch>
                  </pic:blipFill>
                  <pic:spPr bwMode="auto">
                    <a:xfrm>
                      <a:off x="0" y="0"/>
                      <a:ext cx="3762375" cy="4543425"/>
                    </a:xfrm>
                    <a:prstGeom prst="rect">
                      <a:avLst/>
                    </a:prstGeom>
                    <a:noFill/>
                    <a:ln w="9525">
                      <a:noFill/>
                      <a:miter lim="800000"/>
                      <a:headEnd/>
                      <a:tailEnd/>
                    </a:ln>
                  </pic:spPr>
                </pic:pic>
              </a:graphicData>
            </a:graphic>
          </wp:inline>
        </w:drawing>
      </w:r>
    </w:p>
    <w:p w:rsidR="00BB6FC9" w:rsidRDefault="000E034D" w:rsidP="00E06778">
      <w:pPr>
        <w:pStyle w:val="Caption"/>
        <w:ind w:right="0" w:firstLine="0"/>
      </w:pPr>
      <w:bookmarkStart w:id="67" w:name="_Toc274772271"/>
      <w:r>
        <w:t xml:space="preserve">Figure </w:t>
      </w:r>
      <w:fldSimple w:instr=" SEQ Figure \* ARABIC ">
        <w:r w:rsidR="006538F2">
          <w:rPr>
            <w:noProof/>
          </w:rPr>
          <w:t>13</w:t>
        </w:r>
      </w:fldSimple>
      <w:r w:rsidR="00BB6FC9">
        <w:t>.</w:t>
      </w:r>
      <w:r w:rsidR="00BB6FC9">
        <w:tab/>
        <w:t>Evolution of elastic strain components of (a) Zr</w:t>
      </w:r>
      <w:r w:rsidR="00BB6FC9">
        <w:rPr>
          <w:vertAlign w:val="subscript"/>
        </w:rPr>
        <w:t>55</w:t>
      </w:r>
      <w:r w:rsidR="00BB6FC9">
        <w:t>Cu</w:t>
      </w:r>
      <w:r w:rsidR="00BB6FC9">
        <w:rPr>
          <w:vertAlign w:val="subscript"/>
        </w:rPr>
        <w:t>20</w:t>
      </w:r>
      <w:r w:rsidR="00BB6FC9">
        <w:t>Ni</w:t>
      </w:r>
      <w:r w:rsidR="00BB6FC9">
        <w:rPr>
          <w:vertAlign w:val="subscript"/>
        </w:rPr>
        <w:t>10</w:t>
      </w:r>
      <w:r w:rsidR="00BB6FC9">
        <w:t>Al</w:t>
      </w:r>
      <w:r w:rsidR="00BB6FC9">
        <w:rPr>
          <w:vertAlign w:val="subscript"/>
        </w:rPr>
        <w:t>10</w:t>
      </w:r>
      <w:r w:rsidR="00BB6FC9">
        <w:t>Ti</w:t>
      </w:r>
      <w:r w:rsidR="00BB6FC9">
        <w:rPr>
          <w:vertAlign w:val="subscript"/>
        </w:rPr>
        <w:t xml:space="preserve">5 </w:t>
      </w:r>
      <w:r w:rsidR="00BB6FC9">
        <w:t>and (b) Cu</w:t>
      </w:r>
      <w:r w:rsidR="00BB6FC9">
        <w:rPr>
          <w:vertAlign w:val="subscript"/>
        </w:rPr>
        <w:t>47.5</w:t>
      </w:r>
      <w:r w:rsidR="00BB6FC9">
        <w:t>Zr</w:t>
      </w:r>
      <w:r w:rsidR="00BB6FC9">
        <w:rPr>
          <w:vertAlign w:val="subscript"/>
        </w:rPr>
        <w:t>47.5</w:t>
      </w:r>
      <w:r w:rsidR="00BB6FC9">
        <w:t>Al</w:t>
      </w:r>
      <w:r w:rsidR="00BB6FC9">
        <w:rPr>
          <w:vertAlign w:val="subscript"/>
        </w:rPr>
        <w:t xml:space="preserve">5 </w:t>
      </w:r>
      <w:r w:rsidR="00BB6FC9">
        <w:t xml:space="preserve">during loading. The increment of </w:t>
      </w:r>
      <w:r w:rsidR="00BB6FC9" w:rsidRPr="000E034D">
        <w:rPr>
          <w:i/>
        </w:rPr>
        <w:t>ε</w:t>
      </w:r>
      <w:r w:rsidR="00BB6FC9" w:rsidRPr="000E034D">
        <w:rPr>
          <w:i/>
          <w:vertAlign w:val="subscript"/>
        </w:rPr>
        <w:t>11</w:t>
      </w:r>
      <w:r w:rsidR="00BB6FC9">
        <w:t xml:space="preserve"> and </w:t>
      </w:r>
      <w:r w:rsidR="00BB6FC9" w:rsidRPr="000E034D">
        <w:rPr>
          <w:i/>
        </w:rPr>
        <w:t>ε</w:t>
      </w:r>
      <w:r w:rsidR="00BB6FC9" w:rsidRPr="000E034D">
        <w:rPr>
          <w:i/>
          <w:vertAlign w:val="subscript"/>
        </w:rPr>
        <w:t>22</w:t>
      </w:r>
      <w:r w:rsidR="00BB6FC9">
        <w:rPr>
          <w:vertAlign w:val="subscript"/>
        </w:rPr>
        <w:t xml:space="preserve"> </w:t>
      </w:r>
      <w:r w:rsidR="00BB6FC9">
        <w:t xml:space="preserve">strains </w:t>
      </w:r>
      <w:r w:rsidR="00D07695">
        <w:t>deviates</w:t>
      </w:r>
      <w:r w:rsidR="00BB6FC9">
        <w:t xml:space="preserve"> from linearity on atomic scale before the onset of macroscopic yielding.</w:t>
      </w:r>
      <w:r>
        <w:t xml:space="preserve"> </w:t>
      </w:r>
      <w:r w:rsidR="00BB6FC9">
        <w:t>[</w:t>
      </w:r>
      <w:r w:rsidR="00E3048F">
        <w:t>24</w:t>
      </w:r>
      <w:r w:rsidR="00BB6FC9">
        <w:t>]</w:t>
      </w:r>
      <w:bookmarkEnd w:id="67"/>
    </w:p>
    <w:p w:rsidR="00BB6FC9" w:rsidRDefault="00BB6FC9" w:rsidP="00BB6FC9">
      <w:pPr>
        <w:jc w:val="center"/>
      </w:pPr>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Pr>
        <w:jc w:val="center"/>
      </w:pPr>
    </w:p>
    <w:p w:rsidR="00BB6FC9" w:rsidRDefault="002D2FB9" w:rsidP="00BB6FC9">
      <w:r>
        <w:rPr>
          <w:noProof/>
          <w:lang w:eastAsia="zh-CN"/>
        </w:rPr>
        <w:lastRenderedPageBreak/>
        <w:drawing>
          <wp:inline distT="0" distB="0" distL="0" distR="0">
            <wp:extent cx="5019675" cy="3600450"/>
            <wp:effectExtent l="1905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77" cstate="print"/>
                    <a:srcRect/>
                    <a:stretch>
                      <a:fillRect/>
                    </a:stretch>
                  </pic:blipFill>
                  <pic:spPr bwMode="auto">
                    <a:xfrm>
                      <a:off x="0" y="0"/>
                      <a:ext cx="5019675" cy="3600450"/>
                    </a:xfrm>
                    <a:prstGeom prst="rect">
                      <a:avLst/>
                    </a:prstGeom>
                    <a:noFill/>
                    <a:ln w="9525">
                      <a:noFill/>
                      <a:miter lim="800000"/>
                      <a:headEnd/>
                      <a:tailEnd/>
                    </a:ln>
                  </pic:spPr>
                </pic:pic>
              </a:graphicData>
            </a:graphic>
          </wp:inline>
        </w:drawing>
      </w:r>
    </w:p>
    <w:p w:rsidR="00BB6FC9" w:rsidRDefault="00BB6FC9" w:rsidP="00BB6FC9"/>
    <w:p w:rsidR="00BB6FC9" w:rsidRDefault="00BB6FC9" w:rsidP="00BB6FC9"/>
    <w:p w:rsidR="00BB6FC9" w:rsidRDefault="000E034D" w:rsidP="00E06778">
      <w:pPr>
        <w:pStyle w:val="Caption"/>
        <w:ind w:right="0" w:firstLine="0"/>
      </w:pPr>
      <w:bookmarkStart w:id="68" w:name="_Toc274772272"/>
      <w:r>
        <w:t xml:space="preserve">Figure </w:t>
      </w:r>
      <w:fldSimple w:instr=" SEQ Figure \* ARABIC ">
        <w:r w:rsidR="006538F2">
          <w:rPr>
            <w:noProof/>
          </w:rPr>
          <w:t>14</w:t>
        </w:r>
      </w:fldSimple>
      <w:r w:rsidR="00BB6FC9">
        <w:t>.</w:t>
      </w:r>
      <w:r w:rsidR="00BB6FC9">
        <w:tab/>
        <w:t xml:space="preserve">Pair correlation function </w:t>
      </w:r>
      <w:r w:rsidR="00BB6FC9" w:rsidRPr="000E034D">
        <w:rPr>
          <w:i/>
        </w:rPr>
        <w:t>g(r)</w:t>
      </w:r>
      <w:r w:rsidR="00BB6FC9">
        <w:t xml:space="preserve"> calculated from the </w:t>
      </w:r>
      <w:r w:rsidR="00BB6FC9" w:rsidRPr="000E034D">
        <w:rPr>
          <w:i/>
        </w:rPr>
        <w:t>S(Q)</w:t>
      </w:r>
      <w:r w:rsidR="00BB6FC9">
        <w:t xml:space="preserve">. Inset: shift in the first peak in </w:t>
      </w:r>
      <w:r w:rsidR="00BB6FC9" w:rsidRPr="000E034D">
        <w:rPr>
          <w:i/>
        </w:rPr>
        <w:t>g(r)</w:t>
      </w:r>
      <w:r w:rsidR="00BB6FC9">
        <w:t xml:space="preserve"> to smaller r with increasing compressive stress.</w:t>
      </w:r>
      <w:r>
        <w:t xml:space="preserve"> </w:t>
      </w:r>
      <w:r w:rsidR="00BB6FC9">
        <w:t>[</w:t>
      </w:r>
      <w:r w:rsidR="00E3048F">
        <w:t>22</w:t>
      </w:r>
      <w:r w:rsidR="00BB6FC9">
        <w:t>]</w:t>
      </w:r>
      <w:bookmarkEnd w:id="68"/>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2D2FB9" w:rsidP="00BB6FC9">
      <w:r>
        <w:rPr>
          <w:noProof/>
          <w:lang w:eastAsia="zh-CN"/>
        </w:rPr>
        <w:lastRenderedPageBreak/>
        <w:drawing>
          <wp:inline distT="0" distB="0" distL="0" distR="0">
            <wp:extent cx="5200650" cy="3600450"/>
            <wp:effectExtent l="19050" t="0" r="0" b="0"/>
            <wp:docPr id="98" name="Picture 98" descr="Pictur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icture15"/>
                    <pic:cNvPicPr>
                      <a:picLocks noChangeAspect="1" noChangeArrowheads="1"/>
                    </pic:cNvPicPr>
                  </pic:nvPicPr>
                  <pic:blipFill>
                    <a:blip r:embed="rId178" cstate="print"/>
                    <a:srcRect/>
                    <a:stretch>
                      <a:fillRect/>
                    </a:stretch>
                  </pic:blipFill>
                  <pic:spPr bwMode="auto">
                    <a:xfrm>
                      <a:off x="0" y="0"/>
                      <a:ext cx="5200650" cy="3600450"/>
                    </a:xfrm>
                    <a:prstGeom prst="rect">
                      <a:avLst/>
                    </a:prstGeom>
                    <a:noFill/>
                    <a:ln w="9525">
                      <a:noFill/>
                      <a:miter lim="800000"/>
                      <a:headEnd/>
                      <a:tailEnd/>
                    </a:ln>
                  </pic:spPr>
                </pic:pic>
              </a:graphicData>
            </a:graphic>
          </wp:inline>
        </w:drawing>
      </w:r>
      <w:r>
        <w:rPr>
          <w:noProof/>
          <w:lang w:eastAsia="zh-CN"/>
        </w:rPr>
        <w:drawing>
          <wp:inline distT="0" distB="0" distL="0" distR="0">
            <wp:extent cx="609600" cy="533400"/>
            <wp:effectExtent l="19050" t="0" r="0" b="0"/>
            <wp:docPr id="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9" cstate="print"/>
                    <a:srcRect/>
                    <a:stretch>
                      <a:fillRect/>
                    </a:stretch>
                  </pic:blipFill>
                  <pic:spPr bwMode="auto">
                    <a:xfrm>
                      <a:off x="0" y="0"/>
                      <a:ext cx="609600" cy="533400"/>
                    </a:xfrm>
                    <a:prstGeom prst="rect">
                      <a:avLst/>
                    </a:prstGeom>
                    <a:noFill/>
                    <a:ln w="9525">
                      <a:noFill/>
                      <a:miter lim="800000"/>
                      <a:headEnd/>
                      <a:tailEnd/>
                    </a:ln>
                  </pic:spPr>
                </pic:pic>
              </a:graphicData>
            </a:graphic>
          </wp:inline>
        </w:drawing>
      </w:r>
      <w:r>
        <w:rPr>
          <w:noProof/>
          <w:lang w:eastAsia="zh-CN"/>
        </w:rPr>
        <w:drawing>
          <wp:inline distT="0" distB="0" distL="0" distR="0">
            <wp:extent cx="609600" cy="533400"/>
            <wp:effectExtent l="19050" t="0" r="0" b="0"/>
            <wp:docPr id="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9" cstate="print"/>
                    <a:srcRect/>
                    <a:stretch>
                      <a:fillRect/>
                    </a:stretch>
                  </pic:blipFill>
                  <pic:spPr bwMode="auto">
                    <a:xfrm>
                      <a:off x="0" y="0"/>
                      <a:ext cx="609600" cy="533400"/>
                    </a:xfrm>
                    <a:prstGeom prst="rect">
                      <a:avLst/>
                    </a:prstGeom>
                    <a:noFill/>
                    <a:ln w="9525">
                      <a:noFill/>
                      <a:miter lim="800000"/>
                      <a:headEnd/>
                      <a:tailEnd/>
                    </a:ln>
                  </pic:spPr>
                </pic:pic>
              </a:graphicData>
            </a:graphic>
          </wp:inline>
        </w:drawing>
      </w:r>
      <w:r>
        <w:rPr>
          <w:noProof/>
          <w:lang w:eastAsia="zh-CN"/>
        </w:rPr>
        <w:drawing>
          <wp:inline distT="0" distB="0" distL="0" distR="0">
            <wp:extent cx="609600" cy="533400"/>
            <wp:effectExtent l="19050" t="0" r="0" b="0"/>
            <wp:docPr id="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9" cstate="print"/>
                    <a:srcRect/>
                    <a:stretch>
                      <a:fillRect/>
                    </a:stretch>
                  </pic:blipFill>
                  <pic:spPr bwMode="auto">
                    <a:xfrm>
                      <a:off x="0" y="0"/>
                      <a:ext cx="609600" cy="533400"/>
                    </a:xfrm>
                    <a:prstGeom prst="rect">
                      <a:avLst/>
                    </a:prstGeom>
                    <a:noFill/>
                    <a:ln w="9525">
                      <a:noFill/>
                      <a:miter lim="800000"/>
                      <a:headEnd/>
                      <a:tailEnd/>
                    </a:ln>
                  </pic:spPr>
                </pic:pic>
              </a:graphicData>
            </a:graphic>
          </wp:inline>
        </w:drawing>
      </w:r>
    </w:p>
    <w:p w:rsidR="00BB6FC9" w:rsidRDefault="000E034D" w:rsidP="00E06778">
      <w:pPr>
        <w:pStyle w:val="Caption"/>
        <w:ind w:right="0" w:firstLine="0"/>
      </w:pPr>
      <w:bookmarkStart w:id="69" w:name="_Toc274772273"/>
      <w:r>
        <w:t xml:space="preserve">Figure </w:t>
      </w:r>
      <w:fldSimple w:instr=" SEQ Figure \* ARABIC ">
        <w:r w:rsidR="006538F2">
          <w:rPr>
            <w:noProof/>
          </w:rPr>
          <w:t>15</w:t>
        </w:r>
      </w:fldSimple>
      <w:r w:rsidR="00BB6FC9">
        <w:t>.</w:t>
      </w:r>
      <w:r w:rsidR="00BB6FC9">
        <w:tab/>
        <w:t xml:space="preserve">Pair distribution function </w:t>
      </w:r>
      <w:r w:rsidR="00BB6FC9" w:rsidRPr="000E034D">
        <w:rPr>
          <w:i/>
        </w:rPr>
        <w:t>G(r)</w:t>
      </w:r>
      <w:r w:rsidR="00BB6FC9">
        <w:t xml:space="preserve"> of as-cast and tensioned samples for Zr</w:t>
      </w:r>
      <w:r w:rsidR="00BB6FC9">
        <w:rPr>
          <w:vertAlign w:val="subscript"/>
        </w:rPr>
        <w:t>62</w:t>
      </w:r>
      <w:r w:rsidR="00BB6FC9">
        <w:t>Al</w:t>
      </w:r>
      <w:r w:rsidR="00BB6FC9">
        <w:rPr>
          <w:vertAlign w:val="subscript"/>
        </w:rPr>
        <w:t>8</w:t>
      </w:r>
      <w:r w:rsidR="00BB6FC9">
        <w:t>Ni</w:t>
      </w:r>
      <w:r w:rsidR="00BB6FC9">
        <w:rPr>
          <w:vertAlign w:val="subscript"/>
        </w:rPr>
        <w:t>13</w:t>
      </w:r>
      <w:r w:rsidR="00BB6FC9">
        <w:t>Cu</w:t>
      </w:r>
      <w:r w:rsidR="00BB6FC9">
        <w:rPr>
          <w:vertAlign w:val="subscript"/>
        </w:rPr>
        <w:t>17</w:t>
      </w:r>
      <w:r w:rsidR="00BB6FC9">
        <w:t xml:space="preserve"> and La</w:t>
      </w:r>
      <w:r w:rsidR="00BB6FC9" w:rsidRPr="0087380A">
        <w:rPr>
          <w:vertAlign w:val="subscript"/>
        </w:rPr>
        <w:t>6</w:t>
      </w:r>
      <w:r w:rsidR="00BB6FC9">
        <w:rPr>
          <w:vertAlign w:val="subscript"/>
        </w:rPr>
        <w:t>2</w:t>
      </w:r>
      <w:r w:rsidR="00BB6FC9" w:rsidRPr="00286A8D">
        <w:t xml:space="preserve"> </w:t>
      </w:r>
      <w:r w:rsidR="00BB6FC9">
        <w:t>Al</w:t>
      </w:r>
      <w:r w:rsidR="00BB6FC9" w:rsidRPr="0087380A">
        <w:rPr>
          <w:vertAlign w:val="subscript"/>
        </w:rPr>
        <w:t>1</w:t>
      </w:r>
      <w:r w:rsidR="00BB6FC9">
        <w:rPr>
          <w:vertAlign w:val="subscript"/>
        </w:rPr>
        <w:t>4</w:t>
      </w:r>
      <w:r w:rsidR="00BB6FC9">
        <w:t>(Cu</w:t>
      </w:r>
      <w:r w:rsidR="00BB6FC9" w:rsidRPr="0087380A">
        <w:rPr>
          <w:vertAlign w:val="subscript"/>
        </w:rPr>
        <w:t>5</w:t>
      </w:r>
      <w:r w:rsidR="00BB6FC9">
        <w:rPr>
          <w:vertAlign w:val="subscript"/>
        </w:rPr>
        <w:t>/6</w:t>
      </w:r>
      <w:r w:rsidR="00BB6FC9" w:rsidRPr="0050100D">
        <w:t>Ag</w:t>
      </w:r>
      <w:r w:rsidR="00BB6FC9">
        <w:rPr>
          <w:vertAlign w:val="subscript"/>
        </w:rPr>
        <w:t>1/6</w:t>
      </w:r>
      <w:r w:rsidR="00BB6FC9">
        <w:t>)</w:t>
      </w:r>
      <w:r w:rsidR="00BB6FC9">
        <w:rPr>
          <w:vertAlign w:val="subscript"/>
        </w:rPr>
        <w:t>14</w:t>
      </w:r>
      <w:r w:rsidR="00BB6FC9">
        <w:t>Co</w:t>
      </w:r>
      <w:r w:rsidR="00BB6FC9">
        <w:rPr>
          <w:vertAlign w:val="subscript"/>
        </w:rPr>
        <w:t>5</w:t>
      </w:r>
      <w:r w:rsidR="00BB6FC9" w:rsidRPr="0050100D">
        <w:t>Ni</w:t>
      </w:r>
      <w:r w:rsidR="00BB6FC9">
        <w:rPr>
          <w:vertAlign w:val="subscript"/>
        </w:rPr>
        <w:t>5</w:t>
      </w:r>
      <w:r w:rsidR="00BB6FC9">
        <w:t xml:space="preserve"> BMGs.</w:t>
      </w:r>
      <w:r>
        <w:t xml:space="preserve"> </w:t>
      </w:r>
      <w:r w:rsidR="00BB6FC9">
        <w:t>[</w:t>
      </w:r>
      <w:r w:rsidR="00E3048F">
        <w:t>21</w:t>
      </w:r>
      <w:r w:rsidR="00BB6FC9">
        <w:t>]</w:t>
      </w:r>
      <w:bookmarkEnd w:id="69"/>
    </w:p>
    <w:p w:rsidR="00BB6FC9" w:rsidRDefault="00BB6FC9" w:rsidP="00BB6FC9">
      <w:pPr>
        <w:pStyle w:val="CaptionF"/>
      </w:pPr>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2D2FB9" w:rsidP="00BB6FC9">
      <w:pPr>
        <w:jc w:val="center"/>
      </w:pPr>
      <w:r>
        <w:rPr>
          <w:noProof/>
          <w:lang w:eastAsia="zh-CN"/>
        </w:rPr>
        <w:lastRenderedPageBreak/>
        <w:drawing>
          <wp:inline distT="0" distB="0" distL="0" distR="0">
            <wp:extent cx="3952875" cy="5819775"/>
            <wp:effectExtent l="1905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0" cstate="print"/>
                    <a:srcRect/>
                    <a:stretch>
                      <a:fillRect/>
                    </a:stretch>
                  </pic:blipFill>
                  <pic:spPr bwMode="auto">
                    <a:xfrm>
                      <a:off x="0" y="0"/>
                      <a:ext cx="3952875" cy="5819775"/>
                    </a:xfrm>
                    <a:prstGeom prst="rect">
                      <a:avLst/>
                    </a:prstGeom>
                    <a:noFill/>
                    <a:ln w="9525">
                      <a:noFill/>
                      <a:miter lim="800000"/>
                      <a:headEnd/>
                      <a:tailEnd/>
                    </a:ln>
                  </pic:spPr>
                </pic:pic>
              </a:graphicData>
            </a:graphic>
          </wp:inline>
        </w:drawing>
      </w:r>
    </w:p>
    <w:p w:rsidR="00BB6FC9" w:rsidRDefault="00BB6FC9" w:rsidP="00BB6FC9"/>
    <w:p w:rsidR="00BB6FC9" w:rsidRDefault="00BB6FC9" w:rsidP="00BB6FC9"/>
    <w:p w:rsidR="00BB6FC9" w:rsidRDefault="000E034D" w:rsidP="00E06778">
      <w:pPr>
        <w:pStyle w:val="Caption"/>
        <w:ind w:right="0" w:firstLine="0"/>
      </w:pPr>
      <w:bookmarkStart w:id="70" w:name="_Toc274772274"/>
      <w:r>
        <w:t xml:space="preserve">Figure </w:t>
      </w:r>
      <w:fldSimple w:instr=" SEQ Figure \* ARABIC ">
        <w:r w:rsidR="006538F2">
          <w:rPr>
            <w:noProof/>
          </w:rPr>
          <w:t>16</w:t>
        </w:r>
      </w:fldSimple>
      <w:r w:rsidR="00BB6FC9">
        <w:t>.</w:t>
      </w:r>
      <w:r w:rsidR="00BB6FC9">
        <w:tab/>
        <w:t>(a) Deconvolution of the first coordination shell into two Gaussians for an unloaded sample and (b) at different stages of deformation.</w:t>
      </w:r>
      <w:r>
        <w:t xml:space="preserve"> </w:t>
      </w:r>
      <w:r w:rsidR="00BB6FC9">
        <w:t>[</w:t>
      </w:r>
      <w:r w:rsidR="00E3048F">
        <w:t>20</w:t>
      </w:r>
      <w:r w:rsidR="00BB6FC9">
        <w:t>]</w:t>
      </w:r>
      <w:bookmarkEnd w:id="70"/>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2D2FB9" w:rsidP="00BB6FC9">
      <w:pPr>
        <w:jc w:val="center"/>
      </w:pPr>
      <w:r>
        <w:rPr>
          <w:noProof/>
          <w:lang w:eastAsia="zh-CN"/>
        </w:rPr>
        <w:lastRenderedPageBreak/>
        <w:drawing>
          <wp:inline distT="0" distB="0" distL="0" distR="0">
            <wp:extent cx="4743450" cy="4324350"/>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1" cstate="print"/>
                    <a:srcRect/>
                    <a:stretch>
                      <a:fillRect/>
                    </a:stretch>
                  </pic:blipFill>
                  <pic:spPr bwMode="auto">
                    <a:xfrm>
                      <a:off x="0" y="0"/>
                      <a:ext cx="4743450" cy="4324350"/>
                    </a:xfrm>
                    <a:prstGeom prst="rect">
                      <a:avLst/>
                    </a:prstGeom>
                    <a:noFill/>
                    <a:ln w="9525">
                      <a:noFill/>
                      <a:miter lim="800000"/>
                      <a:headEnd/>
                      <a:tailEnd/>
                    </a:ln>
                  </pic:spPr>
                </pic:pic>
              </a:graphicData>
            </a:graphic>
          </wp:inline>
        </w:drawing>
      </w:r>
    </w:p>
    <w:p w:rsidR="00BB6FC9" w:rsidRDefault="00BB6FC9" w:rsidP="00BB6FC9"/>
    <w:p w:rsidR="00BB6FC9" w:rsidRDefault="00BB6FC9" w:rsidP="00BB6FC9"/>
    <w:p w:rsidR="00BB6FC9" w:rsidRDefault="000E034D" w:rsidP="00E06778">
      <w:pPr>
        <w:pStyle w:val="Caption"/>
        <w:ind w:right="0" w:firstLine="0"/>
      </w:pPr>
      <w:bookmarkStart w:id="71" w:name="_Toc274772275"/>
      <w:r>
        <w:t xml:space="preserve">Figure </w:t>
      </w:r>
      <w:fldSimple w:instr=" SEQ Figure \* ARABIC ">
        <w:r w:rsidR="006538F2">
          <w:rPr>
            <w:noProof/>
          </w:rPr>
          <w:t>17</w:t>
        </w:r>
      </w:fldSimple>
      <w:r w:rsidR="00BB6FC9">
        <w:t>.</w:t>
      </w:r>
      <w:r w:rsidR="00BB6FC9">
        <w:tab/>
        <w:t>Atomic density ρ(r, χ = 0) of Cu</w:t>
      </w:r>
      <w:r w:rsidR="00BB6FC9" w:rsidRPr="008A0E5F">
        <w:rPr>
          <w:vertAlign w:val="subscript"/>
        </w:rPr>
        <w:t>50</w:t>
      </w:r>
      <w:r w:rsidR="00BB6FC9">
        <w:t>Zr</w:t>
      </w:r>
      <w:r w:rsidR="00BB6FC9" w:rsidRPr="008A0E5F">
        <w:rPr>
          <w:vertAlign w:val="subscript"/>
        </w:rPr>
        <w:t>50</w:t>
      </w:r>
      <w:r w:rsidR="00BB6FC9">
        <w:t xml:space="preserve"> glass in the tensile direction vs. load. [</w:t>
      </w:r>
      <w:r w:rsidR="00E3048F">
        <w:t>25</w:t>
      </w:r>
      <w:r w:rsidR="00BB6FC9">
        <w:t>]</w:t>
      </w:r>
      <w:bookmarkEnd w:id="71"/>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2D2FB9" w:rsidP="00BB6FC9">
      <w:pPr>
        <w:jc w:val="center"/>
      </w:pPr>
      <w:r>
        <w:rPr>
          <w:noProof/>
          <w:lang w:eastAsia="zh-CN"/>
        </w:rPr>
        <w:lastRenderedPageBreak/>
        <w:drawing>
          <wp:inline distT="0" distB="0" distL="0" distR="0">
            <wp:extent cx="4905375" cy="4324350"/>
            <wp:effectExtent l="1905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2" cstate="print"/>
                    <a:srcRect/>
                    <a:stretch>
                      <a:fillRect/>
                    </a:stretch>
                  </pic:blipFill>
                  <pic:spPr bwMode="auto">
                    <a:xfrm>
                      <a:off x="0" y="0"/>
                      <a:ext cx="4905375" cy="4324350"/>
                    </a:xfrm>
                    <a:prstGeom prst="rect">
                      <a:avLst/>
                    </a:prstGeom>
                    <a:noFill/>
                    <a:ln w="9525">
                      <a:noFill/>
                      <a:miter lim="800000"/>
                      <a:headEnd/>
                      <a:tailEnd/>
                    </a:ln>
                  </pic:spPr>
                </pic:pic>
              </a:graphicData>
            </a:graphic>
          </wp:inline>
        </w:drawing>
      </w:r>
    </w:p>
    <w:p w:rsidR="00BB6FC9" w:rsidRDefault="00BB6FC9" w:rsidP="00BB6FC9"/>
    <w:p w:rsidR="00BB6FC9" w:rsidRDefault="00BB6FC9" w:rsidP="00BB6FC9"/>
    <w:p w:rsidR="00BB6FC9" w:rsidRDefault="000E034D" w:rsidP="00E06778">
      <w:pPr>
        <w:pStyle w:val="Caption"/>
        <w:ind w:right="0" w:firstLine="0"/>
      </w:pPr>
      <w:bookmarkStart w:id="72" w:name="_Toc274772276"/>
      <w:r>
        <w:t xml:space="preserve">Figure </w:t>
      </w:r>
      <w:fldSimple w:instr=" SEQ Figure \* ARABIC ">
        <w:r w:rsidR="006538F2">
          <w:rPr>
            <w:noProof/>
          </w:rPr>
          <w:t>18</w:t>
        </w:r>
      </w:fldSimple>
      <w:r w:rsidR="00BB6FC9">
        <w:t>.</w:t>
      </w:r>
      <w:r w:rsidR="00BB6FC9">
        <w:tab/>
        <w:t>Strain vs. applied load of Cu</w:t>
      </w:r>
      <w:r w:rsidR="00BB6FC9" w:rsidRPr="008A0E5F">
        <w:rPr>
          <w:vertAlign w:val="subscript"/>
        </w:rPr>
        <w:t>50</w:t>
      </w:r>
      <w:r w:rsidR="00BB6FC9">
        <w:t>Zr</w:t>
      </w:r>
      <w:r w:rsidR="00BB6FC9" w:rsidRPr="008A0E5F">
        <w:rPr>
          <w:vertAlign w:val="subscript"/>
        </w:rPr>
        <w:t>50</w:t>
      </w:r>
      <w:r w:rsidR="00BB6FC9">
        <w:t xml:space="preserve"> glass determined from the shift of maxima positions </w:t>
      </w:r>
      <w:r w:rsidR="00BB6FC9" w:rsidRPr="000E034D">
        <w:rPr>
          <w:i/>
        </w:rPr>
        <w:t>r</w:t>
      </w:r>
      <w:r w:rsidR="00BB6FC9" w:rsidRPr="000E034D">
        <w:rPr>
          <w:i/>
          <w:vertAlign w:val="subscript"/>
        </w:rPr>
        <w:t>i</w:t>
      </w:r>
      <w:r w:rsidR="00BB6FC9">
        <w:t xml:space="preserve"> of </w:t>
      </w:r>
      <w:r w:rsidR="00BB6FC9" w:rsidRPr="000E034D">
        <w:rPr>
          <w:i/>
        </w:rPr>
        <w:t>ρ(r, χ)</w:t>
      </w:r>
      <w:r w:rsidR="00BB6FC9">
        <w:t>. [</w:t>
      </w:r>
      <w:r w:rsidR="00E3048F">
        <w:t>25</w:t>
      </w:r>
      <w:r w:rsidR="00BB6FC9">
        <w:t>]</w:t>
      </w:r>
      <w:bookmarkEnd w:id="72"/>
    </w:p>
    <w:p w:rsidR="00BB6FC9" w:rsidRDefault="00BB6FC9" w:rsidP="00BB6FC9">
      <w:pPr>
        <w:pStyle w:val="CaptionF"/>
      </w:pPr>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2D2FB9" w:rsidP="00BB6FC9">
      <w:pPr>
        <w:jc w:val="center"/>
      </w:pPr>
      <w:r>
        <w:rPr>
          <w:noProof/>
          <w:lang w:eastAsia="zh-CN"/>
        </w:rPr>
        <w:lastRenderedPageBreak/>
        <w:drawing>
          <wp:inline distT="0" distB="0" distL="0" distR="0">
            <wp:extent cx="5162550" cy="3600450"/>
            <wp:effectExtent l="1905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83" cstate="print"/>
                    <a:srcRect/>
                    <a:stretch>
                      <a:fillRect/>
                    </a:stretch>
                  </pic:blipFill>
                  <pic:spPr bwMode="auto">
                    <a:xfrm>
                      <a:off x="0" y="0"/>
                      <a:ext cx="5162550" cy="3600450"/>
                    </a:xfrm>
                    <a:prstGeom prst="rect">
                      <a:avLst/>
                    </a:prstGeom>
                    <a:noFill/>
                    <a:ln w="9525">
                      <a:noFill/>
                      <a:miter lim="800000"/>
                      <a:headEnd/>
                      <a:tailEnd/>
                    </a:ln>
                  </pic:spPr>
                </pic:pic>
              </a:graphicData>
            </a:graphic>
          </wp:inline>
        </w:drawing>
      </w:r>
    </w:p>
    <w:p w:rsidR="00BB6FC9" w:rsidRDefault="00BB6FC9" w:rsidP="00BB6FC9"/>
    <w:p w:rsidR="00BB6FC9" w:rsidRDefault="000E034D" w:rsidP="00E06778">
      <w:pPr>
        <w:pStyle w:val="Caption"/>
        <w:ind w:right="0" w:firstLine="0"/>
      </w:pPr>
      <w:bookmarkStart w:id="73" w:name="_Toc274772277"/>
      <w:r>
        <w:t xml:space="preserve">Figure </w:t>
      </w:r>
      <w:fldSimple w:instr=" SEQ Figure \* ARABIC ">
        <w:r w:rsidR="006538F2">
          <w:rPr>
            <w:noProof/>
          </w:rPr>
          <w:t>19</w:t>
        </w:r>
      </w:fldSimple>
      <w:r w:rsidR="00BB6FC9">
        <w:t>.</w:t>
      </w:r>
      <w:r w:rsidR="00BB6FC9">
        <w:tab/>
        <w:t>The change of width [full width at half maximum (FWHM)] with applied stress for the “plastic” Cu</w:t>
      </w:r>
      <w:r w:rsidR="00BB6FC9">
        <w:rPr>
          <w:vertAlign w:val="subscript"/>
        </w:rPr>
        <w:t>47.5</w:t>
      </w:r>
      <w:r w:rsidR="00BB6FC9">
        <w:t>Zr</w:t>
      </w:r>
      <w:r w:rsidR="00BB6FC9">
        <w:rPr>
          <w:vertAlign w:val="subscript"/>
        </w:rPr>
        <w:t>47.5</w:t>
      </w:r>
      <w:r w:rsidR="00BB6FC9">
        <w:t>Al</w:t>
      </w:r>
      <w:r w:rsidR="00BB6FC9">
        <w:rPr>
          <w:vertAlign w:val="subscript"/>
        </w:rPr>
        <w:t>5</w:t>
      </w:r>
      <w:r>
        <w:rPr>
          <w:vertAlign w:val="subscript"/>
        </w:rPr>
        <w:t xml:space="preserve"> </w:t>
      </w:r>
      <w:r w:rsidR="00BB6FC9">
        <w:t>is higher than for the macroscopically “brittle” Zr</w:t>
      </w:r>
      <w:r w:rsidR="00BB6FC9">
        <w:rPr>
          <w:vertAlign w:val="subscript"/>
        </w:rPr>
        <w:t>55</w:t>
      </w:r>
      <w:r w:rsidR="00BB6FC9">
        <w:t>Cu</w:t>
      </w:r>
      <w:r w:rsidR="00BB6FC9">
        <w:rPr>
          <w:vertAlign w:val="subscript"/>
        </w:rPr>
        <w:t>20</w:t>
      </w:r>
      <w:r w:rsidR="00BB6FC9">
        <w:t>Ni</w:t>
      </w:r>
      <w:r w:rsidR="00BB6FC9">
        <w:rPr>
          <w:vertAlign w:val="subscript"/>
        </w:rPr>
        <w:t>10</w:t>
      </w:r>
      <w:r w:rsidR="00BB6FC9">
        <w:t>Al</w:t>
      </w:r>
      <w:r w:rsidR="00BB6FC9">
        <w:rPr>
          <w:vertAlign w:val="subscript"/>
        </w:rPr>
        <w:t>10</w:t>
      </w:r>
      <w:r w:rsidR="00BB6FC9">
        <w:t>Ti</w:t>
      </w:r>
      <w:r w:rsidR="00BB6FC9">
        <w:rPr>
          <w:vertAlign w:val="subscript"/>
        </w:rPr>
        <w:t>5</w:t>
      </w:r>
      <w:r w:rsidR="00BB6FC9">
        <w:t>.</w:t>
      </w:r>
      <w:r w:rsidR="00BB6FC9">
        <w:rPr>
          <w:vertAlign w:val="subscript"/>
        </w:rPr>
        <w:t xml:space="preserve"> </w:t>
      </w:r>
      <w:r w:rsidR="00BB6FC9">
        <w:t>[</w:t>
      </w:r>
      <w:r w:rsidR="00E3048F">
        <w:t>24</w:t>
      </w:r>
      <w:r w:rsidR="00BB6FC9">
        <w:t>]</w:t>
      </w:r>
      <w:bookmarkEnd w:id="73"/>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2D2FB9" w:rsidP="00BB6FC9">
      <w:pPr>
        <w:jc w:val="center"/>
      </w:pPr>
      <w:r>
        <w:rPr>
          <w:noProof/>
          <w:lang w:eastAsia="zh-CN"/>
        </w:rPr>
        <w:lastRenderedPageBreak/>
        <w:drawing>
          <wp:inline distT="0" distB="0" distL="0" distR="0">
            <wp:extent cx="5019675" cy="3238500"/>
            <wp:effectExtent l="1905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84" cstate="print"/>
                    <a:srcRect/>
                    <a:stretch>
                      <a:fillRect/>
                    </a:stretch>
                  </pic:blipFill>
                  <pic:spPr bwMode="auto">
                    <a:xfrm>
                      <a:off x="0" y="0"/>
                      <a:ext cx="5019675" cy="3238500"/>
                    </a:xfrm>
                    <a:prstGeom prst="rect">
                      <a:avLst/>
                    </a:prstGeom>
                    <a:noFill/>
                    <a:ln w="9525">
                      <a:noFill/>
                      <a:miter lim="800000"/>
                      <a:headEnd/>
                      <a:tailEnd/>
                    </a:ln>
                  </pic:spPr>
                </pic:pic>
              </a:graphicData>
            </a:graphic>
          </wp:inline>
        </w:drawing>
      </w:r>
    </w:p>
    <w:p w:rsidR="00BB6FC9" w:rsidRDefault="000E034D" w:rsidP="00E06778">
      <w:pPr>
        <w:pStyle w:val="Caption"/>
        <w:ind w:right="0" w:firstLine="0"/>
      </w:pPr>
      <w:bookmarkStart w:id="74" w:name="_Toc274772278"/>
      <w:r>
        <w:t xml:space="preserve">Figure </w:t>
      </w:r>
      <w:fldSimple w:instr=" SEQ Figure \* ARABIC ">
        <w:r w:rsidR="006538F2">
          <w:rPr>
            <w:noProof/>
          </w:rPr>
          <w:t>20</w:t>
        </w:r>
      </w:fldSimple>
      <w:r w:rsidR="00BB6FC9">
        <w:t>.</w:t>
      </w:r>
      <w:r w:rsidR="00BB6FC9">
        <w:tab/>
        <w:t>Change in the widths (FWHM) of the two overlapping peaks in the RDF. [</w:t>
      </w:r>
      <w:r w:rsidR="00E3048F">
        <w:t>22</w:t>
      </w:r>
      <w:r w:rsidR="00BB6FC9">
        <w:t>]</w:t>
      </w:r>
      <w:bookmarkEnd w:id="74"/>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2D2FB9" w:rsidP="00BB6FC9">
      <w:r>
        <w:rPr>
          <w:noProof/>
          <w:lang w:eastAsia="zh-CN"/>
        </w:rPr>
        <w:lastRenderedPageBreak/>
        <w:drawing>
          <wp:inline distT="0" distB="0" distL="0" distR="0">
            <wp:extent cx="5457825" cy="3600450"/>
            <wp:effectExtent l="19050" t="0" r="0" b="0"/>
            <wp:docPr id="107" name="Picture 107" descr="Pictur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icture21"/>
                    <pic:cNvPicPr>
                      <a:picLocks noChangeAspect="1" noChangeArrowheads="1"/>
                    </pic:cNvPicPr>
                  </pic:nvPicPr>
                  <pic:blipFill>
                    <a:blip r:embed="rId185" cstate="print"/>
                    <a:srcRect/>
                    <a:stretch>
                      <a:fillRect/>
                    </a:stretch>
                  </pic:blipFill>
                  <pic:spPr bwMode="auto">
                    <a:xfrm>
                      <a:off x="0" y="0"/>
                      <a:ext cx="5457825" cy="3600450"/>
                    </a:xfrm>
                    <a:prstGeom prst="rect">
                      <a:avLst/>
                    </a:prstGeom>
                    <a:noFill/>
                    <a:ln w="9525">
                      <a:noFill/>
                      <a:miter lim="800000"/>
                      <a:headEnd/>
                      <a:tailEnd/>
                    </a:ln>
                  </pic:spPr>
                </pic:pic>
              </a:graphicData>
            </a:graphic>
          </wp:inline>
        </w:drawing>
      </w:r>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0E034D" w:rsidP="00E06778">
      <w:pPr>
        <w:pStyle w:val="Caption"/>
        <w:ind w:right="0" w:firstLine="0"/>
      </w:pPr>
      <w:bookmarkStart w:id="75" w:name="_Toc274772279"/>
      <w:r>
        <w:t xml:space="preserve">Figure </w:t>
      </w:r>
      <w:fldSimple w:instr=" SEQ Figure \* ARABIC ">
        <w:r w:rsidR="006538F2">
          <w:rPr>
            <w:noProof/>
          </w:rPr>
          <w:t>21</w:t>
        </w:r>
      </w:fldSimple>
      <w:r w:rsidR="00BB6FC9">
        <w:t>.</w:t>
      </w:r>
      <w:r w:rsidR="00BB6FC9">
        <w:tab/>
        <w:t>Schematic view of the scattering setup</w:t>
      </w:r>
      <w:r w:rsidR="00BB6FC9">
        <w:rPr>
          <w:rFonts w:hint="eastAsia"/>
          <w:lang w:eastAsia="zh-CN"/>
        </w:rPr>
        <w:t xml:space="preserve"> for in-situ compression tests</w:t>
      </w:r>
      <w:r w:rsidR="00BB6FC9">
        <w:rPr>
          <w:lang w:eastAsia="zh-CN"/>
        </w:rPr>
        <w:t>.</w:t>
      </w:r>
      <w:bookmarkEnd w:id="75"/>
    </w:p>
    <w:p w:rsidR="00BB6FC9" w:rsidRDefault="00BB6FC9" w:rsidP="00BB6FC9">
      <w:r>
        <w:object w:dxaOrig="5708" w:dyaOrig="4962">
          <v:shape id="_x0000_i1106" type="#_x0000_t75" style="width:391.5pt;height:340.5pt" o:ole="" o:allowoverlap="f" fillcolor="#f90">
            <v:fill color2="#00c"/>
            <v:imagedata r:id="rId186" o:title=""/>
          </v:shape>
          <o:OLEObject Type="Embed" ProgID="Origin50.Graph" ShapeID="_x0000_i1106" DrawAspect="Content" ObjectID="_1366788715" r:id="rId187"/>
        </w:object>
      </w:r>
    </w:p>
    <w:p w:rsidR="00BB6FC9" w:rsidRDefault="00BB6FC9" w:rsidP="00BB6FC9"/>
    <w:p w:rsidR="00BB6FC9" w:rsidRPr="00BE070D" w:rsidRDefault="000E034D" w:rsidP="00E06778">
      <w:pPr>
        <w:pStyle w:val="Caption"/>
        <w:ind w:right="0" w:firstLine="0"/>
        <w:rPr>
          <w:b w:val="0"/>
        </w:rPr>
      </w:pPr>
      <w:bookmarkStart w:id="76" w:name="_Toc274772280"/>
      <w:r>
        <w:t xml:space="preserve">Figure </w:t>
      </w:r>
      <w:fldSimple w:instr=" SEQ Figure \* ARABIC ">
        <w:r w:rsidR="006538F2">
          <w:rPr>
            <w:noProof/>
          </w:rPr>
          <w:t>22</w:t>
        </w:r>
      </w:fldSimple>
      <w:r w:rsidR="00BB6FC9">
        <w:rPr>
          <w:b w:val="0"/>
        </w:rPr>
        <w:t xml:space="preserve">. </w:t>
      </w:r>
      <w:r w:rsidR="00BB6FC9" w:rsidRPr="00BE070D">
        <w:rPr>
          <w:rFonts w:hint="eastAsia"/>
          <w:b w:val="0"/>
        </w:rPr>
        <w:t>DSC traces of (Cu</w:t>
      </w:r>
      <w:r w:rsidR="00BB6FC9" w:rsidRPr="00BE070D">
        <w:rPr>
          <w:rFonts w:hint="eastAsia"/>
          <w:b w:val="0"/>
          <w:vertAlign w:val="subscript"/>
        </w:rPr>
        <w:t>50</w:t>
      </w:r>
      <w:r w:rsidR="00BB6FC9" w:rsidRPr="00BE070D">
        <w:rPr>
          <w:rFonts w:hint="eastAsia"/>
          <w:b w:val="0"/>
        </w:rPr>
        <w:t>Zr</w:t>
      </w:r>
      <w:r w:rsidR="00BB6FC9" w:rsidRPr="00BE070D">
        <w:rPr>
          <w:rFonts w:hint="eastAsia"/>
          <w:b w:val="0"/>
          <w:vertAlign w:val="subscript"/>
        </w:rPr>
        <w:t>50</w:t>
      </w:r>
      <w:r w:rsidR="00BB6FC9" w:rsidRPr="00BE070D">
        <w:rPr>
          <w:rFonts w:hint="eastAsia"/>
          <w:b w:val="0"/>
        </w:rPr>
        <w:t>)</w:t>
      </w:r>
      <w:r w:rsidR="00BB6FC9" w:rsidRPr="00BE070D">
        <w:rPr>
          <w:rFonts w:hint="eastAsia"/>
          <w:b w:val="0"/>
          <w:vertAlign w:val="subscript"/>
        </w:rPr>
        <w:t>94</w:t>
      </w:r>
      <w:r w:rsidR="00BB6FC9" w:rsidRPr="00BE070D">
        <w:rPr>
          <w:rFonts w:hint="eastAsia"/>
          <w:b w:val="0"/>
        </w:rPr>
        <w:t>Al</w:t>
      </w:r>
      <w:r w:rsidR="00BB6FC9" w:rsidRPr="00BE070D">
        <w:rPr>
          <w:rFonts w:hint="eastAsia"/>
          <w:b w:val="0"/>
          <w:vertAlign w:val="subscript"/>
        </w:rPr>
        <w:t>6</w:t>
      </w:r>
      <w:r w:rsidR="00BB6FC9" w:rsidRPr="00BE070D">
        <w:rPr>
          <w:rFonts w:hint="eastAsia"/>
          <w:b w:val="0"/>
        </w:rPr>
        <w:t xml:space="preserve"> and (Cu</w:t>
      </w:r>
      <w:r w:rsidR="00BB6FC9" w:rsidRPr="00BE070D">
        <w:rPr>
          <w:rFonts w:hint="eastAsia"/>
          <w:b w:val="0"/>
          <w:vertAlign w:val="subscript"/>
        </w:rPr>
        <w:t>50</w:t>
      </w:r>
      <w:r w:rsidR="00BB6FC9" w:rsidRPr="00BE070D">
        <w:rPr>
          <w:rFonts w:hint="eastAsia"/>
          <w:b w:val="0"/>
        </w:rPr>
        <w:t>Zr</w:t>
      </w:r>
      <w:r w:rsidR="00BB6FC9" w:rsidRPr="00BE070D">
        <w:rPr>
          <w:rFonts w:hint="eastAsia"/>
          <w:b w:val="0"/>
          <w:vertAlign w:val="subscript"/>
        </w:rPr>
        <w:t>50</w:t>
      </w:r>
      <w:r w:rsidR="00BB6FC9" w:rsidRPr="00BE070D">
        <w:rPr>
          <w:rFonts w:hint="eastAsia"/>
          <w:b w:val="0"/>
        </w:rPr>
        <w:t>)</w:t>
      </w:r>
      <w:r w:rsidR="00BB6FC9" w:rsidRPr="00BE070D">
        <w:rPr>
          <w:rFonts w:hint="eastAsia"/>
          <w:b w:val="0"/>
          <w:vertAlign w:val="subscript"/>
        </w:rPr>
        <w:t>92</w:t>
      </w:r>
      <w:r w:rsidR="00BB6FC9" w:rsidRPr="00BE070D">
        <w:rPr>
          <w:rFonts w:hint="eastAsia"/>
          <w:b w:val="0"/>
        </w:rPr>
        <w:t>Al</w:t>
      </w:r>
      <w:r w:rsidR="00BB6FC9" w:rsidRPr="00BE070D">
        <w:rPr>
          <w:rFonts w:hint="eastAsia"/>
          <w:b w:val="0"/>
          <w:vertAlign w:val="subscript"/>
        </w:rPr>
        <w:t>8</w:t>
      </w:r>
      <w:r w:rsidR="00BB6FC9" w:rsidRPr="00BE070D">
        <w:rPr>
          <w:rFonts w:hint="eastAsia"/>
          <w:b w:val="0"/>
        </w:rPr>
        <w:t xml:space="preserve"> </w:t>
      </w:r>
      <w:r w:rsidR="00BB6FC9" w:rsidRPr="00BE070D">
        <w:rPr>
          <w:rFonts w:hint="eastAsia"/>
          <w:b w:val="0"/>
          <w:lang w:eastAsia="zh-CN"/>
        </w:rPr>
        <w:t>glass-forming alloys</w:t>
      </w:r>
      <w:r w:rsidR="00BB6FC9" w:rsidRPr="00BE070D">
        <w:rPr>
          <w:rFonts w:hint="eastAsia"/>
          <w:b w:val="0"/>
        </w:rPr>
        <w:t xml:space="preserve"> </w:t>
      </w:r>
      <w:r w:rsidR="00BB6FC9">
        <w:rPr>
          <w:rFonts w:hint="eastAsia"/>
          <w:b w:val="0"/>
        </w:rPr>
        <w:t>at</w:t>
      </w:r>
      <w:r>
        <w:rPr>
          <w:b w:val="0"/>
        </w:rPr>
        <w:t xml:space="preserve"> </w:t>
      </w:r>
      <w:r w:rsidR="00BB6FC9" w:rsidRPr="00BE070D">
        <w:rPr>
          <w:rFonts w:hint="eastAsia"/>
          <w:b w:val="0"/>
        </w:rPr>
        <w:t>a heating rate of 20 K/min.</w:t>
      </w:r>
      <w:bookmarkEnd w:id="76"/>
    </w:p>
    <w:p w:rsidR="00BB6FC9" w:rsidRDefault="00BB6FC9" w:rsidP="000E034D">
      <w:pPr>
        <w:pStyle w:val="CaptionF"/>
        <w:jc w:val="both"/>
      </w:pPr>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0E034D" w:rsidRDefault="00BB6FC9" w:rsidP="000E034D">
      <w:r>
        <w:object w:dxaOrig="5864" w:dyaOrig="5000">
          <v:shape id="_x0000_i1107" type="#_x0000_t75" style="width:399pt;height:339.75pt" o:ole="" fillcolor="#f90">
            <v:fill color2="#00c"/>
            <v:imagedata r:id="rId188" o:title=""/>
          </v:shape>
          <o:OLEObject Type="Embed" ProgID="Origin50.Graph" ShapeID="_x0000_i1107" DrawAspect="Content" ObjectID="_1366788716" r:id="rId189"/>
        </w:object>
      </w:r>
    </w:p>
    <w:p w:rsidR="00BB6FC9" w:rsidRPr="000E034D" w:rsidRDefault="000E034D" w:rsidP="00E06778">
      <w:pPr>
        <w:ind w:right="0" w:firstLine="0"/>
        <w:rPr>
          <w:b/>
        </w:rPr>
      </w:pPr>
      <w:bookmarkStart w:id="77" w:name="_Toc274772281"/>
      <w:r w:rsidRPr="000E034D">
        <w:rPr>
          <w:b/>
        </w:rPr>
        <w:t xml:space="preserve">Figure </w:t>
      </w:r>
      <w:r w:rsidR="00B97F42" w:rsidRPr="000E034D">
        <w:rPr>
          <w:b/>
        </w:rPr>
        <w:fldChar w:fldCharType="begin"/>
      </w:r>
      <w:r w:rsidRPr="000E034D">
        <w:rPr>
          <w:b/>
        </w:rPr>
        <w:instrText xml:space="preserve"> SEQ Figure \* ARABIC </w:instrText>
      </w:r>
      <w:r w:rsidR="00B97F42" w:rsidRPr="000E034D">
        <w:rPr>
          <w:b/>
        </w:rPr>
        <w:fldChar w:fldCharType="separate"/>
      </w:r>
      <w:r w:rsidR="006538F2">
        <w:rPr>
          <w:b/>
          <w:noProof/>
        </w:rPr>
        <w:t>23</w:t>
      </w:r>
      <w:r w:rsidR="00B97F42" w:rsidRPr="000E034D">
        <w:rPr>
          <w:b/>
        </w:rPr>
        <w:fldChar w:fldCharType="end"/>
      </w:r>
      <w:r w:rsidR="00BB6FC9" w:rsidRPr="000E034D">
        <w:rPr>
          <w:b/>
        </w:rPr>
        <w:t xml:space="preserve">. </w:t>
      </w:r>
      <w:r w:rsidR="00BB6FC9" w:rsidRPr="000E034D">
        <w:rPr>
          <w:rFonts w:hint="eastAsia"/>
          <w:b/>
        </w:rPr>
        <w:t>Evolution of elastic strain components of (Cu</w:t>
      </w:r>
      <w:r w:rsidR="00BB6FC9" w:rsidRPr="000E034D">
        <w:rPr>
          <w:rFonts w:hint="eastAsia"/>
          <w:b/>
          <w:vertAlign w:val="subscript"/>
        </w:rPr>
        <w:t>50</w:t>
      </w:r>
      <w:r w:rsidR="00BB6FC9" w:rsidRPr="000E034D">
        <w:rPr>
          <w:rFonts w:hint="eastAsia"/>
          <w:b/>
        </w:rPr>
        <w:t>Zr</w:t>
      </w:r>
      <w:r w:rsidR="00BB6FC9" w:rsidRPr="000E034D">
        <w:rPr>
          <w:rFonts w:hint="eastAsia"/>
          <w:b/>
          <w:vertAlign w:val="subscript"/>
        </w:rPr>
        <w:t>50</w:t>
      </w:r>
      <w:r w:rsidR="00BB6FC9" w:rsidRPr="000E034D">
        <w:rPr>
          <w:rFonts w:hint="eastAsia"/>
          <w:b/>
        </w:rPr>
        <w:t>)</w:t>
      </w:r>
      <w:r w:rsidR="00BB6FC9" w:rsidRPr="000E034D">
        <w:rPr>
          <w:rFonts w:hint="eastAsia"/>
          <w:b/>
          <w:vertAlign w:val="subscript"/>
        </w:rPr>
        <w:t>94</w:t>
      </w:r>
      <w:r w:rsidR="00BB6FC9" w:rsidRPr="000E034D">
        <w:rPr>
          <w:rFonts w:hint="eastAsia"/>
          <w:b/>
        </w:rPr>
        <w:t>Al</w:t>
      </w:r>
      <w:r w:rsidR="00BB6FC9" w:rsidRPr="000E034D">
        <w:rPr>
          <w:rFonts w:hint="eastAsia"/>
          <w:b/>
          <w:vertAlign w:val="subscript"/>
        </w:rPr>
        <w:t>6</w:t>
      </w:r>
      <w:r w:rsidR="00BB6FC9" w:rsidRPr="000E034D">
        <w:rPr>
          <w:rFonts w:hint="eastAsia"/>
          <w:b/>
        </w:rPr>
        <w:t xml:space="preserve"> and</w:t>
      </w:r>
      <w:r w:rsidRPr="000E034D">
        <w:rPr>
          <w:b/>
        </w:rPr>
        <w:t xml:space="preserve">   </w:t>
      </w:r>
      <w:r w:rsidR="00BB6FC9" w:rsidRPr="000E034D">
        <w:rPr>
          <w:rFonts w:hint="eastAsia"/>
          <w:b/>
        </w:rPr>
        <w:t>(Cu</w:t>
      </w:r>
      <w:r w:rsidR="00BB6FC9" w:rsidRPr="000E034D">
        <w:rPr>
          <w:rFonts w:hint="eastAsia"/>
          <w:b/>
          <w:vertAlign w:val="subscript"/>
        </w:rPr>
        <w:t>50</w:t>
      </w:r>
      <w:r w:rsidR="00BB6FC9" w:rsidRPr="000E034D">
        <w:rPr>
          <w:rFonts w:hint="eastAsia"/>
          <w:b/>
        </w:rPr>
        <w:t>Zr</w:t>
      </w:r>
      <w:r w:rsidR="00BB6FC9" w:rsidRPr="000E034D">
        <w:rPr>
          <w:rFonts w:hint="eastAsia"/>
          <w:b/>
          <w:vertAlign w:val="subscript"/>
        </w:rPr>
        <w:t>50</w:t>
      </w:r>
      <w:r w:rsidR="00BB6FC9" w:rsidRPr="000E034D">
        <w:rPr>
          <w:rFonts w:hint="eastAsia"/>
          <w:b/>
        </w:rPr>
        <w:t>)</w:t>
      </w:r>
      <w:r w:rsidR="00BB6FC9" w:rsidRPr="000E034D">
        <w:rPr>
          <w:rFonts w:hint="eastAsia"/>
          <w:b/>
          <w:vertAlign w:val="subscript"/>
        </w:rPr>
        <w:t>92</w:t>
      </w:r>
      <w:r w:rsidR="00BB6FC9" w:rsidRPr="000E034D">
        <w:rPr>
          <w:rFonts w:hint="eastAsia"/>
          <w:b/>
        </w:rPr>
        <w:t>Al</w:t>
      </w:r>
      <w:r w:rsidR="00BB6FC9" w:rsidRPr="000E034D">
        <w:rPr>
          <w:rFonts w:hint="eastAsia"/>
          <w:b/>
          <w:vertAlign w:val="subscript"/>
        </w:rPr>
        <w:t>8</w:t>
      </w:r>
      <w:r w:rsidR="00BB6FC9" w:rsidRPr="000E034D">
        <w:rPr>
          <w:rFonts w:hint="eastAsia"/>
          <w:b/>
        </w:rPr>
        <w:t xml:space="preserve"> </w:t>
      </w:r>
      <w:r w:rsidR="00BB6FC9" w:rsidRPr="000E034D">
        <w:rPr>
          <w:rFonts w:hint="eastAsia"/>
          <w:b/>
          <w:lang w:eastAsia="zh-CN"/>
        </w:rPr>
        <w:t xml:space="preserve">glass-forming alloys </w:t>
      </w:r>
      <w:r w:rsidR="00BB6FC9" w:rsidRPr="000E034D">
        <w:rPr>
          <w:rFonts w:hint="eastAsia"/>
          <w:b/>
        </w:rPr>
        <w:t xml:space="preserve">during loading in </w:t>
      </w:r>
      <w:r w:rsidR="00BB6FC9" w:rsidRPr="000E034D">
        <w:rPr>
          <w:rFonts w:hint="eastAsia"/>
          <w:b/>
          <w:lang w:eastAsia="zh-CN"/>
        </w:rPr>
        <w:t xml:space="preserve">the </w:t>
      </w:r>
      <w:r w:rsidR="00BB6FC9" w:rsidRPr="000E034D">
        <w:rPr>
          <w:rFonts w:hint="eastAsia"/>
          <w:b/>
        </w:rPr>
        <w:t>elastic region.</w:t>
      </w:r>
      <w:bookmarkEnd w:id="77"/>
    </w:p>
    <w:p w:rsidR="00BB6FC9" w:rsidRDefault="00BB6FC9" w:rsidP="000E034D">
      <w:pPr>
        <w:ind w:left="1259" w:hanging="1259"/>
      </w:pPr>
    </w:p>
    <w:p w:rsidR="00BB6FC9" w:rsidRDefault="00BB6FC9" w:rsidP="00BB6FC9">
      <w:pPr>
        <w:jc w:val="center"/>
      </w:pPr>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2D2FB9" w:rsidP="00BB6FC9">
      <w:pPr>
        <w:rPr>
          <w:noProof/>
          <w:lang w:eastAsia="zh-CN"/>
        </w:rPr>
      </w:pPr>
      <w:r>
        <w:rPr>
          <w:noProof/>
          <w:lang w:eastAsia="zh-CN"/>
        </w:rPr>
        <w:lastRenderedPageBreak/>
        <w:drawing>
          <wp:inline distT="0" distB="0" distL="0" distR="0">
            <wp:extent cx="5276850" cy="4162425"/>
            <wp:effectExtent l="0" t="0" r="0" b="0"/>
            <wp:docPr id="110" name="Picture 13" descr="C:\Documents and Settings\feng jiang\Desktop\Graph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feng jiang\Desktop\Graph2.emf"/>
                    <pic:cNvPicPr>
                      <a:picLocks noChangeAspect="1" noChangeArrowheads="1"/>
                    </pic:cNvPicPr>
                  </pic:nvPicPr>
                  <pic:blipFill>
                    <a:blip r:embed="rId190" cstate="print"/>
                    <a:srcRect/>
                    <a:stretch>
                      <a:fillRect/>
                    </a:stretch>
                  </pic:blipFill>
                  <pic:spPr bwMode="auto">
                    <a:xfrm>
                      <a:off x="0" y="0"/>
                      <a:ext cx="5276850" cy="4162425"/>
                    </a:xfrm>
                    <a:prstGeom prst="rect">
                      <a:avLst/>
                    </a:prstGeom>
                    <a:noFill/>
                    <a:ln w="9525">
                      <a:noFill/>
                      <a:miter lim="800000"/>
                      <a:headEnd/>
                      <a:tailEnd/>
                    </a:ln>
                  </pic:spPr>
                </pic:pic>
              </a:graphicData>
            </a:graphic>
          </wp:inline>
        </w:drawing>
      </w:r>
    </w:p>
    <w:p w:rsidR="00BB6FC9" w:rsidRDefault="00BB6FC9" w:rsidP="00BB6FC9"/>
    <w:p w:rsidR="00BB6FC9" w:rsidRPr="000E034D" w:rsidRDefault="000E034D" w:rsidP="00E06778">
      <w:pPr>
        <w:pStyle w:val="Caption"/>
        <w:spacing w:before="0" w:after="0"/>
        <w:ind w:right="0" w:firstLine="0"/>
      </w:pPr>
      <w:bookmarkStart w:id="78" w:name="_Toc274772282"/>
      <w:r w:rsidRPr="000E034D">
        <w:t xml:space="preserve">Figure </w:t>
      </w:r>
      <w:fldSimple w:instr=" SEQ Figure \* ARABIC ">
        <w:r w:rsidR="006538F2">
          <w:rPr>
            <w:noProof/>
          </w:rPr>
          <w:t>24</w:t>
        </w:r>
      </w:fldSimple>
      <w:r w:rsidR="00BB6FC9" w:rsidRPr="000E034D">
        <w:t xml:space="preserve">. </w:t>
      </w:r>
      <w:r w:rsidR="00BB6FC9" w:rsidRPr="000E034D">
        <w:rPr>
          <w:rFonts w:hint="eastAsia"/>
        </w:rPr>
        <w:t xml:space="preserve">The change of width [full width at half maximum (FWHM)] with </w:t>
      </w:r>
      <w:r w:rsidR="00BB6FC9" w:rsidRPr="000E034D">
        <w:rPr>
          <w:rFonts w:hint="eastAsia"/>
          <w:lang w:eastAsia="zh-CN"/>
        </w:rPr>
        <w:t>the</w:t>
      </w:r>
      <w:r w:rsidR="006B69D9">
        <w:rPr>
          <w:lang w:eastAsia="zh-CN"/>
        </w:rPr>
        <w:t xml:space="preserve"> </w:t>
      </w:r>
      <w:r w:rsidR="00BB6FC9" w:rsidRPr="000E034D">
        <w:rPr>
          <w:rFonts w:hint="eastAsia"/>
          <w:lang w:eastAsia="zh-CN"/>
        </w:rPr>
        <w:t>a</w:t>
      </w:r>
      <w:r w:rsidR="00BB6FC9" w:rsidRPr="000E034D">
        <w:rPr>
          <w:rFonts w:hint="eastAsia"/>
        </w:rPr>
        <w:t>pplied stress for (Cu</w:t>
      </w:r>
      <w:r w:rsidR="00BB6FC9" w:rsidRPr="000E034D">
        <w:rPr>
          <w:rFonts w:hint="eastAsia"/>
          <w:vertAlign w:val="subscript"/>
        </w:rPr>
        <w:t>50</w:t>
      </w:r>
      <w:r w:rsidR="00BB6FC9" w:rsidRPr="000E034D">
        <w:rPr>
          <w:rFonts w:hint="eastAsia"/>
        </w:rPr>
        <w:t>Zr</w:t>
      </w:r>
      <w:r w:rsidR="00BB6FC9" w:rsidRPr="000E034D">
        <w:rPr>
          <w:rFonts w:hint="eastAsia"/>
          <w:vertAlign w:val="subscript"/>
        </w:rPr>
        <w:t>50</w:t>
      </w:r>
      <w:r w:rsidR="00BB6FC9" w:rsidRPr="000E034D">
        <w:rPr>
          <w:rFonts w:hint="eastAsia"/>
        </w:rPr>
        <w:t>)</w:t>
      </w:r>
      <w:r w:rsidR="00BB6FC9" w:rsidRPr="000E034D">
        <w:rPr>
          <w:rFonts w:hint="eastAsia"/>
          <w:vertAlign w:val="subscript"/>
        </w:rPr>
        <w:t>94</w:t>
      </w:r>
      <w:r w:rsidR="00BB6FC9" w:rsidRPr="000E034D">
        <w:rPr>
          <w:rFonts w:hint="eastAsia"/>
        </w:rPr>
        <w:t>Al</w:t>
      </w:r>
      <w:r w:rsidR="00BB6FC9" w:rsidRPr="000E034D">
        <w:rPr>
          <w:rFonts w:hint="eastAsia"/>
          <w:vertAlign w:val="subscript"/>
        </w:rPr>
        <w:t>6</w:t>
      </w:r>
      <w:r w:rsidR="00BB6FC9" w:rsidRPr="000E034D">
        <w:rPr>
          <w:rFonts w:hint="eastAsia"/>
        </w:rPr>
        <w:t xml:space="preserve"> and (Cu</w:t>
      </w:r>
      <w:r w:rsidR="00BB6FC9" w:rsidRPr="000E034D">
        <w:rPr>
          <w:rFonts w:hint="eastAsia"/>
          <w:vertAlign w:val="subscript"/>
        </w:rPr>
        <w:t>50</w:t>
      </w:r>
      <w:r w:rsidR="00BB6FC9" w:rsidRPr="000E034D">
        <w:rPr>
          <w:rFonts w:hint="eastAsia"/>
        </w:rPr>
        <w:t>Zr</w:t>
      </w:r>
      <w:r w:rsidR="00BB6FC9" w:rsidRPr="000E034D">
        <w:rPr>
          <w:rFonts w:hint="eastAsia"/>
          <w:vertAlign w:val="subscript"/>
        </w:rPr>
        <w:t>50</w:t>
      </w:r>
      <w:r w:rsidR="00BB6FC9" w:rsidRPr="000E034D">
        <w:rPr>
          <w:rFonts w:hint="eastAsia"/>
        </w:rPr>
        <w:t>)</w:t>
      </w:r>
      <w:r w:rsidR="00BB6FC9" w:rsidRPr="000E034D">
        <w:rPr>
          <w:rFonts w:hint="eastAsia"/>
          <w:vertAlign w:val="subscript"/>
        </w:rPr>
        <w:t>92</w:t>
      </w:r>
      <w:r w:rsidR="00BB6FC9" w:rsidRPr="000E034D">
        <w:rPr>
          <w:rFonts w:hint="eastAsia"/>
        </w:rPr>
        <w:t>Al</w:t>
      </w:r>
      <w:r w:rsidR="00BB6FC9" w:rsidRPr="000E034D">
        <w:rPr>
          <w:rFonts w:hint="eastAsia"/>
          <w:vertAlign w:val="subscript"/>
        </w:rPr>
        <w:t>8</w:t>
      </w:r>
      <w:r w:rsidR="00BB6FC9" w:rsidRPr="000E034D">
        <w:rPr>
          <w:rFonts w:hint="eastAsia"/>
          <w:lang w:eastAsia="zh-CN"/>
        </w:rPr>
        <w:t xml:space="preserve"> glass-forming alloys</w:t>
      </w:r>
      <w:r w:rsidR="00BB6FC9" w:rsidRPr="000E034D">
        <w:rPr>
          <w:rFonts w:hint="eastAsia"/>
        </w:rPr>
        <w:t>.</w:t>
      </w:r>
      <w:bookmarkEnd w:id="78"/>
    </w:p>
    <w:p w:rsidR="00BB6FC9" w:rsidRPr="000E034D" w:rsidRDefault="00BB6FC9" w:rsidP="000E034D">
      <w:pPr>
        <w:ind w:left="1259" w:hanging="1259"/>
        <w:rPr>
          <w:b/>
        </w:rPr>
      </w:pPr>
    </w:p>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0E034D" w:rsidRDefault="00BB6FC9" w:rsidP="000E034D">
      <w:r>
        <w:object w:dxaOrig="6227" w:dyaOrig="4740">
          <v:shape id="_x0000_i1108" type="#_x0000_t75" style="width:416.25pt;height:315.75pt" o:ole="">
            <v:imagedata r:id="rId191" o:title=""/>
          </v:shape>
          <o:OLEObject Type="Embed" ProgID="Origin50.Graph" ShapeID="_x0000_i1108" DrawAspect="Content" ObjectID="_1366788717" r:id="rId192"/>
        </w:object>
      </w:r>
    </w:p>
    <w:p w:rsidR="00BB6FC9" w:rsidRPr="000E034D" w:rsidRDefault="000E034D" w:rsidP="00E06778">
      <w:pPr>
        <w:ind w:right="0" w:firstLine="0"/>
        <w:rPr>
          <w:b/>
        </w:rPr>
      </w:pPr>
      <w:bookmarkStart w:id="79" w:name="_Toc274772283"/>
      <w:r w:rsidRPr="000E034D">
        <w:rPr>
          <w:b/>
        </w:rPr>
        <w:t xml:space="preserve">Figure </w:t>
      </w:r>
      <w:r w:rsidR="00B97F42" w:rsidRPr="000E034D">
        <w:rPr>
          <w:b/>
        </w:rPr>
        <w:fldChar w:fldCharType="begin"/>
      </w:r>
      <w:r w:rsidRPr="000E034D">
        <w:rPr>
          <w:b/>
        </w:rPr>
        <w:instrText xml:space="preserve"> SEQ Figure \* ARABIC </w:instrText>
      </w:r>
      <w:r w:rsidR="00B97F42" w:rsidRPr="000E034D">
        <w:rPr>
          <w:b/>
        </w:rPr>
        <w:fldChar w:fldCharType="separate"/>
      </w:r>
      <w:r w:rsidR="006538F2">
        <w:rPr>
          <w:b/>
          <w:noProof/>
        </w:rPr>
        <w:t>25</w:t>
      </w:r>
      <w:r w:rsidR="00B97F42" w:rsidRPr="000E034D">
        <w:rPr>
          <w:b/>
        </w:rPr>
        <w:fldChar w:fldCharType="end"/>
      </w:r>
      <w:r w:rsidR="00BB6FC9" w:rsidRPr="000E034D">
        <w:rPr>
          <w:b/>
        </w:rPr>
        <w:t xml:space="preserve">. </w:t>
      </w:r>
      <w:r w:rsidR="00BB6FC9" w:rsidRPr="000E034D">
        <w:rPr>
          <w:rFonts w:hint="eastAsia"/>
          <w:b/>
        </w:rPr>
        <w:t>Uniaxial compression stress-strain curves of (Cu</w:t>
      </w:r>
      <w:r w:rsidR="00BB6FC9" w:rsidRPr="000E034D">
        <w:rPr>
          <w:rFonts w:hint="eastAsia"/>
          <w:b/>
          <w:vertAlign w:val="subscript"/>
        </w:rPr>
        <w:t>50</w:t>
      </w:r>
      <w:r w:rsidR="00BB6FC9" w:rsidRPr="000E034D">
        <w:rPr>
          <w:rFonts w:hint="eastAsia"/>
          <w:b/>
        </w:rPr>
        <w:t>Zr</w:t>
      </w:r>
      <w:r w:rsidR="00BB6FC9" w:rsidRPr="000E034D">
        <w:rPr>
          <w:rFonts w:hint="eastAsia"/>
          <w:b/>
          <w:vertAlign w:val="subscript"/>
        </w:rPr>
        <w:t>50</w:t>
      </w:r>
      <w:r w:rsidR="00BB6FC9" w:rsidRPr="000E034D">
        <w:rPr>
          <w:rFonts w:hint="eastAsia"/>
          <w:b/>
        </w:rPr>
        <w:t>)</w:t>
      </w:r>
      <w:r w:rsidR="00BB6FC9" w:rsidRPr="000E034D">
        <w:rPr>
          <w:rFonts w:hint="eastAsia"/>
          <w:b/>
          <w:vertAlign w:val="subscript"/>
        </w:rPr>
        <w:t>94</w:t>
      </w:r>
      <w:r w:rsidR="00BB6FC9" w:rsidRPr="000E034D">
        <w:rPr>
          <w:rFonts w:hint="eastAsia"/>
          <w:b/>
        </w:rPr>
        <w:t>Al</w:t>
      </w:r>
      <w:r w:rsidR="00BB6FC9" w:rsidRPr="000E034D">
        <w:rPr>
          <w:rFonts w:hint="eastAsia"/>
          <w:b/>
          <w:vertAlign w:val="subscript"/>
        </w:rPr>
        <w:t>6</w:t>
      </w:r>
      <w:r w:rsidR="00BB6FC9" w:rsidRPr="000E034D">
        <w:rPr>
          <w:rFonts w:hint="eastAsia"/>
          <w:b/>
        </w:rPr>
        <w:t xml:space="preserve"> and</w:t>
      </w:r>
      <w:r w:rsidR="006B69D9">
        <w:rPr>
          <w:b/>
        </w:rPr>
        <w:t xml:space="preserve"> </w:t>
      </w:r>
      <w:r w:rsidR="00BB6FC9" w:rsidRPr="000E034D">
        <w:rPr>
          <w:rFonts w:hint="eastAsia"/>
          <w:b/>
        </w:rPr>
        <w:t>(Cu</w:t>
      </w:r>
      <w:r w:rsidR="00BB6FC9" w:rsidRPr="000E034D">
        <w:rPr>
          <w:rFonts w:hint="eastAsia"/>
          <w:b/>
          <w:vertAlign w:val="subscript"/>
        </w:rPr>
        <w:t>50</w:t>
      </w:r>
      <w:r w:rsidR="00BB6FC9" w:rsidRPr="000E034D">
        <w:rPr>
          <w:rFonts w:hint="eastAsia"/>
          <w:b/>
        </w:rPr>
        <w:t>Zr</w:t>
      </w:r>
      <w:r w:rsidR="00BB6FC9" w:rsidRPr="000E034D">
        <w:rPr>
          <w:rFonts w:hint="eastAsia"/>
          <w:b/>
          <w:vertAlign w:val="subscript"/>
        </w:rPr>
        <w:t>50</w:t>
      </w:r>
      <w:r w:rsidR="00BB6FC9" w:rsidRPr="000E034D">
        <w:rPr>
          <w:rFonts w:hint="eastAsia"/>
          <w:b/>
        </w:rPr>
        <w:t>)</w:t>
      </w:r>
      <w:r w:rsidR="00BB6FC9" w:rsidRPr="000E034D">
        <w:rPr>
          <w:rFonts w:hint="eastAsia"/>
          <w:b/>
          <w:vertAlign w:val="subscript"/>
        </w:rPr>
        <w:t>92</w:t>
      </w:r>
      <w:r w:rsidR="00BB6FC9" w:rsidRPr="000E034D">
        <w:rPr>
          <w:rFonts w:hint="eastAsia"/>
          <w:b/>
        </w:rPr>
        <w:t>Al</w:t>
      </w:r>
      <w:r w:rsidR="00BB6FC9" w:rsidRPr="000E034D">
        <w:rPr>
          <w:rFonts w:hint="eastAsia"/>
          <w:b/>
          <w:vertAlign w:val="subscript"/>
        </w:rPr>
        <w:t>8</w:t>
      </w:r>
      <w:r w:rsidR="00BB6FC9" w:rsidRPr="000E034D">
        <w:rPr>
          <w:rFonts w:hint="eastAsia"/>
          <w:b/>
        </w:rPr>
        <w:t xml:space="preserve"> </w:t>
      </w:r>
      <w:r w:rsidR="00BB6FC9" w:rsidRPr="000E034D">
        <w:rPr>
          <w:rFonts w:hint="eastAsia"/>
          <w:b/>
          <w:lang w:eastAsia="zh-CN"/>
        </w:rPr>
        <w:t xml:space="preserve">glass-forming alloys </w:t>
      </w:r>
      <w:r w:rsidR="00BB6FC9" w:rsidRPr="000E034D">
        <w:rPr>
          <w:rFonts w:hint="eastAsia"/>
          <w:b/>
        </w:rPr>
        <w:t>at a strain rate of 8</w:t>
      </w:r>
      <w:r w:rsidR="00BB6FC9" w:rsidRPr="000E034D">
        <w:rPr>
          <w:b/>
        </w:rPr>
        <w:t>×</w:t>
      </w:r>
      <w:r w:rsidR="00BB6FC9" w:rsidRPr="000E034D">
        <w:rPr>
          <w:rFonts w:hint="eastAsia"/>
          <w:b/>
        </w:rPr>
        <w:t>10</w:t>
      </w:r>
      <w:r w:rsidR="00BB6FC9" w:rsidRPr="000E034D">
        <w:rPr>
          <w:rFonts w:hint="eastAsia"/>
          <w:b/>
          <w:vertAlign w:val="superscript"/>
        </w:rPr>
        <w:t>-4</w:t>
      </w:r>
      <w:r w:rsidR="00BB6FC9" w:rsidRPr="000E034D">
        <w:rPr>
          <w:rFonts w:hint="eastAsia"/>
          <w:b/>
        </w:rPr>
        <w:t xml:space="preserve"> s</w:t>
      </w:r>
      <w:r w:rsidR="00BB6FC9" w:rsidRPr="000E034D">
        <w:rPr>
          <w:rFonts w:hint="eastAsia"/>
          <w:b/>
          <w:vertAlign w:val="superscript"/>
        </w:rPr>
        <w:t>-1</w:t>
      </w:r>
      <w:r w:rsidR="00BB6FC9" w:rsidRPr="000E034D">
        <w:rPr>
          <w:rFonts w:hint="eastAsia"/>
          <w:b/>
        </w:rPr>
        <w:t>.</w:t>
      </w:r>
      <w:bookmarkEnd w:id="79"/>
    </w:p>
    <w:p w:rsidR="00BB6FC9" w:rsidRPr="000E034D" w:rsidRDefault="00BB6FC9" w:rsidP="006B69D9">
      <w:pPr>
        <w:ind w:right="0" w:hanging="1259"/>
      </w:pPr>
    </w:p>
    <w:p w:rsidR="00BB6FC9" w:rsidRPr="000E034D" w:rsidRDefault="00BB6FC9" w:rsidP="00BB6FC9"/>
    <w:p w:rsidR="00BB6FC9" w:rsidRDefault="00BB6FC9" w:rsidP="00BB6FC9"/>
    <w:p w:rsidR="00BB6FC9" w:rsidRDefault="00BB6FC9" w:rsidP="00BB6FC9"/>
    <w:p w:rsidR="00BB6FC9" w:rsidRDefault="00BB6FC9" w:rsidP="00BB6FC9"/>
    <w:p w:rsidR="00BB6FC9" w:rsidRDefault="00BB6FC9" w:rsidP="00BB6FC9"/>
    <w:p w:rsidR="00BB6FC9" w:rsidRDefault="00BB6FC9" w:rsidP="00BB6FC9"/>
    <w:p w:rsidR="00F50BBD" w:rsidRDefault="00BB6FC9" w:rsidP="00F50BBD">
      <w:pPr>
        <w:pStyle w:val="Caption"/>
        <w:jc w:val="center"/>
        <w:rPr>
          <w:noProof/>
          <w:lang w:eastAsia="zh-CN"/>
        </w:rPr>
      </w:pPr>
      <w:r>
        <w:br w:type="page"/>
      </w:r>
      <w:r w:rsidR="00DB0277">
        <w:lastRenderedPageBreak/>
        <w:t xml:space="preserve">      </w:t>
      </w:r>
      <w:r w:rsidR="002D2FB9">
        <w:rPr>
          <w:noProof/>
          <w:lang w:eastAsia="zh-CN"/>
        </w:rPr>
        <w:drawing>
          <wp:inline distT="0" distB="0" distL="0" distR="0">
            <wp:extent cx="4894707" cy="2903220"/>
            <wp:effectExtent l="18288" t="12192" r="11430" b="8763"/>
            <wp:docPr id="112"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rsidR="00BB6FC9" w:rsidRPr="00DA358B" w:rsidRDefault="00F50BBD" w:rsidP="00BB6FC9">
      <w:pPr>
        <w:jc w:val="center"/>
        <w:rPr>
          <w:lang w:eastAsia="zh-CN"/>
        </w:rPr>
      </w:pPr>
      <w:r>
        <w:rPr>
          <w:noProof/>
          <w:lang w:eastAsia="zh-CN"/>
        </w:rPr>
        <w:t xml:space="preserve">       </w:t>
      </w:r>
      <w:r w:rsidR="002D2FB9">
        <w:rPr>
          <w:noProof/>
          <w:lang w:eastAsia="zh-CN"/>
        </w:rPr>
        <w:drawing>
          <wp:inline distT="0" distB="0" distL="0" distR="0">
            <wp:extent cx="4901564" cy="2903220"/>
            <wp:effectExtent l="18288" t="12192" r="14098" b="8763"/>
            <wp:docPr id="113"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rsidR="00BB6FC9" w:rsidRDefault="00BB6FC9" w:rsidP="00BB6FC9">
      <w:pPr>
        <w:rPr>
          <w:lang w:eastAsia="zh-CN"/>
        </w:rPr>
      </w:pPr>
    </w:p>
    <w:p w:rsidR="00BB6FC9" w:rsidRPr="000E034D" w:rsidRDefault="000E034D" w:rsidP="00E06778">
      <w:pPr>
        <w:pStyle w:val="Caption"/>
        <w:ind w:right="0" w:firstLine="0"/>
      </w:pPr>
      <w:bookmarkStart w:id="80" w:name="_Toc274772284"/>
      <w:r w:rsidRPr="000E034D">
        <w:t xml:space="preserve">Figure </w:t>
      </w:r>
      <w:fldSimple w:instr=" SEQ Figure \* ARABIC ">
        <w:r w:rsidR="006538F2">
          <w:rPr>
            <w:noProof/>
          </w:rPr>
          <w:t>26</w:t>
        </w:r>
      </w:fldSimple>
      <w:r w:rsidR="00BB6FC9" w:rsidRPr="000E034D">
        <w:t xml:space="preserve">. Histogram showing the polyhedral fractions with various Voronoi indices for </w:t>
      </w:r>
      <w:r w:rsidR="00BB6FC9" w:rsidRPr="000E034D">
        <w:rPr>
          <w:color w:val="231F20"/>
          <w:lang w:eastAsia="zh-CN"/>
        </w:rPr>
        <w:t>Cu-centered and Al-centered polyhedral</w:t>
      </w:r>
      <w:r w:rsidR="00BB6FC9" w:rsidRPr="000E034D">
        <w:t>.</w:t>
      </w:r>
      <w:bookmarkEnd w:id="80"/>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F50BBD" w:rsidRDefault="002D2FB9" w:rsidP="00BB6FC9">
      <w:pPr>
        <w:pStyle w:val="CaptionF"/>
        <w:rPr>
          <w:lang w:eastAsia="zh-CN"/>
        </w:rPr>
      </w:pPr>
      <w:r>
        <w:rPr>
          <w:lang w:eastAsia="zh-CN"/>
        </w:rPr>
        <w:lastRenderedPageBreak/>
        <w:drawing>
          <wp:inline distT="0" distB="0" distL="0" distR="0">
            <wp:extent cx="4573524" cy="3095245"/>
            <wp:effectExtent l="24384" t="12192" r="12192" b="7238"/>
            <wp:docPr id="114"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rsidR="00BB6FC9" w:rsidRDefault="002D2FB9" w:rsidP="00BB6FC9">
      <w:pPr>
        <w:pStyle w:val="CaptionF"/>
      </w:pPr>
      <w:r>
        <w:rPr>
          <w:lang w:eastAsia="zh-CN"/>
        </w:rPr>
        <w:drawing>
          <wp:inline distT="0" distB="0" distL="0" distR="0">
            <wp:extent cx="4573524" cy="2989326"/>
            <wp:effectExtent l="24384" t="12192" r="12192" b="8382"/>
            <wp:docPr id="115"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rsidR="00BB6FC9" w:rsidRDefault="00BB6FC9" w:rsidP="00BB6FC9">
      <w:pPr>
        <w:jc w:val="center"/>
        <w:rPr>
          <w:b/>
        </w:rPr>
      </w:pPr>
    </w:p>
    <w:p w:rsidR="00BB6FC9" w:rsidRPr="000E034D" w:rsidRDefault="000E034D" w:rsidP="00E06778">
      <w:pPr>
        <w:pStyle w:val="Caption"/>
        <w:ind w:right="0" w:firstLine="0"/>
      </w:pPr>
      <w:bookmarkStart w:id="81" w:name="_Toc274772285"/>
      <w:r w:rsidRPr="000E034D">
        <w:t xml:space="preserve">Figure </w:t>
      </w:r>
      <w:fldSimple w:instr=" SEQ Figure \* ARABIC ">
        <w:r w:rsidR="006538F2">
          <w:rPr>
            <w:noProof/>
          </w:rPr>
          <w:t>27</w:t>
        </w:r>
      </w:fldSimple>
      <w:r w:rsidR="00BB6FC9" w:rsidRPr="000E034D">
        <w:t>. Zr-Cu-Al combinations in the shell of (a) Cu-centered FI and (b) Al-centered FI in (Cu</w:t>
      </w:r>
      <w:r w:rsidR="00BB6FC9" w:rsidRPr="000E034D">
        <w:rPr>
          <w:vertAlign w:val="subscript"/>
        </w:rPr>
        <w:t>50</w:t>
      </w:r>
      <w:r w:rsidR="00BB6FC9" w:rsidRPr="000E034D">
        <w:t>Zr</w:t>
      </w:r>
      <w:r w:rsidR="00BB6FC9" w:rsidRPr="000E034D">
        <w:rPr>
          <w:vertAlign w:val="subscript"/>
        </w:rPr>
        <w:t>50</w:t>
      </w:r>
      <w:r w:rsidR="00BB6FC9" w:rsidRPr="000E034D">
        <w:t>)</w:t>
      </w:r>
      <w:r w:rsidR="00BB6FC9" w:rsidRPr="000E034D">
        <w:rPr>
          <w:vertAlign w:val="subscript"/>
        </w:rPr>
        <w:t>94</w:t>
      </w:r>
      <w:r w:rsidR="00BB6FC9" w:rsidRPr="000E034D">
        <w:t>Al</w:t>
      </w:r>
      <w:r w:rsidR="00BB6FC9" w:rsidRPr="000E034D">
        <w:rPr>
          <w:vertAlign w:val="subscript"/>
        </w:rPr>
        <w:t>6</w:t>
      </w:r>
      <w:r w:rsidR="00BB6FC9" w:rsidRPr="000E034D">
        <w:t xml:space="preserve"> and (Cu</w:t>
      </w:r>
      <w:r w:rsidR="00BB6FC9" w:rsidRPr="000E034D">
        <w:rPr>
          <w:vertAlign w:val="subscript"/>
        </w:rPr>
        <w:t>50</w:t>
      </w:r>
      <w:r w:rsidR="00BB6FC9" w:rsidRPr="000E034D">
        <w:t>Zr</w:t>
      </w:r>
      <w:r w:rsidR="00BB6FC9" w:rsidRPr="000E034D">
        <w:rPr>
          <w:vertAlign w:val="subscript"/>
        </w:rPr>
        <w:t>50</w:t>
      </w:r>
      <w:r w:rsidR="00BB6FC9" w:rsidRPr="000E034D">
        <w:t>)</w:t>
      </w:r>
      <w:r w:rsidR="00BB6FC9" w:rsidRPr="000E034D">
        <w:rPr>
          <w:vertAlign w:val="subscript"/>
        </w:rPr>
        <w:t>92</w:t>
      </w:r>
      <w:r w:rsidR="00BB6FC9" w:rsidRPr="000E034D">
        <w:t>Al</w:t>
      </w:r>
      <w:r w:rsidR="00BB6FC9" w:rsidRPr="000E034D">
        <w:rPr>
          <w:vertAlign w:val="subscript"/>
        </w:rPr>
        <w:t>8</w:t>
      </w:r>
      <w:r w:rsidR="00BB6FC9" w:rsidRPr="000E034D">
        <w:t>, respectively.</w:t>
      </w:r>
      <w:bookmarkEnd w:id="81"/>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2D2FB9" w:rsidP="00BB6FC9">
      <w:pPr>
        <w:pStyle w:val="CaptionF"/>
      </w:pPr>
      <w:r>
        <w:rPr>
          <w:lang w:eastAsia="zh-CN"/>
        </w:rPr>
        <w:lastRenderedPageBreak/>
        <w:drawing>
          <wp:inline distT="0" distB="0" distL="0" distR="0">
            <wp:extent cx="4200525" cy="3248025"/>
            <wp:effectExtent l="19050" t="0" r="9525" b="0"/>
            <wp:docPr id="116" name="Object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25"/>
                    <pic:cNvPicPr>
                      <a:picLocks noChangeArrowheads="1"/>
                    </pic:cNvPicPr>
                  </pic:nvPicPr>
                  <pic:blipFill>
                    <a:blip r:embed="rId197" cstate="print"/>
                    <a:srcRect t="-3122" b="-259"/>
                    <a:stretch>
                      <a:fillRect/>
                    </a:stretch>
                  </pic:blipFill>
                  <pic:spPr bwMode="auto">
                    <a:xfrm>
                      <a:off x="0" y="0"/>
                      <a:ext cx="4200525" cy="3248025"/>
                    </a:xfrm>
                    <a:prstGeom prst="rect">
                      <a:avLst/>
                    </a:prstGeom>
                    <a:noFill/>
                    <a:ln w="9525">
                      <a:noFill/>
                      <a:miter lim="800000"/>
                      <a:headEnd/>
                      <a:tailEnd/>
                    </a:ln>
                  </pic:spPr>
                </pic:pic>
              </a:graphicData>
            </a:graphic>
          </wp:inline>
        </w:drawing>
      </w:r>
    </w:p>
    <w:p w:rsidR="00BB6FC9" w:rsidRDefault="00BB6FC9" w:rsidP="00BB6FC9">
      <w:pPr>
        <w:pStyle w:val="CaptionF"/>
      </w:pPr>
    </w:p>
    <w:p w:rsidR="00BB6FC9" w:rsidRDefault="002D2FB9" w:rsidP="00BB6FC9">
      <w:pPr>
        <w:pStyle w:val="CaptionF"/>
      </w:pPr>
      <w:r>
        <w:rPr>
          <w:lang w:eastAsia="zh-CN"/>
        </w:rPr>
        <w:drawing>
          <wp:inline distT="0" distB="0" distL="0" distR="0">
            <wp:extent cx="4424212" cy="3133725"/>
            <wp:effectExtent l="4913" t="0" r="0" b="0"/>
            <wp:docPr id="117" name="Object 2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88250" cy="5181600"/>
                      <a:chOff x="793750" y="457200"/>
                      <a:chExt cx="7588250" cy="5181600"/>
                    </a:xfrm>
                  </a:grpSpPr>
                  <a:grpSp>
                    <a:nvGrpSpPr>
                      <a:cNvPr id="4" name="Group 3"/>
                      <a:cNvGrpSpPr/>
                    </a:nvGrpSpPr>
                    <a:grpSpPr>
                      <a:xfrm>
                        <a:off x="793750" y="457200"/>
                        <a:ext cx="7588250" cy="5181600"/>
                        <a:chOff x="793750" y="457200"/>
                        <a:chExt cx="7588250" cy="5181600"/>
                      </a:xfrm>
                    </a:grpSpPr>
                    <a:pic>
                      <a:nvPicPr>
                        <a:cNvPr id="2" name="Picture 2" descr="https://jshare.johnshopkins.edu/thufnag1/Public_html/suction_casting.png"/>
                        <a:cNvPicPr>
                          <a:picLocks noChangeAspect="1" noChangeArrowheads="1"/>
                        </a:cNvPicPr>
                      </a:nvPicPr>
                      <a:blipFill>
                        <a:blip r:embed="rId198"/>
                        <a:srcRect/>
                        <a:stretch>
                          <a:fillRect/>
                        </a:stretch>
                      </a:blipFill>
                      <a:spPr bwMode="auto">
                        <a:xfrm>
                          <a:off x="793750" y="838200"/>
                          <a:ext cx="7588250" cy="4800600"/>
                        </a:xfrm>
                        <a:prstGeom prst="rect">
                          <a:avLst/>
                        </a:prstGeom>
                        <a:noFill/>
                        <a:ln w="9525">
                          <a:noFill/>
                          <a:miter lim="800000"/>
                          <a:headEnd/>
                          <a:tailEnd/>
                        </a:ln>
                      </a:spPr>
                    </a:pic>
                    <a:sp>
                      <a:nvSpPr>
                        <a:cNvPr id="3" name="TextBox 2"/>
                        <a:cNvSpPr txBox="1"/>
                      </a:nvSpPr>
                      <a:spPr>
                        <a:xfrm>
                          <a:off x="1143000" y="457200"/>
                          <a:ext cx="359059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(b)  In-situ suction casting </a:t>
                            </a:r>
                            <a:endParaRPr lang="en-US" sz="2400" b="1" dirty="0"/>
                          </a:p>
                        </a:txBody>
                        <a:useSpRect/>
                      </a:txSp>
                    </a:sp>
                  </a:grpSp>
                </lc:lockedCanvas>
              </a:graphicData>
            </a:graphic>
          </wp:inline>
        </w:drawing>
      </w:r>
    </w:p>
    <w:p w:rsidR="00BB6FC9" w:rsidRDefault="00BB6FC9" w:rsidP="00BB6FC9">
      <w:pPr>
        <w:pStyle w:val="CaptionF"/>
      </w:pPr>
    </w:p>
    <w:p w:rsidR="00BB6FC9" w:rsidRPr="000E034D" w:rsidRDefault="000E034D" w:rsidP="00E06778">
      <w:pPr>
        <w:pStyle w:val="Caption"/>
        <w:ind w:right="0" w:firstLine="0"/>
      </w:pPr>
      <w:bookmarkStart w:id="82" w:name="_Toc274772286"/>
      <w:r w:rsidRPr="000E034D">
        <w:t xml:space="preserve">Figure </w:t>
      </w:r>
      <w:fldSimple w:instr=" SEQ Figure \* ARABIC ">
        <w:r w:rsidR="006538F2">
          <w:rPr>
            <w:noProof/>
          </w:rPr>
          <w:t>28</w:t>
        </w:r>
      </w:fldSimple>
      <w:r w:rsidR="00BB6FC9" w:rsidRPr="000E034D">
        <w:t xml:space="preserve">. </w:t>
      </w:r>
      <w:r w:rsidR="00BB6FC9" w:rsidRPr="000E034D">
        <w:rPr>
          <w:lang w:eastAsia="zh-CN"/>
        </w:rPr>
        <w:t xml:space="preserve">The schematic view of (a) injection casting and (b) in-situ suction </w:t>
      </w:r>
      <w:r w:rsidR="00D07695" w:rsidRPr="000E034D">
        <w:rPr>
          <w:lang w:eastAsia="zh-CN"/>
        </w:rPr>
        <w:t>casting</w:t>
      </w:r>
      <w:r w:rsidR="00BB6FC9" w:rsidRPr="000E034D">
        <w:t>.</w:t>
      </w:r>
      <w:bookmarkEnd w:id="82"/>
    </w:p>
    <w:p w:rsidR="00BB6FC9" w:rsidRDefault="00BB6FC9" w:rsidP="00BB6FC9">
      <w:pPr>
        <w:pStyle w:val="CaptionF"/>
      </w:pPr>
    </w:p>
    <w:p w:rsidR="00BB6FC9" w:rsidRDefault="00BB6FC9" w:rsidP="00BB6FC9">
      <w:pPr>
        <w:pStyle w:val="CaptionF"/>
      </w:pPr>
    </w:p>
    <w:p w:rsidR="00BB6FC9" w:rsidRDefault="002D2FB9" w:rsidP="00BB6FC9">
      <w:pPr>
        <w:pStyle w:val="CaptionF"/>
      </w:pPr>
      <w:r>
        <w:rPr>
          <w:lang w:eastAsia="zh-CN"/>
        </w:rPr>
        <w:lastRenderedPageBreak/>
        <w:drawing>
          <wp:inline distT="0" distB="0" distL="0" distR="0">
            <wp:extent cx="5362575" cy="3600450"/>
            <wp:effectExtent l="19050" t="0" r="9525" b="0"/>
            <wp:docPr id="118" name="Picture 118" descr="Pictur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Picture29"/>
                    <pic:cNvPicPr>
                      <a:picLocks noChangeAspect="1" noChangeArrowheads="1"/>
                    </pic:cNvPicPr>
                  </pic:nvPicPr>
                  <pic:blipFill>
                    <a:blip r:embed="rId199" cstate="print"/>
                    <a:srcRect/>
                    <a:stretch>
                      <a:fillRect/>
                    </a:stretch>
                  </pic:blipFill>
                  <pic:spPr bwMode="auto">
                    <a:xfrm>
                      <a:off x="0" y="0"/>
                      <a:ext cx="5362575" cy="3600450"/>
                    </a:xfrm>
                    <a:prstGeom prst="rect">
                      <a:avLst/>
                    </a:prstGeom>
                    <a:noFill/>
                    <a:ln w="9525">
                      <a:noFill/>
                      <a:miter lim="800000"/>
                      <a:headEnd/>
                      <a:tailEnd/>
                    </a:ln>
                  </pic:spPr>
                </pic:pic>
              </a:graphicData>
            </a:graphic>
          </wp:inline>
        </w:drawing>
      </w:r>
    </w:p>
    <w:p w:rsidR="00BB6FC9" w:rsidRDefault="00BB6FC9" w:rsidP="00BB6FC9">
      <w:pPr>
        <w:pStyle w:val="CaptionF"/>
      </w:pPr>
    </w:p>
    <w:p w:rsidR="00BB6FC9" w:rsidRDefault="000E034D" w:rsidP="00E06778">
      <w:pPr>
        <w:pStyle w:val="Caption"/>
        <w:ind w:right="0"/>
      </w:pPr>
      <w:bookmarkStart w:id="83" w:name="_Toc274772287"/>
      <w:r>
        <w:t xml:space="preserve">Figure </w:t>
      </w:r>
      <w:fldSimple w:instr=" SEQ Figure \* ARABIC ">
        <w:r w:rsidR="006538F2">
          <w:rPr>
            <w:noProof/>
          </w:rPr>
          <w:t>29</w:t>
        </w:r>
      </w:fldSimple>
      <w:r>
        <w:t xml:space="preserve">. </w:t>
      </w:r>
      <w:r w:rsidR="00BB6FC9">
        <w:t>Schematic view of the scattering setup</w:t>
      </w:r>
      <w:r w:rsidR="00BB6FC9">
        <w:rPr>
          <w:rFonts w:hint="eastAsia"/>
          <w:lang w:eastAsia="zh-CN"/>
        </w:rPr>
        <w:t xml:space="preserve"> for </w:t>
      </w:r>
      <w:r w:rsidR="00BB6FC9">
        <w:rPr>
          <w:lang w:eastAsia="zh-CN"/>
        </w:rPr>
        <w:t>ex</w:t>
      </w:r>
      <w:r w:rsidR="00BB6FC9">
        <w:rPr>
          <w:rFonts w:hint="eastAsia"/>
          <w:lang w:eastAsia="zh-CN"/>
        </w:rPr>
        <w:t xml:space="preserve">-situ </w:t>
      </w:r>
      <w:r w:rsidR="00BB6FC9">
        <w:rPr>
          <w:lang w:eastAsia="zh-CN"/>
        </w:rPr>
        <w:t>measurement.</w:t>
      </w:r>
      <w:bookmarkEnd w:id="83"/>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C0353" w:rsidP="00BC0353">
      <w:pPr>
        <w:pStyle w:val="CaptionF"/>
      </w:pPr>
      <w:r>
        <w:rPr>
          <w:lang w:eastAsia="zh-CN"/>
        </w:rPr>
        <w:lastRenderedPageBreak/>
        <w:drawing>
          <wp:inline distT="0" distB="0" distL="0" distR="0">
            <wp:extent cx="4962525" cy="4070329"/>
            <wp:effectExtent l="19050" t="0" r="9525" b="0"/>
            <wp:docPr id="2" name="Picture 1" descr="Grap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1.jpg"/>
                    <pic:cNvPicPr/>
                  </pic:nvPicPr>
                  <pic:blipFill>
                    <a:blip r:embed="rId200" cstate="print"/>
                    <a:srcRect r="13691"/>
                    <a:stretch>
                      <a:fillRect/>
                    </a:stretch>
                  </pic:blipFill>
                  <pic:spPr>
                    <a:xfrm>
                      <a:off x="0" y="0"/>
                      <a:ext cx="4964650" cy="4072072"/>
                    </a:xfrm>
                    <a:prstGeom prst="rect">
                      <a:avLst/>
                    </a:prstGeom>
                  </pic:spPr>
                </pic:pic>
              </a:graphicData>
            </a:graphic>
          </wp:inline>
        </w:drawing>
      </w:r>
    </w:p>
    <w:p w:rsidR="00BB6FC9" w:rsidRDefault="000E034D" w:rsidP="00E06778">
      <w:pPr>
        <w:pStyle w:val="Caption"/>
        <w:ind w:right="0" w:firstLine="0"/>
      </w:pPr>
      <w:bookmarkStart w:id="84" w:name="_Toc274772288"/>
      <w:proofErr w:type="gramStart"/>
      <w:r>
        <w:t xml:space="preserve">Figure </w:t>
      </w:r>
      <w:fldSimple w:instr=" SEQ Figure \* ARABIC ">
        <w:r w:rsidR="006538F2">
          <w:rPr>
            <w:noProof/>
          </w:rPr>
          <w:t>30</w:t>
        </w:r>
      </w:fldSimple>
      <w:r w:rsidR="00BB6FC9">
        <w:t>.</w:t>
      </w:r>
      <w:proofErr w:type="gramEnd"/>
      <w:r w:rsidR="00BB6FC9">
        <w:tab/>
      </w:r>
      <w:r w:rsidR="00BB6FC9">
        <w:rPr>
          <w:rFonts w:hint="eastAsia"/>
          <w:lang w:eastAsia="zh-CN"/>
        </w:rPr>
        <w:t>The high-energy synchrotron x-ray results of the IC (1550), IC (1250), and SC samples, and the corresponding diffraction patterns shown in the inset of (b) SC sample and (c) IC (1250) sample.</w:t>
      </w:r>
      <w:bookmarkEnd w:id="84"/>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r>
        <w:object w:dxaOrig="6012" w:dyaOrig="5012">
          <v:shape id="_x0000_i1109" type="#_x0000_t75" style="width:405pt;height:336.75pt" o:ole="">
            <v:imagedata r:id="rId201" o:title=""/>
          </v:shape>
          <o:OLEObject Type="Embed" ProgID="Origin50.Graph" ShapeID="_x0000_i1109" DrawAspect="Content" ObjectID="_1366788718" r:id="rId202"/>
        </w:object>
      </w:r>
    </w:p>
    <w:p w:rsidR="00BB6FC9" w:rsidRPr="000E034D" w:rsidRDefault="000E034D" w:rsidP="00E06778">
      <w:pPr>
        <w:pStyle w:val="Caption"/>
        <w:ind w:right="0" w:firstLine="0"/>
        <w:rPr>
          <w:lang w:eastAsia="zh-CN"/>
        </w:rPr>
      </w:pPr>
      <w:bookmarkStart w:id="85" w:name="_Toc274772289"/>
      <w:r w:rsidRPr="000E034D">
        <w:t xml:space="preserve">Figure </w:t>
      </w:r>
      <w:fldSimple w:instr=" SEQ Figure \* ARABIC ">
        <w:r w:rsidR="006538F2">
          <w:rPr>
            <w:noProof/>
          </w:rPr>
          <w:t>31</w:t>
        </w:r>
      </w:fldSimple>
      <w:r w:rsidR="00BB6FC9" w:rsidRPr="000E034D">
        <w:t xml:space="preserve">. </w:t>
      </w:r>
      <w:r w:rsidR="00BB6FC9" w:rsidRPr="000E034D">
        <w:rPr>
          <w:rFonts w:hint="eastAsia"/>
        </w:rPr>
        <w:t xml:space="preserve">DSC traces of </w:t>
      </w:r>
      <w:r w:rsidR="00BB6FC9" w:rsidRPr="000E034D">
        <w:rPr>
          <w:rFonts w:hint="eastAsia"/>
          <w:lang w:eastAsia="zh-CN"/>
        </w:rPr>
        <w:t>the IC (1550), IC (1250), and SC samples</w:t>
      </w:r>
      <w:r w:rsidR="00BB6FC9" w:rsidRPr="000E034D">
        <w:rPr>
          <w:rFonts w:hint="eastAsia"/>
        </w:rPr>
        <w:t xml:space="preserve"> </w:t>
      </w:r>
      <w:r w:rsidR="00BB6FC9" w:rsidRPr="000E034D">
        <w:rPr>
          <w:rFonts w:hint="eastAsia"/>
          <w:lang w:eastAsia="zh-CN"/>
        </w:rPr>
        <w:t>tested under a</w:t>
      </w:r>
      <w:r>
        <w:rPr>
          <w:lang w:eastAsia="zh-CN"/>
        </w:rPr>
        <w:t xml:space="preserve"> </w:t>
      </w:r>
      <w:r w:rsidR="00BB6FC9" w:rsidRPr="000E034D">
        <w:rPr>
          <w:lang w:eastAsia="zh-CN"/>
        </w:rPr>
        <w:t>continuous</w:t>
      </w:r>
      <w:r w:rsidR="00BB6FC9" w:rsidRPr="000E034D">
        <w:rPr>
          <w:rFonts w:hint="eastAsia"/>
          <w:lang w:eastAsia="zh-CN"/>
        </w:rPr>
        <w:t xml:space="preserve"> argon flow </w:t>
      </w:r>
      <w:r w:rsidR="00BB6FC9" w:rsidRPr="000E034D">
        <w:rPr>
          <w:rFonts w:hint="eastAsia"/>
        </w:rPr>
        <w:t xml:space="preserve">at a heating rate of </w:t>
      </w:r>
      <w:r w:rsidR="00BB6FC9" w:rsidRPr="000E034D">
        <w:t>20</w:t>
      </w:r>
      <w:r w:rsidR="00BB6FC9" w:rsidRPr="000E034D">
        <w:rPr>
          <w:rFonts w:hint="eastAsia"/>
        </w:rPr>
        <w:t xml:space="preserve"> K</w:t>
      </w:r>
      <w:r w:rsidR="00BB6FC9" w:rsidRPr="000E034D">
        <w:rPr>
          <w:lang w:eastAsia="zh-CN"/>
        </w:rPr>
        <w:t>·min</w:t>
      </w:r>
      <w:r w:rsidR="00BB6FC9" w:rsidRPr="000E034D">
        <w:rPr>
          <w:rFonts w:hint="eastAsia"/>
          <w:vertAlign w:val="superscript"/>
          <w:lang w:eastAsia="zh-CN"/>
        </w:rPr>
        <w:t>-1</w:t>
      </w:r>
      <w:r w:rsidR="00BB6FC9" w:rsidRPr="000E034D">
        <w:rPr>
          <w:rFonts w:hint="eastAsia"/>
        </w:rPr>
        <w:t>.</w:t>
      </w:r>
      <w:r w:rsidR="00BB6FC9" w:rsidRPr="000E034D">
        <w:rPr>
          <w:rFonts w:hint="eastAsia"/>
          <w:lang w:eastAsia="zh-CN"/>
        </w:rPr>
        <w:t xml:space="preserve"> </w:t>
      </w:r>
      <w:r w:rsidR="00BB6FC9" w:rsidRPr="000E034D">
        <w:rPr>
          <w:lang w:eastAsia="zh-CN"/>
        </w:rPr>
        <w:t>T</w:t>
      </w:r>
      <w:r w:rsidR="00BB6FC9" w:rsidRPr="000E034D">
        <w:rPr>
          <w:rFonts w:hint="eastAsia"/>
          <w:lang w:eastAsia="zh-CN"/>
        </w:rPr>
        <w:t>he inset is an enlargement in</w:t>
      </w:r>
      <w:r>
        <w:rPr>
          <w:lang w:eastAsia="zh-CN"/>
        </w:rPr>
        <w:t xml:space="preserve"> </w:t>
      </w:r>
      <w:r w:rsidR="00BB6FC9" w:rsidRPr="000E034D">
        <w:rPr>
          <w:rFonts w:hint="eastAsia"/>
          <w:lang w:eastAsia="zh-CN"/>
        </w:rPr>
        <w:t>the</w:t>
      </w:r>
      <w:r w:rsidR="00BB6FC9" w:rsidRPr="000E034D">
        <w:rPr>
          <w:lang w:eastAsia="zh-CN"/>
        </w:rPr>
        <w:t xml:space="preserve"> </w:t>
      </w:r>
      <w:r w:rsidR="00BB6FC9" w:rsidRPr="000E034D">
        <w:rPr>
          <w:rFonts w:hint="eastAsia"/>
          <w:lang w:eastAsia="zh-CN"/>
        </w:rPr>
        <w:t xml:space="preserve">temperature range around the glass transition </w:t>
      </w:r>
      <w:r w:rsidR="00BB6FC9" w:rsidRPr="000E034D">
        <w:rPr>
          <w:lang w:eastAsia="zh-CN"/>
        </w:rPr>
        <w:t>temperature</w:t>
      </w:r>
      <w:r w:rsidR="00BB6FC9" w:rsidRPr="000E034D">
        <w:rPr>
          <w:rFonts w:hint="eastAsia"/>
          <w:lang w:eastAsia="zh-CN"/>
        </w:rPr>
        <w:t>.</w:t>
      </w:r>
      <w:bookmarkEnd w:id="85"/>
    </w:p>
    <w:p w:rsidR="00BB6FC9" w:rsidRDefault="00BB6FC9" w:rsidP="00BB6FC9">
      <w:pPr>
        <w:pStyle w:val="CaptionF"/>
      </w:pPr>
      <w:r>
        <w:rPr>
          <w:rFonts w:hint="eastAsia"/>
          <w:lang w:eastAsia="zh-CN"/>
        </w:rPr>
        <w:t>.</w:t>
      </w: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F50BBD" w:rsidP="00BB6FC9">
      <w:pPr>
        <w:pStyle w:val="CaptionF"/>
      </w:pPr>
      <w:r>
        <w:object w:dxaOrig="6329" w:dyaOrig="4994">
          <v:shape id="_x0000_i1110" type="#_x0000_t75" style="width:366.75pt;height:288.75pt" o:ole="">
            <v:imagedata r:id="rId203" o:title=""/>
          </v:shape>
          <o:OLEObject Type="Embed" ProgID="Origin50.Graph" ShapeID="_x0000_i1110" DrawAspect="Content" ObjectID="_1366788719" r:id="rId204"/>
        </w:object>
      </w:r>
    </w:p>
    <w:p w:rsidR="00BB6FC9" w:rsidRPr="000E034D" w:rsidRDefault="000E034D" w:rsidP="00E06778">
      <w:pPr>
        <w:pStyle w:val="Caption"/>
        <w:ind w:right="0" w:firstLine="0"/>
      </w:pPr>
      <w:bookmarkStart w:id="86" w:name="_Toc274772290"/>
      <w:r w:rsidRPr="000E034D">
        <w:t xml:space="preserve">Figure </w:t>
      </w:r>
      <w:fldSimple w:instr=" SEQ Figure \* ARABIC ">
        <w:r w:rsidR="006538F2">
          <w:rPr>
            <w:noProof/>
          </w:rPr>
          <w:t>32</w:t>
        </w:r>
      </w:fldSimple>
      <w:r w:rsidR="00BB6FC9" w:rsidRPr="000E034D">
        <w:t xml:space="preserve">. </w:t>
      </w:r>
      <w:r w:rsidR="00BB6FC9" w:rsidRPr="000E034D">
        <w:rPr>
          <w:rFonts w:hint="eastAsia"/>
        </w:rPr>
        <w:t xml:space="preserve">Uniaxial compression stress-strain curves of </w:t>
      </w:r>
      <w:r w:rsidR="00BB6FC9" w:rsidRPr="000E034D">
        <w:rPr>
          <w:rFonts w:hint="eastAsia"/>
          <w:lang w:eastAsia="zh-CN"/>
        </w:rPr>
        <w:t>the IC (1550), IC (1250), and SC samples</w:t>
      </w:r>
      <w:r w:rsidR="00BB6FC9" w:rsidRPr="000E034D">
        <w:rPr>
          <w:rFonts w:hint="eastAsia"/>
        </w:rPr>
        <w:t xml:space="preserve"> at a strain rate of </w:t>
      </w:r>
      <w:r w:rsidR="00BB6FC9" w:rsidRPr="000E034D">
        <w:rPr>
          <w:rFonts w:hint="eastAsia"/>
          <w:lang w:eastAsia="zh-CN"/>
        </w:rPr>
        <w:t>4</w:t>
      </w:r>
      <w:r w:rsidR="00BB6FC9" w:rsidRPr="000E034D">
        <w:t>×</w:t>
      </w:r>
      <w:r w:rsidR="00BB6FC9" w:rsidRPr="000E034D">
        <w:rPr>
          <w:rFonts w:hint="eastAsia"/>
        </w:rPr>
        <w:t>10</w:t>
      </w:r>
      <w:r w:rsidR="00BB6FC9" w:rsidRPr="000E034D">
        <w:rPr>
          <w:rFonts w:hint="eastAsia"/>
          <w:vertAlign w:val="superscript"/>
        </w:rPr>
        <w:t>-4</w:t>
      </w:r>
      <w:r w:rsidR="00BB6FC9" w:rsidRPr="000E034D">
        <w:rPr>
          <w:rFonts w:hint="eastAsia"/>
        </w:rPr>
        <w:t xml:space="preserve"> s</w:t>
      </w:r>
      <w:r w:rsidR="00BB6FC9" w:rsidRPr="000E034D">
        <w:rPr>
          <w:rFonts w:hint="eastAsia"/>
          <w:vertAlign w:val="superscript"/>
        </w:rPr>
        <w:t>-1</w:t>
      </w:r>
      <w:r w:rsidR="00BB6FC9" w:rsidRPr="000E034D">
        <w:rPr>
          <w:rFonts w:hint="eastAsia"/>
          <w:lang w:eastAsia="zh-CN"/>
        </w:rPr>
        <w:t xml:space="preserve"> at room temperature</w:t>
      </w:r>
      <w:r w:rsidR="00BB6FC9" w:rsidRPr="000E034D">
        <w:rPr>
          <w:rFonts w:hint="eastAsia"/>
        </w:rPr>
        <w:t>.</w:t>
      </w:r>
      <w:bookmarkEnd w:id="86"/>
    </w:p>
    <w:p w:rsidR="00BB6FC9" w:rsidRDefault="00BB6FC9" w:rsidP="00BB6FC9">
      <w:pPr>
        <w:ind w:left="1259" w:hanging="1259"/>
        <w:jc w:val="center"/>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F50BBD" w:rsidP="00BB6FC9">
      <w:pPr>
        <w:pStyle w:val="CaptionF"/>
      </w:pPr>
      <w:r>
        <w:object w:dxaOrig="6297" w:dyaOrig="4978">
          <v:shape id="_x0000_i1111" type="#_x0000_t75" style="width:369.75pt;height:293.25pt" o:ole="">
            <v:imagedata r:id="rId205" o:title=""/>
          </v:shape>
          <o:OLEObject Type="Embed" ProgID="Origin50.Graph" ShapeID="_x0000_i1111" DrawAspect="Content" ObjectID="_1366788720" r:id="rId206"/>
        </w:object>
      </w:r>
    </w:p>
    <w:p w:rsidR="00BB6FC9" w:rsidRDefault="000E034D" w:rsidP="00E06778">
      <w:pPr>
        <w:pStyle w:val="Caption"/>
        <w:ind w:right="0" w:firstLine="0"/>
      </w:pPr>
      <w:bookmarkStart w:id="87" w:name="_Toc274772291"/>
      <w:r>
        <w:t xml:space="preserve">Figure </w:t>
      </w:r>
      <w:fldSimple w:instr=" SEQ Figure \* ARABIC ">
        <w:r w:rsidR="006538F2">
          <w:rPr>
            <w:noProof/>
          </w:rPr>
          <w:t>33</w:t>
        </w:r>
      </w:fldSimple>
      <w:r w:rsidR="00BB6FC9" w:rsidRPr="0012221C">
        <w:t xml:space="preserve">. </w:t>
      </w:r>
      <w:r w:rsidR="00BB6FC9" w:rsidRPr="0012221C">
        <w:rPr>
          <w:rFonts w:hint="eastAsia"/>
        </w:rPr>
        <w:t>Evolution of</w:t>
      </w:r>
      <w:r w:rsidR="00BB6FC9">
        <w:rPr>
          <w:rFonts w:hint="eastAsia"/>
        </w:rPr>
        <w:t xml:space="preserve"> elastic strain components of </w:t>
      </w:r>
      <w:r w:rsidR="00BB6FC9">
        <w:rPr>
          <w:rFonts w:hint="eastAsia"/>
          <w:lang w:eastAsia="zh-CN"/>
        </w:rPr>
        <w:t xml:space="preserve">the IC (1550) and SC samples </w:t>
      </w:r>
      <w:r w:rsidR="00BB6FC9">
        <w:rPr>
          <w:rFonts w:hint="eastAsia"/>
        </w:rPr>
        <w:t xml:space="preserve">during </w:t>
      </w:r>
      <w:r w:rsidR="00BB6FC9">
        <w:t xml:space="preserve">compressive </w:t>
      </w:r>
      <w:r w:rsidR="00BB6FC9">
        <w:rPr>
          <w:rFonts w:hint="eastAsia"/>
        </w:rPr>
        <w:t xml:space="preserve">loading in </w:t>
      </w:r>
      <w:r w:rsidR="00BB6FC9">
        <w:rPr>
          <w:rFonts w:hint="eastAsia"/>
          <w:lang w:eastAsia="zh-CN"/>
        </w:rPr>
        <w:t>loading direction</w:t>
      </w:r>
      <w:r w:rsidR="00BB6FC9">
        <w:rPr>
          <w:rFonts w:hint="eastAsia"/>
        </w:rPr>
        <w:t>.</w:t>
      </w:r>
      <w:bookmarkEnd w:id="87"/>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2D2FB9" w:rsidP="00BB6FC9">
      <w:pPr>
        <w:pStyle w:val="CaptionF"/>
        <w:rPr>
          <w:lang w:eastAsia="zh-CN"/>
        </w:rPr>
      </w:pPr>
      <w:r>
        <w:rPr>
          <w:lang w:eastAsia="zh-CN"/>
        </w:rPr>
        <w:lastRenderedPageBreak/>
        <w:drawing>
          <wp:inline distT="0" distB="0" distL="0" distR="0">
            <wp:extent cx="4010025" cy="2743200"/>
            <wp:effectExtent l="19050" t="0" r="9525" b="0"/>
            <wp:docPr id="123" name="Picture 7" descr="C:\Documents and Settings\feng jiang\Desktop\IC(155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feng jiang\Desktop\IC(1550)-new.jpg"/>
                    <pic:cNvPicPr>
                      <a:picLocks noChangeAspect="1" noChangeArrowheads="1"/>
                    </pic:cNvPicPr>
                  </pic:nvPicPr>
                  <pic:blipFill>
                    <a:blip r:embed="rId207" cstate="print"/>
                    <a:srcRect/>
                    <a:stretch>
                      <a:fillRect/>
                    </a:stretch>
                  </pic:blipFill>
                  <pic:spPr bwMode="auto">
                    <a:xfrm>
                      <a:off x="0" y="0"/>
                      <a:ext cx="4010025" cy="2743200"/>
                    </a:xfrm>
                    <a:prstGeom prst="rect">
                      <a:avLst/>
                    </a:prstGeom>
                    <a:noFill/>
                    <a:ln w="9525">
                      <a:noFill/>
                      <a:miter lim="800000"/>
                      <a:headEnd/>
                      <a:tailEnd/>
                    </a:ln>
                  </pic:spPr>
                </pic:pic>
              </a:graphicData>
            </a:graphic>
          </wp:inline>
        </w:drawing>
      </w:r>
    </w:p>
    <w:p w:rsidR="00BB6FC9" w:rsidRDefault="002D2FB9" w:rsidP="00BB6FC9">
      <w:pPr>
        <w:pStyle w:val="CaptionF"/>
        <w:rPr>
          <w:lang w:eastAsia="zh-CN"/>
        </w:rPr>
      </w:pPr>
      <w:r>
        <w:rPr>
          <w:lang w:eastAsia="zh-CN"/>
        </w:rPr>
        <w:drawing>
          <wp:inline distT="0" distB="0" distL="0" distR="0">
            <wp:extent cx="4010025" cy="2743200"/>
            <wp:effectExtent l="19050" t="0" r="9525" b="0"/>
            <wp:docPr id="124" name="Picture 8" descr="C:\Documents and Settings\feng jiang\Desktop\SC-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feng jiang\Desktop\SC-new.jpg"/>
                    <pic:cNvPicPr>
                      <a:picLocks noChangeAspect="1" noChangeArrowheads="1"/>
                    </pic:cNvPicPr>
                  </pic:nvPicPr>
                  <pic:blipFill>
                    <a:blip r:embed="rId208" cstate="print"/>
                    <a:srcRect/>
                    <a:stretch>
                      <a:fillRect/>
                    </a:stretch>
                  </pic:blipFill>
                  <pic:spPr bwMode="auto">
                    <a:xfrm>
                      <a:off x="0" y="0"/>
                      <a:ext cx="4010025" cy="2743200"/>
                    </a:xfrm>
                    <a:prstGeom prst="rect">
                      <a:avLst/>
                    </a:prstGeom>
                    <a:noFill/>
                    <a:ln w="9525">
                      <a:noFill/>
                      <a:miter lim="800000"/>
                      <a:headEnd/>
                      <a:tailEnd/>
                    </a:ln>
                  </pic:spPr>
                </pic:pic>
              </a:graphicData>
            </a:graphic>
          </wp:inline>
        </w:drawing>
      </w:r>
    </w:p>
    <w:p w:rsidR="00BB6FC9" w:rsidRDefault="00BB6FC9" w:rsidP="00BB6FC9">
      <w:pPr>
        <w:pStyle w:val="CaptionF"/>
        <w:rPr>
          <w:lang w:eastAsia="zh-CN"/>
        </w:rPr>
      </w:pPr>
    </w:p>
    <w:p w:rsidR="00BB6FC9" w:rsidRDefault="000E034D" w:rsidP="00E06778">
      <w:pPr>
        <w:pStyle w:val="Caption"/>
        <w:ind w:right="0" w:firstLine="0"/>
      </w:pPr>
      <w:bookmarkStart w:id="88" w:name="_Toc274772292"/>
      <w:r>
        <w:t xml:space="preserve">Figure </w:t>
      </w:r>
      <w:fldSimple w:instr=" SEQ Figure \* ARABIC ">
        <w:r w:rsidR="006538F2">
          <w:rPr>
            <w:noProof/>
          </w:rPr>
          <w:t>34</w:t>
        </w:r>
      </w:fldSimple>
      <w:r w:rsidR="00BB6FC9" w:rsidRPr="0012221C">
        <w:t xml:space="preserve">. </w:t>
      </w:r>
      <w:r w:rsidR="00BB6FC9">
        <w:t>T</w:t>
      </w:r>
      <w:r w:rsidR="00BB6FC9">
        <w:rPr>
          <w:rFonts w:hint="eastAsia"/>
        </w:rPr>
        <w:t>he shear-band morphology on side surface</w:t>
      </w:r>
      <w:r w:rsidR="00BB6FC9">
        <w:rPr>
          <w:rFonts w:hint="eastAsia"/>
          <w:lang w:eastAsia="zh-CN"/>
        </w:rPr>
        <w:t>s</w:t>
      </w:r>
      <w:r w:rsidR="00BB6FC9">
        <w:rPr>
          <w:rFonts w:hint="eastAsia"/>
        </w:rPr>
        <w:t xml:space="preserve"> of fractured rods </w:t>
      </w:r>
      <w:r w:rsidR="00BB6FC9">
        <w:rPr>
          <w:rFonts w:hint="eastAsia"/>
          <w:lang w:eastAsia="zh-CN"/>
        </w:rPr>
        <w:t>of (a) IC (1550) and (b) SC</w:t>
      </w:r>
      <w:r w:rsidR="00BB6FC9">
        <w:rPr>
          <w:rFonts w:hint="eastAsia"/>
        </w:rPr>
        <w:t>.</w:t>
      </w:r>
      <w:bookmarkEnd w:id="88"/>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2D2FB9" w:rsidP="00BB6FC9">
      <w:pPr>
        <w:pStyle w:val="CaptionF"/>
      </w:pPr>
      <w:r>
        <w:rPr>
          <w:lang w:eastAsia="zh-CN"/>
        </w:rPr>
        <w:lastRenderedPageBreak/>
        <w:drawing>
          <wp:inline distT="0" distB="0" distL="0" distR="0">
            <wp:extent cx="4114800" cy="3819525"/>
            <wp:effectExtent l="0" t="0" r="0" b="0"/>
            <wp:docPr id="125" name="Object 3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25604" cy="6400800"/>
                      <a:chOff x="499196" y="76200"/>
                      <a:chExt cx="7425604" cy="6400800"/>
                    </a:xfrm>
                  </a:grpSpPr>
                  <a:grpSp>
                    <a:nvGrpSpPr>
                      <a:cNvPr id="102" name="Group 101"/>
                      <a:cNvGrpSpPr/>
                    </a:nvGrpSpPr>
                    <a:grpSpPr>
                      <a:xfrm>
                        <a:off x="499196" y="76200"/>
                        <a:ext cx="7425604" cy="6400800"/>
                        <a:chOff x="499196" y="76200"/>
                        <a:chExt cx="7425604" cy="6400800"/>
                      </a:xfrm>
                    </a:grpSpPr>
                    <a:sp>
                      <a:nvSpPr>
                        <a:cNvPr id="10" name="TextBox 9"/>
                        <a:cNvSpPr txBox="1"/>
                      </a:nvSpPr>
                      <a:spPr bwMode="auto">
                        <a:xfrm>
                          <a:off x="1794596" y="6107668"/>
                          <a:ext cx="6130204" cy="369332"/>
                        </a:xfrm>
                        <a:prstGeom prst="rect">
                          <a:avLst/>
                        </a:prstGeom>
                        <a:noFill/>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lvl="7">
                              <a:defRPr/>
                            </a:pPr>
                            <a:r>
                              <a:rPr lang="en-US" dirty="0">
                                <a:latin typeface="Arial" charset="0"/>
                              </a:rPr>
                              <a:t>Four point bend fatigue: </a:t>
                            </a:r>
                            <a:r>
                              <a:rPr lang="en-US" altLang="zh-CN" dirty="0">
                                <a:latin typeface="Arial" charset="0"/>
                              </a:rPr>
                              <a:t>R (= </a:t>
                            </a:r>
                            <a:r>
                              <a:rPr lang="el-GR" altLang="zh-CN" dirty="0">
                                <a:latin typeface="Arial" charset="0"/>
                              </a:rPr>
                              <a:t>σ</a:t>
                            </a:r>
                            <a:r>
                              <a:rPr lang="en-US" altLang="zh-CN" baseline="-45000" dirty="0">
                                <a:latin typeface="Arial" charset="0"/>
                              </a:rPr>
                              <a:t>min</a:t>
                            </a:r>
                            <a:r>
                              <a:rPr lang="en-US" altLang="zh-CN" dirty="0">
                                <a:latin typeface="Arial" charset="0"/>
                              </a:rPr>
                              <a:t>/</a:t>
                            </a:r>
                            <a:r>
                              <a:rPr lang="el-GR" altLang="zh-CN" dirty="0">
                                <a:latin typeface="Arial" charset="0"/>
                              </a:rPr>
                              <a:t> σ</a:t>
                            </a:r>
                            <a:r>
                              <a:rPr lang="en-US" altLang="zh-CN" baseline="-45000" dirty="0">
                                <a:latin typeface="Arial" charset="0"/>
                              </a:rPr>
                              <a:t>max</a:t>
                            </a:r>
                            <a:r>
                              <a:rPr lang="en-US" altLang="zh-CN" dirty="0">
                                <a:latin typeface="Arial" charset="0"/>
                              </a:rPr>
                              <a:t>) ratio of 0.1, 10 </a:t>
                            </a:r>
                            <a:r>
                              <a:rPr lang="en-US" altLang="zh-CN" dirty="0" smtClean="0">
                                <a:latin typeface="Arial" charset="0"/>
                              </a:rPr>
                              <a:t>HZ</a:t>
                            </a:r>
                            <a:endParaRPr lang="en-US" altLang="zh-CN" baseline="30000" dirty="0">
                              <a:latin typeface="Arial" charset="0"/>
                            </a:endParaRPr>
                          </a:p>
                        </a:txBody>
                        <a:useSpRect/>
                      </a:txSp>
                    </a:sp>
                    <a:sp>
                      <a:nvSpPr>
                        <a:cNvPr id="76808" name="Rectangle 29"/>
                        <a:cNvSpPr>
                          <a:spLocks noChangeArrowheads="1"/>
                        </a:cNvSpPr>
                      </a:nvSpPr>
                      <a:spPr bwMode="auto">
                        <a:xfrm>
                          <a:off x="1794583" y="4000211"/>
                          <a:ext cx="5943613" cy="533308"/>
                        </a:xfrm>
                        <a:prstGeom prst="rect">
                          <a:avLst/>
                        </a:prstGeom>
                        <a:noFill/>
                        <a:ln w="25400" algn="ctr">
                          <a:solidFill>
                            <a:schemeClr val="bg2"/>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indent="-342900"/>
                            <a:endParaRPr lang="en-US"/>
                          </a:p>
                        </a:txBody>
                        <a:useSpRect/>
                      </a:txSp>
                    </a:sp>
                    <a:sp>
                      <a:nvSpPr>
                        <a:cNvPr id="12" name="Flowchart: Connector 11"/>
                        <a:cNvSpPr/>
                      </a:nvSpPr>
                      <a:spPr bwMode="auto">
                        <a:xfrm>
                          <a:off x="3699596" y="3678238"/>
                          <a:ext cx="304800" cy="304800"/>
                        </a:xfrm>
                        <a:prstGeom prst="flowChartConnector">
                          <a:avLst/>
                        </a:prstGeom>
                        <a:solidFill>
                          <a:schemeClr val="bg2">
                            <a:lumMod val="85000"/>
                            <a:lumOff val="15000"/>
                          </a:schemeClr>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14" name="Flowchart: Connector 13"/>
                        <a:cNvSpPr/>
                      </a:nvSpPr>
                      <a:spPr bwMode="auto">
                        <a:xfrm>
                          <a:off x="5528396" y="3695700"/>
                          <a:ext cx="304800" cy="304800"/>
                        </a:xfrm>
                        <a:prstGeom prst="flowChartConnector">
                          <a:avLst/>
                        </a:prstGeom>
                        <a:solidFill>
                          <a:schemeClr val="bg2">
                            <a:lumMod val="85000"/>
                            <a:lumOff val="15000"/>
                          </a:schemeClr>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15" name="Flowchart: Connector 14"/>
                        <a:cNvSpPr/>
                      </a:nvSpPr>
                      <a:spPr bwMode="auto">
                        <a:xfrm>
                          <a:off x="6671396" y="4533900"/>
                          <a:ext cx="304800" cy="304800"/>
                        </a:xfrm>
                        <a:prstGeom prst="flowChartConnector">
                          <a:avLst/>
                        </a:prstGeom>
                        <a:solidFill>
                          <a:schemeClr val="bg2">
                            <a:lumMod val="85000"/>
                            <a:lumOff val="15000"/>
                          </a:schemeClr>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16" name="Flowchart: Connector 15"/>
                        <a:cNvSpPr/>
                      </a:nvSpPr>
                      <a:spPr bwMode="auto">
                        <a:xfrm>
                          <a:off x="2632796" y="4533900"/>
                          <a:ext cx="304800" cy="304800"/>
                        </a:xfrm>
                        <a:prstGeom prst="flowChartConnector">
                          <a:avLst/>
                        </a:prstGeom>
                        <a:solidFill>
                          <a:schemeClr val="bg2">
                            <a:lumMod val="85000"/>
                            <a:lumOff val="15000"/>
                          </a:schemeClr>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76815" name="TextBox 25"/>
                        <a:cNvSpPr txBox="1">
                          <a:spLocks noChangeArrowheads="1"/>
                        </a:cNvSpPr>
                      </a:nvSpPr>
                      <a:spPr bwMode="auto">
                        <a:xfrm>
                          <a:off x="6887294" y="4685893"/>
                          <a:ext cx="622302" cy="379347"/>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solidFill>
                                  <a:schemeClr val="bg2"/>
                                </a:solidFill>
                              </a:rPr>
                              <a:t>Pin </a:t>
                            </a:r>
                          </a:p>
                        </a:txBody>
                        <a:useSpRect/>
                      </a:txSp>
                    </a:sp>
                    <a:sp>
                      <a:nvSpPr>
                        <a:cNvPr id="76816" name="TextBox 26"/>
                        <a:cNvSpPr txBox="1">
                          <a:spLocks noChangeArrowheads="1"/>
                        </a:cNvSpPr>
                      </a:nvSpPr>
                      <a:spPr bwMode="auto">
                        <a:xfrm>
                          <a:off x="5833192" y="3468491"/>
                          <a:ext cx="622302" cy="379346"/>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solidFill>
                                  <a:schemeClr val="bg2"/>
                                </a:solidFill>
                              </a:rPr>
                              <a:t>Pin </a:t>
                            </a:r>
                          </a:p>
                        </a:txBody>
                        <a:useSpRect/>
                      </a:txSp>
                    </a:sp>
                    <a:sp>
                      <a:nvSpPr>
                        <a:cNvPr id="76817" name="TextBox 27"/>
                        <a:cNvSpPr txBox="1">
                          <a:spLocks noChangeArrowheads="1"/>
                        </a:cNvSpPr>
                      </a:nvSpPr>
                      <a:spPr bwMode="auto">
                        <a:xfrm>
                          <a:off x="2099383" y="4611295"/>
                          <a:ext cx="622302" cy="379346"/>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solidFill>
                                  <a:schemeClr val="bg2"/>
                                </a:solidFill>
                              </a:rPr>
                              <a:t>Pin </a:t>
                            </a:r>
                          </a:p>
                        </a:txBody>
                        <a:useSpRect/>
                      </a:txSp>
                    </a:sp>
                    <a:sp>
                      <a:nvSpPr>
                        <a:cNvPr id="76818" name="TextBox 28"/>
                        <a:cNvSpPr txBox="1">
                          <a:spLocks noChangeArrowheads="1"/>
                        </a:cNvSpPr>
                      </a:nvSpPr>
                      <a:spPr bwMode="auto">
                        <a:xfrm>
                          <a:off x="3153486" y="3466903"/>
                          <a:ext cx="622302" cy="379347"/>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solidFill>
                                  <a:schemeClr val="bg2"/>
                                </a:solidFill>
                              </a:rPr>
                              <a:t>Pin </a:t>
                            </a:r>
                          </a:p>
                        </a:txBody>
                        <a:useSpRect/>
                      </a:txSp>
                    </a:sp>
                    <a:sp>
                      <a:nvSpPr>
                        <a:cNvPr id="76819" name="Rectangle 29"/>
                        <a:cNvSpPr>
                          <a:spLocks noChangeArrowheads="1"/>
                        </a:cNvSpPr>
                      </a:nvSpPr>
                      <a:spPr bwMode="auto">
                        <a:xfrm>
                          <a:off x="1794508" y="3992471"/>
                          <a:ext cx="5943197" cy="533357"/>
                        </a:xfrm>
                        <a:prstGeom prst="rect">
                          <a:avLst/>
                        </a:prstGeom>
                        <a:noFill/>
                        <a:ln w="25400" algn="ctr">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indent="-342900"/>
                            <a:endParaRPr lang="en-US"/>
                          </a:p>
                        </a:txBody>
                        <a:useSpRect/>
                      </a:txSp>
                    </a:sp>
                    <a:sp>
                      <a:nvSpPr>
                        <a:cNvPr id="24" name="Flowchart: Connector 23"/>
                        <a:cNvSpPr/>
                      </a:nvSpPr>
                      <a:spPr bwMode="auto">
                        <a:xfrm>
                          <a:off x="3699596" y="3670300"/>
                          <a:ext cx="304800" cy="304800"/>
                        </a:xfrm>
                        <a:prstGeom prst="flowChartConnector">
                          <a:avLst/>
                        </a:prstGeom>
                        <a:solidFill>
                          <a:schemeClr val="tx1"/>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25" name="Flowchart: Connector 24"/>
                        <a:cNvSpPr/>
                      </a:nvSpPr>
                      <a:spPr bwMode="auto">
                        <a:xfrm>
                          <a:off x="5528396" y="3687763"/>
                          <a:ext cx="304800" cy="304800"/>
                        </a:xfrm>
                        <a:prstGeom prst="flowChartConnector">
                          <a:avLst/>
                        </a:prstGeom>
                        <a:solidFill>
                          <a:schemeClr val="tx1"/>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26" name="Flowchart: Connector 25"/>
                        <a:cNvSpPr/>
                      </a:nvSpPr>
                      <a:spPr bwMode="auto">
                        <a:xfrm>
                          <a:off x="6671396" y="4525963"/>
                          <a:ext cx="304800" cy="304800"/>
                        </a:xfrm>
                        <a:prstGeom prst="flowChartConnector">
                          <a:avLst/>
                        </a:prstGeom>
                        <a:solidFill>
                          <a:schemeClr val="tx1"/>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27" name="Flowchart: Connector 26"/>
                        <a:cNvSpPr/>
                      </a:nvSpPr>
                      <a:spPr bwMode="auto">
                        <a:xfrm>
                          <a:off x="2632796" y="4525963"/>
                          <a:ext cx="304800" cy="304800"/>
                        </a:xfrm>
                        <a:prstGeom prst="flowChartConnector">
                          <a:avLst/>
                        </a:prstGeom>
                        <a:solidFill>
                          <a:schemeClr val="tx1"/>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cxnSp>
                      <a:nvCxnSpPr>
                        <a:cNvPr id="76824" name="Straight Connector 15"/>
                        <a:cNvCxnSpPr>
                          <a:cxnSpLocks noChangeShapeType="1"/>
                        </a:cNvCxnSpPr>
                      </a:nvCxnSpPr>
                      <a:spPr bwMode="auto">
                        <a:xfrm rot="5400000">
                          <a:off x="3051726" y="4259149"/>
                          <a:ext cx="533357" cy="0"/>
                        </a:xfrm>
                        <a:prstGeom prst="line">
                          <a:avLst/>
                        </a:prstGeom>
                        <a:noFill/>
                        <a:ln w="25400" algn="ctr">
                          <a:solidFill>
                            <a:schemeClr val="tx1"/>
                          </a:solidFill>
                          <a:prstDash val="dash"/>
                          <a:round/>
                          <a:headEnd/>
                          <a:tailEnd/>
                        </a:ln>
                      </a:spPr>
                    </a:cxnSp>
                    <a:cxnSp>
                      <a:nvCxnSpPr>
                        <a:cNvPr id="76825" name="Straight Connector 16"/>
                        <a:cNvCxnSpPr>
                          <a:cxnSpLocks noChangeShapeType="1"/>
                        </a:cNvCxnSpPr>
                      </a:nvCxnSpPr>
                      <a:spPr bwMode="auto">
                        <a:xfrm rot="5400000">
                          <a:off x="3813675" y="4259149"/>
                          <a:ext cx="533357" cy="0"/>
                        </a:xfrm>
                        <a:prstGeom prst="line">
                          <a:avLst/>
                        </a:prstGeom>
                        <a:noFill/>
                        <a:ln w="25400" algn="ctr">
                          <a:solidFill>
                            <a:schemeClr val="tx1"/>
                          </a:solidFill>
                          <a:prstDash val="dash"/>
                          <a:round/>
                          <a:headEnd/>
                          <a:tailEnd/>
                        </a:ln>
                      </a:spPr>
                    </a:cxnSp>
                    <a:cxnSp>
                      <a:nvCxnSpPr>
                        <a:cNvPr id="76826" name="Straight Connector 17"/>
                        <a:cNvCxnSpPr>
                          <a:cxnSpLocks noChangeShapeType="1"/>
                        </a:cNvCxnSpPr>
                      </a:nvCxnSpPr>
                      <a:spPr bwMode="auto">
                        <a:xfrm rot="5400000">
                          <a:off x="2365973" y="4259149"/>
                          <a:ext cx="533357" cy="0"/>
                        </a:xfrm>
                        <a:prstGeom prst="line">
                          <a:avLst/>
                        </a:prstGeom>
                        <a:noFill/>
                        <a:ln w="25400" algn="ctr">
                          <a:solidFill>
                            <a:schemeClr val="tx1"/>
                          </a:solidFill>
                          <a:prstDash val="dash"/>
                          <a:round/>
                          <a:headEnd/>
                          <a:tailEnd/>
                        </a:ln>
                      </a:spPr>
                    </a:cxnSp>
                    <a:cxnSp>
                      <a:nvCxnSpPr>
                        <a:cNvPr id="76827" name="Straight Connector 18"/>
                        <a:cNvCxnSpPr>
                          <a:cxnSpLocks noChangeShapeType="1"/>
                        </a:cNvCxnSpPr>
                      </a:nvCxnSpPr>
                      <a:spPr bwMode="auto">
                        <a:xfrm rot="5400000">
                          <a:off x="1596405" y="4266769"/>
                          <a:ext cx="548595" cy="0"/>
                        </a:xfrm>
                        <a:prstGeom prst="line">
                          <a:avLst/>
                        </a:prstGeom>
                        <a:noFill/>
                        <a:ln w="25400" algn="ctr">
                          <a:solidFill>
                            <a:schemeClr val="tx1"/>
                          </a:solidFill>
                          <a:prstDash val="dash"/>
                          <a:round/>
                          <a:headEnd/>
                          <a:tailEnd/>
                        </a:ln>
                      </a:spPr>
                    </a:cxnSp>
                    <a:cxnSp>
                      <a:nvCxnSpPr>
                        <a:cNvPr id="76828" name="Straight Arrow Connector 20"/>
                        <a:cNvCxnSpPr>
                          <a:cxnSpLocks noChangeShapeType="1"/>
                        </a:cNvCxnSpPr>
                      </a:nvCxnSpPr>
                      <a:spPr bwMode="auto">
                        <a:xfrm rot="16200000" flipH="1">
                          <a:off x="1756414" y="3725789"/>
                          <a:ext cx="533357" cy="457169"/>
                        </a:xfrm>
                        <a:prstGeom prst="straightConnector1">
                          <a:avLst/>
                        </a:prstGeom>
                        <a:noFill/>
                        <a:ln w="25400" algn="ctr">
                          <a:solidFill>
                            <a:schemeClr val="tx1"/>
                          </a:solidFill>
                          <a:prstDash val="dash"/>
                          <a:round/>
                          <a:headEnd/>
                          <a:tailEnd type="arrow" w="med" len="med"/>
                        </a:ln>
                      </a:spPr>
                    </a:cxnSp>
                    <a:sp>
                      <a:nvSpPr>
                        <a:cNvPr id="76829" name="TextBox 21"/>
                        <a:cNvSpPr txBox="1">
                          <a:spLocks noChangeArrowheads="1"/>
                        </a:cNvSpPr>
                      </a:nvSpPr>
                      <a:spPr bwMode="auto">
                        <a:xfrm>
                          <a:off x="499196" y="2925757"/>
                          <a:ext cx="1826017" cy="646278"/>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The cut sample </a:t>
                            </a:r>
                          </a:p>
                          <a:p>
                            <a:r>
                              <a:rPr lang="en-US"/>
                              <a:t>outside the pin</a:t>
                            </a:r>
                          </a:p>
                        </a:txBody>
                        <a:useSpRect/>
                      </a:txSp>
                    </a:sp>
                    <a:cxnSp>
                      <a:nvCxnSpPr>
                        <a:cNvPr id="76830" name="Straight Arrow Connector 22"/>
                        <a:cNvCxnSpPr>
                          <a:cxnSpLocks noChangeShapeType="1"/>
                        </a:cNvCxnSpPr>
                      </a:nvCxnSpPr>
                      <a:spPr bwMode="auto">
                        <a:xfrm rot="5400000" flipH="1" flipV="1">
                          <a:off x="3508895" y="4487727"/>
                          <a:ext cx="533357" cy="457169"/>
                        </a:xfrm>
                        <a:prstGeom prst="straightConnector1">
                          <a:avLst/>
                        </a:prstGeom>
                        <a:noFill/>
                        <a:ln w="25400" algn="ctr">
                          <a:solidFill>
                            <a:schemeClr val="tx1"/>
                          </a:solidFill>
                          <a:prstDash val="dash"/>
                          <a:round/>
                          <a:headEnd/>
                          <a:tailEnd type="arrow" w="med" len="med"/>
                        </a:ln>
                      </a:spPr>
                    </a:cxnSp>
                    <a:sp>
                      <a:nvSpPr>
                        <a:cNvPr id="76831" name="TextBox 24"/>
                        <a:cNvSpPr txBox="1">
                          <a:spLocks noChangeArrowheads="1"/>
                        </a:cNvSpPr>
                      </a:nvSpPr>
                      <a:spPr bwMode="auto">
                        <a:xfrm>
                          <a:off x="2327872" y="4906797"/>
                          <a:ext cx="1826017" cy="646278"/>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The cut sample </a:t>
                            </a:r>
                          </a:p>
                          <a:p>
                            <a:r>
                              <a:rPr lang="en-US"/>
                              <a:t>inside the pin</a:t>
                            </a:r>
                          </a:p>
                        </a:txBody>
                        <a:useSpRect/>
                      </a:txSp>
                    </a:sp>
                    <a:sp>
                      <a:nvSpPr>
                        <a:cNvPr id="76832" name="TextBox 25"/>
                        <a:cNvSpPr txBox="1">
                          <a:spLocks noChangeArrowheads="1"/>
                        </a:cNvSpPr>
                      </a:nvSpPr>
                      <a:spPr bwMode="auto">
                        <a:xfrm>
                          <a:off x="6886863" y="4678215"/>
                          <a:ext cx="582172" cy="36930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Pin </a:t>
                            </a:r>
                          </a:p>
                        </a:txBody>
                        <a:useSpRect/>
                      </a:txSp>
                    </a:sp>
                    <a:sp>
                      <a:nvSpPr>
                        <a:cNvPr id="76833" name="TextBox 26"/>
                        <a:cNvSpPr txBox="1">
                          <a:spLocks noChangeArrowheads="1"/>
                        </a:cNvSpPr>
                      </a:nvSpPr>
                      <a:spPr bwMode="auto">
                        <a:xfrm>
                          <a:off x="5832834" y="3460702"/>
                          <a:ext cx="582172" cy="36930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Pin </a:t>
                            </a:r>
                          </a:p>
                        </a:txBody>
                        <a:useSpRect/>
                      </a:txSp>
                    </a:sp>
                    <a:sp>
                      <a:nvSpPr>
                        <a:cNvPr id="76834" name="TextBox 27"/>
                        <a:cNvSpPr txBox="1">
                          <a:spLocks noChangeArrowheads="1"/>
                        </a:cNvSpPr>
                      </a:nvSpPr>
                      <a:spPr bwMode="auto">
                        <a:xfrm>
                          <a:off x="2099287" y="4603609"/>
                          <a:ext cx="582172" cy="36930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Pin </a:t>
                            </a:r>
                          </a:p>
                        </a:txBody>
                        <a:useSpRect/>
                      </a:txSp>
                    </a:sp>
                    <a:sp>
                      <a:nvSpPr>
                        <a:cNvPr id="76835" name="TextBox 28"/>
                        <a:cNvSpPr txBox="1">
                          <a:spLocks noChangeArrowheads="1"/>
                        </a:cNvSpPr>
                      </a:nvSpPr>
                      <a:spPr bwMode="auto">
                        <a:xfrm>
                          <a:off x="3153316" y="3459114"/>
                          <a:ext cx="582172" cy="36930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Pin </a:t>
                            </a:r>
                          </a:p>
                        </a:txBody>
                        <a:useSpRect/>
                      </a:txSp>
                    </a:sp>
                    <a:cxnSp>
                      <a:nvCxnSpPr>
                        <a:cNvPr id="76836" name="Straight Connector 27"/>
                        <a:cNvCxnSpPr>
                          <a:cxnSpLocks noChangeShapeType="1"/>
                        </a:cNvCxnSpPr>
                      </a:nvCxnSpPr>
                      <a:spPr bwMode="auto">
                        <a:xfrm rot="5400000">
                          <a:off x="3470795" y="3992470"/>
                          <a:ext cx="152388" cy="152390"/>
                        </a:xfrm>
                        <a:prstGeom prst="line">
                          <a:avLst/>
                        </a:prstGeom>
                        <a:ln>
                          <a:headEnd/>
                          <a:tailEnd/>
                        </a:ln>
                      </a:spPr>
                      <a:style>
                        <a:lnRef idx="1">
                          <a:schemeClr val="dk1"/>
                        </a:lnRef>
                        <a:fillRef idx="0">
                          <a:schemeClr val="dk1"/>
                        </a:fillRef>
                        <a:effectRef idx="0">
                          <a:schemeClr val="dk1"/>
                        </a:effectRef>
                        <a:fontRef idx="minor">
                          <a:schemeClr val="tx1"/>
                        </a:fontRef>
                      </a:style>
                    </a:cxnSp>
                    <a:cxnSp>
                      <a:nvCxnSpPr>
                        <a:cNvPr id="76837" name="Straight Connector 28"/>
                        <a:cNvCxnSpPr>
                          <a:cxnSpLocks noChangeShapeType="1"/>
                        </a:cNvCxnSpPr>
                      </a:nvCxnSpPr>
                      <a:spPr bwMode="auto">
                        <a:xfrm rot="5400000">
                          <a:off x="3623185" y="3992470"/>
                          <a:ext cx="152388" cy="152390"/>
                        </a:xfrm>
                        <a:prstGeom prst="line">
                          <a:avLst/>
                        </a:prstGeom>
                        <a:ln>
                          <a:headEnd/>
                          <a:tailEnd/>
                        </a:ln>
                      </a:spPr>
                      <a:style>
                        <a:lnRef idx="1">
                          <a:schemeClr val="dk1"/>
                        </a:lnRef>
                        <a:fillRef idx="0">
                          <a:schemeClr val="dk1"/>
                        </a:fillRef>
                        <a:effectRef idx="0">
                          <a:schemeClr val="dk1"/>
                        </a:effectRef>
                        <a:fontRef idx="minor">
                          <a:schemeClr val="tx1"/>
                        </a:fontRef>
                      </a:style>
                    </a:cxnSp>
                    <a:cxnSp>
                      <a:nvCxnSpPr>
                        <a:cNvPr id="76838" name="Straight Connector 29"/>
                        <a:cNvCxnSpPr>
                          <a:cxnSpLocks noChangeShapeType="1"/>
                        </a:cNvCxnSpPr>
                      </a:nvCxnSpPr>
                      <a:spPr bwMode="auto">
                        <a:xfrm rot="5400000">
                          <a:off x="3775574" y="3992470"/>
                          <a:ext cx="152388" cy="152390"/>
                        </a:xfrm>
                        <a:prstGeom prst="line">
                          <a:avLst/>
                        </a:prstGeom>
                        <a:ln>
                          <a:headEnd/>
                          <a:tailEnd/>
                        </a:ln>
                      </a:spPr>
                      <a:style>
                        <a:lnRef idx="1">
                          <a:schemeClr val="dk1"/>
                        </a:lnRef>
                        <a:fillRef idx="0">
                          <a:schemeClr val="dk1"/>
                        </a:fillRef>
                        <a:effectRef idx="0">
                          <a:schemeClr val="dk1"/>
                        </a:effectRef>
                        <a:fontRef idx="minor">
                          <a:schemeClr val="tx1"/>
                        </a:fontRef>
                      </a:style>
                    </a:cxnSp>
                    <a:cxnSp>
                      <a:nvCxnSpPr>
                        <a:cNvPr id="76839" name="Straight Connector 30"/>
                        <a:cNvCxnSpPr>
                          <a:cxnSpLocks noChangeShapeType="1"/>
                        </a:cNvCxnSpPr>
                      </a:nvCxnSpPr>
                      <a:spPr bwMode="auto">
                        <a:xfrm rot="16200000" flipH="1">
                          <a:off x="3741162" y="3962399"/>
                          <a:ext cx="152388" cy="152390"/>
                        </a:xfrm>
                        <a:prstGeom prst="line">
                          <a:avLst/>
                        </a:prstGeom>
                        <a:ln>
                          <a:headEnd/>
                          <a:tailEnd/>
                        </a:ln>
                      </a:spPr>
                      <a:style>
                        <a:lnRef idx="1">
                          <a:schemeClr val="dk1"/>
                        </a:lnRef>
                        <a:fillRef idx="0">
                          <a:schemeClr val="dk1"/>
                        </a:fillRef>
                        <a:effectRef idx="0">
                          <a:schemeClr val="dk1"/>
                        </a:effectRef>
                        <a:fontRef idx="minor">
                          <a:schemeClr val="tx1"/>
                        </a:fontRef>
                      </a:style>
                    </a:cxnSp>
                    <a:cxnSp>
                      <a:nvCxnSpPr>
                        <a:cNvPr id="76840" name="Straight Connector 32"/>
                        <a:cNvCxnSpPr>
                          <a:cxnSpLocks noChangeShapeType="1"/>
                        </a:cNvCxnSpPr>
                      </a:nvCxnSpPr>
                      <a:spPr bwMode="auto">
                        <a:xfrm rot="16200000" flipH="1">
                          <a:off x="3623185" y="3992471"/>
                          <a:ext cx="152388" cy="152390"/>
                        </a:xfrm>
                        <a:prstGeom prst="line">
                          <a:avLst/>
                        </a:prstGeom>
                        <a:ln>
                          <a:headEnd/>
                          <a:tailEnd/>
                        </a:ln>
                      </a:spPr>
                      <a:style>
                        <a:lnRef idx="1">
                          <a:schemeClr val="dk1"/>
                        </a:lnRef>
                        <a:fillRef idx="0">
                          <a:schemeClr val="dk1"/>
                        </a:fillRef>
                        <a:effectRef idx="0">
                          <a:schemeClr val="dk1"/>
                        </a:effectRef>
                        <a:fontRef idx="minor">
                          <a:schemeClr val="tx1"/>
                        </a:fontRef>
                      </a:style>
                    </a:cxnSp>
                    <a:cxnSp>
                      <a:nvCxnSpPr>
                        <a:cNvPr id="76841" name="Straight Connector 33"/>
                        <a:cNvCxnSpPr>
                          <a:cxnSpLocks noChangeShapeType="1"/>
                        </a:cNvCxnSpPr>
                      </a:nvCxnSpPr>
                      <a:spPr bwMode="auto">
                        <a:xfrm rot="16200000" flipH="1">
                          <a:off x="3470794" y="3992470"/>
                          <a:ext cx="152388" cy="152390"/>
                        </a:xfrm>
                        <a:prstGeom prst="line">
                          <a:avLst/>
                        </a:prstGeom>
                        <a:ln>
                          <a:headEnd/>
                          <a:tailEnd/>
                        </a:ln>
                      </a:spPr>
                      <a:style>
                        <a:lnRef idx="1">
                          <a:schemeClr val="dk1"/>
                        </a:lnRef>
                        <a:fillRef idx="0">
                          <a:schemeClr val="dk1"/>
                        </a:fillRef>
                        <a:effectRef idx="0">
                          <a:schemeClr val="dk1"/>
                        </a:effectRef>
                        <a:fontRef idx="minor">
                          <a:schemeClr val="tx1"/>
                        </a:fontRef>
                      </a:style>
                    </a:cxnSp>
                    <a:cxnSp>
                      <a:nvCxnSpPr>
                        <a:cNvPr id="76842" name="Straight Connector 34"/>
                        <a:cNvCxnSpPr>
                          <a:cxnSpLocks noChangeShapeType="1"/>
                        </a:cNvCxnSpPr>
                      </a:nvCxnSpPr>
                      <a:spPr bwMode="auto">
                        <a:xfrm rot="5400000">
                          <a:off x="3470796" y="4373438"/>
                          <a:ext cx="152388" cy="152390"/>
                        </a:xfrm>
                        <a:prstGeom prst="line">
                          <a:avLst/>
                        </a:prstGeom>
                        <a:ln>
                          <a:headEnd/>
                          <a:tailEnd/>
                        </a:ln>
                      </a:spPr>
                      <a:style>
                        <a:lnRef idx="1">
                          <a:schemeClr val="dk1"/>
                        </a:lnRef>
                        <a:fillRef idx="0">
                          <a:schemeClr val="dk1"/>
                        </a:fillRef>
                        <a:effectRef idx="0">
                          <a:schemeClr val="dk1"/>
                        </a:effectRef>
                        <a:fontRef idx="minor">
                          <a:schemeClr val="tx1"/>
                        </a:fontRef>
                      </a:style>
                    </a:cxnSp>
                    <a:cxnSp>
                      <a:nvCxnSpPr>
                        <a:cNvPr id="76843" name="Straight Connector 35"/>
                        <a:cNvCxnSpPr>
                          <a:cxnSpLocks noChangeShapeType="1"/>
                        </a:cNvCxnSpPr>
                      </a:nvCxnSpPr>
                      <a:spPr bwMode="auto">
                        <a:xfrm rot="5400000">
                          <a:off x="3623186" y="4373438"/>
                          <a:ext cx="152388" cy="152390"/>
                        </a:xfrm>
                        <a:prstGeom prst="line">
                          <a:avLst/>
                        </a:prstGeom>
                        <a:ln>
                          <a:headEnd/>
                          <a:tailEnd/>
                        </a:ln>
                      </a:spPr>
                      <a:style>
                        <a:lnRef idx="1">
                          <a:schemeClr val="dk1"/>
                        </a:lnRef>
                        <a:fillRef idx="0">
                          <a:schemeClr val="dk1"/>
                        </a:fillRef>
                        <a:effectRef idx="0">
                          <a:schemeClr val="dk1"/>
                        </a:effectRef>
                        <a:fontRef idx="minor">
                          <a:schemeClr val="tx1"/>
                        </a:fontRef>
                      </a:style>
                    </a:cxnSp>
                    <a:cxnSp>
                      <a:nvCxnSpPr>
                        <a:cNvPr id="76844" name="Straight Connector 36"/>
                        <a:cNvCxnSpPr>
                          <a:cxnSpLocks noChangeShapeType="1"/>
                        </a:cNvCxnSpPr>
                      </a:nvCxnSpPr>
                      <a:spPr bwMode="auto">
                        <a:xfrm rot="5400000">
                          <a:off x="3775575" y="4373438"/>
                          <a:ext cx="152388" cy="152390"/>
                        </a:xfrm>
                        <a:prstGeom prst="line">
                          <a:avLst/>
                        </a:prstGeom>
                        <a:ln>
                          <a:headEnd/>
                          <a:tailEnd/>
                        </a:ln>
                      </a:spPr>
                      <a:style>
                        <a:lnRef idx="1">
                          <a:schemeClr val="dk1"/>
                        </a:lnRef>
                        <a:fillRef idx="0">
                          <a:schemeClr val="dk1"/>
                        </a:fillRef>
                        <a:effectRef idx="0">
                          <a:schemeClr val="dk1"/>
                        </a:effectRef>
                        <a:fontRef idx="minor">
                          <a:schemeClr val="tx1"/>
                        </a:fontRef>
                      </a:style>
                    </a:cxnSp>
                    <a:cxnSp>
                      <a:nvCxnSpPr>
                        <a:cNvPr id="76845" name="Straight Connector 37"/>
                        <a:cNvCxnSpPr>
                          <a:cxnSpLocks noChangeShapeType="1"/>
                        </a:cNvCxnSpPr>
                      </a:nvCxnSpPr>
                      <a:spPr bwMode="auto">
                        <a:xfrm rot="16200000" flipH="1">
                          <a:off x="3775576" y="4373439"/>
                          <a:ext cx="152388" cy="152390"/>
                        </a:xfrm>
                        <a:prstGeom prst="line">
                          <a:avLst/>
                        </a:prstGeom>
                        <a:ln>
                          <a:headEnd/>
                          <a:tailEnd/>
                        </a:ln>
                      </a:spPr>
                      <a:style>
                        <a:lnRef idx="1">
                          <a:schemeClr val="dk1"/>
                        </a:lnRef>
                        <a:fillRef idx="0">
                          <a:schemeClr val="dk1"/>
                        </a:fillRef>
                        <a:effectRef idx="0">
                          <a:schemeClr val="dk1"/>
                        </a:effectRef>
                        <a:fontRef idx="minor">
                          <a:schemeClr val="tx1"/>
                        </a:fontRef>
                      </a:style>
                    </a:cxnSp>
                    <a:cxnSp>
                      <a:nvCxnSpPr>
                        <a:cNvPr id="76846" name="Straight Connector 38"/>
                        <a:cNvCxnSpPr>
                          <a:cxnSpLocks noChangeShapeType="1"/>
                        </a:cNvCxnSpPr>
                      </a:nvCxnSpPr>
                      <a:spPr bwMode="auto">
                        <a:xfrm rot="16200000" flipH="1">
                          <a:off x="3623186" y="4373439"/>
                          <a:ext cx="152388" cy="152390"/>
                        </a:xfrm>
                        <a:prstGeom prst="line">
                          <a:avLst/>
                        </a:prstGeom>
                        <a:ln>
                          <a:headEnd/>
                          <a:tailEnd/>
                        </a:ln>
                      </a:spPr>
                      <a:style>
                        <a:lnRef idx="1">
                          <a:schemeClr val="dk1"/>
                        </a:lnRef>
                        <a:fillRef idx="0">
                          <a:schemeClr val="dk1"/>
                        </a:fillRef>
                        <a:effectRef idx="0">
                          <a:schemeClr val="dk1"/>
                        </a:effectRef>
                        <a:fontRef idx="minor">
                          <a:schemeClr val="tx1"/>
                        </a:fontRef>
                      </a:style>
                    </a:cxnSp>
                    <a:cxnSp>
                      <a:nvCxnSpPr>
                        <a:cNvPr id="76847" name="Straight Connector 39"/>
                        <a:cNvCxnSpPr>
                          <a:cxnSpLocks noChangeShapeType="1"/>
                        </a:cNvCxnSpPr>
                      </a:nvCxnSpPr>
                      <a:spPr bwMode="auto">
                        <a:xfrm rot="16200000" flipH="1">
                          <a:off x="3470795" y="4373438"/>
                          <a:ext cx="152388" cy="152390"/>
                        </a:xfrm>
                        <a:prstGeom prst="line">
                          <a:avLst/>
                        </a:prstGeom>
                        <a:noFill/>
                        <a:ln w="9525" algn="ctr">
                          <a:solidFill>
                            <a:schemeClr val="tx1"/>
                          </a:solidFill>
                          <a:round/>
                          <a:headEnd/>
                          <a:tailEnd/>
                        </a:ln>
                      </a:spPr>
                    </a:cxnSp>
                    <a:sp>
                      <a:nvSpPr>
                        <a:cNvPr id="49" name="Rectangle 29"/>
                        <a:cNvSpPr>
                          <a:spLocks noChangeArrowheads="1"/>
                        </a:cNvSpPr>
                      </a:nvSpPr>
                      <a:spPr bwMode="auto">
                        <a:xfrm>
                          <a:off x="1752587" y="1218911"/>
                          <a:ext cx="5943613" cy="533308"/>
                        </a:xfrm>
                        <a:prstGeom prst="rect">
                          <a:avLst/>
                        </a:prstGeom>
                        <a:noFill/>
                        <a:ln w="25400" algn="ctr">
                          <a:solidFill>
                            <a:schemeClr val="bg2"/>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indent="-342900"/>
                            <a:endParaRPr lang="en-US"/>
                          </a:p>
                        </a:txBody>
                        <a:useSpRect/>
                      </a:txSp>
                    </a:sp>
                    <a:sp>
                      <a:nvSpPr>
                        <a:cNvPr id="50" name="Flowchart: Connector 49"/>
                        <a:cNvSpPr/>
                      </a:nvSpPr>
                      <a:spPr bwMode="auto">
                        <a:xfrm>
                          <a:off x="3657600" y="896938"/>
                          <a:ext cx="304800" cy="304800"/>
                        </a:xfrm>
                        <a:prstGeom prst="flowChartConnector">
                          <a:avLst/>
                        </a:prstGeom>
                        <a:solidFill>
                          <a:schemeClr val="bg2">
                            <a:lumMod val="85000"/>
                            <a:lumOff val="15000"/>
                          </a:schemeClr>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51" name="Down Arrow 12"/>
                        <a:cNvSpPr>
                          <a:spLocks noChangeArrowheads="1"/>
                        </a:cNvSpPr>
                      </a:nvSpPr>
                      <a:spPr bwMode="auto">
                        <a:xfrm>
                          <a:off x="4647916" y="76200"/>
                          <a:ext cx="228584" cy="838132"/>
                        </a:xfrm>
                        <a:prstGeom prst="downArrow">
                          <a:avLst>
                            <a:gd name="adj1" fmla="val 50000"/>
                            <a:gd name="adj2" fmla="val 49992"/>
                          </a:avLst>
                        </a:prstGeom>
                        <a:solidFill>
                          <a:schemeClr val="tx1"/>
                        </a:solidFill>
                        <a:ln w="9525" algn="ctr">
                          <a:no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indent="-342900"/>
                            <a:endParaRPr lang="en-US"/>
                          </a:p>
                        </a:txBody>
                        <a:useSpRect/>
                      </a:txSp>
                    </a:sp>
                    <a:sp>
                      <a:nvSpPr>
                        <a:cNvPr id="52" name="Flowchart: Connector 51"/>
                        <a:cNvSpPr/>
                      </a:nvSpPr>
                      <a:spPr bwMode="auto">
                        <a:xfrm>
                          <a:off x="5486400" y="914400"/>
                          <a:ext cx="304800" cy="304800"/>
                        </a:xfrm>
                        <a:prstGeom prst="flowChartConnector">
                          <a:avLst/>
                        </a:prstGeom>
                        <a:solidFill>
                          <a:schemeClr val="bg2">
                            <a:lumMod val="85000"/>
                            <a:lumOff val="15000"/>
                          </a:schemeClr>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53" name="Flowchart: Connector 52"/>
                        <a:cNvSpPr/>
                      </a:nvSpPr>
                      <a:spPr bwMode="auto">
                        <a:xfrm>
                          <a:off x="6629400" y="1752600"/>
                          <a:ext cx="304800" cy="304800"/>
                        </a:xfrm>
                        <a:prstGeom prst="flowChartConnector">
                          <a:avLst/>
                        </a:prstGeom>
                        <a:solidFill>
                          <a:schemeClr val="bg2">
                            <a:lumMod val="85000"/>
                            <a:lumOff val="15000"/>
                          </a:schemeClr>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54" name="Flowchart: Connector 53"/>
                        <a:cNvSpPr/>
                      </a:nvSpPr>
                      <a:spPr bwMode="auto">
                        <a:xfrm>
                          <a:off x="2590800" y="1752600"/>
                          <a:ext cx="304800" cy="304800"/>
                        </a:xfrm>
                        <a:prstGeom prst="flowChartConnector">
                          <a:avLst/>
                        </a:prstGeom>
                        <a:solidFill>
                          <a:schemeClr val="bg2">
                            <a:lumMod val="85000"/>
                            <a:lumOff val="15000"/>
                          </a:schemeClr>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55" name="TextBox 13"/>
                        <a:cNvSpPr txBox="1">
                          <a:spLocks noChangeArrowheads="1"/>
                        </a:cNvSpPr>
                      </a:nvSpPr>
                      <a:spPr bwMode="auto">
                        <a:xfrm>
                          <a:off x="4952994" y="153884"/>
                          <a:ext cx="1338737" cy="36930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Cycle Load</a:t>
                            </a:r>
                          </a:p>
                        </a:txBody>
                        <a:useSpRect/>
                      </a:txSp>
                    </a:sp>
                    <a:sp>
                      <a:nvSpPr>
                        <a:cNvPr id="56" name="TextBox 25"/>
                        <a:cNvSpPr txBox="1">
                          <a:spLocks noChangeArrowheads="1"/>
                        </a:cNvSpPr>
                      </a:nvSpPr>
                      <a:spPr bwMode="auto">
                        <a:xfrm>
                          <a:off x="6845298" y="1904593"/>
                          <a:ext cx="622302" cy="379347"/>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solidFill>
                                  <a:schemeClr val="bg2"/>
                                </a:solidFill>
                              </a:rPr>
                              <a:t>Pin </a:t>
                            </a:r>
                          </a:p>
                        </a:txBody>
                        <a:useSpRect/>
                      </a:txSp>
                    </a:sp>
                    <a:sp>
                      <a:nvSpPr>
                        <a:cNvPr id="57" name="TextBox 26"/>
                        <a:cNvSpPr txBox="1">
                          <a:spLocks noChangeArrowheads="1"/>
                        </a:cNvSpPr>
                      </a:nvSpPr>
                      <a:spPr bwMode="auto">
                        <a:xfrm>
                          <a:off x="5791196" y="687191"/>
                          <a:ext cx="622302" cy="379346"/>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solidFill>
                                  <a:schemeClr val="bg2"/>
                                </a:solidFill>
                              </a:rPr>
                              <a:t>Pin </a:t>
                            </a:r>
                          </a:p>
                        </a:txBody>
                        <a:useSpRect/>
                      </a:txSp>
                    </a:sp>
                    <a:sp>
                      <a:nvSpPr>
                        <a:cNvPr id="58" name="TextBox 27"/>
                        <a:cNvSpPr txBox="1">
                          <a:spLocks noChangeArrowheads="1"/>
                        </a:cNvSpPr>
                      </a:nvSpPr>
                      <a:spPr bwMode="auto">
                        <a:xfrm>
                          <a:off x="2057387" y="1829995"/>
                          <a:ext cx="622302" cy="379346"/>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solidFill>
                                  <a:schemeClr val="bg2"/>
                                </a:solidFill>
                              </a:rPr>
                              <a:t>Pin </a:t>
                            </a:r>
                          </a:p>
                        </a:txBody>
                        <a:useSpRect/>
                      </a:txSp>
                    </a:sp>
                    <a:sp>
                      <a:nvSpPr>
                        <a:cNvPr id="59" name="TextBox 28"/>
                        <a:cNvSpPr txBox="1">
                          <a:spLocks noChangeArrowheads="1"/>
                        </a:cNvSpPr>
                      </a:nvSpPr>
                      <a:spPr bwMode="auto">
                        <a:xfrm>
                          <a:off x="3111490" y="685603"/>
                          <a:ext cx="622302" cy="379347"/>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solidFill>
                                  <a:schemeClr val="bg2"/>
                                </a:solidFill>
                              </a:rPr>
                              <a:t>Pin </a:t>
                            </a:r>
                          </a:p>
                        </a:txBody>
                        <a:useSpRect/>
                      </a:txSp>
                    </a:sp>
                    <a:sp>
                      <a:nvSpPr>
                        <a:cNvPr id="60" name="Rectangle 29"/>
                        <a:cNvSpPr>
                          <a:spLocks noChangeArrowheads="1"/>
                        </a:cNvSpPr>
                      </a:nvSpPr>
                      <a:spPr bwMode="auto">
                        <a:xfrm>
                          <a:off x="1752512" y="1211171"/>
                          <a:ext cx="5943197" cy="533357"/>
                        </a:xfrm>
                        <a:prstGeom prst="rect">
                          <a:avLst/>
                        </a:prstGeom>
                        <a:noFill/>
                        <a:ln w="25400" algn="ctr">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indent="-342900"/>
                            <a:endParaRPr lang="en-US"/>
                          </a:p>
                        </a:txBody>
                        <a:useSpRect/>
                      </a:txSp>
                    </a:sp>
                    <a:sp>
                      <a:nvSpPr>
                        <a:cNvPr id="61" name="Flowchart: Connector 60"/>
                        <a:cNvSpPr/>
                      </a:nvSpPr>
                      <a:spPr bwMode="auto">
                        <a:xfrm>
                          <a:off x="3657600" y="889000"/>
                          <a:ext cx="304800" cy="304800"/>
                        </a:xfrm>
                        <a:prstGeom prst="flowChartConnector">
                          <a:avLst/>
                        </a:prstGeom>
                        <a:solidFill>
                          <a:schemeClr val="tx1"/>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62" name="Flowchart: Connector 61"/>
                        <a:cNvSpPr/>
                      </a:nvSpPr>
                      <a:spPr bwMode="auto">
                        <a:xfrm>
                          <a:off x="5486400" y="906463"/>
                          <a:ext cx="304800" cy="304800"/>
                        </a:xfrm>
                        <a:prstGeom prst="flowChartConnector">
                          <a:avLst/>
                        </a:prstGeom>
                        <a:solidFill>
                          <a:schemeClr val="tx1"/>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63" name="Flowchart: Connector 62"/>
                        <a:cNvSpPr/>
                      </a:nvSpPr>
                      <a:spPr bwMode="auto">
                        <a:xfrm>
                          <a:off x="6629400" y="1744663"/>
                          <a:ext cx="304800" cy="304800"/>
                        </a:xfrm>
                        <a:prstGeom prst="flowChartConnector">
                          <a:avLst/>
                        </a:prstGeom>
                        <a:solidFill>
                          <a:schemeClr val="tx1"/>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64" name="Flowchart: Connector 63"/>
                        <a:cNvSpPr/>
                      </a:nvSpPr>
                      <a:spPr bwMode="auto">
                        <a:xfrm>
                          <a:off x="2590800" y="1744663"/>
                          <a:ext cx="304800" cy="304800"/>
                        </a:xfrm>
                        <a:prstGeom prst="flowChartConnector">
                          <a:avLst/>
                        </a:prstGeom>
                        <a:solidFill>
                          <a:schemeClr val="tx1"/>
                        </a:solidFill>
                        <a:ln>
                          <a:noFill/>
                        </a:ln>
                      </a:spPr>
                      <a:txSp>
                        <a:txBody>
                          <a:bodyPr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defRPr/>
                            </a:pPr>
                            <a:endParaRPr lang="en-US" dirty="0"/>
                          </a:p>
                        </a:txBody>
                        <a:useSpRect/>
                      </a:txSp>
                      <a:style>
                        <a:lnRef idx="1">
                          <a:schemeClr val="accent1"/>
                        </a:lnRef>
                        <a:fillRef idx="2">
                          <a:schemeClr val="accent1"/>
                        </a:fillRef>
                        <a:effectRef idx="1">
                          <a:schemeClr val="accent1"/>
                        </a:effectRef>
                        <a:fontRef idx="minor">
                          <a:schemeClr val="dk1"/>
                        </a:fontRef>
                      </a:style>
                    </a:sp>
                    <a:sp>
                      <a:nvSpPr>
                        <a:cNvPr id="70" name="TextBox 21"/>
                        <a:cNvSpPr txBox="1">
                          <a:spLocks noChangeArrowheads="1"/>
                        </a:cNvSpPr>
                      </a:nvSpPr>
                      <a:spPr bwMode="auto">
                        <a:xfrm>
                          <a:off x="3851996" y="5486400"/>
                          <a:ext cx="2590800" cy="369332"/>
                        </a:xfrm>
                        <a:prstGeom prst="rect">
                          <a:avLst/>
                        </a:prstGeom>
                        <a:noFill/>
                        <a:ln w="952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After fatigue treatment</a:t>
                            </a:r>
                            <a:endParaRPr lang="en-US" b="1" dirty="0"/>
                          </a:p>
                        </a:txBody>
                        <a:useSpRect/>
                      </a:txSp>
                    </a:sp>
                    <a:sp>
                      <a:nvSpPr>
                        <a:cNvPr id="73" name="TextBox 25"/>
                        <a:cNvSpPr txBox="1">
                          <a:spLocks noChangeArrowheads="1"/>
                        </a:cNvSpPr>
                      </a:nvSpPr>
                      <a:spPr bwMode="auto">
                        <a:xfrm>
                          <a:off x="6844867" y="1896915"/>
                          <a:ext cx="582172" cy="36930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Pin </a:t>
                            </a:r>
                          </a:p>
                        </a:txBody>
                        <a:useSpRect/>
                      </a:txSp>
                    </a:sp>
                    <a:sp>
                      <a:nvSpPr>
                        <a:cNvPr id="74" name="TextBox 26"/>
                        <a:cNvSpPr txBox="1">
                          <a:spLocks noChangeArrowheads="1"/>
                        </a:cNvSpPr>
                      </a:nvSpPr>
                      <a:spPr bwMode="auto">
                        <a:xfrm>
                          <a:off x="5790838" y="679402"/>
                          <a:ext cx="582172" cy="36930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Pin </a:t>
                            </a:r>
                          </a:p>
                        </a:txBody>
                        <a:useSpRect/>
                      </a:txSp>
                    </a:sp>
                    <a:sp>
                      <a:nvSpPr>
                        <a:cNvPr id="75" name="TextBox 27"/>
                        <a:cNvSpPr txBox="1">
                          <a:spLocks noChangeArrowheads="1"/>
                        </a:cNvSpPr>
                      </a:nvSpPr>
                      <a:spPr bwMode="auto">
                        <a:xfrm>
                          <a:off x="2057291" y="1822309"/>
                          <a:ext cx="582172" cy="36930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t>Pin </a:t>
                            </a:r>
                          </a:p>
                        </a:txBody>
                        <a:useSpRect/>
                      </a:txSp>
                    </a:sp>
                    <a:sp>
                      <a:nvSpPr>
                        <a:cNvPr id="76" name="TextBox 28"/>
                        <a:cNvSpPr txBox="1">
                          <a:spLocks noChangeArrowheads="1"/>
                        </a:cNvSpPr>
                      </a:nvSpPr>
                      <a:spPr bwMode="auto">
                        <a:xfrm>
                          <a:off x="3111320" y="677814"/>
                          <a:ext cx="582172" cy="369302"/>
                        </a:xfrm>
                        <a:prstGeom prst="rect">
                          <a:avLst/>
                        </a:prstGeom>
                        <a:noFill/>
                        <a:ln w="9525">
                          <a:noFill/>
                          <a:miter lim="800000"/>
                          <a:headEnd/>
                          <a:tailEnd/>
                        </a:ln>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Pin </a:t>
                            </a:r>
                          </a:p>
                        </a:txBody>
                        <a:useSpRect/>
                      </a:txSp>
                    </a:sp>
                    <a:cxnSp>
                      <a:nvCxnSpPr>
                        <a:cNvPr id="90" name="Straight Connector 89"/>
                        <a:cNvCxnSpPr/>
                      </a:nvCxnSpPr>
                      <a:spPr>
                        <a:xfrm rot="5400000" flipH="1" flipV="1">
                          <a:off x="3441700" y="1612900"/>
                          <a:ext cx="736600" cy="0"/>
                        </a:xfrm>
                        <a:prstGeom prst="line">
                          <a:avLst/>
                        </a:prstGeom>
                        <a:ln/>
                      </a:spPr>
                      <a:style>
                        <a:lnRef idx="1">
                          <a:schemeClr val="dk1"/>
                        </a:lnRef>
                        <a:fillRef idx="0">
                          <a:schemeClr val="dk1"/>
                        </a:fillRef>
                        <a:effectRef idx="0">
                          <a:schemeClr val="dk1"/>
                        </a:effectRef>
                        <a:fontRef idx="minor">
                          <a:schemeClr val="tx1"/>
                        </a:fontRef>
                      </a:style>
                    </a:cxnSp>
                    <a:cxnSp>
                      <a:nvCxnSpPr>
                        <a:cNvPr id="92" name="Straight Connector 91"/>
                        <a:cNvCxnSpPr/>
                      </a:nvCxnSpPr>
                      <a:spPr>
                        <a:xfrm rot="5400000" flipH="1" flipV="1">
                          <a:off x="5270500" y="1587500"/>
                          <a:ext cx="736600" cy="0"/>
                        </a:xfrm>
                        <a:prstGeom prst="line">
                          <a:avLst/>
                        </a:prstGeom>
                        <a:ln/>
                      </a:spPr>
                      <a:style>
                        <a:lnRef idx="1">
                          <a:schemeClr val="dk1"/>
                        </a:lnRef>
                        <a:fillRef idx="0">
                          <a:schemeClr val="dk1"/>
                        </a:fillRef>
                        <a:effectRef idx="0">
                          <a:schemeClr val="dk1"/>
                        </a:effectRef>
                        <a:fontRef idx="minor">
                          <a:schemeClr val="tx1"/>
                        </a:fontRef>
                      </a:style>
                    </a:cxnSp>
                    <a:cxnSp>
                      <a:nvCxnSpPr>
                        <a:cNvPr id="93" name="Straight Connector 92"/>
                        <a:cNvCxnSpPr/>
                      </a:nvCxnSpPr>
                      <a:spPr>
                        <a:xfrm rot="5400000" flipH="1" flipV="1">
                          <a:off x="2527300" y="2222500"/>
                          <a:ext cx="431800" cy="0"/>
                        </a:xfrm>
                        <a:prstGeom prst="line">
                          <a:avLst/>
                        </a:prstGeom>
                        <a:ln/>
                      </a:spPr>
                      <a:style>
                        <a:lnRef idx="1">
                          <a:schemeClr val="dk1"/>
                        </a:lnRef>
                        <a:fillRef idx="0">
                          <a:schemeClr val="dk1"/>
                        </a:fillRef>
                        <a:effectRef idx="0">
                          <a:schemeClr val="dk1"/>
                        </a:effectRef>
                        <a:fontRef idx="minor">
                          <a:schemeClr val="tx1"/>
                        </a:fontRef>
                      </a:style>
                    </a:cxnSp>
                    <a:cxnSp>
                      <a:nvCxnSpPr>
                        <a:cNvPr id="95" name="Straight Connector 94"/>
                        <a:cNvCxnSpPr/>
                      </a:nvCxnSpPr>
                      <a:spPr>
                        <a:xfrm rot="5400000" flipH="1" flipV="1">
                          <a:off x="6565900" y="2222500"/>
                          <a:ext cx="431800" cy="0"/>
                        </a:xfrm>
                        <a:prstGeom prst="line">
                          <a:avLst/>
                        </a:prstGeom>
                        <a:ln/>
                      </a:spPr>
                      <a:style>
                        <a:lnRef idx="1">
                          <a:schemeClr val="dk1"/>
                        </a:lnRef>
                        <a:fillRef idx="0">
                          <a:schemeClr val="dk1"/>
                        </a:fillRef>
                        <a:effectRef idx="0">
                          <a:schemeClr val="dk1"/>
                        </a:effectRef>
                        <a:fontRef idx="minor">
                          <a:schemeClr val="tx1"/>
                        </a:fontRef>
                      </a:style>
                    </a:cxnSp>
                    <a:cxnSp>
                      <a:nvCxnSpPr>
                        <a:cNvPr id="97" name="Straight Arrow Connector 96"/>
                        <a:cNvCxnSpPr/>
                      </a:nvCxnSpPr>
                      <a:spPr>
                        <a:xfrm>
                          <a:off x="3810000" y="1828800"/>
                          <a:ext cx="1828800" cy="1588"/>
                        </a:xfrm>
                        <a:prstGeom prst="straightConnector1">
                          <a:avLst/>
                        </a:prstGeom>
                        <a:ln>
                          <a:headEnd type="arrow"/>
                          <a:tailEnd type="arrow"/>
                        </a:ln>
                      </a:spPr>
                      <a:style>
                        <a:lnRef idx="1">
                          <a:schemeClr val="dk1"/>
                        </a:lnRef>
                        <a:fillRef idx="0">
                          <a:schemeClr val="dk1"/>
                        </a:fillRef>
                        <a:effectRef idx="0">
                          <a:schemeClr val="dk1"/>
                        </a:effectRef>
                        <a:fontRef idx="minor">
                          <a:schemeClr val="tx1"/>
                        </a:fontRef>
                      </a:style>
                    </a:cxnSp>
                    <a:cxnSp>
                      <a:nvCxnSpPr>
                        <a:cNvPr id="98" name="Straight Arrow Connector 97"/>
                        <a:cNvCxnSpPr/>
                      </a:nvCxnSpPr>
                      <a:spPr>
                        <a:xfrm>
                          <a:off x="2743200" y="2362200"/>
                          <a:ext cx="4038600" cy="1588"/>
                        </a:xfrm>
                        <a:prstGeom prst="straightConnector1">
                          <a:avLst/>
                        </a:prstGeom>
                        <a:ln>
                          <a:headEnd type="arrow"/>
                          <a:tailEnd type="arrow"/>
                        </a:ln>
                      </a:spPr>
                      <a:style>
                        <a:lnRef idx="1">
                          <a:schemeClr val="dk1"/>
                        </a:lnRef>
                        <a:fillRef idx="0">
                          <a:schemeClr val="dk1"/>
                        </a:fillRef>
                        <a:effectRef idx="0">
                          <a:schemeClr val="dk1"/>
                        </a:effectRef>
                        <a:fontRef idx="minor">
                          <a:schemeClr val="tx1"/>
                        </a:fontRef>
                      </a:style>
                    </a:cxnSp>
                    <a:sp>
                      <a:nvSpPr>
                        <a:cNvPr id="100" name="TextBox 99"/>
                        <a:cNvSpPr txBox="1"/>
                      </a:nvSpPr>
                      <a:spPr>
                        <a:xfrm>
                          <a:off x="4267200" y="1828800"/>
                          <a:ext cx="840295"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10 mm</a:t>
                            </a:r>
                            <a:endParaRPr lang="en-US" dirty="0"/>
                          </a:p>
                        </a:txBody>
                        <a:useSpRect/>
                      </a:txSp>
                    </a:sp>
                    <a:sp>
                      <a:nvSpPr>
                        <a:cNvPr id="101" name="TextBox 100"/>
                        <a:cNvSpPr txBox="1"/>
                      </a:nvSpPr>
                      <a:spPr>
                        <a:xfrm>
                          <a:off x="4267200" y="2373868"/>
                          <a:ext cx="840295"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r>
                              <a:rPr lang="en-US" dirty="0" smtClean="0"/>
                              <a:t>0 mm</a:t>
                            </a:r>
                            <a:endParaRPr lang="en-US" dirty="0"/>
                          </a:p>
                        </a:txBody>
                        <a:useSpRect/>
                      </a:txSp>
                    </a:sp>
                  </a:grpSp>
                </lc:lockedCanvas>
              </a:graphicData>
            </a:graphic>
          </wp:inline>
        </w:drawing>
      </w:r>
    </w:p>
    <w:p w:rsidR="00BB6FC9" w:rsidRDefault="00BB6FC9" w:rsidP="00BB6FC9">
      <w:pPr>
        <w:pStyle w:val="CaptionF"/>
      </w:pPr>
    </w:p>
    <w:p w:rsidR="00BB6FC9" w:rsidRPr="0012221C" w:rsidRDefault="000E034D" w:rsidP="00E06778">
      <w:pPr>
        <w:pStyle w:val="Caption"/>
        <w:ind w:right="0"/>
        <w:rPr>
          <w:szCs w:val="24"/>
        </w:rPr>
      </w:pPr>
      <w:r>
        <w:t xml:space="preserve">                             </w:t>
      </w:r>
      <w:bookmarkStart w:id="89" w:name="_Toc274772293"/>
      <w:r>
        <w:t xml:space="preserve">Figure </w:t>
      </w:r>
      <w:fldSimple w:instr=" SEQ Figure \* ARABIC ">
        <w:r w:rsidR="006538F2">
          <w:rPr>
            <w:noProof/>
          </w:rPr>
          <w:t>35</w:t>
        </w:r>
      </w:fldSimple>
      <w:r w:rsidR="00BB6FC9" w:rsidRPr="0012221C">
        <w:rPr>
          <w:rFonts w:ascii="TimesNewRomanPSMT" w:hAnsi="TimesNewRomanPSMT" w:cs="TimesNewRomanPSMT"/>
          <w:szCs w:val="24"/>
          <w:lang w:eastAsia="zh-CN"/>
        </w:rPr>
        <w:t>. The schematic view of the fatigue treatment.</w:t>
      </w:r>
      <w:bookmarkEnd w:id="89"/>
    </w:p>
    <w:p w:rsidR="00BB6FC9" w:rsidRDefault="00BB6FC9" w:rsidP="00E06778">
      <w:pPr>
        <w:pStyle w:val="CaptionF"/>
        <w:ind w:right="0"/>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2D2FB9" w:rsidP="00BB6FC9">
      <w:pPr>
        <w:pStyle w:val="CaptionF"/>
      </w:pPr>
      <w:r>
        <w:rPr>
          <w:lang w:eastAsia="zh-CN"/>
        </w:rPr>
        <w:lastRenderedPageBreak/>
        <w:drawing>
          <wp:inline distT="0" distB="0" distL="0" distR="0">
            <wp:extent cx="3990975" cy="3200400"/>
            <wp:effectExtent l="0" t="0" r="0" b="0"/>
            <wp:docPr id="126" name="Object 3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995738" cy="3200400"/>
                      <a:chOff x="609600" y="1752600"/>
                      <a:chExt cx="3995738" cy="3200400"/>
                    </a:xfrm>
                  </a:grpSpPr>
                  <a:grpSp>
                    <a:nvGrpSpPr>
                      <a:cNvPr id="6" name="Group 5"/>
                      <a:cNvGrpSpPr/>
                    </a:nvGrpSpPr>
                    <a:grpSpPr>
                      <a:xfrm>
                        <a:off x="609600" y="1752600"/>
                        <a:ext cx="3995738" cy="3200400"/>
                        <a:chOff x="609600" y="1752600"/>
                        <a:chExt cx="3995738" cy="3200400"/>
                      </a:xfrm>
                    </a:grpSpPr>
                    <a:pic>
                      <a:nvPicPr>
                        <a:cNvPr id="2" name="Picture 2"/>
                        <a:cNvPicPr>
                          <a:picLocks noChangeAspect="1" noChangeArrowheads="1"/>
                        </a:cNvPicPr>
                      </a:nvPicPr>
                      <a:blipFill>
                        <a:blip r:embed="rId209"/>
                        <a:srcRect/>
                        <a:stretch>
                          <a:fillRect/>
                        </a:stretch>
                      </a:blipFill>
                      <a:spPr bwMode="auto">
                        <a:xfrm>
                          <a:off x="609600" y="1752600"/>
                          <a:ext cx="3995738" cy="3200400"/>
                        </a:xfrm>
                        <a:prstGeom prst="rect">
                          <a:avLst/>
                        </a:prstGeom>
                        <a:noFill/>
                        <a:ln w="9525">
                          <a:noFill/>
                          <a:miter lim="800000"/>
                          <a:headEnd/>
                          <a:tailEnd/>
                        </a:ln>
                      </a:spPr>
                    </a:pic>
                    <a:sp>
                      <a:nvSpPr>
                        <a:cNvPr id="4" name="TextBox 3"/>
                        <a:cNvSpPr txBox="1"/>
                      </a:nvSpPr>
                      <a:spPr>
                        <a:xfrm>
                          <a:off x="609600" y="1752600"/>
                          <a:ext cx="436338"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(a)</a:t>
                            </a:r>
                            <a:endParaRPr lang="en-US" dirty="0"/>
                          </a:p>
                        </a:txBody>
                        <a:useSpRect/>
                      </a:txSp>
                    </a:sp>
                  </a:grpSp>
                </lc:lockedCanvas>
              </a:graphicData>
            </a:graphic>
          </wp:inline>
        </w:drawing>
      </w:r>
    </w:p>
    <w:p w:rsidR="00BB6FC9" w:rsidRDefault="002D2FB9" w:rsidP="00BB6FC9">
      <w:pPr>
        <w:pStyle w:val="CaptionF"/>
      </w:pPr>
      <w:r>
        <w:rPr>
          <w:lang w:eastAsia="zh-CN"/>
        </w:rPr>
        <w:drawing>
          <wp:inline distT="0" distB="0" distL="0" distR="0">
            <wp:extent cx="3990975" cy="3200400"/>
            <wp:effectExtent l="0" t="0" r="0" b="0"/>
            <wp:docPr id="127" name="Object 3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995738" cy="3200400"/>
                      <a:chOff x="4800600" y="1752600"/>
                      <a:chExt cx="3995738" cy="3200400"/>
                    </a:xfrm>
                  </a:grpSpPr>
                  <a:grpSp>
                    <a:nvGrpSpPr>
                      <a:cNvPr id="7" name="Group 6"/>
                      <a:cNvGrpSpPr/>
                    </a:nvGrpSpPr>
                    <a:grpSpPr>
                      <a:xfrm>
                        <a:off x="4800600" y="1752600"/>
                        <a:ext cx="3995738" cy="3200400"/>
                        <a:chOff x="4800600" y="1752600"/>
                        <a:chExt cx="3995738" cy="3200400"/>
                      </a:xfrm>
                    </a:grpSpPr>
                    <a:pic>
                      <a:nvPicPr>
                        <a:cNvPr id="3" name="Picture 3"/>
                        <a:cNvPicPr>
                          <a:picLocks noChangeAspect="1" noChangeArrowheads="1"/>
                        </a:cNvPicPr>
                      </a:nvPicPr>
                      <a:blipFill>
                        <a:blip r:embed="rId210"/>
                        <a:srcRect/>
                        <a:stretch>
                          <a:fillRect/>
                        </a:stretch>
                      </a:blipFill>
                      <a:spPr bwMode="auto">
                        <a:xfrm>
                          <a:off x="4800600" y="1752600"/>
                          <a:ext cx="3995738" cy="3200400"/>
                        </a:xfrm>
                        <a:prstGeom prst="rect">
                          <a:avLst/>
                        </a:prstGeom>
                        <a:noFill/>
                        <a:ln w="9525">
                          <a:noFill/>
                          <a:miter lim="800000"/>
                          <a:headEnd/>
                          <a:tailEnd/>
                        </a:ln>
                      </a:spPr>
                    </a:pic>
                    <a:sp>
                      <a:nvSpPr>
                        <a:cNvPr id="5" name="TextBox 4"/>
                        <a:cNvSpPr txBox="1"/>
                      </a:nvSpPr>
                      <a:spPr>
                        <a:xfrm>
                          <a:off x="4800600" y="1752600"/>
                          <a:ext cx="447558"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a:t>
                            </a:r>
                            <a:endParaRPr lang="en-US" dirty="0"/>
                          </a:p>
                        </a:txBody>
                        <a:useSpRect/>
                      </a:txSp>
                    </a:sp>
                  </a:grpSp>
                </lc:lockedCanvas>
              </a:graphicData>
            </a:graphic>
          </wp:inline>
        </w:drawing>
      </w:r>
    </w:p>
    <w:p w:rsidR="00BB6FC9" w:rsidRDefault="00BB6FC9" w:rsidP="00BB6FC9">
      <w:pPr>
        <w:pStyle w:val="CaptionF"/>
      </w:pPr>
    </w:p>
    <w:p w:rsidR="00BB6FC9" w:rsidRPr="00993B2D" w:rsidRDefault="000E034D" w:rsidP="00E06778">
      <w:pPr>
        <w:pStyle w:val="Caption"/>
        <w:ind w:right="0" w:firstLine="0"/>
        <w:rPr>
          <w:szCs w:val="24"/>
        </w:rPr>
      </w:pPr>
      <w:bookmarkStart w:id="90" w:name="_Toc274772294"/>
      <w:r>
        <w:t xml:space="preserve">Figure </w:t>
      </w:r>
      <w:fldSimple w:instr=" SEQ Figure \* ARABIC ">
        <w:r w:rsidR="006538F2">
          <w:rPr>
            <w:noProof/>
          </w:rPr>
          <w:t>36</w:t>
        </w:r>
      </w:fldSimple>
      <w:r w:rsidR="00BB6FC9" w:rsidRPr="00993B2D">
        <w:rPr>
          <w:szCs w:val="24"/>
          <w:lang w:eastAsia="zh-CN"/>
        </w:rPr>
        <w:t xml:space="preserve">. Shear band </w:t>
      </w:r>
      <w:r w:rsidR="00BB6FC9" w:rsidRPr="00993B2D">
        <w:rPr>
          <w:szCs w:val="24"/>
        </w:rPr>
        <w:t>morphology</w:t>
      </w:r>
      <w:r w:rsidR="00BB6FC9" w:rsidRPr="00993B2D">
        <w:rPr>
          <w:szCs w:val="24"/>
          <w:lang w:eastAsia="zh-CN"/>
        </w:rPr>
        <w:t xml:space="preserve"> for </w:t>
      </w:r>
      <w:r w:rsidR="00BB6FC9">
        <w:rPr>
          <w:szCs w:val="24"/>
          <w:lang w:eastAsia="zh-CN"/>
        </w:rPr>
        <w:t xml:space="preserve">(a) </w:t>
      </w:r>
      <w:r w:rsidR="00BB6FC9" w:rsidRPr="00993B2D">
        <w:rPr>
          <w:szCs w:val="24"/>
          <w:lang w:eastAsia="zh-CN"/>
        </w:rPr>
        <w:t xml:space="preserve">the </w:t>
      </w:r>
      <w:r w:rsidR="00BB6FC9">
        <w:rPr>
          <w:szCs w:val="24"/>
          <w:lang w:eastAsia="zh-CN"/>
        </w:rPr>
        <w:t>compressive</w:t>
      </w:r>
      <w:r w:rsidR="00BB6FC9" w:rsidRPr="00993B2D">
        <w:rPr>
          <w:szCs w:val="24"/>
          <w:lang w:eastAsia="zh-CN"/>
        </w:rPr>
        <w:t xml:space="preserve"> and </w:t>
      </w:r>
      <w:r w:rsidR="00BB6FC9">
        <w:rPr>
          <w:szCs w:val="24"/>
          <w:lang w:eastAsia="zh-CN"/>
        </w:rPr>
        <w:t>(b) tensile</w:t>
      </w:r>
      <w:r w:rsidR="00BB6FC9" w:rsidRPr="00993B2D">
        <w:rPr>
          <w:szCs w:val="24"/>
          <w:lang w:eastAsia="zh-CN"/>
        </w:rPr>
        <w:t xml:space="preserve">-side surfaces of section a in </w:t>
      </w:r>
      <w:r w:rsidR="00BB6FC9" w:rsidRPr="00993B2D">
        <w:rPr>
          <w:szCs w:val="24"/>
        </w:rPr>
        <w:t>(Zr</w:t>
      </w:r>
      <w:r w:rsidR="00BB6FC9" w:rsidRPr="00993B2D">
        <w:rPr>
          <w:szCs w:val="24"/>
          <w:vertAlign w:val="subscript"/>
        </w:rPr>
        <w:t>55</w:t>
      </w:r>
      <w:r w:rsidR="00BB6FC9" w:rsidRPr="00993B2D">
        <w:rPr>
          <w:szCs w:val="24"/>
        </w:rPr>
        <w:t>Al</w:t>
      </w:r>
      <w:r w:rsidR="00BB6FC9" w:rsidRPr="00993B2D">
        <w:rPr>
          <w:szCs w:val="24"/>
          <w:vertAlign w:val="subscript"/>
        </w:rPr>
        <w:t>10</w:t>
      </w:r>
      <w:r w:rsidR="00BB6FC9" w:rsidRPr="00993B2D">
        <w:rPr>
          <w:szCs w:val="24"/>
        </w:rPr>
        <w:t>Ni</w:t>
      </w:r>
      <w:r w:rsidR="00BB6FC9" w:rsidRPr="00993B2D">
        <w:rPr>
          <w:szCs w:val="24"/>
          <w:vertAlign w:val="subscript"/>
        </w:rPr>
        <w:t>5</w:t>
      </w:r>
      <w:r w:rsidR="00BB6FC9" w:rsidRPr="00993B2D">
        <w:rPr>
          <w:szCs w:val="24"/>
        </w:rPr>
        <w:t>Cu</w:t>
      </w:r>
      <w:r w:rsidR="00BB6FC9" w:rsidRPr="00993B2D">
        <w:rPr>
          <w:szCs w:val="24"/>
          <w:vertAlign w:val="subscript"/>
        </w:rPr>
        <w:t>30</w:t>
      </w:r>
      <w:r w:rsidR="00BB6FC9" w:rsidRPr="00993B2D">
        <w:rPr>
          <w:szCs w:val="24"/>
        </w:rPr>
        <w:t>)</w:t>
      </w:r>
      <w:r w:rsidR="00BB6FC9" w:rsidRPr="00993B2D">
        <w:rPr>
          <w:szCs w:val="24"/>
          <w:vertAlign w:val="subscript"/>
        </w:rPr>
        <w:t>99</w:t>
      </w:r>
      <w:r w:rsidR="00BB6FC9" w:rsidRPr="00993B2D">
        <w:rPr>
          <w:szCs w:val="24"/>
        </w:rPr>
        <w:t>Y</w:t>
      </w:r>
      <w:r w:rsidR="00BB6FC9" w:rsidRPr="00993B2D">
        <w:rPr>
          <w:szCs w:val="24"/>
          <w:vertAlign w:val="subscript"/>
        </w:rPr>
        <w:t>1</w:t>
      </w:r>
      <w:r w:rsidR="00BB6FC9" w:rsidRPr="00993B2D">
        <w:rPr>
          <w:szCs w:val="24"/>
          <w:lang w:eastAsia="zh-CN"/>
        </w:rPr>
        <w:t>, respectively.</w:t>
      </w:r>
      <w:bookmarkEnd w:id="90"/>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F50BBD" w:rsidP="00BB6FC9">
      <w:pPr>
        <w:pStyle w:val="CaptionF"/>
      </w:pPr>
      <w:r>
        <w:object w:dxaOrig="6393" w:dyaOrig="5050">
          <v:shape id="_x0000_i1112" type="#_x0000_t75" style="width:383.25pt;height:303pt" o:ole="">
            <v:imagedata r:id="rId211" o:title=""/>
          </v:shape>
          <o:OLEObject Type="Embed" ProgID="Origin50.Graph" ShapeID="_x0000_i1112" DrawAspect="Content" ObjectID="_1366788721" r:id="rId212"/>
        </w:object>
      </w:r>
    </w:p>
    <w:p w:rsidR="00BB6FC9" w:rsidRDefault="000E034D" w:rsidP="00E06778">
      <w:pPr>
        <w:pStyle w:val="Caption"/>
        <w:ind w:right="0" w:firstLine="0"/>
      </w:pPr>
      <w:bookmarkStart w:id="91" w:name="_Toc274772295"/>
      <w:r>
        <w:t xml:space="preserve">Figure </w:t>
      </w:r>
      <w:fldSimple w:instr=" SEQ Figure \* ARABIC ">
        <w:r w:rsidR="006538F2">
          <w:rPr>
            <w:noProof/>
          </w:rPr>
          <w:t>37</w:t>
        </w:r>
      </w:fldSimple>
      <w:r w:rsidR="00BB6FC9">
        <w:t xml:space="preserve">. The evolution of strains in loading and transverse directions with </w:t>
      </w:r>
      <w:r w:rsidR="00BB6FC9">
        <w:rPr>
          <w:rFonts w:hint="eastAsia"/>
        </w:rPr>
        <w:t xml:space="preserve">the </w:t>
      </w:r>
      <w:r w:rsidR="00BB6FC9">
        <w:t xml:space="preserve">applied stress for inside-pin and outside-pin samples </w:t>
      </w:r>
      <w:r w:rsidR="00BB6FC9" w:rsidRPr="00993B2D">
        <w:rPr>
          <w:szCs w:val="24"/>
          <w:lang w:eastAsia="zh-CN"/>
        </w:rPr>
        <w:t xml:space="preserve">in </w:t>
      </w:r>
      <w:r w:rsidR="00BB6FC9" w:rsidRPr="00993B2D">
        <w:rPr>
          <w:szCs w:val="24"/>
        </w:rPr>
        <w:t>(Zr</w:t>
      </w:r>
      <w:r w:rsidR="00BB6FC9" w:rsidRPr="00993B2D">
        <w:rPr>
          <w:szCs w:val="24"/>
          <w:vertAlign w:val="subscript"/>
        </w:rPr>
        <w:t>55</w:t>
      </w:r>
      <w:r w:rsidR="00BB6FC9" w:rsidRPr="00993B2D">
        <w:rPr>
          <w:szCs w:val="24"/>
        </w:rPr>
        <w:t>Al</w:t>
      </w:r>
      <w:r w:rsidR="00BB6FC9" w:rsidRPr="00993B2D">
        <w:rPr>
          <w:szCs w:val="24"/>
          <w:vertAlign w:val="subscript"/>
        </w:rPr>
        <w:t>10</w:t>
      </w:r>
      <w:r w:rsidR="00BB6FC9" w:rsidRPr="00993B2D">
        <w:rPr>
          <w:szCs w:val="24"/>
        </w:rPr>
        <w:t>Ni</w:t>
      </w:r>
      <w:r w:rsidR="00BB6FC9" w:rsidRPr="00993B2D">
        <w:rPr>
          <w:szCs w:val="24"/>
          <w:vertAlign w:val="subscript"/>
        </w:rPr>
        <w:t>5</w:t>
      </w:r>
      <w:r w:rsidR="00BB6FC9" w:rsidRPr="00993B2D">
        <w:rPr>
          <w:szCs w:val="24"/>
        </w:rPr>
        <w:t>Cu</w:t>
      </w:r>
      <w:r w:rsidR="00BB6FC9" w:rsidRPr="00993B2D">
        <w:rPr>
          <w:szCs w:val="24"/>
          <w:vertAlign w:val="subscript"/>
        </w:rPr>
        <w:t>30</w:t>
      </w:r>
      <w:r w:rsidR="00BB6FC9" w:rsidRPr="00993B2D">
        <w:rPr>
          <w:szCs w:val="24"/>
        </w:rPr>
        <w:t>)</w:t>
      </w:r>
      <w:r w:rsidR="00BB6FC9" w:rsidRPr="00993B2D">
        <w:rPr>
          <w:szCs w:val="24"/>
          <w:vertAlign w:val="subscript"/>
        </w:rPr>
        <w:t>99</w:t>
      </w:r>
      <w:r w:rsidR="00BB6FC9" w:rsidRPr="00993B2D">
        <w:rPr>
          <w:szCs w:val="24"/>
        </w:rPr>
        <w:t>Y</w:t>
      </w:r>
      <w:r w:rsidR="00BB6FC9" w:rsidRPr="00993B2D">
        <w:rPr>
          <w:szCs w:val="24"/>
          <w:vertAlign w:val="subscript"/>
        </w:rPr>
        <w:t>1</w:t>
      </w:r>
      <w:r w:rsidR="00BB6FC9">
        <w:t>, respectively.</w:t>
      </w:r>
      <w:bookmarkEnd w:id="91"/>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97F42" w:rsidP="00BB6FC9">
      <w:pPr>
        <w:pStyle w:val="CaptionF"/>
      </w:pPr>
      <w:r>
        <w:rPr>
          <w:lang w:eastAsia="zh-CN"/>
        </w:rPr>
        <w:lastRenderedPageBreak/>
        <w:pict>
          <v:shape id="Object 5" o:spid="_x0000_s1224" type="#_x0000_t75" style="position:absolute;left:0;text-align:left;margin-left:-12.75pt;margin-top:6.75pt;width:430pt;height:260pt;z-index:251656704" fillcolor="#f90" strokecolor="white">
            <v:fill color2="#00c"/>
            <v:imagedata r:id="rId213" o:title=""/>
            <v:shadow color="black"/>
          </v:shape>
          <o:OLEObject Type="Embed" ProgID="Origin50.Graph" ShapeID="Object 5" DrawAspect="Content" ObjectID="_1366788743" r:id="rId214"/>
        </w:pict>
      </w: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0E034D" w:rsidP="00E06778">
      <w:pPr>
        <w:pStyle w:val="Caption"/>
        <w:ind w:right="0" w:firstLine="0"/>
      </w:pPr>
      <w:bookmarkStart w:id="92" w:name="_Toc274772296"/>
      <w:r>
        <w:t xml:space="preserve">Figure </w:t>
      </w:r>
      <w:fldSimple w:instr=" SEQ Figure \* ARABIC ">
        <w:r w:rsidR="006538F2">
          <w:rPr>
            <w:noProof/>
          </w:rPr>
          <w:t>38</w:t>
        </w:r>
      </w:fldSimple>
      <w:r w:rsidR="00BB6FC9">
        <w:t xml:space="preserve">. Strain determined from G(r) at several stresses </w:t>
      </w:r>
      <w:r w:rsidR="00BB6FC9">
        <w:rPr>
          <w:szCs w:val="24"/>
          <w:lang w:eastAsia="zh-CN"/>
        </w:rPr>
        <w:t>for</w:t>
      </w:r>
      <w:r w:rsidR="00BB6FC9" w:rsidRPr="00993B2D">
        <w:rPr>
          <w:szCs w:val="24"/>
          <w:lang w:eastAsia="zh-CN"/>
        </w:rPr>
        <w:t xml:space="preserve"> </w:t>
      </w:r>
      <w:r w:rsidR="00BB6FC9">
        <w:t xml:space="preserve">inside-pin and outside-pin samples </w:t>
      </w:r>
      <w:r w:rsidR="00BB6FC9" w:rsidRPr="00993B2D">
        <w:rPr>
          <w:szCs w:val="24"/>
          <w:lang w:eastAsia="zh-CN"/>
        </w:rPr>
        <w:t xml:space="preserve">in </w:t>
      </w:r>
      <w:r w:rsidR="00BB6FC9" w:rsidRPr="00993B2D">
        <w:rPr>
          <w:szCs w:val="24"/>
        </w:rPr>
        <w:t>(Zr</w:t>
      </w:r>
      <w:r w:rsidR="00BB6FC9" w:rsidRPr="00993B2D">
        <w:rPr>
          <w:szCs w:val="24"/>
          <w:vertAlign w:val="subscript"/>
        </w:rPr>
        <w:t>55</w:t>
      </w:r>
      <w:r w:rsidR="00BB6FC9" w:rsidRPr="00993B2D">
        <w:rPr>
          <w:szCs w:val="24"/>
        </w:rPr>
        <w:t>Al</w:t>
      </w:r>
      <w:r w:rsidR="00BB6FC9" w:rsidRPr="00993B2D">
        <w:rPr>
          <w:szCs w:val="24"/>
          <w:vertAlign w:val="subscript"/>
        </w:rPr>
        <w:t>10</w:t>
      </w:r>
      <w:r w:rsidR="00BB6FC9" w:rsidRPr="00993B2D">
        <w:rPr>
          <w:szCs w:val="24"/>
        </w:rPr>
        <w:t>Ni</w:t>
      </w:r>
      <w:r w:rsidR="00BB6FC9" w:rsidRPr="00993B2D">
        <w:rPr>
          <w:szCs w:val="24"/>
          <w:vertAlign w:val="subscript"/>
        </w:rPr>
        <w:t>5</w:t>
      </w:r>
      <w:r w:rsidR="00BB6FC9" w:rsidRPr="00993B2D">
        <w:rPr>
          <w:szCs w:val="24"/>
        </w:rPr>
        <w:t>Cu</w:t>
      </w:r>
      <w:r w:rsidR="00BB6FC9" w:rsidRPr="00993B2D">
        <w:rPr>
          <w:szCs w:val="24"/>
          <w:vertAlign w:val="subscript"/>
        </w:rPr>
        <w:t>30</w:t>
      </w:r>
      <w:r w:rsidR="00BB6FC9" w:rsidRPr="00993B2D">
        <w:rPr>
          <w:szCs w:val="24"/>
        </w:rPr>
        <w:t>)</w:t>
      </w:r>
      <w:r w:rsidR="00BB6FC9" w:rsidRPr="00993B2D">
        <w:rPr>
          <w:szCs w:val="24"/>
          <w:vertAlign w:val="subscript"/>
        </w:rPr>
        <w:t>99</w:t>
      </w:r>
      <w:r w:rsidR="00BB6FC9" w:rsidRPr="00993B2D">
        <w:rPr>
          <w:szCs w:val="24"/>
        </w:rPr>
        <w:t>Y</w:t>
      </w:r>
      <w:r w:rsidR="00BB6FC9" w:rsidRPr="00993B2D">
        <w:rPr>
          <w:szCs w:val="24"/>
          <w:vertAlign w:val="subscript"/>
        </w:rPr>
        <w:t>1</w:t>
      </w:r>
      <w:r w:rsidR="00BB6FC9">
        <w:t>, respectively.</w:t>
      </w:r>
      <w:bookmarkEnd w:id="92"/>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F50BBD" w:rsidP="00BB6FC9">
      <w:pPr>
        <w:pStyle w:val="CaptionF"/>
      </w:pPr>
      <w:r>
        <w:object w:dxaOrig="6377" w:dyaOrig="5048">
          <v:shape id="_x0000_i1113" type="#_x0000_t75" style="width:412.5pt;height:327pt" o:ole="">
            <v:imagedata r:id="rId215" o:title=""/>
          </v:shape>
          <o:OLEObject Type="Embed" ProgID="Origin50.Graph" ShapeID="_x0000_i1113" DrawAspect="Content" ObjectID="_1366788722" r:id="rId216"/>
        </w:object>
      </w:r>
    </w:p>
    <w:p w:rsidR="00E06778" w:rsidRPr="00E06778" w:rsidRDefault="000E034D" w:rsidP="00E06778">
      <w:pPr>
        <w:pStyle w:val="Caption"/>
        <w:spacing w:before="0" w:after="0"/>
        <w:ind w:right="0" w:firstLine="0"/>
        <w:jc w:val="left"/>
        <w:rPr>
          <w:lang w:eastAsia="zh-CN"/>
        </w:rPr>
      </w:pPr>
      <w:bookmarkStart w:id="93" w:name="_Toc274772297"/>
      <w:r w:rsidRPr="00E06778">
        <w:t xml:space="preserve">Figure </w:t>
      </w:r>
      <w:fldSimple w:instr=" SEQ Figure \* ARABIC ">
        <w:r w:rsidR="006538F2">
          <w:rPr>
            <w:noProof/>
          </w:rPr>
          <w:t>39</w:t>
        </w:r>
      </w:fldSimple>
      <w:r w:rsidR="00BB6FC9" w:rsidRPr="00E06778">
        <w:t xml:space="preserve">. </w:t>
      </w:r>
      <w:r w:rsidR="00BB6FC9" w:rsidRPr="00E06778">
        <w:rPr>
          <w:rFonts w:hint="eastAsia"/>
        </w:rPr>
        <w:t xml:space="preserve">The change of width [full width at half maximum (FWHM)] with </w:t>
      </w:r>
      <w:r w:rsidR="00BB6FC9" w:rsidRPr="00E06778">
        <w:rPr>
          <w:rFonts w:hint="eastAsia"/>
          <w:lang w:eastAsia="zh-CN"/>
        </w:rPr>
        <w:t>the</w:t>
      </w:r>
      <w:bookmarkEnd w:id="93"/>
    </w:p>
    <w:p w:rsidR="00E06778" w:rsidRDefault="00BB6FC9" w:rsidP="00E06778">
      <w:pPr>
        <w:pStyle w:val="Caption"/>
        <w:spacing w:before="0" w:after="0"/>
        <w:ind w:right="0" w:firstLine="0"/>
        <w:jc w:val="left"/>
      </w:pPr>
      <w:r w:rsidRPr="00E06778">
        <w:rPr>
          <w:rFonts w:hint="eastAsia"/>
          <w:lang w:eastAsia="zh-CN"/>
        </w:rPr>
        <w:t>a</w:t>
      </w:r>
      <w:r w:rsidRPr="00E06778">
        <w:rPr>
          <w:rFonts w:hint="eastAsia"/>
        </w:rPr>
        <w:t xml:space="preserve">pplied stress for </w:t>
      </w:r>
      <w:r w:rsidRPr="00E06778">
        <w:t xml:space="preserve">inside-pin and outside-pin samples </w:t>
      </w:r>
      <w:r w:rsidRPr="00E06778">
        <w:rPr>
          <w:lang w:eastAsia="zh-CN"/>
        </w:rPr>
        <w:t xml:space="preserve">in </w:t>
      </w:r>
      <w:r w:rsidRPr="00E06778">
        <w:t>(Zr</w:t>
      </w:r>
      <w:r w:rsidRPr="00E06778">
        <w:rPr>
          <w:vertAlign w:val="subscript"/>
        </w:rPr>
        <w:t>55</w:t>
      </w:r>
      <w:r w:rsidRPr="00E06778">
        <w:t>Al</w:t>
      </w:r>
      <w:r w:rsidRPr="00E06778">
        <w:rPr>
          <w:vertAlign w:val="subscript"/>
        </w:rPr>
        <w:t>10</w:t>
      </w:r>
      <w:r w:rsidRPr="00E06778">
        <w:t>Ni</w:t>
      </w:r>
      <w:r w:rsidRPr="00E06778">
        <w:rPr>
          <w:vertAlign w:val="subscript"/>
        </w:rPr>
        <w:t>5</w:t>
      </w:r>
      <w:r w:rsidRPr="00E06778">
        <w:t>Cu</w:t>
      </w:r>
      <w:r w:rsidRPr="00E06778">
        <w:rPr>
          <w:vertAlign w:val="subscript"/>
        </w:rPr>
        <w:t>30</w:t>
      </w:r>
      <w:r w:rsidRPr="00E06778">
        <w:t>)</w:t>
      </w:r>
      <w:r w:rsidRPr="00E06778">
        <w:rPr>
          <w:vertAlign w:val="subscript"/>
        </w:rPr>
        <w:t>99</w:t>
      </w:r>
      <w:r w:rsidRPr="00E06778">
        <w:t>Y</w:t>
      </w:r>
      <w:r w:rsidRPr="00E06778">
        <w:rPr>
          <w:vertAlign w:val="subscript"/>
        </w:rPr>
        <w:t>1</w:t>
      </w:r>
      <w:r w:rsidRPr="00E06778">
        <w:t>,</w:t>
      </w:r>
    </w:p>
    <w:p w:rsidR="00BB6FC9" w:rsidRPr="00E06778" w:rsidRDefault="00BB6FC9" w:rsidP="00E06778">
      <w:pPr>
        <w:pStyle w:val="Caption"/>
        <w:spacing w:before="0" w:after="0"/>
        <w:ind w:right="0" w:firstLine="0"/>
        <w:jc w:val="left"/>
      </w:pPr>
      <w:r w:rsidRPr="00E06778">
        <w:t>respectively.</w:t>
      </w:r>
    </w:p>
    <w:p w:rsidR="00BB6FC9" w:rsidRPr="00D2490C"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2D2FB9" w:rsidP="00BB6FC9">
      <w:pPr>
        <w:pStyle w:val="CaptionF"/>
      </w:pPr>
      <w:r>
        <w:rPr>
          <w:lang w:eastAsia="zh-CN"/>
        </w:rPr>
        <w:lastRenderedPageBreak/>
        <w:drawing>
          <wp:inline distT="0" distB="0" distL="0" distR="0">
            <wp:extent cx="4191000" cy="3352800"/>
            <wp:effectExtent l="19050" t="0" r="0" b="0"/>
            <wp:docPr id="13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7" cstate="print"/>
                    <a:srcRect/>
                    <a:stretch>
                      <a:fillRect/>
                    </a:stretch>
                  </pic:blipFill>
                  <pic:spPr bwMode="auto">
                    <a:xfrm>
                      <a:off x="0" y="0"/>
                      <a:ext cx="4191000" cy="3352800"/>
                    </a:xfrm>
                    <a:prstGeom prst="rect">
                      <a:avLst/>
                    </a:prstGeom>
                    <a:noFill/>
                    <a:ln w="9525">
                      <a:noFill/>
                      <a:miter lim="800000"/>
                      <a:headEnd/>
                      <a:tailEnd/>
                    </a:ln>
                  </pic:spPr>
                </pic:pic>
              </a:graphicData>
            </a:graphic>
          </wp:inline>
        </w:drawing>
      </w:r>
    </w:p>
    <w:p w:rsidR="00BB6FC9" w:rsidRDefault="00BB6FC9" w:rsidP="00BB6FC9">
      <w:pPr>
        <w:pStyle w:val="CaptionF"/>
        <w:rPr>
          <w:szCs w:val="24"/>
          <w:lang w:eastAsia="zh-CN"/>
        </w:rPr>
      </w:pPr>
    </w:p>
    <w:p w:rsidR="00BB6FC9" w:rsidRPr="00D2490C" w:rsidRDefault="000E034D" w:rsidP="00E06778">
      <w:pPr>
        <w:pStyle w:val="Caption"/>
        <w:ind w:right="0" w:firstLine="0"/>
        <w:rPr>
          <w:szCs w:val="24"/>
        </w:rPr>
      </w:pPr>
      <w:bookmarkStart w:id="94" w:name="_Toc274772298"/>
      <w:r>
        <w:t xml:space="preserve">Figure </w:t>
      </w:r>
      <w:fldSimple w:instr=" SEQ Figure \* ARABIC ">
        <w:r w:rsidR="006538F2">
          <w:rPr>
            <w:noProof/>
          </w:rPr>
          <w:t>40</w:t>
        </w:r>
      </w:fldSimple>
      <w:r w:rsidR="00BB6FC9" w:rsidRPr="00D2490C">
        <w:rPr>
          <w:szCs w:val="24"/>
          <w:lang w:eastAsia="zh-CN"/>
        </w:rPr>
        <w:t xml:space="preserve">. Shear band </w:t>
      </w:r>
      <w:r w:rsidR="00BB6FC9" w:rsidRPr="00D2490C">
        <w:rPr>
          <w:szCs w:val="24"/>
        </w:rPr>
        <w:t>morphology</w:t>
      </w:r>
      <w:r w:rsidR="00BB6FC9" w:rsidRPr="00D2490C">
        <w:rPr>
          <w:szCs w:val="24"/>
          <w:lang w:eastAsia="zh-CN"/>
        </w:rPr>
        <w:t xml:space="preserve"> for tensile</w:t>
      </w:r>
      <w:r w:rsidR="00BB6FC9">
        <w:rPr>
          <w:szCs w:val="24"/>
          <w:lang w:eastAsia="zh-CN"/>
        </w:rPr>
        <w:t>-side surface</w:t>
      </w:r>
      <w:r w:rsidR="00BB6FC9" w:rsidRPr="00D2490C">
        <w:rPr>
          <w:szCs w:val="24"/>
          <w:lang w:eastAsia="zh-CN"/>
        </w:rPr>
        <w:t xml:space="preserve"> of section a in </w:t>
      </w:r>
      <w:r w:rsidR="00BB6FC9" w:rsidRPr="00D2490C">
        <w:t>Zr</w:t>
      </w:r>
      <w:r w:rsidR="00BB6FC9" w:rsidRPr="00D2490C">
        <w:rPr>
          <w:vertAlign w:val="subscript"/>
        </w:rPr>
        <w:t>50</w:t>
      </w:r>
      <w:r w:rsidR="00BB6FC9" w:rsidRPr="00D2490C">
        <w:t>Cu</w:t>
      </w:r>
      <w:r w:rsidR="00BB6FC9" w:rsidRPr="00D2490C">
        <w:rPr>
          <w:vertAlign w:val="subscript"/>
        </w:rPr>
        <w:t>40</w:t>
      </w:r>
      <w:r w:rsidR="00BB6FC9" w:rsidRPr="00D2490C">
        <w:t>Al</w:t>
      </w:r>
      <w:r w:rsidR="00BB6FC9" w:rsidRPr="00D2490C">
        <w:rPr>
          <w:vertAlign w:val="subscript"/>
        </w:rPr>
        <w:t>10</w:t>
      </w:r>
      <w:r w:rsidR="00BB6FC9" w:rsidRPr="00D2490C">
        <w:rPr>
          <w:szCs w:val="24"/>
          <w:lang w:eastAsia="zh-CN"/>
        </w:rPr>
        <w:t>.</w:t>
      </w:r>
      <w:bookmarkEnd w:id="94"/>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97F42" w:rsidP="00BB6FC9">
      <w:pPr>
        <w:pStyle w:val="CaptionF"/>
      </w:pPr>
      <w:r>
        <w:rPr>
          <w:lang w:eastAsia="zh-CN"/>
        </w:rPr>
        <w:lastRenderedPageBreak/>
        <w:pict>
          <v:shape id="Object 2" o:spid="_x0000_s1225" type="#_x0000_t75" style="position:absolute;left:0;text-align:left;margin-left:18.75pt;margin-top:-13.4pt;width:384pt;height:304.4pt;z-index:-251658752" wrapcoords="2152 2660 2067 2979 2236 3139 3586 3511 3544 3777 3544 4363 2109 4469 2109 4948 3586 5214 3544 6065 3586 6065 2109 6331 2109 6810 3586 6916 3544 7767 2278 8087 1308 8459 1223 8725 1181 12822 1392 12875 3586 12875 2405 13673 2362 13992 3038 14471 3586 14577 3544 14843 3544 15429 2362 15429 2362 15961 3586 16280 3544 16546 3544 17131 2869 17291 2953 17982 10800 17982 3628 18195 3628 18727 10800 18833 10167 19578 10167 19898 10631 20004 11644 20004 12698 20004 12867 19525 10800 18833 18858 18727 18858 18195 10800 17982 18225 17982 19491 17876 19491 2873 3206 2660 2152 2660" fillcolor="#bbe0e3">
            <v:imagedata r:id="rId218" o:title=""/>
            <w10:wrap type="square"/>
          </v:shape>
          <o:OLEObject Type="Embed" ProgID="Origin50.Graph" ShapeID="Object 2" DrawAspect="Content" ObjectID="_1366788744" r:id="rId219"/>
        </w:pict>
      </w: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0E034D" w:rsidP="00E06778">
      <w:pPr>
        <w:pStyle w:val="Caption"/>
        <w:ind w:right="0" w:firstLine="0"/>
      </w:pPr>
      <w:bookmarkStart w:id="95" w:name="_Toc274772299"/>
      <w:r>
        <w:t xml:space="preserve">Figure </w:t>
      </w:r>
      <w:fldSimple w:instr=" SEQ Figure \* ARABIC ">
        <w:r w:rsidR="006538F2">
          <w:rPr>
            <w:noProof/>
          </w:rPr>
          <w:t>41</w:t>
        </w:r>
      </w:fldSimple>
      <w:r w:rsidR="00BB6FC9">
        <w:t xml:space="preserve">. The evolution of strains in loading and transverse directions with </w:t>
      </w:r>
      <w:r w:rsidR="00BB6FC9">
        <w:rPr>
          <w:rFonts w:hint="eastAsia"/>
        </w:rPr>
        <w:t>the</w:t>
      </w:r>
      <w:r>
        <w:t xml:space="preserve"> </w:t>
      </w:r>
      <w:r w:rsidR="00BB6FC9">
        <w:t xml:space="preserve">applied stress for inside-pin and outside-pin samples in </w:t>
      </w:r>
      <w:r w:rsidR="00BB6FC9" w:rsidRPr="00D2490C">
        <w:t>Zr</w:t>
      </w:r>
      <w:r w:rsidR="00BB6FC9" w:rsidRPr="00D2490C">
        <w:rPr>
          <w:vertAlign w:val="subscript"/>
        </w:rPr>
        <w:t>50</w:t>
      </w:r>
      <w:r w:rsidR="00BB6FC9" w:rsidRPr="00D2490C">
        <w:t>Cu</w:t>
      </w:r>
      <w:r w:rsidR="00BB6FC9" w:rsidRPr="00D2490C">
        <w:rPr>
          <w:vertAlign w:val="subscript"/>
        </w:rPr>
        <w:t>40</w:t>
      </w:r>
      <w:r w:rsidR="00BB6FC9" w:rsidRPr="00D2490C">
        <w:t>Al</w:t>
      </w:r>
      <w:r w:rsidR="00BB6FC9" w:rsidRPr="00D2490C">
        <w:rPr>
          <w:vertAlign w:val="subscript"/>
        </w:rPr>
        <w:t>10</w:t>
      </w:r>
      <w:r w:rsidR="00BB6FC9">
        <w:t>, respectively.</w:t>
      </w:r>
      <w:bookmarkEnd w:id="95"/>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F50BBD" w:rsidRDefault="00F50BBD" w:rsidP="00BB6FC9">
      <w:pPr>
        <w:pStyle w:val="CaptionF"/>
      </w:pPr>
    </w:p>
    <w:p w:rsidR="00F50BBD" w:rsidRDefault="00F50BBD" w:rsidP="00BB6FC9">
      <w:pPr>
        <w:pStyle w:val="CaptionF"/>
      </w:pPr>
    </w:p>
    <w:p w:rsidR="00F50BBD" w:rsidRDefault="00F50BBD" w:rsidP="00BB6FC9">
      <w:pPr>
        <w:pStyle w:val="CaptionF"/>
      </w:pPr>
    </w:p>
    <w:p w:rsidR="00BB6FC9" w:rsidRDefault="00BB6FC9" w:rsidP="00BB6FC9">
      <w:pPr>
        <w:pStyle w:val="CaptionF"/>
      </w:pPr>
    </w:p>
    <w:p w:rsidR="00BB6FC9" w:rsidRDefault="00BB6FC9" w:rsidP="00BB6FC9">
      <w:pPr>
        <w:pStyle w:val="CaptionF"/>
      </w:pPr>
    </w:p>
    <w:p w:rsidR="00BB6FC9" w:rsidRDefault="00B97F42" w:rsidP="00BB6FC9">
      <w:pPr>
        <w:pStyle w:val="CaptionF"/>
      </w:pPr>
      <w:r>
        <w:rPr>
          <w:lang w:eastAsia="zh-CN"/>
        </w:rPr>
        <w:lastRenderedPageBreak/>
        <w:pict>
          <v:shape id="_x0000_s1226" type="#_x0000_t75" style="position:absolute;left:0;text-align:left;margin-left:17.25pt;margin-top:-.25pt;width:387.6pt;height:297.9pt;z-index:251658752" fillcolor="#bbe0e3">
            <v:imagedata r:id="rId220" o:title=""/>
          </v:shape>
          <o:OLEObject Type="Embed" ProgID="Origin50.Graph" ShapeID="_x0000_s1226" DrawAspect="Content" ObjectID="_1366788745" r:id="rId221"/>
        </w:pict>
      </w: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Pr="000E034D" w:rsidRDefault="000E034D" w:rsidP="00E06778">
      <w:pPr>
        <w:pStyle w:val="Caption"/>
        <w:spacing w:before="0" w:after="0"/>
        <w:ind w:right="0" w:firstLine="0"/>
      </w:pPr>
      <w:bookmarkStart w:id="96" w:name="_Toc274772300"/>
      <w:r w:rsidRPr="000E034D">
        <w:t xml:space="preserve">Figure </w:t>
      </w:r>
      <w:fldSimple w:instr=" SEQ Figure \* ARABIC ">
        <w:r w:rsidR="006538F2">
          <w:rPr>
            <w:noProof/>
          </w:rPr>
          <w:t>42</w:t>
        </w:r>
      </w:fldSimple>
      <w:r w:rsidR="00BB6FC9" w:rsidRPr="000E034D">
        <w:t xml:space="preserve">. </w:t>
      </w:r>
      <w:r w:rsidR="00BB6FC9" w:rsidRPr="000E034D">
        <w:rPr>
          <w:rFonts w:hint="eastAsia"/>
        </w:rPr>
        <w:t xml:space="preserve">The change of width [full width at half maximum (FWHM)] with </w:t>
      </w:r>
      <w:r w:rsidR="00BB6FC9" w:rsidRPr="000E034D">
        <w:rPr>
          <w:rFonts w:hint="eastAsia"/>
          <w:lang w:eastAsia="zh-CN"/>
        </w:rPr>
        <w:t>the</w:t>
      </w:r>
      <w:r>
        <w:rPr>
          <w:lang w:eastAsia="zh-CN"/>
        </w:rPr>
        <w:t xml:space="preserve"> </w:t>
      </w:r>
      <w:r w:rsidR="00BB6FC9" w:rsidRPr="000E034D">
        <w:rPr>
          <w:rFonts w:hint="eastAsia"/>
          <w:lang w:eastAsia="zh-CN"/>
        </w:rPr>
        <w:t>a</w:t>
      </w:r>
      <w:r w:rsidR="00BB6FC9" w:rsidRPr="000E034D">
        <w:rPr>
          <w:rFonts w:hint="eastAsia"/>
        </w:rPr>
        <w:t xml:space="preserve">pplied stress for </w:t>
      </w:r>
      <w:r w:rsidR="00BB6FC9" w:rsidRPr="000E034D">
        <w:t xml:space="preserve">inside-pin and outside-pin samples </w:t>
      </w:r>
      <w:r w:rsidR="00BB6FC9" w:rsidRPr="000E034D">
        <w:rPr>
          <w:lang w:eastAsia="zh-CN"/>
        </w:rPr>
        <w:t xml:space="preserve">in </w:t>
      </w:r>
      <w:r w:rsidR="00BB6FC9" w:rsidRPr="000E034D">
        <w:t>Zr</w:t>
      </w:r>
      <w:r w:rsidR="00BB6FC9" w:rsidRPr="000E034D">
        <w:rPr>
          <w:vertAlign w:val="subscript"/>
        </w:rPr>
        <w:t>50</w:t>
      </w:r>
      <w:r w:rsidR="00BB6FC9" w:rsidRPr="000E034D">
        <w:t>Cu</w:t>
      </w:r>
      <w:r w:rsidR="00BB6FC9" w:rsidRPr="000E034D">
        <w:rPr>
          <w:vertAlign w:val="subscript"/>
        </w:rPr>
        <w:t>40</w:t>
      </w:r>
      <w:r w:rsidR="00BB6FC9" w:rsidRPr="000E034D">
        <w:t>Al</w:t>
      </w:r>
      <w:r w:rsidR="00BB6FC9" w:rsidRPr="000E034D">
        <w:rPr>
          <w:vertAlign w:val="subscript"/>
        </w:rPr>
        <w:t>10</w:t>
      </w:r>
      <w:r w:rsidR="00BB6FC9" w:rsidRPr="000E034D">
        <w:t>, respectively.</w:t>
      </w:r>
      <w:bookmarkEnd w:id="96"/>
    </w:p>
    <w:p w:rsidR="00BB6FC9" w:rsidRPr="000E034D" w:rsidRDefault="00BB6FC9" w:rsidP="000E034D">
      <w:pPr>
        <w:pStyle w:val="CaptionF"/>
        <w:jc w:val="both"/>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97F42" w:rsidP="00BB6FC9">
      <w:pPr>
        <w:pStyle w:val="CaptionF"/>
      </w:pPr>
      <w:r>
        <w:rPr>
          <w:lang w:eastAsia="zh-CN"/>
        </w:rPr>
        <w:lastRenderedPageBreak/>
        <w:pict>
          <v:shape id="Object 9" o:spid="_x0000_s1227" type="#_x0000_t75" style="position:absolute;left:0;text-align:left;margin-left:21.75pt;margin-top:3.1pt;width:369.9pt;height:292.4pt;z-index:251659776" fillcolor="#bbe0e3">
            <v:imagedata r:id="rId222" o:title=""/>
          </v:shape>
          <o:OLEObject Type="Embed" ProgID="Origin50.Graph" ShapeID="Object 9" DrawAspect="Content" ObjectID="_1366788746" r:id="rId223"/>
        </w:pict>
      </w: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0E034D" w:rsidP="00E06778">
      <w:pPr>
        <w:pStyle w:val="Caption"/>
        <w:ind w:right="0" w:firstLine="0"/>
      </w:pPr>
      <w:bookmarkStart w:id="97" w:name="_Toc274772301"/>
      <w:r>
        <w:t xml:space="preserve">Figure </w:t>
      </w:r>
      <w:fldSimple w:instr=" SEQ Figure \* ARABIC ">
        <w:r w:rsidR="006538F2">
          <w:rPr>
            <w:noProof/>
          </w:rPr>
          <w:t>43</w:t>
        </w:r>
      </w:fldSimple>
      <w:r w:rsidR="00BB6FC9">
        <w:t xml:space="preserve">. The evolution of strains in loading directions with </w:t>
      </w:r>
      <w:r w:rsidR="00BB6FC9">
        <w:rPr>
          <w:rFonts w:hint="eastAsia"/>
        </w:rPr>
        <w:t xml:space="preserve">the </w:t>
      </w:r>
      <w:r w:rsidR="00BB6FC9">
        <w:t xml:space="preserve">applied stress for inside-pin and outside-pin </w:t>
      </w:r>
      <w:r w:rsidR="00BB6FC9" w:rsidRPr="00D2490C">
        <w:t>samples in Zr</w:t>
      </w:r>
      <w:r w:rsidR="00BB6FC9" w:rsidRPr="00D2490C">
        <w:rPr>
          <w:vertAlign w:val="subscript"/>
        </w:rPr>
        <w:t>70</w:t>
      </w:r>
      <w:r w:rsidR="00BB6FC9" w:rsidRPr="00D2490C">
        <w:t>Cu</w:t>
      </w:r>
      <w:r w:rsidR="00BB6FC9" w:rsidRPr="00D2490C">
        <w:rPr>
          <w:vertAlign w:val="subscript"/>
        </w:rPr>
        <w:t>6</w:t>
      </w:r>
      <w:r w:rsidR="00BB6FC9" w:rsidRPr="00D2490C">
        <w:t>Ni</w:t>
      </w:r>
      <w:r w:rsidR="00BB6FC9" w:rsidRPr="00D2490C">
        <w:rPr>
          <w:vertAlign w:val="subscript"/>
        </w:rPr>
        <w:t>16</w:t>
      </w:r>
      <w:r w:rsidR="00BB6FC9" w:rsidRPr="00D2490C">
        <w:t>Al</w:t>
      </w:r>
      <w:r w:rsidR="00BB6FC9" w:rsidRPr="00D2490C">
        <w:rPr>
          <w:vertAlign w:val="subscript"/>
        </w:rPr>
        <w:t>8</w:t>
      </w:r>
      <w:r w:rsidR="00BB6FC9" w:rsidRPr="00D2490C">
        <w:t>, respectively</w:t>
      </w:r>
      <w:r w:rsidR="00BB6FC9">
        <w:t>.</w:t>
      </w:r>
      <w:bookmarkEnd w:id="97"/>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r>
        <w:object w:dxaOrig="6415" w:dyaOrig="4971">
          <v:shape id="_x0000_i1114" type="#_x0000_t75" style="width:330pt;height:256.5pt" o:ole="">
            <v:imagedata r:id="rId224" o:title=""/>
          </v:shape>
          <o:OLEObject Type="Embed" ProgID="Origin50.Graph" ShapeID="_x0000_i1114" DrawAspect="Content" ObjectID="_1366788723" r:id="rId225"/>
        </w:object>
      </w:r>
    </w:p>
    <w:p w:rsidR="00BB6FC9" w:rsidRDefault="00BB6FC9" w:rsidP="00BB6FC9">
      <w:pPr>
        <w:pStyle w:val="CaptionF"/>
      </w:pPr>
    </w:p>
    <w:p w:rsidR="00BB6FC9" w:rsidRDefault="00BB6FC9" w:rsidP="00BB6FC9">
      <w:pPr>
        <w:pStyle w:val="CaptionF"/>
      </w:pPr>
      <w:r>
        <w:object w:dxaOrig="6277" w:dyaOrig="4971">
          <v:shape id="_x0000_i1115" type="#_x0000_t75" style="width:324pt;height:256.5pt" o:ole="">
            <v:imagedata r:id="rId226" o:title=""/>
          </v:shape>
          <o:OLEObject Type="Embed" ProgID="Origin50.Graph" ShapeID="_x0000_i1115" DrawAspect="Content" ObjectID="_1366788724" r:id="rId227"/>
        </w:object>
      </w:r>
    </w:p>
    <w:p w:rsidR="00BB6FC9" w:rsidRDefault="000E034D" w:rsidP="00E06778">
      <w:pPr>
        <w:pStyle w:val="Caption"/>
        <w:ind w:right="0" w:firstLine="0"/>
      </w:pPr>
      <w:bookmarkStart w:id="98" w:name="_Toc274772302"/>
      <w:r>
        <w:t xml:space="preserve">Figure </w:t>
      </w:r>
      <w:fldSimple w:instr=" SEQ Figure \* ARABIC ">
        <w:r w:rsidR="006538F2">
          <w:rPr>
            <w:noProof/>
          </w:rPr>
          <w:t>44</w:t>
        </w:r>
      </w:fldSimple>
      <w:r w:rsidR="00BB6FC9">
        <w:t>. T</w:t>
      </w:r>
      <w:r w:rsidR="00BB6FC9">
        <w:rPr>
          <w:rFonts w:hint="eastAsia"/>
        </w:rPr>
        <w:t xml:space="preserve">he difference in scattering intensity, </w:t>
      </w:r>
      <w:r w:rsidR="00BB6FC9">
        <w:t>∆</w:t>
      </w:r>
      <w:r w:rsidR="00BB6FC9">
        <w:rPr>
          <w:i/>
        </w:rPr>
        <w:t>S</w:t>
      </w:r>
      <w:r w:rsidR="00BB6FC9" w:rsidRPr="00BC0F93">
        <w:rPr>
          <w:rFonts w:hint="eastAsia"/>
          <w:i/>
        </w:rPr>
        <w:t>(Q)</w:t>
      </w:r>
      <w:r w:rsidR="00BB6FC9">
        <w:rPr>
          <w:rFonts w:hint="eastAsia"/>
        </w:rPr>
        <w:t xml:space="preserve">, for the preload samples of </w:t>
      </w:r>
      <w:r w:rsidR="00BB6FC9" w:rsidRPr="00037CFF">
        <w:t>Zr</w:t>
      </w:r>
      <w:r w:rsidR="00BB6FC9" w:rsidRPr="00037CFF">
        <w:rPr>
          <w:vertAlign w:val="subscript"/>
        </w:rPr>
        <w:t>70</w:t>
      </w:r>
      <w:r w:rsidR="00BB6FC9" w:rsidRPr="00037CFF">
        <w:t>Cu</w:t>
      </w:r>
      <w:r w:rsidR="00BB6FC9" w:rsidRPr="00037CFF">
        <w:rPr>
          <w:vertAlign w:val="subscript"/>
        </w:rPr>
        <w:t>6</w:t>
      </w:r>
      <w:r w:rsidR="00BB6FC9" w:rsidRPr="00037CFF">
        <w:t>Ni</w:t>
      </w:r>
      <w:r w:rsidR="00BB6FC9" w:rsidRPr="00037CFF">
        <w:rPr>
          <w:vertAlign w:val="subscript"/>
        </w:rPr>
        <w:t>16</w:t>
      </w:r>
      <w:r w:rsidR="00BB6FC9" w:rsidRPr="00037CFF">
        <w:t>Al</w:t>
      </w:r>
      <w:r w:rsidR="00BB6FC9" w:rsidRPr="00037CFF">
        <w:rPr>
          <w:vertAlign w:val="subscript"/>
        </w:rPr>
        <w:t>8</w:t>
      </w:r>
      <w:r w:rsidR="00BB6FC9" w:rsidRPr="00037CFF">
        <w:t xml:space="preserve"> </w:t>
      </w:r>
      <w:r w:rsidR="00BB6FC9">
        <w:rPr>
          <w:rFonts w:hint="eastAsia"/>
        </w:rPr>
        <w:t>in loading direction plane</w:t>
      </w:r>
      <w:r w:rsidR="00BB6FC9">
        <w:t xml:space="preserve"> for two measurement geometries</w:t>
      </w:r>
      <w:r w:rsidR="00BB6FC9">
        <w:rPr>
          <w:rFonts w:hint="eastAsia"/>
        </w:rPr>
        <w:t>,</w:t>
      </w:r>
      <w:r w:rsidR="00BB6FC9">
        <w:t xml:space="preserve"> </w:t>
      </w:r>
      <w:r w:rsidR="00BB6FC9">
        <w:rPr>
          <w:rFonts w:hint="eastAsia"/>
        </w:rPr>
        <w:t>respectively</w:t>
      </w:r>
      <w:r w:rsidR="00BB6FC9">
        <w:t>, in the first group</w:t>
      </w:r>
      <w:r w:rsidR="00BB6FC9">
        <w:rPr>
          <w:rFonts w:hint="eastAsia"/>
        </w:rPr>
        <w:t>.</w:t>
      </w:r>
      <w:bookmarkEnd w:id="98"/>
    </w:p>
    <w:p w:rsidR="00BB6FC9" w:rsidRDefault="00BB6FC9" w:rsidP="00BB6FC9">
      <w:pPr>
        <w:pStyle w:val="CaptionF"/>
      </w:pPr>
    </w:p>
    <w:p w:rsidR="00BB6FC9" w:rsidRDefault="00BB6FC9" w:rsidP="00BB6FC9">
      <w:pPr>
        <w:pStyle w:val="CaptionF"/>
      </w:pPr>
    </w:p>
    <w:p w:rsidR="00BB6FC9" w:rsidRDefault="00BB6FC9" w:rsidP="00BB6FC9">
      <w:pPr>
        <w:pStyle w:val="CaptionF"/>
      </w:pPr>
      <w:r>
        <w:object w:dxaOrig="6268" w:dyaOrig="4971">
          <v:shape id="_x0000_i1116" type="#_x0000_t75" style="width:346.5pt;height:274.5pt" o:ole="">
            <v:imagedata r:id="rId228" o:title=""/>
          </v:shape>
          <o:OLEObject Type="Embed" ProgID="Origin50.Graph" ShapeID="_x0000_i1116" DrawAspect="Content" ObjectID="_1366788725" r:id="rId229"/>
        </w:object>
      </w:r>
    </w:p>
    <w:p w:rsidR="00BB6FC9" w:rsidRDefault="00BB6FC9" w:rsidP="00BB6FC9">
      <w:pPr>
        <w:pStyle w:val="CaptionF"/>
      </w:pPr>
      <w:r>
        <w:object w:dxaOrig="6356" w:dyaOrig="4971">
          <v:shape id="_x0000_i1117" type="#_x0000_t75" style="width:351.75pt;height:274.5pt" o:ole="">
            <v:imagedata r:id="rId230" o:title=""/>
          </v:shape>
          <o:OLEObject Type="Embed" ProgID="Origin50.Graph" ShapeID="_x0000_i1117" DrawAspect="Content" ObjectID="_1366788726" r:id="rId231"/>
        </w:object>
      </w:r>
    </w:p>
    <w:p w:rsidR="00BB6FC9" w:rsidRDefault="000E034D" w:rsidP="00E06778">
      <w:pPr>
        <w:pStyle w:val="Caption"/>
        <w:ind w:right="0" w:firstLine="0"/>
      </w:pPr>
      <w:bookmarkStart w:id="99" w:name="_Toc274772303"/>
      <w:r>
        <w:t xml:space="preserve">Figure </w:t>
      </w:r>
      <w:fldSimple w:instr=" SEQ Figure \* ARABIC ">
        <w:r w:rsidR="006538F2">
          <w:rPr>
            <w:noProof/>
          </w:rPr>
          <w:t>45</w:t>
        </w:r>
      </w:fldSimple>
      <w:r w:rsidR="00BB6FC9">
        <w:t>. T</w:t>
      </w:r>
      <w:r w:rsidR="00BB6FC9">
        <w:rPr>
          <w:rFonts w:hint="eastAsia"/>
        </w:rPr>
        <w:t xml:space="preserve">he difference in scattering intensity, </w:t>
      </w:r>
      <w:r w:rsidR="00BB6FC9">
        <w:t>∆</w:t>
      </w:r>
      <w:r w:rsidR="00BB6FC9">
        <w:rPr>
          <w:i/>
        </w:rPr>
        <w:t>S</w:t>
      </w:r>
      <w:r w:rsidR="00BB6FC9" w:rsidRPr="00BC0F93">
        <w:rPr>
          <w:rFonts w:hint="eastAsia"/>
          <w:i/>
        </w:rPr>
        <w:t>(Q)</w:t>
      </w:r>
      <w:r w:rsidR="00BB6FC9">
        <w:rPr>
          <w:rFonts w:hint="eastAsia"/>
        </w:rPr>
        <w:t xml:space="preserve">, for the preload samples of </w:t>
      </w:r>
      <w:r w:rsidR="00BB6FC9" w:rsidRPr="00037CFF">
        <w:t>Zr</w:t>
      </w:r>
      <w:r w:rsidR="00BB6FC9" w:rsidRPr="00037CFF">
        <w:rPr>
          <w:vertAlign w:val="subscript"/>
        </w:rPr>
        <w:t>70</w:t>
      </w:r>
      <w:r w:rsidR="00BB6FC9" w:rsidRPr="00037CFF">
        <w:t>Cu</w:t>
      </w:r>
      <w:r w:rsidR="00BB6FC9" w:rsidRPr="00037CFF">
        <w:rPr>
          <w:vertAlign w:val="subscript"/>
        </w:rPr>
        <w:t>6</w:t>
      </w:r>
      <w:r w:rsidR="00BB6FC9" w:rsidRPr="00037CFF">
        <w:t>Ni</w:t>
      </w:r>
      <w:r w:rsidR="00BB6FC9" w:rsidRPr="00037CFF">
        <w:rPr>
          <w:vertAlign w:val="subscript"/>
        </w:rPr>
        <w:t>16</w:t>
      </w:r>
      <w:r w:rsidR="00BB6FC9" w:rsidRPr="00037CFF">
        <w:t>Al</w:t>
      </w:r>
      <w:r w:rsidR="00BB6FC9" w:rsidRPr="00037CFF">
        <w:rPr>
          <w:vertAlign w:val="subscript"/>
        </w:rPr>
        <w:t>8</w:t>
      </w:r>
      <w:r w:rsidR="00BB6FC9" w:rsidRPr="00037CFF">
        <w:t xml:space="preserve"> </w:t>
      </w:r>
      <w:r w:rsidR="00BB6FC9">
        <w:rPr>
          <w:rFonts w:hint="eastAsia"/>
        </w:rPr>
        <w:t>in loading direction plane</w:t>
      </w:r>
      <w:r w:rsidR="00BB6FC9">
        <w:t xml:space="preserve"> for two measurement geometries</w:t>
      </w:r>
      <w:r w:rsidR="00BB6FC9">
        <w:rPr>
          <w:rFonts w:hint="eastAsia"/>
        </w:rPr>
        <w:t>,</w:t>
      </w:r>
      <w:r w:rsidR="00BB6FC9">
        <w:t xml:space="preserve"> </w:t>
      </w:r>
      <w:r w:rsidR="00BB6FC9">
        <w:rPr>
          <w:rFonts w:hint="eastAsia"/>
        </w:rPr>
        <w:t>respectively</w:t>
      </w:r>
      <w:r w:rsidR="00BB6FC9">
        <w:t>, in the second group</w:t>
      </w:r>
      <w:r w:rsidR="00BB6FC9">
        <w:rPr>
          <w:rFonts w:hint="eastAsia"/>
        </w:rPr>
        <w:t>.</w:t>
      </w:r>
      <w:bookmarkEnd w:id="99"/>
    </w:p>
    <w:p w:rsidR="00BB6FC9" w:rsidRDefault="00BB6FC9" w:rsidP="00BB6FC9">
      <w:pPr>
        <w:pStyle w:val="CaptionF"/>
      </w:pPr>
    </w:p>
    <w:p w:rsidR="00BB6FC9" w:rsidRDefault="00BB6FC9" w:rsidP="00BB6FC9">
      <w:pPr>
        <w:pStyle w:val="CaptionF"/>
      </w:pPr>
      <w:r>
        <w:object w:dxaOrig="6236" w:dyaOrig="5037">
          <v:shape id="_x0000_i1118" type="#_x0000_t75" style="width:423.75pt;height:342pt" o:ole="">
            <v:imagedata r:id="rId232" o:title=""/>
          </v:shape>
          <o:OLEObject Type="Embed" ProgID="Origin50.Graph" ShapeID="_x0000_i1118" DrawAspect="Content" ObjectID="_1366788727" r:id="rId233"/>
        </w:object>
      </w:r>
    </w:p>
    <w:p w:rsidR="00BB6FC9" w:rsidRDefault="000E034D" w:rsidP="00E06778">
      <w:pPr>
        <w:pStyle w:val="Caption"/>
        <w:ind w:right="0" w:firstLine="0"/>
      </w:pPr>
      <w:bookmarkStart w:id="100" w:name="_Toc274772304"/>
      <w:r>
        <w:t xml:space="preserve">Figure </w:t>
      </w:r>
      <w:fldSimple w:instr=" SEQ Figure \* ARABIC ">
        <w:r w:rsidR="006538F2">
          <w:rPr>
            <w:noProof/>
          </w:rPr>
          <w:t>46</w:t>
        </w:r>
      </w:fldSimple>
      <w:r w:rsidR="00BB6FC9">
        <w:t xml:space="preserve">. Structure factor </w:t>
      </w:r>
      <w:r w:rsidR="00BB6FC9">
        <w:rPr>
          <w:lang w:eastAsia="zh-CN"/>
        </w:rPr>
        <w:t xml:space="preserve">S(Q, φ=90º) of </w:t>
      </w:r>
      <w:r w:rsidR="00BB6FC9">
        <w:t>Zr</w:t>
      </w:r>
      <w:r w:rsidR="00BB6FC9">
        <w:rPr>
          <w:vertAlign w:val="subscript"/>
        </w:rPr>
        <w:t>70</w:t>
      </w:r>
      <w:r w:rsidR="00BB6FC9">
        <w:t>Cu</w:t>
      </w:r>
      <w:r w:rsidR="00BB6FC9">
        <w:rPr>
          <w:vertAlign w:val="subscript"/>
        </w:rPr>
        <w:t>6</w:t>
      </w:r>
      <w:r w:rsidR="00BB6FC9">
        <w:t>Ni</w:t>
      </w:r>
      <w:r w:rsidR="00BB6FC9">
        <w:rPr>
          <w:vertAlign w:val="subscript"/>
        </w:rPr>
        <w:t>16</w:t>
      </w:r>
      <w:r w:rsidR="00BB6FC9">
        <w:t>Al</w:t>
      </w:r>
      <w:r w:rsidR="00BB6FC9">
        <w:rPr>
          <w:vertAlign w:val="subscript"/>
        </w:rPr>
        <w:t xml:space="preserve">8 </w:t>
      </w:r>
      <w:r w:rsidR="00BB6FC9">
        <w:t>glass as a function of load</w:t>
      </w:r>
      <w:r w:rsidR="00BB6FC9">
        <w:rPr>
          <w:rFonts w:hint="eastAsia"/>
        </w:rPr>
        <w:t>.</w:t>
      </w:r>
      <w:bookmarkEnd w:id="100"/>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r>
        <w:object w:dxaOrig="6236" w:dyaOrig="4939">
          <v:shape id="_x0000_i1119" type="#_x0000_t75" style="width:364.5pt;height:4in" o:ole="">
            <v:imagedata r:id="rId234" o:title=""/>
          </v:shape>
          <o:OLEObject Type="Embed" ProgID="Origin50.Graph" ShapeID="_x0000_i1119" DrawAspect="Content" ObjectID="_1366788728" r:id="rId235"/>
        </w:object>
      </w:r>
    </w:p>
    <w:p w:rsidR="00BB6FC9" w:rsidRDefault="00BB6FC9" w:rsidP="00BB6FC9">
      <w:pPr>
        <w:pStyle w:val="CaptionF"/>
      </w:pPr>
    </w:p>
    <w:p w:rsidR="00BB6FC9" w:rsidRDefault="000E034D" w:rsidP="00E06778">
      <w:pPr>
        <w:pStyle w:val="Caption"/>
        <w:ind w:right="0" w:firstLine="0"/>
      </w:pPr>
      <w:bookmarkStart w:id="101" w:name="_Toc274772305"/>
      <w:r>
        <w:t xml:space="preserve">Figure </w:t>
      </w:r>
      <w:fldSimple w:instr=" SEQ Figure \* ARABIC ">
        <w:r w:rsidR="006538F2">
          <w:rPr>
            <w:noProof/>
          </w:rPr>
          <w:t>47</w:t>
        </w:r>
      </w:fldSimple>
      <w:r w:rsidR="00BB6FC9">
        <w:t>. Strain vs. applied stress of Zr</w:t>
      </w:r>
      <w:r w:rsidR="00BB6FC9">
        <w:rPr>
          <w:vertAlign w:val="subscript"/>
        </w:rPr>
        <w:t>70</w:t>
      </w:r>
      <w:r w:rsidR="00BB6FC9">
        <w:t>Cu</w:t>
      </w:r>
      <w:r w:rsidR="00BB6FC9">
        <w:rPr>
          <w:vertAlign w:val="subscript"/>
        </w:rPr>
        <w:t>6</w:t>
      </w:r>
      <w:r w:rsidR="00BB6FC9">
        <w:t>Ni</w:t>
      </w:r>
      <w:r w:rsidR="00BB6FC9">
        <w:rPr>
          <w:vertAlign w:val="subscript"/>
        </w:rPr>
        <w:t>16</w:t>
      </w:r>
      <w:r w:rsidR="00BB6FC9">
        <w:t>Al</w:t>
      </w:r>
      <w:r w:rsidR="00BB6FC9">
        <w:rPr>
          <w:vertAlign w:val="subscript"/>
        </w:rPr>
        <w:t xml:space="preserve">8 </w:t>
      </w:r>
      <w:r w:rsidR="00BB6FC9">
        <w:t>glass along loading and transverse directions</w:t>
      </w:r>
      <w:r w:rsidR="00BB6FC9">
        <w:rPr>
          <w:rFonts w:hint="eastAsia"/>
        </w:rPr>
        <w:t>.</w:t>
      </w:r>
      <w:bookmarkEnd w:id="101"/>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r>
        <w:object w:dxaOrig="6341" w:dyaOrig="4971">
          <v:shape id="_x0000_i1120" type="#_x0000_t75" style="width:405pt;height:317.25pt" o:ole="">
            <v:imagedata r:id="rId236" o:title=""/>
          </v:shape>
          <o:OLEObject Type="Embed" ProgID="Origin50.Graph" ShapeID="_x0000_i1120" DrawAspect="Content" ObjectID="_1366788729" r:id="rId237"/>
        </w:object>
      </w:r>
      <w:r>
        <w:t xml:space="preserve"> </w:t>
      </w:r>
    </w:p>
    <w:p w:rsidR="00BB6FC9" w:rsidRDefault="000E034D" w:rsidP="00E06778">
      <w:pPr>
        <w:pStyle w:val="Caption"/>
        <w:ind w:right="0" w:firstLine="0"/>
      </w:pPr>
      <w:bookmarkStart w:id="102" w:name="_Toc274772306"/>
      <w:r>
        <w:t xml:space="preserve">Figure </w:t>
      </w:r>
      <w:fldSimple w:instr=" SEQ Figure \* ARABIC ">
        <w:r w:rsidR="006538F2">
          <w:rPr>
            <w:noProof/>
          </w:rPr>
          <w:t>48</w:t>
        </w:r>
      </w:fldSimple>
      <w:r w:rsidR="00BB6FC9">
        <w:t>. Change of isotropic structure factor S</w:t>
      </w:r>
      <w:r w:rsidR="00BB6FC9">
        <w:rPr>
          <w:vertAlign w:val="subscript"/>
        </w:rPr>
        <w:t>0</w:t>
      </w:r>
      <w:r w:rsidR="00BB6FC9">
        <w:t xml:space="preserve"> </w:t>
      </w:r>
      <w:r w:rsidR="00D07695">
        <w:t>vs.</w:t>
      </w:r>
      <w:r w:rsidR="00BB6FC9">
        <w:t xml:space="preserve"> load and anisotropic structure factor  S</w:t>
      </w:r>
      <w:r w:rsidR="00BB6FC9">
        <w:rPr>
          <w:vertAlign w:val="subscript"/>
        </w:rPr>
        <w:t xml:space="preserve">2 </w:t>
      </w:r>
      <w:r w:rsidR="00BB6FC9">
        <w:t>of Zr</w:t>
      </w:r>
      <w:r w:rsidR="00BB6FC9">
        <w:rPr>
          <w:vertAlign w:val="subscript"/>
        </w:rPr>
        <w:t>70</w:t>
      </w:r>
      <w:r w:rsidR="00BB6FC9">
        <w:t>Cu</w:t>
      </w:r>
      <w:r w:rsidR="00BB6FC9">
        <w:rPr>
          <w:vertAlign w:val="subscript"/>
        </w:rPr>
        <w:t>6</w:t>
      </w:r>
      <w:r w:rsidR="00BB6FC9">
        <w:t>Ni</w:t>
      </w:r>
      <w:r w:rsidR="00BB6FC9">
        <w:rPr>
          <w:vertAlign w:val="subscript"/>
        </w:rPr>
        <w:t>16</w:t>
      </w:r>
      <w:r w:rsidR="00BB6FC9">
        <w:t>Al</w:t>
      </w:r>
      <w:r w:rsidR="00BB6FC9">
        <w:rPr>
          <w:vertAlign w:val="subscript"/>
        </w:rPr>
        <w:t xml:space="preserve">8 </w:t>
      </w:r>
      <w:r w:rsidR="00BB6FC9">
        <w:t>glass</w:t>
      </w:r>
      <w:r w:rsidR="00BB6FC9">
        <w:rPr>
          <w:rFonts w:hint="eastAsia"/>
        </w:rPr>
        <w:t>.</w:t>
      </w:r>
      <w:bookmarkEnd w:id="102"/>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r>
        <w:object w:dxaOrig="6390" w:dyaOrig="4939">
          <v:shape id="_x0000_i1121" type="#_x0000_t75" style="width:411pt;height:317.25pt" o:ole="">
            <v:imagedata r:id="rId238" o:title=""/>
          </v:shape>
          <o:OLEObject Type="Embed" ProgID="Origin50.Graph" ShapeID="_x0000_i1121" DrawAspect="Content" ObjectID="_1366788730" r:id="rId239"/>
        </w:object>
      </w:r>
    </w:p>
    <w:p w:rsidR="00BB6FC9" w:rsidRDefault="000E034D" w:rsidP="007D416B">
      <w:pPr>
        <w:pStyle w:val="Caption"/>
        <w:ind w:left="91" w:right="0" w:firstLine="0"/>
      </w:pPr>
      <w:bookmarkStart w:id="103" w:name="_Toc274772307"/>
      <w:r>
        <w:t xml:space="preserve">Figure </w:t>
      </w:r>
      <w:fldSimple w:instr=" SEQ Figure \* ARABIC ">
        <w:r w:rsidR="006538F2">
          <w:rPr>
            <w:noProof/>
          </w:rPr>
          <w:t>49</w:t>
        </w:r>
      </w:fldSimple>
      <w:r w:rsidR="00BB6FC9">
        <w:t xml:space="preserve">. Anisotropic </w:t>
      </w:r>
      <w:r w:rsidR="007D416B">
        <w:t>pair density functions (</w:t>
      </w:r>
      <w:r w:rsidR="00BB6FC9">
        <w:t>PDFs</w:t>
      </w:r>
      <w:r w:rsidR="007D416B">
        <w:t>)</w:t>
      </w:r>
      <w:r w:rsidR="000958C5">
        <w:t xml:space="preserve"> </w:t>
      </w:r>
      <w:r w:rsidR="00BB6FC9">
        <w:t>ρ</w:t>
      </w:r>
      <w:r w:rsidR="00BB6FC9">
        <w:rPr>
          <w:vertAlign w:val="subscript"/>
        </w:rPr>
        <w:t>2</w:t>
      </w:r>
      <w:r w:rsidR="00BB6FC9">
        <w:t>(r) of Zr</w:t>
      </w:r>
      <w:r w:rsidR="00BB6FC9">
        <w:rPr>
          <w:vertAlign w:val="subscript"/>
        </w:rPr>
        <w:t>70</w:t>
      </w:r>
      <w:r w:rsidR="00BB6FC9">
        <w:t>Cu</w:t>
      </w:r>
      <w:r w:rsidR="00BB6FC9">
        <w:rPr>
          <w:vertAlign w:val="subscript"/>
        </w:rPr>
        <w:t>6</w:t>
      </w:r>
      <w:r w:rsidR="00BB6FC9">
        <w:t>Ni</w:t>
      </w:r>
      <w:r w:rsidR="00BB6FC9">
        <w:rPr>
          <w:vertAlign w:val="subscript"/>
        </w:rPr>
        <w:t>16</w:t>
      </w:r>
      <w:r w:rsidR="00BB6FC9">
        <w:t>Al</w:t>
      </w:r>
      <w:r w:rsidR="00BB6FC9">
        <w:rPr>
          <w:vertAlign w:val="subscript"/>
        </w:rPr>
        <w:t xml:space="preserve">8 </w:t>
      </w:r>
      <w:r w:rsidR="00BB6FC9">
        <w:t>glass under different loads</w:t>
      </w:r>
      <w:r w:rsidR="00BB6FC9">
        <w:rPr>
          <w:rFonts w:hint="eastAsia"/>
        </w:rPr>
        <w:t>.</w:t>
      </w:r>
      <w:bookmarkEnd w:id="103"/>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r>
        <w:object w:dxaOrig="6390" w:dyaOrig="4939">
          <v:shape id="_x0000_i1122" type="#_x0000_t75" style="width:403.5pt;height:312pt" o:ole="">
            <v:imagedata r:id="rId240" o:title=""/>
          </v:shape>
          <o:OLEObject Type="Embed" ProgID="Origin50.Graph" ShapeID="_x0000_i1122" DrawAspect="Content" ObjectID="_1366788731" r:id="rId241"/>
        </w:object>
      </w:r>
    </w:p>
    <w:p w:rsidR="00BB6FC9" w:rsidRDefault="000E034D" w:rsidP="00E06778">
      <w:pPr>
        <w:pStyle w:val="Caption"/>
        <w:ind w:right="0" w:firstLine="0"/>
      </w:pPr>
      <w:bookmarkStart w:id="104" w:name="_Toc274772308"/>
      <w:r>
        <w:t xml:space="preserve">Figure </w:t>
      </w:r>
      <w:fldSimple w:instr=" SEQ Figure \* ARABIC ">
        <w:r w:rsidR="006538F2">
          <w:rPr>
            <w:noProof/>
          </w:rPr>
          <w:t>50</w:t>
        </w:r>
      </w:fldSimple>
      <w:r w:rsidR="00BB6FC9">
        <w:t>. Anisotropic PDFs ρ</w:t>
      </w:r>
      <w:r w:rsidR="00BB6FC9">
        <w:rPr>
          <w:vertAlign w:val="subscript"/>
        </w:rPr>
        <w:t>2</w:t>
      </w:r>
      <w:r w:rsidR="00BB6FC9">
        <w:t>(r) and first derivative of ρ</w:t>
      </w:r>
      <w:r w:rsidR="00BB6FC9">
        <w:rPr>
          <w:vertAlign w:val="subscript"/>
        </w:rPr>
        <w:t>0</w:t>
      </w:r>
      <w:r w:rsidR="00BB6FC9">
        <w:t>(r) of Zr</w:t>
      </w:r>
      <w:r w:rsidR="00BB6FC9">
        <w:rPr>
          <w:vertAlign w:val="subscript"/>
        </w:rPr>
        <w:t>70</w:t>
      </w:r>
      <w:r w:rsidR="00BB6FC9">
        <w:t>Cu</w:t>
      </w:r>
      <w:r w:rsidR="00BB6FC9">
        <w:rPr>
          <w:vertAlign w:val="subscript"/>
        </w:rPr>
        <w:t>6</w:t>
      </w:r>
      <w:r w:rsidR="00BB6FC9">
        <w:t>Ni</w:t>
      </w:r>
      <w:r w:rsidR="00BB6FC9">
        <w:rPr>
          <w:vertAlign w:val="subscript"/>
        </w:rPr>
        <w:t>16</w:t>
      </w:r>
      <w:r w:rsidR="00BB6FC9">
        <w:t>Al</w:t>
      </w:r>
      <w:r w:rsidR="00BB6FC9">
        <w:rPr>
          <w:vertAlign w:val="subscript"/>
        </w:rPr>
        <w:t xml:space="preserve">8 </w:t>
      </w:r>
      <w:r w:rsidR="00BB6FC9">
        <w:t>glass at 1200 MPa</w:t>
      </w:r>
      <w:r w:rsidR="00BB6FC9">
        <w:rPr>
          <w:rFonts w:hint="eastAsia"/>
        </w:rPr>
        <w:t>.</w:t>
      </w:r>
      <w:bookmarkEnd w:id="104"/>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D255D2" w:rsidP="00BB6FC9">
      <w:pPr>
        <w:pStyle w:val="CaptionF"/>
      </w:pPr>
      <w:r>
        <w:object w:dxaOrig="6350" w:dyaOrig="4939">
          <v:shape id="_x0000_i1123" type="#_x0000_t75" style="width:350.25pt;height:272.25pt" o:ole="">
            <v:imagedata r:id="rId242" o:title=""/>
          </v:shape>
          <o:OLEObject Type="Embed" ProgID="Origin50.Graph" ShapeID="_x0000_i1123" DrawAspect="Content" ObjectID="_1366788732" r:id="rId243"/>
        </w:object>
      </w:r>
    </w:p>
    <w:p w:rsidR="00BB6FC9" w:rsidRDefault="000E034D" w:rsidP="00E06778">
      <w:pPr>
        <w:pStyle w:val="Caption"/>
        <w:ind w:right="0" w:firstLine="0"/>
      </w:pPr>
      <w:bookmarkStart w:id="105" w:name="_Toc274772309"/>
      <w:r>
        <w:t xml:space="preserve">Figure </w:t>
      </w:r>
      <w:fldSimple w:instr=" SEQ Figure \* ARABIC ">
        <w:r w:rsidR="006538F2">
          <w:rPr>
            <w:noProof/>
          </w:rPr>
          <w:t>51</w:t>
        </w:r>
      </w:fldSimple>
      <w:r w:rsidR="00BB6FC9">
        <w:t xml:space="preserve">. The strains obtained by fitting </w:t>
      </w:r>
      <w:r w:rsidR="00BB6FC9">
        <w:rPr>
          <w:lang w:eastAsia="zh-CN"/>
        </w:rPr>
        <w:t>the anisotropic part, ρ</w:t>
      </w:r>
      <w:r w:rsidR="00BB6FC9">
        <w:rPr>
          <w:vertAlign w:val="subscript"/>
          <w:lang w:eastAsia="zh-CN"/>
        </w:rPr>
        <w:t>2</w:t>
      </w:r>
      <w:r w:rsidR="00BB6FC9">
        <w:rPr>
          <w:lang w:eastAsia="zh-CN"/>
        </w:rPr>
        <w:t>(r) and the first derivative of the isotropic PDF, ρ</w:t>
      </w:r>
      <w:r w:rsidR="00BB6FC9">
        <w:rPr>
          <w:vertAlign w:val="subscript"/>
          <w:lang w:eastAsia="zh-CN"/>
        </w:rPr>
        <w:t>0</w:t>
      </w:r>
      <w:r w:rsidR="00BB6FC9">
        <w:rPr>
          <w:lang w:eastAsia="zh-CN"/>
        </w:rPr>
        <w:t xml:space="preserve">(r) with the equation </w:t>
      </w:r>
      <w:r w:rsidR="00856E87">
        <w:rPr>
          <w:lang w:eastAsia="zh-CN"/>
        </w:rPr>
        <w:t xml:space="preserve">(37) </w:t>
      </w:r>
      <w:r w:rsidR="00BB6FC9">
        <w:rPr>
          <w:lang w:eastAsia="zh-CN"/>
        </w:rPr>
        <w:t xml:space="preserve">at different stress levels for </w:t>
      </w:r>
      <w:r w:rsidR="00BB6FC9">
        <w:t>Zr</w:t>
      </w:r>
      <w:r w:rsidR="00BB6FC9">
        <w:rPr>
          <w:vertAlign w:val="subscript"/>
        </w:rPr>
        <w:t>70</w:t>
      </w:r>
      <w:r w:rsidR="00BB6FC9">
        <w:t>Cu</w:t>
      </w:r>
      <w:r w:rsidR="00BB6FC9">
        <w:rPr>
          <w:vertAlign w:val="subscript"/>
        </w:rPr>
        <w:t>6</w:t>
      </w:r>
      <w:r w:rsidR="00BB6FC9">
        <w:t>Ni</w:t>
      </w:r>
      <w:r w:rsidR="00BB6FC9">
        <w:rPr>
          <w:vertAlign w:val="subscript"/>
        </w:rPr>
        <w:t>16</w:t>
      </w:r>
      <w:r w:rsidR="00BB6FC9">
        <w:t>Al</w:t>
      </w:r>
      <w:r w:rsidR="00BB6FC9">
        <w:rPr>
          <w:vertAlign w:val="subscript"/>
        </w:rPr>
        <w:t xml:space="preserve">8 </w:t>
      </w:r>
      <w:r w:rsidR="00BB6FC9">
        <w:t>glass</w:t>
      </w:r>
      <w:r>
        <w:t>.</w:t>
      </w:r>
      <w:bookmarkEnd w:id="105"/>
      <w:r w:rsidR="00BB6FC9">
        <w:rPr>
          <w:lang w:eastAsia="zh-CN"/>
        </w:rPr>
        <w:t xml:space="preserve">  </w:t>
      </w: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r>
        <w:object w:dxaOrig="6334" w:dyaOrig="4939">
          <v:shape id="_x0000_i1124" type="#_x0000_t75" style="width:363.75pt;height:283.5pt" o:ole="">
            <v:imagedata r:id="rId244" o:title=""/>
          </v:shape>
          <o:OLEObject Type="Embed" ProgID="Origin50.Graph" ShapeID="_x0000_i1124" DrawAspect="Content" ObjectID="_1366788733" r:id="rId245"/>
        </w:object>
      </w:r>
    </w:p>
    <w:p w:rsidR="00BB6FC9" w:rsidRDefault="00BB6FC9" w:rsidP="00BB6FC9">
      <w:pPr>
        <w:pStyle w:val="CaptionF"/>
      </w:pPr>
      <w:r>
        <w:object w:dxaOrig="6336" w:dyaOrig="4939">
          <v:shape id="_x0000_i1125" type="#_x0000_t75" style="width:363.75pt;height:283.5pt" o:ole="">
            <v:imagedata r:id="rId246" o:title=""/>
          </v:shape>
          <o:OLEObject Type="Embed" ProgID="Origin50.Graph" ShapeID="_x0000_i1125" DrawAspect="Content" ObjectID="_1366788734" r:id="rId247"/>
        </w:object>
      </w:r>
    </w:p>
    <w:p w:rsidR="00BB6FC9" w:rsidRDefault="000E034D" w:rsidP="00E06778">
      <w:pPr>
        <w:pStyle w:val="Caption"/>
        <w:ind w:right="0" w:firstLine="0"/>
      </w:pPr>
      <w:bookmarkStart w:id="106" w:name="_Toc274772310"/>
      <w:r>
        <w:t xml:space="preserve">Figure </w:t>
      </w:r>
      <w:fldSimple w:instr=" SEQ Figure \* ARABIC ">
        <w:r w:rsidR="006538F2">
          <w:rPr>
            <w:noProof/>
          </w:rPr>
          <w:t>52</w:t>
        </w:r>
      </w:fldSimple>
      <w:r w:rsidR="00BB6FC9">
        <w:t>. Direction dependence of nearest neighbourhood of Zr</w:t>
      </w:r>
      <w:r w:rsidR="00BB6FC9">
        <w:rPr>
          <w:vertAlign w:val="subscript"/>
        </w:rPr>
        <w:t>70</w:t>
      </w:r>
      <w:r w:rsidR="00BB6FC9">
        <w:t>Cu</w:t>
      </w:r>
      <w:r w:rsidR="00BB6FC9">
        <w:rPr>
          <w:vertAlign w:val="subscript"/>
        </w:rPr>
        <w:t>6</w:t>
      </w:r>
      <w:r w:rsidR="00BB6FC9">
        <w:t>Ni</w:t>
      </w:r>
      <w:r w:rsidR="00BB6FC9">
        <w:rPr>
          <w:vertAlign w:val="subscript"/>
        </w:rPr>
        <w:t>16</w:t>
      </w:r>
      <w:r w:rsidR="00BB6FC9">
        <w:t>Al</w:t>
      </w:r>
      <w:r w:rsidR="00BB6FC9">
        <w:rPr>
          <w:vertAlign w:val="subscript"/>
        </w:rPr>
        <w:t xml:space="preserve">8 </w:t>
      </w:r>
      <w:r w:rsidR="00BB6FC9">
        <w:t>glass; (a) 0 MPa, (b) 1200 MPa.</w:t>
      </w:r>
      <w:bookmarkEnd w:id="106"/>
      <w:r w:rsidR="00BB6FC9">
        <w:rPr>
          <w:lang w:eastAsia="zh-CN"/>
        </w:rPr>
        <w:t xml:space="preserve">  </w:t>
      </w:r>
    </w:p>
    <w:p w:rsidR="00BB6FC9" w:rsidRDefault="00BB6FC9" w:rsidP="00BB6FC9">
      <w:pPr>
        <w:pStyle w:val="CaptionF"/>
      </w:pPr>
    </w:p>
    <w:p w:rsidR="00BB6FC9" w:rsidRDefault="00BB6FC9" w:rsidP="00BB6FC9">
      <w:pPr>
        <w:pStyle w:val="CaptionF"/>
      </w:pPr>
      <w:r>
        <w:object w:dxaOrig="6350" w:dyaOrig="4939">
          <v:shape id="_x0000_i1126" type="#_x0000_t75" style="width:411.75pt;height:320.25pt" o:ole="">
            <v:imagedata r:id="rId248" o:title=""/>
          </v:shape>
          <o:OLEObject Type="Embed" ProgID="Origin50.Graph" ShapeID="_x0000_i1126" DrawAspect="Content" ObjectID="_1366788735" r:id="rId249"/>
        </w:object>
      </w:r>
    </w:p>
    <w:p w:rsidR="00BB6FC9" w:rsidRPr="005B3E86" w:rsidRDefault="000E034D" w:rsidP="00E06778">
      <w:pPr>
        <w:pStyle w:val="Caption"/>
        <w:ind w:right="0" w:firstLine="0"/>
      </w:pPr>
      <w:bookmarkStart w:id="107" w:name="_Toc274772311"/>
      <w:r>
        <w:t xml:space="preserve">Figure </w:t>
      </w:r>
      <w:fldSimple w:instr=" SEQ Figure \* ARABIC ">
        <w:r w:rsidR="006538F2">
          <w:rPr>
            <w:noProof/>
          </w:rPr>
          <w:t>53</w:t>
        </w:r>
      </w:fldSimple>
      <w:r w:rsidR="00BB6FC9" w:rsidRPr="005B3E86">
        <w:t xml:space="preserve">. The evolution of strains in loading and transverse directions with </w:t>
      </w:r>
      <w:r w:rsidR="00BB6FC9" w:rsidRPr="005B3E86">
        <w:rPr>
          <w:rFonts w:hint="eastAsia"/>
        </w:rPr>
        <w:t xml:space="preserve">the </w:t>
      </w:r>
      <w:r w:rsidR="00BB6FC9" w:rsidRPr="005B3E86">
        <w:t>applied stress to plastic region for the sample 2 of Zr</w:t>
      </w:r>
      <w:r w:rsidR="00BB6FC9" w:rsidRPr="005B3E86">
        <w:rPr>
          <w:vertAlign w:val="subscript"/>
        </w:rPr>
        <w:t>70</w:t>
      </w:r>
      <w:r w:rsidR="00BB6FC9" w:rsidRPr="005B3E86">
        <w:t>Cu</w:t>
      </w:r>
      <w:r w:rsidR="00BB6FC9" w:rsidRPr="005B3E86">
        <w:rPr>
          <w:vertAlign w:val="subscript"/>
        </w:rPr>
        <w:t>6</w:t>
      </w:r>
      <w:r w:rsidR="00BB6FC9" w:rsidRPr="005B3E86">
        <w:t>Ni</w:t>
      </w:r>
      <w:r w:rsidR="00BB6FC9" w:rsidRPr="005B3E86">
        <w:rPr>
          <w:vertAlign w:val="subscript"/>
        </w:rPr>
        <w:t>16</w:t>
      </w:r>
      <w:r w:rsidR="00BB6FC9" w:rsidRPr="005B3E86">
        <w:t>Al</w:t>
      </w:r>
      <w:r w:rsidR="00BB6FC9" w:rsidRPr="005B3E86">
        <w:rPr>
          <w:vertAlign w:val="subscript"/>
        </w:rPr>
        <w:t xml:space="preserve">8 </w:t>
      </w:r>
      <w:r w:rsidR="00BB6FC9" w:rsidRPr="005B3E86">
        <w:t>glass.</w:t>
      </w:r>
      <w:bookmarkEnd w:id="107"/>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r>
        <w:object w:dxaOrig="6672" w:dyaOrig="4939">
          <v:shape id="_x0000_i1127" type="#_x0000_t75" style="width:394.5pt;height:291.75pt" o:ole="">
            <v:imagedata r:id="rId250" o:title=""/>
          </v:shape>
          <o:OLEObject Type="Embed" ProgID="Origin50.Graph" ShapeID="_x0000_i1127" DrawAspect="Content" ObjectID="_1366788736" r:id="rId251"/>
        </w:object>
      </w:r>
    </w:p>
    <w:p w:rsidR="00BB6FC9" w:rsidRPr="005B3E86" w:rsidRDefault="000E034D" w:rsidP="00E06778">
      <w:pPr>
        <w:pStyle w:val="Caption"/>
        <w:ind w:right="0" w:firstLine="0"/>
      </w:pPr>
      <w:bookmarkStart w:id="108" w:name="_Toc274772312"/>
      <w:r>
        <w:t xml:space="preserve">Figure </w:t>
      </w:r>
      <w:fldSimple w:instr=" SEQ Figure \* ARABIC ">
        <w:r w:rsidR="006538F2">
          <w:rPr>
            <w:noProof/>
          </w:rPr>
          <w:t>54</w:t>
        </w:r>
      </w:fldSimple>
      <w:r w:rsidR="00BB6FC9" w:rsidRPr="005B3E86">
        <w:t xml:space="preserve">. </w:t>
      </w:r>
      <w:r w:rsidR="00BB6FC9">
        <w:t xml:space="preserve">The evolution of stress and the change of FWHM in the loading direction with the displacement </w:t>
      </w:r>
      <w:r w:rsidR="00BB6FC9" w:rsidRPr="005B3E86">
        <w:t>for the sample 2 of Zr</w:t>
      </w:r>
      <w:r w:rsidR="00BB6FC9" w:rsidRPr="005B3E86">
        <w:rPr>
          <w:vertAlign w:val="subscript"/>
        </w:rPr>
        <w:t>70</w:t>
      </w:r>
      <w:r w:rsidR="00BB6FC9" w:rsidRPr="005B3E86">
        <w:t>Cu</w:t>
      </w:r>
      <w:r w:rsidR="00BB6FC9" w:rsidRPr="005B3E86">
        <w:rPr>
          <w:vertAlign w:val="subscript"/>
        </w:rPr>
        <w:t>6</w:t>
      </w:r>
      <w:r w:rsidR="00BB6FC9" w:rsidRPr="005B3E86">
        <w:t>Ni</w:t>
      </w:r>
      <w:r w:rsidR="00BB6FC9" w:rsidRPr="005B3E86">
        <w:rPr>
          <w:vertAlign w:val="subscript"/>
        </w:rPr>
        <w:t>16</w:t>
      </w:r>
      <w:r w:rsidR="00BB6FC9" w:rsidRPr="005B3E86">
        <w:t>Al</w:t>
      </w:r>
      <w:r w:rsidR="00BB6FC9" w:rsidRPr="005B3E86">
        <w:rPr>
          <w:vertAlign w:val="subscript"/>
        </w:rPr>
        <w:t xml:space="preserve">8 </w:t>
      </w:r>
      <w:r w:rsidR="00BB6FC9" w:rsidRPr="005B3E86">
        <w:t>glass.</w:t>
      </w:r>
      <w:bookmarkEnd w:id="108"/>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r>
        <w:object w:dxaOrig="6372" w:dyaOrig="4939">
          <v:shape id="_x0000_i1128" type="#_x0000_t75" style="width:377.25pt;height:291.75pt" o:ole="">
            <v:imagedata r:id="rId252" o:title=""/>
          </v:shape>
          <o:OLEObject Type="Embed" ProgID="Origin50.Graph" ShapeID="_x0000_i1128" DrawAspect="Content" ObjectID="_1366788737" r:id="rId253"/>
        </w:object>
      </w:r>
    </w:p>
    <w:p w:rsidR="00BB6FC9" w:rsidRPr="005B3E86" w:rsidRDefault="000E034D" w:rsidP="00E06778">
      <w:pPr>
        <w:pStyle w:val="Caption"/>
        <w:ind w:right="0" w:firstLine="0"/>
      </w:pPr>
      <w:bookmarkStart w:id="109" w:name="_Toc274772313"/>
      <w:r>
        <w:t xml:space="preserve">Figure </w:t>
      </w:r>
      <w:fldSimple w:instr=" SEQ Figure \* ARABIC ">
        <w:r w:rsidR="006538F2">
          <w:rPr>
            <w:noProof/>
          </w:rPr>
          <w:t>55</w:t>
        </w:r>
      </w:fldSimple>
      <w:r w:rsidR="00BB6FC9" w:rsidRPr="005B3E86">
        <w:t xml:space="preserve">. </w:t>
      </w:r>
      <w:r w:rsidR="00BB6FC9">
        <w:rPr>
          <w:rFonts w:eastAsia="Times New Roman"/>
        </w:rPr>
        <w:t xml:space="preserve">The rate of change of FWHM on the change of stress as function of the displacement </w:t>
      </w:r>
      <w:r w:rsidR="00BB6FC9">
        <w:t xml:space="preserve">in the loading direction </w:t>
      </w:r>
      <w:r w:rsidR="00BB6FC9" w:rsidRPr="005B3E86">
        <w:t>for the sample 2 of Zr</w:t>
      </w:r>
      <w:r w:rsidR="00BB6FC9" w:rsidRPr="005B3E86">
        <w:rPr>
          <w:vertAlign w:val="subscript"/>
        </w:rPr>
        <w:t>70</w:t>
      </w:r>
      <w:r w:rsidR="00BB6FC9" w:rsidRPr="005B3E86">
        <w:t>Cu</w:t>
      </w:r>
      <w:r w:rsidR="00BB6FC9" w:rsidRPr="005B3E86">
        <w:rPr>
          <w:vertAlign w:val="subscript"/>
        </w:rPr>
        <w:t>6</w:t>
      </w:r>
      <w:r w:rsidR="00BB6FC9" w:rsidRPr="005B3E86">
        <w:t>Ni</w:t>
      </w:r>
      <w:r w:rsidR="00BB6FC9" w:rsidRPr="005B3E86">
        <w:rPr>
          <w:vertAlign w:val="subscript"/>
        </w:rPr>
        <w:t>16</w:t>
      </w:r>
      <w:r w:rsidR="00BB6FC9" w:rsidRPr="005B3E86">
        <w:t>Al</w:t>
      </w:r>
      <w:r w:rsidR="00BB6FC9" w:rsidRPr="005B3E86">
        <w:rPr>
          <w:vertAlign w:val="subscript"/>
        </w:rPr>
        <w:t xml:space="preserve">8 </w:t>
      </w:r>
      <w:r w:rsidR="00BB6FC9" w:rsidRPr="005B3E86">
        <w:t>glass.</w:t>
      </w:r>
      <w:bookmarkEnd w:id="109"/>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6E6540" w:rsidP="00BB6FC9">
      <w:pPr>
        <w:pStyle w:val="CaptionF"/>
      </w:pPr>
      <w:r>
        <w:object w:dxaOrig="6236" w:dyaOrig="4939">
          <v:shape id="_x0000_i1129" type="#_x0000_t75" style="width:417.75pt;height:330.75pt" o:ole="">
            <v:imagedata r:id="rId254" o:title=""/>
          </v:shape>
          <o:OLEObject Type="Embed" ProgID="Origin50.Graph" ShapeID="_x0000_i1129" DrawAspect="Content" ObjectID="_1366788738" r:id="rId255"/>
        </w:object>
      </w:r>
    </w:p>
    <w:p w:rsidR="00BB6FC9" w:rsidRDefault="000E034D" w:rsidP="00E06778">
      <w:pPr>
        <w:pStyle w:val="Caption"/>
        <w:ind w:right="0" w:firstLine="0"/>
      </w:pPr>
      <w:bookmarkStart w:id="110" w:name="_Toc274772314"/>
      <w:r>
        <w:t xml:space="preserve">Figure </w:t>
      </w:r>
      <w:fldSimple w:instr=" SEQ Figure \* ARABIC ">
        <w:r w:rsidR="006538F2">
          <w:rPr>
            <w:noProof/>
          </w:rPr>
          <w:t>56</w:t>
        </w:r>
      </w:fldSimple>
      <w:r w:rsidR="00BB6FC9" w:rsidRPr="005B3E86">
        <w:t xml:space="preserve">. </w:t>
      </w:r>
      <w:r w:rsidR="00BB6FC9">
        <w:t xml:space="preserve">The </w:t>
      </w:r>
      <w:r w:rsidR="00BB6FC9">
        <w:rPr>
          <w:rFonts w:eastAsia="Times New Roman"/>
        </w:rPr>
        <w:t>curve of stress vs. strain in the loading direction</w:t>
      </w:r>
      <w:r w:rsidR="00BB6FC9" w:rsidRPr="00C533CF">
        <w:t xml:space="preserve"> </w:t>
      </w:r>
      <w:r w:rsidR="00BB6FC9" w:rsidRPr="005B3E86">
        <w:t>for the sample 2 of Zr</w:t>
      </w:r>
      <w:r w:rsidR="00BB6FC9" w:rsidRPr="005B3E86">
        <w:rPr>
          <w:vertAlign w:val="subscript"/>
        </w:rPr>
        <w:t>70</w:t>
      </w:r>
      <w:r w:rsidR="00BB6FC9" w:rsidRPr="005B3E86">
        <w:t>Cu</w:t>
      </w:r>
      <w:r w:rsidR="00BB6FC9" w:rsidRPr="005B3E86">
        <w:rPr>
          <w:vertAlign w:val="subscript"/>
        </w:rPr>
        <w:t>6</w:t>
      </w:r>
      <w:r w:rsidR="00BB6FC9" w:rsidRPr="005B3E86">
        <w:t>Ni</w:t>
      </w:r>
      <w:r w:rsidR="00BB6FC9" w:rsidRPr="005B3E86">
        <w:rPr>
          <w:vertAlign w:val="subscript"/>
        </w:rPr>
        <w:t>16</w:t>
      </w:r>
      <w:r w:rsidR="00BB6FC9" w:rsidRPr="005B3E86">
        <w:t>Al</w:t>
      </w:r>
      <w:r w:rsidR="00BB6FC9" w:rsidRPr="005B3E86">
        <w:rPr>
          <w:vertAlign w:val="subscript"/>
        </w:rPr>
        <w:t xml:space="preserve">8 </w:t>
      </w:r>
      <w:r w:rsidR="00BB6FC9" w:rsidRPr="005B3E86">
        <w:t>glass</w:t>
      </w:r>
      <w:r w:rsidR="00BB6FC9">
        <w:t>.</w:t>
      </w:r>
      <w:bookmarkEnd w:id="110"/>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r>
        <w:object w:dxaOrig="6302" w:dyaOrig="4939">
          <v:shape id="_x0000_i1130" type="#_x0000_t75" style="width:315pt;height:246.75pt" o:ole="">
            <v:imagedata r:id="rId256" o:title=""/>
          </v:shape>
          <o:OLEObject Type="Embed" ProgID="Origin50.Graph" ShapeID="_x0000_i1130" DrawAspect="Content" ObjectID="_1366788739" r:id="rId257"/>
        </w:object>
      </w:r>
    </w:p>
    <w:p w:rsidR="00BB6FC9" w:rsidRDefault="00BB6FC9" w:rsidP="00BB6FC9">
      <w:pPr>
        <w:pStyle w:val="CaptionF"/>
      </w:pPr>
      <w:r>
        <w:object w:dxaOrig="6302" w:dyaOrig="4939">
          <v:shape id="_x0000_i1131" type="#_x0000_t75" style="width:315pt;height:246.75pt" o:ole="">
            <v:imagedata r:id="rId258" o:title=""/>
          </v:shape>
          <o:OLEObject Type="Embed" ProgID="Origin50.Graph" ShapeID="_x0000_i1131" DrawAspect="Content" ObjectID="_1366788740" r:id="rId259"/>
        </w:object>
      </w:r>
    </w:p>
    <w:p w:rsidR="00BB6FC9" w:rsidRDefault="000E034D" w:rsidP="00E06778">
      <w:pPr>
        <w:pStyle w:val="Caption"/>
        <w:ind w:right="0" w:firstLine="0"/>
      </w:pPr>
      <w:bookmarkStart w:id="111" w:name="_Toc274772315"/>
      <w:r>
        <w:t xml:space="preserve">Figure </w:t>
      </w:r>
      <w:fldSimple w:instr=" SEQ Figure \* ARABIC ">
        <w:r w:rsidR="006538F2">
          <w:rPr>
            <w:noProof/>
          </w:rPr>
          <w:t>57</w:t>
        </w:r>
      </w:fldSimple>
      <w:r w:rsidR="00BB6FC9" w:rsidRPr="005B3E86">
        <w:t xml:space="preserve">. </w:t>
      </w:r>
      <w:r w:rsidR="00BB6FC9">
        <w:t xml:space="preserve">Measured peak position of the first scattering maxima in (a) the loading and (b) transverse directions as a function of the displacement for </w:t>
      </w:r>
      <w:r w:rsidR="00BB6FC9" w:rsidRPr="005B3E86">
        <w:t>the sample 2 of Zr</w:t>
      </w:r>
      <w:r w:rsidR="00BB6FC9" w:rsidRPr="005B3E86">
        <w:rPr>
          <w:vertAlign w:val="subscript"/>
        </w:rPr>
        <w:t>70</w:t>
      </w:r>
      <w:r w:rsidR="00BB6FC9" w:rsidRPr="005B3E86">
        <w:t>Cu</w:t>
      </w:r>
      <w:r w:rsidR="00BB6FC9" w:rsidRPr="005B3E86">
        <w:rPr>
          <w:vertAlign w:val="subscript"/>
        </w:rPr>
        <w:t>6</w:t>
      </w:r>
      <w:r w:rsidR="00BB6FC9" w:rsidRPr="005B3E86">
        <w:t>Ni</w:t>
      </w:r>
      <w:r w:rsidR="00BB6FC9" w:rsidRPr="005B3E86">
        <w:rPr>
          <w:vertAlign w:val="subscript"/>
        </w:rPr>
        <w:t>16</w:t>
      </w:r>
      <w:r w:rsidR="00BB6FC9" w:rsidRPr="005B3E86">
        <w:t>Al</w:t>
      </w:r>
      <w:r w:rsidR="00BB6FC9" w:rsidRPr="005B3E86">
        <w:rPr>
          <w:vertAlign w:val="subscript"/>
        </w:rPr>
        <w:t xml:space="preserve">8 </w:t>
      </w:r>
      <w:r w:rsidR="00BB6FC9" w:rsidRPr="005B3E86">
        <w:t>glass</w:t>
      </w:r>
      <w:r w:rsidR="00BB6FC9">
        <w:t>.</w:t>
      </w:r>
      <w:bookmarkEnd w:id="111"/>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r>
        <w:object w:dxaOrig="6316" w:dyaOrig="4939">
          <v:shape id="_x0000_i1132" type="#_x0000_t75" style="width:354pt;height:276pt" o:ole="">
            <v:imagedata r:id="rId260" o:title=""/>
          </v:shape>
          <o:OLEObject Type="Embed" ProgID="Origin50.Graph" ShapeID="_x0000_i1132" DrawAspect="Content" ObjectID="_1366788741" r:id="rId261"/>
        </w:object>
      </w:r>
    </w:p>
    <w:p w:rsidR="00BB6FC9" w:rsidRDefault="000E034D" w:rsidP="00E06778">
      <w:pPr>
        <w:pStyle w:val="Caption"/>
        <w:ind w:right="0" w:firstLine="0"/>
      </w:pPr>
      <w:bookmarkStart w:id="112" w:name="_Toc274772316"/>
      <w:r>
        <w:t xml:space="preserve">Figure </w:t>
      </w:r>
      <w:fldSimple w:instr=" SEQ Figure \* ARABIC ">
        <w:r w:rsidR="006538F2">
          <w:rPr>
            <w:noProof/>
          </w:rPr>
          <w:t>58</w:t>
        </w:r>
      </w:fldSimple>
      <w:r w:rsidR="00BB6FC9" w:rsidRPr="005B3E86">
        <w:t xml:space="preserve">. </w:t>
      </w:r>
      <w:r w:rsidR="00BB6FC9">
        <w:t xml:space="preserve">Measured excess free volume in </w:t>
      </w:r>
      <w:r w:rsidR="00BB6FC9" w:rsidRPr="005B3E86">
        <w:t>the sample 2 of Zr</w:t>
      </w:r>
      <w:r w:rsidR="00BB6FC9" w:rsidRPr="005B3E86">
        <w:rPr>
          <w:vertAlign w:val="subscript"/>
        </w:rPr>
        <w:t>70</w:t>
      </w:r>
      <w:r w:rsidR="00BB6FC9" w:rsidRPr="005B3E86">
        <w:t>Cu</w:t>
      </w:r>
      <w:r w:rsidR="00BB6FC9" w:rsidRPr="005B3E86">
        <w:rPr>
          <w:vertAlign w:val="subscript"/>
        </w:rPr>
        <w:t>6</w:t>
      </w:r>
      <w:r w:rsidR="00BB6FC9" w:rsidRPr="005B3E86">
        <w:t>Ni</w:t>
      </w:r>
      <w:r w:rsidR="00BB6FC9" w:rsidRPr="005B3E86">
        <w:rPr>
          <w:vertAlign w:val="subscript"/>
        </w:rPr>
        <w:t>16</w:t>
      </w:r>
      <w:r w:rsidR="00BB6FC9" w:rsidRPr="005B3E86">
        <w:t>Al</w:t>
      </w:r>
      <w:r w:rsidR="00BB6FC9" w:rsidRPr="005B3E86">
        <w:rPr>
          <w:vertAlign w:val="subscript"/>
        </w:rPr>
        <w:t xml:space="preserve">8 </w:t>
      </w:r>
      <w:r w:rsidR="00BB6FC9" w:rsidRPr="005B3E86">
        <w:t>glass</w:t>
      </w:r>
      <w:r w:rsidR="00BB6FC9">
        <w:t xml:space="preserve"> as a function of the displacement.</w:t>
      </w:r>
      <w:bookmarkEnd w:id="112"/>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BB6FC9">
      <w:pPr>
        <w:pStyle w:val="CaptionF"/>
      </w:pPr>
    </w:p>
    <w:p w:rsidR="00BB6FC9" w:rsidRDefault="00BB6FC9" w:rsidP="005D2935">
      <w:pPr>
        <w:pStyle w:val="Heading1"/>
      </w:pPr>
      <w:r>
        <w:br w:type="page"/>
      </w:r>
      <w:bookmarkStart w:id="113" w:name="_Toc292869367"/>
      <w:r>
        <w:lastRenderedPageBreak/>
        <w:t>V</w:t>
      </w:r>
      <w:r w:rsidR="00010EF5">
        <w:t>ITA</w:t>
      </w:r>
      <w:bookmarkEnd w:id="113"/>
    </w:p>
    <w:p w:rsidR="00BB6FC9" w:rsidRDefault="00BB6FC9" w:rsidP="00E06778">
      <w:pPr>
        <w:ind w:right="0"/>
      </w:pPr>
    </w:p>
    <w:p w:rsidR="00BB6FC9" w:rsidRDefault="00BB6FC9" w:rsidP="00E06778">
      <w:pPr>
        <w:pStyle w:val="BodyTextIndent"/>
        <w:spacing w:line="480" w:lineRule="auto"/>
        <w:ind w:left="0" w:right="0" w:firstLine="862"/>
        <w:rPr>
          <w:sz w:val="24"/>
          <w:szCs w:val="24"/>
        </w:rPr>
      </w:pPr>
      <w:r>
        <w:rPr>
          <w:rFonts w:hint="eastAsia"/>
          <w:sz w:val="24"/>
          <w:szCs w:val="24"/>
          <w:lang w:eastAsia="zh-CN"/>
        </w:rPr>
        <w:t>Feng Jiang</w:t>
      </w:r>
      <w:r>
        <w:rPr>
          <w:sz w:val="24"/>
          <w:szCs w:val="24"/>
        </w:rPr>
        <w:t xml:space="preserve"> was born in </w:t>
      </w:r>
      <w:smartTag w:uri="urn:schemas-microsoft-com:office:smarttags" w:element="place">
        <w:smartTag w:uri="urn:schemas-microsoft-com:office:smarttags" w:element="City">
          <w:r>
            <w:rPr>
              <w:rFonts w:hint="eastAsia"/>
              <w:sz w:val="24"/>
              <w:szCs w:val="24"/>
              <w:lang w:eastAsia="zh-CN"/>
            </w:rPr>
            <w:t>Miluo</w:t>
          </w:r>
        </w:smartTag>
        <w:r>
          <w:rPr>
            <w:sz w:val="24"/>
            <w:szCs w:val="24"/>
          </w:rPr>
          <w:t xml:space="preserve">, </w:t>
        </w:r>
        <w:smartTag w:uri="urn:schemas-microsoft-com:office:smarttags" w:element="State">
          <w:r>
            <w:rPr>
              <w:rFonts w:hint="eastAsia"/>
              <w:sz w:val="24"/>
              <w:szCs w:val="24"/>
              <w:lang w:eastAsia="zh-CN"/>
            </w:rPr>
            <w:t>Hunan</w:t>
          </w:r>
        </w:smartTag>
      </w:smartTag>
      <w:r>
        <w:rPr>
          <w:sz w:val="24"/>
          <w:szCs w:val="24"/>
        </w:rPr>
        <w:t xml:space="preserve"> Province, </w:t>
      </w:r>
      <w:smartTag w:uri="urn:schemas-microsoft-com:office:smarttags" w:element="country-region">
        <w:smartTag w:uri="urn:schemas-microsoft-com:office:smarttags" w:element="place">
          <w:r>
            <w:rPr>
              <w:sz w:val="24"/>
              <w:szCs w:val="24"/>
            </w:rPr>
            <w:t>China</w:t>
          </w:r>
        </w:smartTag>
      </w:smartTag>
      <w:r>
        <w:rPr>
          <w:sz w:val="24"/>
          <w:szCs w:val="24"/>
        </w:rPr>
        <w:t xml:space="preserve"> on </w:t>
      </w:r>
      <w:smartTag w:uri="urn:schemas-microsoft-com:office:smarttags" w:element="date">
        <w:smartTagPr>
          <w:attr w:name="Month" w:val="7"/>
          <w:attr w:name="Day" w:val="18"/>
          <w:attr w:name="Year" w:val="1979"/>
        </w:smartTagPr>
        <w:r>
          <w:rPr>
            <w:rFonts w:hint="eastAsia"/>
            <w:sz w:val="24"/>
            <w:szCs w:val="24"/>
            <w:lang w:eastAsia="zh-CN"/>
          </w:rPr>
          <w:t>July</w:t>
        </w:r>
        <w:r>
          <w:rPr>
            <w:sz w:val="24"/>
            <w:szCs w:val="24"/>
          </w:rPr>
          <w:t xml:space="preserve"> 1</w:t>
        </w:r>
        <w:r>
          <w:rPr>
            <w:rFonts w:hint="eastAsia"/>
            <w:sz w:val="24"/>
            <w:szCs w:val="24"/>
            <w:lang w:eastAsia="zh-CN"/>
          </w:rPr>
          <w:t>8</w:t>
        </w:r>
        <w:r>
          <w:rPr>
            <w:sz w:val="24"/>
            <w:szCs w:val="24"/>
          </w:rPr>
          <w:t>, 197</w:t>
        </w:r>
        <w:r>
          <w:rPr>
            <w:rFonts w:hint="eastAsia"/>
            <w:sz w:val="24"/>
            <w:szCs w:val="24"/>
            <w:lang w:eastAsia="zh-CN"/>
          </w:rPr>
          <w:t>9</w:t>
        </w:r>
      </w:smartTag>
      <w:r>
        <w:rPr>
          <w:sz w:val="24"/>
          <w:szCs w:val="24"/>
        </w:rPr>
        <w:t xml:space="preserve">. He </w:t>
      </w:r>
      <w:r>
        <w:rPr>
          <w:rFonts w:hint="eastAsia"/>
          <w:sz w:val="24"/>
          <w:szCs w:val="24"/>
          <w:lang w:eastAsia="zh-CN"/>
        </w:rPr>
        <w:t xml:space="preserve">graduated from </w:t>
      </w:r>
      <w:smartTag w:uri="urn:schemas-microsoft-com:office:smarttags" w:element="place">
        <w:smartTag w:uri="urn:schemas-microsoft-com:office:smarttags" w:element="PlaceName">
          <w:r>
            <w:rPr>
              <w:rFonts w:hint="eastAsia"/>
              <w:sz w:val="24"/>
              <w:szCs w:val="24"/>
              <w:lang w:eastAsia="zh-CN"/>
            </w:rPr>
            <w:t>Miluo</w:t>
          </w:r>
        </w:smartTag>
        <w:r>
          <w:rPr>
            <w:rFonts w:hint="eastAsia"/>
            <w:sz w:val="24"/>
            <w:szCs w:val="24"/>
            <w:lang w:eastAsia="zh-CN"/>
          </w:rPr>
          <w:t xml:space="preserve"> </w:t>
        </w:r>
        <w:smartTag w:uri="urn:schemas-microsoft-com:office:smarttags" w:element="PlaceName">
          <w:r>
            <w:rPr>
              <w:rFonts w:hint="eastAsia"/>
              <w:sz w:val="24"/>
              <w:szCs w:val="24"/>
              <w:lang w:eastAsia="zh-CN"/>
            </w:rPr>
            <w:t>First</w:t>
          </w:r>
        </w:smartTag>
        <w:r>
          <w:rPr>
            <w:rFonts w:hint="eastAsia"/>
            <w:sz w:val="24"/>
            <w:szCs w:val="24"/>
            <w:lang w:eastAsia="zh-CN"/>
          </w:rPr>
          <w:t xml:space="preserve"> </w:t>
        </w:r>
        <w:smartTag w:uri="urn:schemas-microsoft-com:office:smarttags" w:element="PlaceType">
          <w:r>
            <w:rPr>
              <w:rFonts w:hint="eastAsia"/>
              <w:sz w:val="24"/>
              <w:szCs w:val="24"/>
              <w:lang w:eastAsia="zh-CN"/>
            </w:rPr>
            <w:t>High School</w:t>
          </w:r>
        </w:smartTag>
      </w:smartTag>
      <w:r>
        <w:rPr>
          <w:rFonts w:hint="eastAsia"/>
          <w:sz w:val="24"/>
          <w:szCs w:val="24"/>
          <w:lang w:eastAsia="zh-CN"/>
        </w:rPr>
        <w:t xml:space="preserve"> </w:t>
      </w:r>
      <w:r>
        <w:rPr>
          <w:sz w:val="24"/>
          <w:szCs w:val="24"/>
        </w:rPr>
        <w:t xml:space="preserve">in </w:t>
      </w:r>
      <w:r>
        <w:rPr>
          <w:rFonts w:hint="eastAsia"/>
          <w:sz w:val="24"/>
          <w:szCs w:val="24"/>
          <w:lang w:eastAsia="zh-CN"/>
        </w:rPr>
        <w:t xml:space="preserve">1997. He entered the Powder Metallurgy Research Institute at </w:t>
      </w:r>
      <w:smartTag w:uri="urn:schemas-microsoft-com:office:smarttags" w:element="place">
        <w:smartTag w:uri="urn:schemas-microsoft-com:office:smarttags" w:element="PlaceName">
          <w:r>
            <w:rPr>
              <w:rFonts w:hint="eastAsia"/>
              <w:sz w:val="24"/>
              <w:szCs w:val="24"/>
              <w:lang w:eastAsia="zh-CN"/>
            </w:rPr>
            <w:t>Central</w:t>
          </w:r>
        </w:smartTag>
        <w:r>
          <w:rPr>
            <w:rFonts w:hint="eastAsia"/>
            <w:sz w:val="24"/>
            <w:szCs w:val="24"/>
            <w:lang w:eastAsia="zh-CN"/>
          </w:rPr>
          <w:t xml:space="preserve"> </w:t>
        </w:r>
        <w:smartTag w:uri="urn:schemas-microsoft-com:office:smarttags" w:element="PlaceName">
          <w:r>
            <w:rPr>
              <w:rFonts w:hint="eastAsia"/>
              <w:sz w:val="24"/>
              <w:szCs w:val="24"/>
              <w:lang w:eastAsia="zh-CN"/>
            </w:rPr>
            <w:t>South</w:t>
          </w:r>
        </w:smartTag>
        <w:r>
          <w:rPr>
            <w:rFonts w:hint="eastAsia"/>
            <w:sz w:val="24"/>
            <w:szCs w:val="24"/>
            <w:lang w:eastAsia="zh-CN"/>
          </w:rPr>
          <w:t xml:space="preserve"> </w:t>
        </w:r>
        <w:smartTag w:uri="urn:schemas-microsoft-com:office:smarttags" w:element="PlaceType">
          <w:r>
            <w:rPr>
              <w:rFonts w:hint="eastAsia"/>
              <w:sz w:val="24"/>
              <w:szCs w:val="24"/>
              <w:lang w:eastAsia="zh-CN"/>
            </w:rPr>
            <w:t>University</w:t>
          </w:r>
        </w:smartTag>
      </w:smartTag>
      <w:r>
        <w:rPr>
          <w:rFonts w:hint="eastAsia"/>
          <w:sz w:val="24"/>
          <w:szCs w:val="24"/>
          <w:lang w:eastAsia="zh-CN"/>
        </w:rPr>
        <w:t xml:space="preserve"> in 1997, and graduated with a B.S. in 2001. He continued his graduate study in the State Key Laboratory of Powder Metallurgy at </w:t>
      </w:r>
      <w:smartTag w:uri="urn:schemas-microsoft-com:office:smarttags" w:element="place">
        <w:smartTag w:uri="urn:schemas-microsoft-com:office:smarttags" w:element="PlaceName">
          <w:r>
            <w:rPr>
              <w:rFonts w:hint="eastAsia"/>
              <w:sz w:val="24"/>
              <w:szCs w:val="24"/>
              <w:lang w:eastAsia="zh-CN"/>
            </w:rPr>
            <w:t>Central</w:t>
          </w:r>
        </w:smartTag>
        <w:r>
          <w:rPr>
            <w:rFonts w:hint="eastAsia"/>
            <w:sz w:val="24"/>
            <w:szCs w:val="24"/>
            <w:lang w:eastAsia="zh-CN"/>
          </w:rPr>
          <w:t xml:space="preserve"> </w:t>
        </w:r>
        <w:smartTag w:uri="urn:schemas-microsoft-com:office:smarttags" w:element="PlaceName">
          <w:r>
            <w:rPr>
              <w:rFonts w:hint="eastAsia"/>
              <w:sz w:val="24"/>
              <w:szCs w:val="24"/>
              <w:lang w:eastAsia="zh-CN"/>
            </w:rPr>
            <w:t>South</w:t>
          </w:r>
        </w:smartTag>
        <w:r>
          <w:rPr>
            <w:rFonts w:hint="eastAsia"/>
            <w:sz w:val="24"/>
            <w:szCs w:val="24"/>
            <w:lang w:eastAsia="zh-CN"/>
          </w:rPr>
          <w:t xml:space="preserve"> </w:t>
        </w:r>
        <w:smartTag w:uri="urn:schemas-microsoft-com:office:smarttags" w:element="PlaceType">
          <w:r>
            <w:rPr>
              <w:rFonts w:hint="eastAsia"/>
              <w:sz w:val="24"/>
              <w:szCs w:val="24"/>
              <w:lang w:eastAsia="zh-CN"/>
            </w:rPr>
            <w:t>University</w:t>
          </w:r>
        </w:smartTag>
      </w:smartTag>
      <w:r>
        <w:rPr>
          <w:rFonts w:hint="eastAsia"/>
          <w:sz w:val="24"/>
          <w:szCs w:val="24"/>
          <w:lang w:eastAsia="zh-CN"/>
        </w:rPr>
        <w:t xml:space="preserve"> and obtained his M.S. in 2004. He enrolled in the doctoral program in the Department of Materials Science and Engineering at </w:t>
      </w:r>
      <w:r>
        <w:rPr>
          <w:sz w:val="24"/>
          <w:szCs w:val="24"/>
        </w:rPr>
        <w:t xml:space="preserve">the </w:t>
      </w:r>
      <w:smartTag w:uri="urn:schemas-microsoft-com:office:smarttags" w:element="place">
        <w:smartTag w:uri="urn:schemas-microsoft-com:office:smarttags" w:element="PlaceType">
          <w:r>
            <w:rPr>
              <w:sz w:val="24"/>
              <w:szCs w:val="24"/>
            </w:rPr>
            <w:t>University</w:t>
          </w:r>
        </w:smartTag>
        <w:r>
          <w:rPr>
            <w:sz w:val="24"/>
            <w:szCs w:val="24"/>
          </w:rPr>
          <w:t xml:space="preserve"> of </w:t>
        </w:r>
        <w:smartTag w:uri="urn:schemas-microsoft-com:office:smarttags" w:element="PlaceName">
          <w:r>
            <w:rPr>
              <w:sz w:val="24"/>
              <w:szCs w:val="24"/>
            </w:rPr>
            <w:t>Tennessee</w:t>
          </w:r>
        </w:smartTag>
      </w:smartTag>
      <w:r>
        <w:rPr>
          <w:sz w:val="24"/>
          <w:szCs w:val="24"/>
        </w:rPr>
        <w:t xml:space="preserve">, </w:t>
      </w:r>
      <w:smartTag w:uri="urn:schemas-microsoft-com:office:smarttags" w:element="City">
        <w:smartTag w:uri="urn:schemas-microsoft-com:office:smarttags" w:element="place">
          <w:r>
            <w:rPr>
              <w:sz w:val="24"/>
              <w:szCs w:val="24"/>
            </w:rPr>
            <w:t>Knoxville</w:t>
          </w:r>
        </w:smartTag>
      </w:smartTag>
      <w:r>
        <w:rPr>
          <w:sz w:val="24"/>
          <w:szCs w:val="24"/>
        </w:rPr>
        <w:t xml:space="preserve"> </w:t>
      </w:r>
      <w:r>
        <w:rPr>
          <w:rFonts w:hint="eastAsia"/>
          <w:sz w:val="24"/>
          <w:szCs w:val="24"/>
          <w:lang w:eastAsia="zh-CN"/>
        </w:rPr>
        <w:t xml:space="preserve">in 2005. </w:t>
      </w:r>
      <w:r>
        <w:rPr>
          <w:sz w:val="24"/>
          <w:szCs w:val="24"/>
          <w:lang w:eastAsia="zh-CN"/>
        </w:rPr>
        <w:t>T</w:t>
      </w:r>
      <w:r>
        <w:rPr>
          <w:rFonts w:hint="eastAsia"/>
          <w:sz w:val="24"/>
          <w:szCs w:val="24"/>
          <w:lang w:eastAsia="zh-CN"/>
        </w:rPr>
        <w:t xml:space="preserve">he Doctor of Philosophy degree was received in </w:t>
      </w:r>
      <w:r w:rsidR="00E04D65">
        <w:rPr>
          <w:sz w:val="24"/>
          <w:szCs w:val="24"/>
          <w:lang w:eastAsia="zh-CN"/>
        </w:rPr>
        <w:t>August</w:t>
      </w:r>
      <w:r w:rsidR="00737439">
        <w:rPr>
          <w:rFonts w:hint="eastAsia"/>
          <w:sz w:val="24"/>
          <w:szCs w:val="24"/>
          <w:lang w:eastAsia="zh-CN"/>
        </w:rPr>
        <w:t xml:space="preserve"> 201</w:t>
      </w:r>
      <w:r w:rsidR="00737439">
        <w:rPr>
          <w:sz w:val="24"/>
          <w:szCs w:val="24"/>
          <w:lang w:eastAsia="zh-CN"/>
        </w:rPr>
        <w:t>1</w:t>
      </w:r>
      <w:r>
        <w:rPr>
          <w:sz w:val="24"/>
          <w:szCs w:val="24"/>
        </w:rPr>
        <w:t>.</w:t>
      </w:r>
    </w:p>
    <w:p w:rsidR="00BB6FC9" w:rsidRDefault="00BB6FC9" w:rsidP="00BB6FC9"/>
    <w:p w:rsidR="00BB6FC9" w:rsidRDefault="00BB6FC9" w:rsidP="00BB6FC9"/>
    <w:p w:rsidR="00C619A7" w:rsidRDefault="00C619A7">
      <w:pPr>
        <w:pStyle w:val="Caption"/>
        <w:rPr>
          <w:szCs w:val="18"/>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p w:rsidR="00BB6FC9" w:rsidRDefault="00BB6FC9" w:rsidP="00BB6FC9">
      <w:pPr>
        <w:rPr>
          <w:lang w:eastAsia="zh-CN"/>
        </w:rPr>
      </w:pPr>
    </w:p>
    <w:sectPr w:rsidR="00BB6FC9" w:rsidSect="00661E6F">
      <w:endnotePr>
        <w:numFmt w:val="decimal"/>
      </w:endnotePr>
      <w:pgSz w:w="12240" w:h="15840" w:code="1"/>
      <w:pgMar w:top="1440" w:right="1440" w:bottom="1872" w:left="2160" w:header="0" w:footer="14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B3E" w:rsidRDefault="00D83B3E">
      <w:r>
        <w:separator/>
      </w:r>
    </w:p>
  </w:endnote>
  <w:endnote w:type="continuationSeparator" w:id="0">
    <w:p w:rsidR="00D83B3E" w:rsidRDefault="00D83B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300000000000000"/>
    <w:charset w:val="88"/>
    <w:family w:val="roman"/>
    <w:pitch w:val="variable"/>
    <w:sig w:usb0="00000003" w:usb1="080E0000" w:usb2="00000016" w:usb3="00000000" w:csb0="00100001" w:csb1="00000000"/>
  </w:font>
  <w:font w:name="Tahoma">
    <w:panose1 w:val="020B0604030504040204"/>
    <w:charset w:val="00"/>
    <w:family w:val="swiss"/>
    <w:pitch w:val="variable"/>
    <w:sig w:usb0="61002A87" w:usb1="80000000" w:usb2="00000008" w:usb3="00000000" w:csb0="000101FF" w:csb1="00000000"/>
  </w:font>
  <w:font w:name="新細明體">
    <w:altName w:val="PMingLiU"/>
    <w:charset w:val="51"/>
    <w:family w:val="auto"/>
    <w:pitch w:val="variable"/>
    <w:sig w:usb0="01000000" w:usb1="00000000" w:usb2="08040001" w:usb3="00000000" w:csb0="001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Roman">
    <w:altName w:val="PMingLiU"/>
    <w:panose1 w:val="00000000000000000000"/>
    <w:charset w:val="88"/>
    <w:family w:val="auto"/>
    <w:notTrueType/>
    <w:pitch w:val="default"/>
    <w:sig w:usb0="00000003" w:usb1="08080000" w:usb2="00000010" w:usb3="00000000" w:csb0="00100001" w:csb1="00000000"/>
  </w:font>
  <w:font w:name="AdvEPSTIM">
    <w:altName w:val="Arial Unicode MS"/>
    <w:panose1 w:val="00000000000000000000"/>
    <w:charset w:val="86"/>
    <w:family w:val="auto"/>
    <w:notTrueType/>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AdvP48E673">
    <w:altName w:val="Arial Unicode MS"/>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AdvEPSTIM-I">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6B" w:rsidRDefault="00B97F42">
    <w:pPr>
      <w:pStyle w:val="Footer"/>
      <w:framePr w:wrap="around" w:vAnchor="text" w:hAnchor="margin" w:xAlign="center" w:y="1"/>
      <w:rPr>
        <w:rStyle w:val="PageNumber"/>
      </w:rPr>
    </w:pPr>
    <w:r>
      <w:rPr>
        <w:rStyle w:val="PageNumber"/>
      </w:rPr>
      <w:fldChar w:fldCharType="begin"/>
    </w:r>
    <w:r w:rsidR="007D416B">
      <w:rPr>
        <w:rStyle w:val="PageNumber"/>
      </w:rPr>
      <w:instrText xml:space="preserve">PAGE  </w:instrText>
    </w:r>
    <w:r>
      <w:rPr>
        <w:rStyle w:val="PageNumber"/>
      </w:rPr>
      <w:fldChar w:fldCharType="end"/>
    </w:r>
  </w:p>
  <w:p w:rsidR="007D416B" w:rsidRDefault="007D41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6B" w:rsidRDefault="007D416B" w:rsidP="002D2FB9">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6B" w:rsidRDefault="00B97F42">
    <w:pPr>
      <w:pStyle w:val="Footer"/>
      <w:jc w:val="center"/>
    </w:pPr>
    <w:fldSimple w:instr=" PAGE   \* MERGEFORMAT ">
      <w:r w:rsidR="00E04D65">
        <w:rPr>
          <w:noProof/>
        </w:rPr>
        <w:t>v</w:t>
      </w:r>
    </w:fldSimple>
  </w:p>
  <w:p w:rsidR="007D416B" w:rsidRDefault="007D416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6B" w:rsidRDefault="00B97F42">
    <w:pPr>
      <w:pStyle w:val="Footer"/>
      <w:jc w:val="center"/>
    </w:pPr>
    <w:fldSimple w:instr=" PAGE   \* MERGEFORMAT ">
      <w:r w:rsidR="007D416B">
        <w:rPr>
          <w:noProof/>
        </w:rPr>
        <w:t>ii</w:t>
      </w:r>
    </w:fldSimple>
  </w:p>
  <w:p w:rsidR="007D416B" w:rsidRDefault="007D416B" w:rsidP="002D2FB9">
    <w:pPr>
      <w:pStyle w:val="Foote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6B" w:rsidRDefault="00B97F42">
    <w:pPr>
      <w:pStyle w:val="Footer"/>
      <w:framePr w:wrap="around" w:vAnchor="text" w:hAnchor="margin" w:xAlign="center" w:y="1"/>
      <w:rPr>
        <w:rStyle w:val="PageNumber"/>
      </w:rPr>
    </w:pPr>
    <w:r>
      <w:rPr>
        <w:rStyle w:val="PageNumber"/>
      </w:rPr>
      <w:fldChar w:fldCharType="begin"/>
    </w:r>
    <w:r w:rsidR="007D416B">
      <w:rPr>
        <w:rStyle w:val="PageNumber"/>
      </w:rPr>
      <w:instrText xml:space="preserve">PAGE  </w:instrText>
    </w:r>
    <w:r>
      <w:rPr>
        <w:rStyle w:val="PageNumber"/>
      </w:rPr>
      <w:fldChar w:fldCharType="separate"/>
    </w:r>
    <w:r w:rsidR="00E04D65">
      <w:rPr>
        <w:rStyle w:val="PageNumber"/>
        <w:noProof/>
      </w:rPr>
      <w:t>177</w:t>
    </w:r>
    <w:r>
      <w:rPr>
        <w:rStyle w:val="PageNumber"/>
      </w:rPr>
      <w:fldChar w:fldCharType="end"/>
    </w:r>
  </w:p>
  <w:p w:rsidR="007D416B" w:rsidRDefault="007D41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B3E" w:rsidRDefault="00D83B3E">
      <w:r>
        <w:separator/>
      </w:r>
    </w:p>
  </w:footnote>
  <w:footnote w:type="continuationSeparator" w:id="0">
    <w:p w:rsidR="00D83B3E" w:rsidRDefault="00D83B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080AAB"/>
    <w:multiLevelType w:val="hybridMultilevel"/>
    <w:tmpl w:val="80EC3A8E"/>
    <w:lvl w:ilvl="0" w:tplc="FFFFFFFF">
      <w:start w:val="1"/>
      <w:numFmt w:val="decimal"/>
      <w:lvlText w:val="%1."/>
      <w:lvlJc w:val="left"/>
      <w:pPr>
        <w:tabs>
          <w:tab w:val="num" w:pos="720"/>
        </w:tabs>
        <w:ind w:left="720" w:hanging="360"/>
      </w:pPr>
      <w:rPr>
        <w:rFonts w:hint="default"/>
      </w:rPr>
    </w:lvl>
    <w:lvl w:ilvl="1" w:tplc="14E87556">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4490B7E"/>
    <w:multiLevelType w:val="hybridMultilevel"/>
    <w:tmpl w:val="F2E86870"/>
    <w:lvl w:ilvl="0" w:tplc="DB34F39A">
      <w:start w:val="1"/>
      <w:numFmt w:val="decimal"/>
      <w:lvlText w:val="%1."/>
      <w:lvlJc w:val="left"/>
      <w:pPr>
        <w:tabs>
          <w:tab w:val="num" w:pos="720"/>
        </w:tabs>
        <w:ind w:left="720" w:hanging="360"/>
      </w:pPr>
      <w:rPr>
        <w:rFonts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0F42DF"/>
    <w:multiLevelType w:val="multilevel"/>
    <w:tmpl w:val="4EEE8938"/>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91173AB"/>
    <w:multiLevelType w:val="singleLevel"/>
    <w:tmpl w:val="5C42B52E"/>
    <w:lvl w:ilvl="0">
      <w:start w:val="2"/>
      <w:numFmt w:val="decimal"/>
      <w:lvlText w:val="%1)"/>
      <w:lvlJc w:val="left"/>
      <w:pPr>
        <w:tabs>
          <w:tab w:val="num" w:pos="1080"/>
        </w:tabs>
        <w:ind w:left="1080" w:hanging="360"/>
      </w:pPr>
      <w:rPr>
        <w:rFonts w:hint="default"/>
      </w:rPr>
    </w:lvl>
  </w:abstractNum>
  <w:abstractNum w:abstractNumId="5">
    <w:nsid w:val="0E127F9A"/>
    <w:multiLevelType w:val="multilevel"/>
    <w:tmpl w:val="0A5CCD7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BE55D5"/>
    <w:multiLevelType w:val="singleLevel"/>
    <w:tmpl w:val="0409000F"/>
    <w:lvl w:ilvl="0">
      <w:start w:val="1"/>
      <w:numFmt w:val="decimal"/>
      <w:lvlText w:val="%1."/>
      <w:lvlJc w:val="left"/>
      <w:pPr>
        <w:tabs>
          <w:tab w:val="num" w:pos="360"/>
        </w:tabs>
        <w:ind w:left="360" w:hanging="360"/>
      </w:pPr>
    </w:lvl>
  </w:abstractNum>
  <w:abstractNum w:abstractNumId="7">
    <w:nsid w:val="19D126FF"/>
    <w:multiLevelType w:val="hybridMultilevel"/>
    <w:tmpl w:val="964089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756D64"/>
    <w:multiLevelType w:val="hybridMultilevel"/>
    <w:tmpl w:val="97BEFE5C"/>
    <w:lvl w:ilvl="0" w:tplc="FFFFFFFF">
      <w:start w:val="1"/>
      <w:numFmt w:val="decimal"/>
      <w:lvlText w:val="%1."/>
      <w:lvlJc w:val="left"/>
      <w:pPr>
        <w:tabs>
          <w:tab w:val="num" w:pos="720"/>
        </w:tabs>
        <w:ind w:left="720" w:hanging="360"/>
      </w:pPr>
      <w:rPr>
        <w:rFonts w:hint="default"/>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D1729ED"/>
    <w:multiLevelType w:val="multilevel"/>
    <w:tmpl w:val="245C320A"/>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4144C5A"/>
    <w:multiLevelType w:val="multilevel"/>
    <w:tmpl w:val="AAEA4F8C"/>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97F17C3"/>
    <w:multiLevelType w:val="singleLevel"/>
    <w:tmpl w:val="04090011"/>
    <w:lvl w:ilvl="0">
      <w:start w:val="1"/>
      <w:numFmt w:val="decimal"/>
      <w:lvlText w:val="%1)"/>
      <w:lvlJc w:val="left"/>
      <w:pPr>
        <w:tabs>
          <w:tab w:val="num" w:pos="360"/>
        </w:tabs>
        <w:ind w:left="360" w:hanging="360"/>
      </w:pPr>
    </w:lvl>
  </w:abstractNum>
  <w:abstractNum w:abstractNumId="12">
    <w:nsid w:val="2F3134B4"/>
    <w:multiLevelType w:val="multilevel"/>
    <w:tmpl w:val="AD10B6BE"/>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nsid w:val="36BC0D27"/>
    <w:multiLevelType w:val="multilevel"/>
    <w:tmpl w:val="7A4C3EDC"/>
    <w:lvl w:ilvl="0">
      <w:start w:val="3"/>
      <w:numFmt w:val="decimal"/>
      <w:lvlText w:val="%1"/>
      <w:lvlJc w:val="left"/>
      <w:pPr>
        <w:tabs>
          <w:tab w:val="num" w:pos="960"/>
        </w:tabs>
        <w:ind w:left="960" w:hanging="960"/>
      </w:pPr>
      <w:rPr>
        <w:rFonts w:hint="default"/>
      </w:rPr>
    </w:lvl>
    <w:lvl w:ilvl="1">
      <w:start w:val="2"/>
      <w:numFmt w:val="decimal"/>
      <w:lvlText w:val="%1.%2"/>
      <w:lvlJc w:val="left"/>
      <w:pPr>
        <w:tabs>
          <w:tab w:val="num" w:pos="960"/>
        </w:tabs>
        <w:ind w:left="960" w:hanging="960"/>
      </w:pPr>
      <w:rPr>
        <w:rFonts w:hint="default"/>
      </w:rPr>
    </w:lvl>
    <w:lvl w:ilvl="2">
      <w:start w:val="3"/>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CF2433A"/>
    <w:multiLevelType w:val="hybridMultilevel"/>
    <w:tmpl w:val="79FEA80E"/>
    <w:lvl w:ilvl="0" w:tplc="08A4EAB8">
      <w:start w:val="1"/>
      <w:numFmt w:val="bullet"/>
      <w:lvlText w:val=""/>
      <w:lvlJc w:val="left"/>
      <w:pPr>
        <w:tabs>
          <w:tab w:val="num" w:pos="1080"/>
        </w:tabs>
        <w:ind w:left="1080" w:hanging="57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EF03D77"/>
    <w:multiLevelType w:val="hybridMultilevel"/>
    <w:tmpl w:val="6DE08A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DB38AF"/>
    <w:multiLevelType w:val="multilevel"/>
    <w:tmpl w:val="BC348930"/>
    <w:lvl w:ilvl="0">
      <w:start w:val="3"/>
      <w:numFmt w:val="decimal"/>
      <w:lvlText w:val="%1"/>
      <w:lvlJc w:val="left"/>
      <w:pPr>
        <w:tabs>
          <w:tab w:val="num" w:pos="480"/>
        </w:tabs>
        <w:ind w:left="480" w:hanging="480"/>
      </w:pPr>
      <w:rPr>
        <w:rFonts w:hint="default"/>
        <w:u w:val="none"/>
      </w:rPr>
    </w:lvl>
    <w:lvl w:ilvl="1">
      <w:start w:val="2"/>
      <w:numFmt w:val="decimal"/>
      <w:lvlText w:val="%1.%2"/>
      <w:lvlJc w:val="left"/>
      <w:pPr>
        <w:tabs>
          <w:tab w:val="num" w:pos="480"/>
        </w:tabs>
        <w:ind w:left="480" w:hanging="480"/>
      </w:pPr>
      <w:rPr>
        <w:rFonts w:hint="default"/>
        <w:u w:val="none"/>
      </w:rPr>
    </w:lvl>
    <w:lvl w:ilvl="2">
      <w:start w:val="3"/>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7">
    <w:nsid w:val="4B216AFB"/>
    <w:multiLevelType w:val="singleLevel"/>
    <w:tmpl w:val="BA7CD458"/>
    <w:lvl w:ilvl="0">
      <w:start w:val="1"/>
      <w:numFmt w:val="lowerLetter"/>
      <w:lvlText w:val="(%1)"/>
      <w:lvlJc w:val="left"/>
      <w:pPr>
        <w:tabs>
          <w:tab w:val="num" w:pos="1800"/>
        </w:tabs>
        <w:ind w:left="1800" w:hanging="360"/>
      </w:pPr>
      <w:rPr>
        <w:rFonts w:hint="default"/>
      </w:rPr>
    </w:lvl>
  </w:abstractNum>
  <w:abstractNum w:abstractNumId="18">
    <w:nsid w:val="4BB17F9E"/>
    <w:multiLevelType w:val="multilevel"/>
    <w:tmpl w:val="46BE3862"/>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19D2CB4"/>
    <w:multiLevelType w:val="hybridMultilevel"/>
    <w:tmpl w:val="58D09B7E"/>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20">
    <w:nsid w:val="546C0CD8"/>
    <w:multiLevelType w:val="singleLevel"/>
    <w:tmpl w:val="04090011"/>
    <w:lvl w:ilvl="0">
      <w:start w:val="1"/>
      <w:numFmt w:val="decimal"/>
      <w:lvlText w:val="%1)"/>
      <w:lvlJc w:val="left"/>
      <w:pPr>
        <w:tabs>
          <w:tab w:val="num" w:pos="360"/>
        </w:tabs>
        <w:ind w:left="360" w:hanging="360"/>
      </w:pPr>
    </w:lvl>
  </w:abstractNum>
  <w:abstractNum w:abstractNumId="21">
    <w:nsid w:val="57CF6ABF"/>
    <w:multiLevelType w:val="multilevel"/>
    <w:tmpl w:val="DCCC2FF2"/>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9C179A5"/>
    <w:multiLevelType w:val="hybridMultilevel"/>
    <w:tmpl w:val="334072EE"/>
    <w:lvl w:ilvl="0" w:tplc="04090001">
      <w:start w:val="1"/>
      <w:numFmt w:val="bullet"/>
      <w:lvlText w:val=""/>
      <w:lvlJc w:val="left"/>
      <w:pPr>
        <w:ind w:left="2200" w:hanging="360"/>
      </w:pPr>
      <w:rPr>
        <w:rFonts w:ascii="Symbol" w:hAnsi="Symbol" w:hint="default"/>
      </w:rPr>
    </w:lvl>
    <w:lvl w:ilvl="1" w:tplc="04090003">
      <w:start w:val="1"/>
      <w:numFmt w:val="bullet"/>
      <w:lvlText w:val="o"/>
      <w:lvlJc w:val="left"/>
      <w:pPr>
        <w:ind w:left="2920" w:hanging="360"/>
      </w:pPr>
      <w:rPr>
        <w:rFonts w:ascii="Courier New" w:hAnsi="Courier New" w:cs="Courier New" w:hint="default"/>
      </w:rPr>
    </w:lvl>
    <w:lvl w:ilvl="2" w:tplc="04090005" w:tentative="1">
      <w:start w:val="1"/>
      <w:numFmt w:val="bullet"/>
      <w:lvlText w:val=""/>
      <w:lvlJc w:val="left"/>
      <w:pPr>
        <w:ind w:left="3640" w:hanging="360"/>
      </w:pPr>
      <w:rPr>
        <w:rFonts w:ascii="Wingdings" w:hAnsi="Wingdings" w:hint="default"/>
      </w:rPr>
    </w:lvl>
    <w:lvl w:ilvl="3" w:tplc="04090001">
      <w:start w:val="1"/>
      <w:numFmt w:val="bullet"/>
      <w:lvlText w:val=""/>
      <w:lvlJc w:val="left"/>
      <w:pPr>
        <w:ind w:left="4360" w:hanging="360"/>
      </w:pPr>
      <w:rPr>
        <w:rFonts w:ascii="Symbol" w:hAnsi="Symbol" w:hint="default"/>
      </w:rPr>
    </w:lvl>
    <w:lvl w:ilvl="4" w:tplc="04090003" w:tentative="1">
      <w:start w:val="1"/>
      <w:numFmt w:val="bullet"/>
      <w:lvlText w:val="o"/>
      <w:lvlJc w:val="left"/>
      <w:pPr>
        <w:ind w:left="5080" w:hanging="360"/>
      </w:pPr>
      <w:rPr>
        <w:rFonts w:ascii="Courier New" w:hAnsi="Courier New" w:cs="Courier New" w:hint="default"/>
      </w:rPr>
    </w:lvl>
    <w:lvl w:ilvl="5" w:tplc="04090005" w:tentative="1">
      <w:start w:val="1"/>
      <w:numFmt w:val="bullet"/>
      <w:lvlText w:val=""/>
      <w:lvlJc w:val="left"/>
      <w:pPr>
        <w:ind w:left="5800" w:hanging="360"/>
      </w:pPr>
      <w:rPr>
        <w:rFonts w:ascii="Wingdings" w:hAnsi="Wingdings" w:hint="default"/>
      </w:rPr>
    </w:lvl>
    <w:lvl w:ilvl="6" w:tplc="04090001" w:tentative="1">
      <w:start w:val="1"/>
      <w:numFmt w:val="bullet"/>
      <w:lvlText w:val=""/>
      <w:lvlJc w:val="left"/>
      <w:pPr>
        <w:ind w:left="6520" w:hanging="360"/>
      </w:pPr>
      <w:rPr>
        <w:rFonts w:ascii="Symbol" w:hAnsi="Symbol" w:hint="default"/>
      </w:rPr>
    </w:lvl>
    <w:lvl w:ilvl="7" w:tplc="04090003" w:tentative="1">
      <w:start w:val="1"/>
      <w:numFmt w:val="bullet"/>
      <w:lvlText w:val="o"/>
      <w:lvlJc w:val="left"/>
      <w:pPr>
        <w:ind w:left="7240" w:hanging="360"/>
      </w:pPr>
      <w:rPr>
        <w:rFonts w:ascii="Courier New" w:hAnsi="Courier New" w:cs="Courier New" w:hint="default"/>
      </w:rPr>
    </w:lvl>
    <w:lvl w:ilvl="8" w:tplc="04090005" w:tentative="1">
      <w:start w:val="1"/>
      <w:numFmt w:val="bullet"/>
      <w:lvlText w:val=""/>
      <w:lvlJc w:val="left"/>
      <w:pPr>
        <w:ind w:left="7960" w:hanging="360"/>
      </w:pPr>
      <w:rPr>
        <w:rFonts w:ascii="Wingdings" w:hAnsi="Wingdings" w:hint="default"/>
      </w:rPr>
    </w:lvl>
  </w:abstractNum>
  <w:abstractNum w:abstractNumId="23">
    <w:nsid w:val="60FD2658"/>
    <w:multiLevelType w:val="singleLevel"/>
    <w:tmpl w:val="04090013"/>
    <w:lvl w:ilvl="0">
      <w:start w:val="1"/>
      <w:numFmt w:val="upperRoman"/>
      <w:lvlText w:val="%1."/>
      <w:lvlJc w:val="left"/>
      <w:pPr>
        <w:tabs>
          <w:tab w:val="num" w:pos="720"/>
        </w:tabs>
        <w:ind w:left="720" w:hanging="720"/>
      </w:pPr>
      <w:rPr>
        <w:rFonts w:hint="default"/>
      </w:rPr>
    </w:lvl>
  </w:abstractNum>
  <w:abstractNum w:abstractNumId="24">
    <w:nsid w:val="616B1159"/>
    <w:multiLevelType w:val="singleLevel"/>
    <w:tmpl w:val="04090011"/>
    <w:lvl w:ilvl="0">
      <w:start w:val="1"/>
      <w:numFmt w:val="decimal"/>
      <w:lvlText w:val="%1)"/>
      <w:lvlJc w:val="left"/>
      <w:pPr>
        <w:tabs>
          <w:tab w:val="num" w:pos="360"/>
        </w:tabs>
        <w:ind w:left="360" w:hanging="360"/>
      </w:pPr>
      <w:rPr>
        <w:rFonts w:hint="default"/>
      </w:rPr>
    </w:lvl>
  </w:abstractNum>
  <w:abstractNum w:abstractNumId="25">
    <w:nsid w:val="6AD8208B"/>
    <w:multiLevelType w:val="multilevel"/>
    <w:tmpl w:val="7E005B92"/>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E4946E7"/>
    <w:multiLevelType w:val="multilevel"/>
    <w:tmpl w:val="7A44E304"/>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0AB2F57"/>
    <w:multiLevelType w:val="multilevel"/>
    <w:tmpl w:val="8C587AE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3374594"/>
    <w:multiLevelType w:val="multilevel"/>
    <w:tmpl w:val="F27C064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774675E"/>
    <w:multiLevelType w:val="multilevel"/>
    <w:tmpl w:val="9EC6C200"/>
    <w:lvl w:ilvl="0">
      <w:start w:val="2"/>
      <w:numFmt w:val="decimal"/>
      <w:lvlText w:val="%1"/>
      <w:lvlJc w:val="left"/>
      <w:pPr>
        <w:tabs>
          <w:tab w:val="num" w:pos="720"/>
        </w:tabs>
        <w:ind w:left="720" w:hanging="720"/>
      </w:pPr>
      <w:rPr>
        <w:rFonts w:hint="default"/>
        <w:u w:val="none"/>
      </w:rPr>
    </w:lvl>
    <w:lvl w:ilvl="1">
      <w:start w:val="5"/>
      <w:numFmt w:val="decimal"/>
      <w:lvlText w:val="%1.%2"/>
      <w:lvlJc w:val="left"/>
      <w:pPr>
        <w:tabs>
          <w:tab w:val="num" w:pos="720"/>
        </w:tabs>
        <w:ind w:left="720" w:hanging="720"/>
      </w:pPr>
      <w:rPr>
        <w:rFonts w:hint="default"/>
        <w:u w:val="none"/>
      </w:rPr>
    </w:lvl>
    <w:lvl w:ilvl="2">
      <w:start w:val="4"/>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0">
    <w:nsid w:val="7E030400"/>
    <w:multiLevelType w:val="multilevel"/>
    <w:tmpl w:val="5918683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23"/>
  </w:num>
  <w:num w:numId="3">
    <w:abstractNumId w:val="4"/>
  </w:num>
  <w:num w:numId="4">
    <w:abstractNumId w:val="0"/>
    <w:lvlOverride w:ilvl="0">
      <w:lvl w:ilvl="0">
        <w:numFmt w:val="bullet"/>
        <w:lvlText w:val="•"/>
        <w:legacy w:legacy="1" w:legacySpace="0" w:legacyIndent="0"/>
        <w:lvlJc w:val="left"/>
        <w:rPr>
          <w:rFonts w:ascii="Times New Roman" w:hAnsi="Times New Roman" w:hint="default"/>
          <w:sz w:val="56"/>
        </w:rPr>
      </w:lvl>
    </w:lvlOverride>
  </w:num>
  <w:num w:numId="5">
    <w:abstractNumId w:val="11"/>
  </w:num>
  <w:num w:numId="6">
    <w:abstractNumId w:val="0"/>
    <w:lvlOverride w:ilvl="0">
      <w:lvl w:ilvl="0">
        <w:numFmt w:val="bullet"/>
        <w:lvlText w:val="•"/>
        <w:legacy w:legacy="1" w:legacySpace="0" w:legacyIndent="0"/>
        <w:lvlJc w:val="left"/>
        <w:rPr>
          <w:rFonts w:ascii="Times New Roman" w:hAnsi="Times New Roman" w:hint="default"/>
          <w:sz w:val="64"/>
        </w:rPr>
      </w:lvl>
    </w:lvlOverride>
  </w:num>
  <w:num w:numId="7">
    <w:abstractNumId w:val="0"/>
    <w:lvlOverride w:ilvl="0">
      <w:lvl w:ilvl="0">
        <w:numFmt w:val="bullet"/>
        <w:lvlText w:val="–"/>
        <w:legacy w:legacy="1" w:legacySpace="0" w:legacyIndent="0"/>
        <w:lvlJc w:val="left"/>
        <w:rPr>
          <w:rFonts w:ascii="Times New Roman" w:hAnsi="Times New Roman" w:hint="default"/>
          <w:sz w:val="56"/>
        </w:rPr>
      </w:lvl>
    </w:lvlOverride>
  </w:num>
  <w:num w:numId="8">
    <w:abstractNumId w:val="0"/>
    <w:lvlOverride w:ilvl="0">
      <w:lvl w:ilvl="0">
        <w:numFmt w:val="bullet"/>
        <w:lvlText w:val="•"/>
        <w:legacy w:legacy="1" w:legacySpace="0" w:legacyIndent="0"/>
        <w:lvlJc w:val="left"/>
        <w:rPr>
          <w:rFonts w:ascii="Times New Roman" w:hAnsi="Times New Roman" w:hint="default"/>
          <w:sz w:val="48"/>
        </w:rPr>
      </w:lvl>
    </w:lvlOverride>
  </w:num>
  <w:num w:numId="9">
    <w:abstractNumId w:val="20"/>
  </w:num>
  <w:num w:numId="10">
    <w:abstractNumId w:val="0"/>
    <w:lvlOverride w:ilvl="0">
      <w:lvl w:ilvl="0">
        <w:numFmt w:val="bullet"/>
        <w:lvlText w:val="–"/>
        <w:legacy w:legacy="1" w:legacySpace="0" w:legacyIndent="0"/>
        <w:lvlJc w:val="left"/>
        <w:rPr>
          <w:rFonts w:ascii="Times New Roman" w:hAnsi="Times New Roman" w:hint="default"/>
          <w:sz w:val="48"/>
        </w:rPr>
      </w:lvl>
    </w:lvlOverride>
  </w:num>
  <w:num w:numId="11">
    <w:abstractNumId w:val="24"/>
  </w:num>
  <w:num w:numId="12">
    <w:abstractNumId w:val="17"/>
  </w:num>
  <w:num w:numId="13">
    <w:abstractNumId w:val="6"/>
  </w:num>
  <w:num w:numId="14">
    <w:abstractNumId w:val="21"/>
  </w:num>
  <w:num w:numId="15">
    <w:abstractNumId w:val="27"/>
  </w:num>
  <w:num w:numId="16">
    <w:abstractNumId w:val="28"/>
  </w:num>
  <w:num w:numId="17">
    <w:abstractNumId w:val="9"/>
  </w:num>
  <w:num w:numId="18">
    <w:abstractNumId w:val="13"/>
  </w:num>
  <w:num w:numId="19">
    <w:abstractNumId w:val="26"/>
  </w:num>
  <w:num w:numId="20">
    <w:abstractNumId w:val="25"/>
  </w:num>
  <w:num w:numId="21">
    <w:abstractNumId w:val="16"/>
  </w:num>
  <w:num w:numId="22">
    <w:abstractNumId w:val="3"/>
  </w:num>
  <w:num w:numId="23">
    <w:abstractNumId w:val="18"/>
  </w:num>
  <w:num w:numId="24">
    <w:abstractNumId w:val="10"/>
  </w:num>
  <w:num w:numId="25">
    <w:abstractNumId w:val="30"/>
  </w:num>
  <w:num w:numId="26">
    <w:abstractNumId w:val="5"/>
  </w:num>
  <w:num w:numId="27">
    <w:abstractNumId w:val="29"/>
  </w:num>
  <w:num w:numId="28">
    <w:abstractNumId w:val="1"/>
  </w:num>
  <w:num w:numId="29">
    <w:abstractNumId w:val="12"/>
  </w:num>
  <w:num w:numId="30">
    <w:abstractNumId w:val="8"/>
  </w:num>
  <w:num w:numId="31">
    <w:abstractNumId w:val="15"/>
  </w:num>
  <w:num w:numId="32">
    <w:abstractNumId w:val="14"/>
  </w:num>
  <w:num w:numId="33">
    <w:abstractNumId w:val="19"/>
  </w:num>
  <w:num w:numId="34">
    <w:abstractNumId w:val="22"/>
  </w:num>
  <w:num w:numId="3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864"/>
  <w:drawingGridHorizontalSpacing w:val="120"/>
  <w:displayHorizontalDrawingGridEvery w:val="2"/>
  <w:noPunctuationKerning/>
  <w:characterSpacingControl w:val="doNotCompress"/>
  <w:footnotePr>
    <w:footnote w:id="-1"/>
    <w:footnote w:id="0"/>
  </w:footnotePr>
  <w:endnotePr>
    <w:pos w:val="sectEnd"/>
    <w:numFmt w:val="decimal"/>
    <w:endnote w:id="-1"/>
    <w:endnote w:id="0"/>
  </w:endnotePr>
  <w:compat>
    <w:useFELayout/>
  </w:compat>
  <w:rsids>
    <w:rsidRoot w:val="00194A9A"/>
    <w:rsid w:val="00000124"/>
    <w:rsid w:val="00006098"/>
    <w:rsid w:val="000062AF"/>
    <w:rsid w:val="0000764F"/>
    <w:rsid w:val="00010EF5"/>
    <w:rsid w:val="000155B1"/>
    <w:rsid w:val="000217A5"/>
    <w:rsid w:val="00023F59"/>
    <w:rsid w:val="0002456D"/>
    <w:rsid w:val="00025365"/>
    <w:rsid w:val="00027661"/>
    <w:rsid w:val="00027CBE"/>
    <w:rsid w:val="00027D79"/>
    <w:rsid w:val="00027DC6"/>
    <w:rsid w:val="000338D4"/>
    <w:rsid w:val="00035838"/>
    <w:rsid w:val="0004419B"/>
    <w:rsid w:val="0004734D"/>
    <w:rsid w:val="00047E1B"/>
    <w:rsid w:val="0005552C"/>
    <w:rsid w:val="00057612"/>
    <w:rsid w:val="00060854"/>
    <w:rsid w:val="00060D05"/>
    <w:rsid w:val="0006160F"/>
    <w:rsid w:val="00061B2B"/>
    <w:rsid w:val="000630CE"/>
    <w:rsid w:val="00064AFD"/>
    <w:rsid w:val="00076950"/>
    <w:rsid w:val="000774A5"/>
    <w:rsid w:val="00077A9A"/>
    <w:rsid w:val="00080B52"/>
    <w:rsid w:val="00081979"/>
    <w:rsid w:val="00083866"/>
    <w:rsid w:val="00092306"/>
    <w:rsid w:val="000958C5"/>
    <w:rsid w:val="00096866"/>
    <w:rsid w:val="00096FDD"/>
    <w:rsid w:val="000A22EE"/>
    <w:rsid w:val="000A4811"/>
    <w:rsid w:val="000A7102"/>
    <w:rsid w:val="000B15EF"/>
    <w:rsid w:val="000B19F0"/>
    <w:rsid w:val="000B23F6"/>
    <w:rsid w:val="000B47F0"/>
    <w:rsid w:val="000B4DCF"/>
    <w:rsid w:val="000B5423"/>
    <w:rsid w:val="000B6331"/>
    <w:rsid w:val="000B63DA"/>
    <w:rsid w:val="000C02E5"/>
    <w:rsid w:val="000C2802"/>
    <w:rsid w:val="000C4DDF"/>
    <w:rsid w:val="000C52CA"/>
    <w:rsid w:val="000C63A4"/>
    <w:rsid w:val="000D0660"/>
    <w:rsid w:val="000E034D"/>
    <w:rsid w:val="000E1789"/>
    <w:rsid w:val="000E37CF"/>
    <w:rsid w:val="000E56DE"/>
    <w:rsid w:val="000F22E3"/>
    <w:rsid w:val="000F243D"/>
    <w:rsid w:val="000F2D35"/>
    <w:rsid w:val="000F4759"/>
    <w:rsid w:val="000F5D7B"/>
    <w:rsid w:val="00115CB7"/>
    <w:rsid w:val="00115D7B"/>
    <w:rsid w:val="00122358"/>
    <w:rsid w:val="001229CF"/>
    <w:rsid w:val="00122C34"/>
    <w:rsid w:val="00131DD4"/>
    <w:rsid w:val="001332CE"/>
    <w:rsid w:val="00135EF0"/>
    <w:rsid w:val="00136566"/>
    <w:rsid w:val="00145C7D"/>
    <w:rsid w:val="0014636A"/>
    <w:rsid w:val="00150BE9"/>
    <w:rsid w:val="001531C0"/>
    <w:rsid w:val="00155213"/>
    <w:rsid w:val="0016404F"/>
    <w:rsid w:val="00164E80"/>
    <w:rsid w:val="00166D65"/>
    <w:rsid w:val="00174BA3"/>
    <w:rsid w:val="001766AB"/>
    <w:rsid w:val="00177188"/>
    <w:rsid w:val="00180843"/>
    <w:rsid w:val="001868E8"/>
    <w:rsid w:val="00194A9A"/>
    <w:rsid w:val="00194BE5"/>
    <w:rsid w:val="0019538F"/>
    <w:rsid w:val="001A06C2"/>
    <w:rsid w:val="001A3EAF"/>
    <w:rsid w:val="001A7450"/>
    <w:rsid w:val="001B0B54"/>
    <w:rsid w:val="001B593B"/>
    <w:rsid w:val="001B7831"/>
    <w:rsid w:val="001C1D23"/>
    <w:rsid w:val="001C2DF6"/>
    <w:rsid w:val="001C39D5"/>
    <w:rsid w:val="001C4177"/>
    <w:rsid w:val="001C4E14"/>
    <w:rsid w:val="001C5C0C"/>
    <w:rsid w:val="001D191D"/>
    <w:rsid w:val="001D2C0B"/>
    <w:rsid w:val="001D6C16"/>
    <w:rsid w:val="001E0802"/>
    <w:rsid w:val="001E4CEF"/>
    <w:rsid w:val="001E54E5"/>
    <w:rsid w:val="001E606F"/>
    <w:rsid w:val="00201300"/>
    <w:rsid w:val="00202A71"/>
    <w:rsid w:val="002046A1"/>
    <w:rsid w:val="00205839"/>
    <w:rsid w:val="0020703C"/>
    <w:rsid w:val="00210C77"/>
    <w:rsid w:val="002141C7"/>
    <w:rsid w:val="00215FC7"/>
    <w:rsid w:val="002203E1"/>
    <w:rsid w:val="00222B85"/>
    <w:rsid w:val="00227012"/>
    <w:rsid w:val="00231C34"/>
    <w:rsid w:val="002422FA"/>
    <w:rsid w:val="00242450"/>
    <w:rsid w:val="00242870"/>
    <w:rsid w:val="00254AE1"/>
    <w:rsid w:val="0025626E"/>
    <w:rsid w:val="002569DB"/>
    <w:rsid w:val="0026053E"/>
    <w:rsid w:val="002643C8"/>
    <w:rsid w:val="00264B94"/>
    <w:rsid w:val="00264C94"/>
    <w:rsid w:val="00267154"/>
    <w:rsid w:val="00271809"/>
    <w:rsid w:val="002764ED"/>
    <w:rsid w:val="002769D1"/>
    <w:rsid w:val="00281AC3"/>
    <w:rsid w:val="00283800"/>
    <w:rsid w:val="00285B1E"/>
    <w:rsid w:val="00286A8D"/>
    <w:rsid w:val="00287824"/>
    <w:rsid w:val="00293376"/>
    <w:rsid w:val="0029357C"/>
    <w:rsid w:val="00294A10"/>
    <w:rsid w:val="002A0C9F"/>
    <w:rsid w:val="002B5046"/>
    <w:rsid w:val="002B53BC"/>
    <w:rsid w:val="002B6ECC"/>
    <w:rsid w:val="002B7985"/>
    <w:rsid w:val="002C08FD"/>
    <w:rsid w:val="002C6C02"/>
    <w:rsid w:val="002D2FB9"/>
    <w:rsid w:val="002D4B9D"/>
    <w:rsid w:val="002D5BE7"/>
    <w:rsid w:val="002E2C3D"/>
    <w:rsid w:val="002F0295"/>
    <w:rsid w:val="002F179A"/>
    <w:rsid w:val="002F1956"/>
    <w:rsid w:val="002F342F"/>
    <w:rsid w:val="002F5E75"/>
    <w:rsid w:val="002F654F"/>
    <w:rsid w:val="0030698F"/>
    <w:rsid w:val="00310586"/>
    <w:rsid w:val="0031290E"/>
    <w:rsid w:val="0031564E"/>
    <w:rsid w:val="00320DEF"/>
    <w:rsid w:val="00323F7A"/>
    <w:rsid w:val="003253B2"/>
    <w:rsid w:val="00334CF8"/>
    <w:rsid w:val="00335A98"/>
    <w:rsid w:val="00341523"/>
    <w:rsid w:val="00341931"/>
    <w:rsid w:val="003446A1"/>
    <w:rsid w:val="003452AE"/>
    <w:rsid w:val="00350334"/>
    <w:rsid w:val="00350C7E"/>
    <w:rsid w:val="00354C19"/>
    <w:rsid w:val="00360558"/>
    <w:rsid w:val="00366458"/>
    <w:rsid w:val="00366A21"/>
    <w:rsid w:val="00370BCE"/>
    <w:rsid w:val="003735B0"/>
    <w:rsid w:val="00377199"/>
    <w:rsid w:val="0037721A"/>
    <w:rsid w:val="00377E8A"/>
    <w:rsid w:val="00385CA0"/>
    <w:rsid w:val="003A02C0"/>
    <w:rsid w:val="003A194A"/>
    <w:rsid w:val="003A290D"/>
    <w:rsid w:val="003A3B93"/>
    <w:rsid w:val="003A4323"/>
    <w:rsid w:val="003A513C"/>
    <w:rsid w:val="003A63F3"/>
    <w:rsid w:val="003A7442"/>
    <w:rsid w:val="003B431E"/>
    <w:rsid w:val="003B5153"/>
    <w:rsid w:val="003B794F"/>
    <w:rsid w:val="003C0C6A"/>
    <w:rsid w:val="003C4BA2"/>
    <w:rsid w:val="003C5AEC"/>
    <w:rsid w:val="003D513A"/>
    <w:rsid w:val="003E0F8F"/>
    <w:rsid w:val="003E35D6"/>
    <w:rsid w:val="003E7080"/>
    <w:rsid w:val="003F173E"/>
    <w:rsid w:val="003F2330"/>
    <w:rsid w:val="003F4767"/>
    <w:rsid w:val="00404741"/>
    <w:rsid w:val="00405D07"/>
    <w:rsid w:val="00410242"/>
    <w:rsid w:val="00411519"/>
    <w:rsid w:val="00415A80"/>
    <w:rsid w:val="004163A8"/>
    <w:rsid w:val="0041738C"/>
    <w:rsid w:val="004230E5"/>
    <w:rsid w:val="00431134"/>
    <w:rsid w:val="0043196A"/>
    <w:rsid w:val="004361A8"/>
    <w:rsid w:val="00441EC5"/>
    <w:rsid w:val="0044235D"/>
    <w:rsid w:val="004424B0"/>
    <w:rsid w:val="0044314A"/>
    <w:rsid w:val="00451063"/>
    <w:rsid w:val="004512A6"/>
    <w:rsid w:val="00460145"/>
    <w:rsid w:val="0046036E"/>
    <w:rsid w:val="004625C5"/>
    <w:rsid w:val="0046424E"/>
    <w:rsid w:val="00481D3A"/>
    <w:rsid w:val="00487980"/>
    <w:rsid w:val="00492610"/>
    <w:rsid w:val="00493F0D"/>
    <w:rsid w:val="004A1066"/>
    <w:rsid w:val="004A3693"/>
    <w:rsid w:val="004B154A"/>
    <w:rsid w:val="004B15B3"/>
    <w:rsid w:val="004B5547"/>
    <w:rsid w:val="004B58FB"/>
    <w:rsid w:val="004C10A1"/>
    <w:rsid w:val="004C29EE"/>
    <w:rsid w:val="004C4476"/>
    <w:rsid w:val="004C497E"/>
    <w:rsid w:val="004D08EE"/>
    <w:rsid w:val="004D61D8"/>
    <w:rsid w:val="004D6262"/>
    <w:rsid w:val="004D6F32"/>
    <w:rsid w:val="004E0810"/>
    <w:rsid w:val="004E13C2"/>
    <w:rsid w:val="004E6E41"/>
    <w:rsid w:val="004F043A"/>
    <w:rsid w:val="004F184B"/>
    <w:rsid w:val="004F2B40"/>
    <w:rsid w:val="004F4E64"/>
    <w:rsid w:val="0050100D"/>
    <w:rsid w:val="00503B9B"/>
    <w:rsid w:val="005054EC"/>
    <w:rsid w:val="0050761F"/>
    <w:rsid w:val="0051075C"/>
    <w:rsid w:val="005149DA"/>
    <w:rsid w:val="00515753"/>
    <w:rsid w:val="00520820"/>
    <w:rsid w:val="00524A9C"/>
    <w:rsid w:val="00524C56"/>
    <w:rsid w:val="00526220"/>
    <w:rsid w:val="005344E5"/>
    <w:rsid w:val="00536629"/>
    <w:rsid w:val="00536E6E"/>
    <w:rsid w:val="0053783B"/>
    <w:rsid w:val="00541069"/>
    <w:rsid w:val="00543306"/>
    <w:rsid w:val="00544A43"/>
    <w:rsid w:val="00546F6F"/>
    <w:rsid w:val="00551787"/>
    <w:rsid w:val="00554B74"/>
    <w:rsid w:val="005550B4"/>
    <w:rsid w:val="0055523D"/>
    <w:rsid w:val="005619B7"/>
    <w:rsid w:val="00561E95"/>
    <w:rsid w:val="00562CD7"/>
    <w:rsid w:val="00563F3A"/>
    <w:rsid w:val="005659E6"/>
    <w:rsid w:val="00566C1C"/>
    <w:rsid w:val="00567145"/>
    <w:rsid w:val="00573F92"/>
    <w:rsid w:val="005759E8"/>
    <w:rsid w:val="005764F6"/>
    <w:rsid w:val="00580985"/>
    <w:rsid w:val="00580B15"/>
    <w:rsid w:val="00581A8B"/>
    <w:rsid w:val="00586032"/>
    <w:rsid w:val="00590230"/>
    <w:rsid w:val="00590E6A"/>
    <w:rsid w:val="0059147E"/>
    <w:rsid w:val="0059345A"/>
    <w:rsid w:val="00595FBF"/>
    <w:rsid w:val="00596BBA"/>
    <w:rsid w:val="00597709"/>
    <w:rsid w:val="005A4409"/>
    <w:rsid w:val="005B28EA"/>
    <w:rsid w:val="005B3CD4"/>
    <w:rsid w:val="005B71D7"/>
    <w:rsid w:val="005C02D2"/>
    <w:rsid w:val="005C225A"/>
    <w:rsid w:val="005C43BD"/>
    <w:rsid w:val="005D2935"/>
    <w:rsid w:val="005D6790"/>
    <w:rsid w:val="005E6F67"/>
    <w:rsid w:val="005E7B9D"/>
    <w:rsid w:val="005F2F3F"/>
    <w:rsid w:val="005F4E27"/>
    <w:rsid w:val="00601319"/>
    <w:rsid w:val="00601E6F"/>
    <w:rsid w:val="00607BB8"/>
    <w:rsid w:val="0061289C"/>
    <w:rsid w:val="006160E3"/>
    <w:rsid w:val="00616DFA"/>
    <w:rsid w:val="00620EF1"/>
    <w:rsid w:val="0062135B"/>
    <w:rsid w:val="006226AA"/>
    <w:rsid w:val="006315D4"/>
    <w:rsid w:val="00636796"/>
    <w:rsid w:val="00636AE9"/>
    <w:rsid w:val="00642B6F"/>
    <w:rsid w:val="006538F2"/>
    <w:rsid w:val="006573F1"/>
    <w:rsid w:val="00661C46"/>
    <w:rsid w:val="00661E6F"/>
    <w:rsid w:val="00662580"/>
    <w:rsid w:val="0066691B"/>
    <w:rsid w:val="006713ED"/>
    <w:rsid w:val="006718BB"/>
    <w:rsid w:val="00673F17"/>
    <w:rsid w:val="0067547C"/>
    <w:rsid w:val="00677C80"/>
    <w:rsid w:val="006806E3"/>
    <w:rsid w:val="00681702"/>
    <w:rsid w:val="0068175F"/>
    <w:rsid w:val="006839C7"/>
    <w:rsid w:val="006869DD"/>
    <w:rsid w:val="0069140F"/>
    <w:rsid w:val="00692AC5"/>
    <w:rsid w:val="006941D0"/>
    <w:rsid w:val="006A07FE"/>
    <w:rsid w:val="006A3B89"/>
    <w:rsid w:val="006A4AFA"/>
    <w:rsid w:val="006B4D3E"/>
    <w:rsid w:val="006B582C"/>
    <w:rsid w:val="006B69D9"/>
    <w:rsid w:val="006B71EB"/>
    <w:rsid w:val="006C111C"/>
    <w:rsid w:val="006C52D6"/>
    <w:rsid w:val="006C5506"/>
    <w:rsid w:val="006C77DF"/>
    <w:rsid w:val="006D2376"/>
    <w:rsid w:val="006D4491"/>
    <w:rsid w:val="006E1C97"/>
    <w:rsid w:val="006E1DDF"/>
    <w:rsid w:val="006E1EF1"/>
    <w:rsid w:val="006E278A"/>
    <w:rsid w:val="006E29A9"/>
    <w:rsid w:val="006E391E"/>
    <w:rsid w:val="006E6540"/>
    <w:rsid w:val="006E777E"/>
    <w:rsid w:val="00704496"/>
    <w:rsid w:val="007130D8"/>
    <w:rsid w:val="00721195"/>
    <w:rsid w:val="007226C6"/>
    <w:rsid w:val="00723E61"/>
    <w:rsid w:val="00724B8C"/>
    <w:rsid w:val="00733B5E"/>
    <w:rsid w:val="0073602C"/>
    <w:rsid w:val="007363C7"/>
    <w:rsid w:val="00737364"/>
    <w:rsid w:val="00737439"/>
    <w:rsid w:val="00741814"/>
    <w:rsid w:val="00743B32"/>
    <w:rsid w:val="00745664"/>
    <w:rsid w:val="007460F8"/>
    <w:rsid w:val="00746484"/>
    <w:rsid w:val="00747A80"/>
    <w:rsid w:val="00754B57"/>
    <w:rsid w:val="00760547"/>
    <w:rsid w:val="0076062C"/>
    <w:rsid w:val="00762F9F"/>
    <w:rsid w:val="0076567E"/>
    <w:rsid w:val="00765918"/>
    <w:rsid w:val="0077626D"/>
    <w:rsid w:val="007765BD"/>
    <w:rsid w:val="00780261"/>
    <w:rsid w:val="00781314"/>
    <w:rsid w:val="00781B60"/>
    <w:rsid w:val="00790692"/>
    <w:rsid w:val="007A2E09"/>
    <w:rsid w:val="007A6236"/>
    <w:rsid w:val="007A7DB5"/>
    <w:rsid w:val="007A7F03"/>
    <w:rsid w:val="007B038B"/>
    <w:rsid w:val="007B0DC3"/>
    <w:rsid w:val="007B42D5"/>
    <w:rsid w:val="007B57A5"/>
    <w:rsid w:val="007C127D"/>
    <w:rsid w:val="007C1483"/>
    <w:rsid w:val="007C545C"/>
    <w:rsid w:val="007C5A47"/>
    <w:rsid w:val="007C6807"/>
    <w:rsid w:val="007C756C"/>
    <w:rsid w:val="007D0C13"/>
    <w:rsid w:val="007D0DBB"/>
    <w:rsid w:val="007D2D09"/>
    <w:rsid w:val="007D2F00"/>
    <w:rsid w:val="007D416B"/>
    <w:rsid w:val="007D5AA9"/>
    <w:rsid w:val="007D679B"/>
    <w:rsid w:val="007E2397"/>
    <w:rsid w:val="007F118B"/>
    <w:rsid w:val="007F7C8E"/>
    <w:rsid w:val="00804DD2"/>
    <w:rsid w:val="00810222"/>
    <w:rsid w:val="00811AD3"/>
    <w:rsid w:val="00811CC1"/>
    <w:rsid w:val="00813743"/>
    <w:rsid w:val="00814FBC"/>
    <w:rsid w:val="00815794"/>
    <w:rsid w:val="00817D64"/>
    <w:rsid w:val="00817FD2"/>
    <w:rsid w:val="008258A1"/>
    <w:rsid w:val="00826004"/>
    <w:rsid w:val="00831335"/>
    <w:rsid w:val="00834840"/>
    <w:rsid w:val="00852950"/>
    <w:rsid w:val="0085464C"/>
    <w:rsid w:val="00856962"/>
    <w:rsid w:val="00856E87"/>
    <w:rsid w:val="008606DD"/>
    <w:rsid w:val="0087380A"/>
    <w:rsid w:val="0088275E"/>
    <w:rsid w:val="00883252"/>
    <w:rsid w:val="00884DA8"/>
    <w:rsid w:val="00884FE8"/>
    <w:rsid w:val="0088565F"/>
    <w:rsid w:val="00887EBE"/>
    <w:rsid w:val="0089107A"/>
    <w:rsid w:val="008A0279"/>
    <w:rsid w:val="008A0439"/>
    <w:rsid w:val="008A2A00"/>
    <w:rsid w:val="008A7797"/>
    <w:rsid w:val="008B7375"/>
    <w:rsid w:val="008C0B75"/>
    <w:rsid w:val="008C626B"/>
    <w:rsid w:val="008C63A6"/>
    <w:rsid w:val="008C7B0A"/>
    <w:rsid w:val="008D12F2"/>
    <w:rsid w:val="008D130E"/>
    <w:rsid w:val="008E2D30"/>
    <w:rsid w:val="008E3DC4"/>
    <w:rsid w:val="008E4584"/>
    <w:rsid w:val="008E4A88"/>
    <w:rsid w:val="008E6D6A"/>
    <w:rsid w:val="008E7D7F"/>
    <w:rsid w:val="008E7E51"/>
    <w:rsid w:val="008F002A"/>
    <w:rsid w:val="008F24AE"/>
    <w:rsid w:val="008F2DEA"/>
    <w:rsid w:val="008F6458"/>
    <w:rsid w:val="008F798F"/>
    <w:rsid w:val="008F7F9E"/>
    <w:rsid w:val="00905582"/>
    <w:rsid w:val="00905AEA"/>
    <w:rsid w:val="0091118E"/>
    <w:rsid w:val="009113D9"/>
    <w:rsid w:val="009117E0"/>
    <w:rsid w:val="0091230A"/>
    <w:rsid w:val="009154A6"/>
    <w:rsid w:val="00915D62"/>
    <w:rsid w:val="0091647B"/>
    <w:rsid w:val="00917841"/>
    <w:rsid w:val="00917A47"/>
    <w:rsid w:val="0092029B"/>
    <w:rsid w:val="00925A88"/>
    <w:rsid w:val="0092600C"/>
    <w:rsid w:val="009266BC"/>
    <w:rsid w:val="00931D8B"/>
    <w:rsid w:val="009377B3"/>
    <w:rsid w:val="0093793D"/>
    <w:rsid w:val="0094016B"/>
    <w:rsid w:val="00942651"/>
    <w:rsid w:val="009433FD"/>
    <w:rsid w:val="00943A95"/>
    <w:rsid w:val="0095077C"/>
    <w:rsid w:val="00951600"/>
    <w:rsid w:val="00952720"/>
    <w:rsid w:val="00956AE9"/>
    <w:rsid w:val="00976A36"/>
    <w:rsid w:val="00977520"/>
    <w:rsid w:val="00995EBD"/>
    <w:rsid w:val="009A1EA0"/>
    <w:rsid w:val="009A20F8"/>
    <w:rsid w:val="009A23CD"/>
    <w:rsid w:val="009A2E78"/>
    <w:rsid w:val="009A354E"/>
    <w:rsid w:val="009B04C9"/>
    <w:rsid w:val="009B4B0B"/>
    <w:rsid w:val="009B53B9"/>
    <w:rsid w:val="009B6A23"/>
    <w:rsid w:val="009C03D2"/>
    <w:rsid w:val="009C0C39"/>
    <w:rsid w:val="009C3B6D"/>
    <w:rsid w:val="009D0846"/>
    <w:rsid w:val="009D475D"/>
    <w:rsid w:val="009E061C"/>
    <w:rsid w:val="009E1F37"/>
    <w:rsid w:val="009E7E4B"/>
    <w:rsid w:val="009F4317"/>
    <w:rsid w:val="009F4876"/>
    <w:rsid w:val="009F4DA7"/>
    <w:rsid w:val="009F6E3B"/>
    <w:rsid w:val="00A00970"/>
    <w:rsid w:val="00A01927"/>
    <w:rsid w:val="00A0477F"/>
    <w:rsid w:val="00A13316"/>
    <w:rsid w:val="00A14A76"/>
    <w:rsid w:val="00A1705D"/>
    <w:rsid w:val="00A17AC5"/>
    <w:rsid w:val="00A2399A"/>
    <w:rsid w:val="00A23CC5"/>
    <w:rsid w:val="00A27A55"/>
    <w:rsid w:val="00A30CFA"/>
    <w:rsid w:val="00A33995"/>
    <w:rsid w:val="00A36339"/>
    <w:rsid w:val="00A4394F"/>
    <w:rsid w:val="00A46124"/>
    <w:rsid w:val="00A466EB"/>
    <w:rsid w:val="00A46BF9"/>
    <w:rsid w:val="00A539B6"/>
    <w:rsid w:val="00A54E65"/>
    <w:rsid w:val="00A54ED0"/>
    <w:rsid w:val="00A64CCE"/>
    <w:rsid w:val="00A659A3"/>
    <w:rsid w:val="00A678FA"/>
    <w:rsid w:val="00A70C38"/>
    <w:rsid w:val="00A72170"/>
    <w:rsid w:val="00A80564"/>
    <w:rsid w:val="00A8558C"/>
    <w:rsid w:val="00A91737"/>
    <w:rsid w:val="00A929C6"/>
    <w:rsid w:val="00A949AF"/>
    <w:rsid w:val="00AA1126"/>
    <w:rsid w:val="00AA3085"/>
    <w:rsid w:val="00AA409E"/>
    <w:rsid w:val="00AA72B9"/>
    <w:rsid w:val="00AB12EC"/>
    <w:rsid w:val="00AB1B17"/>
    <w:rsid w:val="00AB29FA"/>
    <w:rsid w:val="00AB313A"/>
    <w:rsid w:val="00AB57A0"/>
    <w:rsid w:val="00AB62DE"/>
    <w:rsid w:val="00AC0ADF"/>
    <w:rsid w:val="00AC3358"/>
    <w:rsid w:val="00AE21AC"/>
    <w:rsid w:val="00AE2BD2"/>
    <w:rsid w:val="00AE4D3E"/>
    <w:rsid w:val="00AE544C"/>
    <w:rsid w:val="00AE5841"/>
    <w:rsid w:val="00AF0C09"/>
    <w:rsid w:val="00B01C83"/>
    <w:rsid w:val="00B04FE0"/>
    <w:rsid w:val="00B065E0"/>
    <w:rsid w:val="00B069B9"/>
    <w:rsid w:val="00B10236"/>
    <w:rsid w:val="00B10CE8"/>
    <w:rsid w:val="00B113A3"/>
    <w:rsid w:val="00B14AD2"/>
    <w:rsid w:val="00B17242"/>
    <w:rsid w:val="00B17AAC"/>
    <w:rsid w:val="00B27952"/>
    <w:rsid w:val="00B27962"/>
    <w:rsid w:val="00B30EC6"/>
    <w:rsid w:val="00B312A0"/>
    <w:rsid w:val="00B36DD0"/>
    <w:rsid w:val="00B37DFE"/>
    <w:rsid w:val="00B427F5"/>
    <w:rsid w:val="00B42B2A"/>
    <w:rsid w:val="00B45540"/>
    <w:rsid w:val="00B50307"/>
    <w:rsid w:val="00B5353E"/>
    <w:rsid w:val="00B61B6B"/>
    <w:rsid w:val="00B654FB"/>
    <w:rsid w:val="00B70E52"/>
    <w:rsid w:val="00B725C0"/>
    <w:rsid w:val="00B72A13"/>
    <w:rsid w:val="00B74B08"/>
    <w:rsid w:val="00B852E0"/>
    <w:rsid w:val="00B859D4"/>
    <w:rsid w:val="00B8766B"/>
    <w:rsid w:val="00B901F1"/>
    <w:rsid w:val="00B93FC0"/>
    <w:rsid w:val="00B94F5F"/>
    <w:rsid w:val="00B97847"/>
    <w:rsid w:val="00B97F42"/>
    <w:rsid w:val="00BA01B2"/>
    <w:rsid w:val="00BA3AE0"/>
    <w:rsid w:val="00BB1175"/>
    <w:rsid w:val="00BB549A"/>
    <w:rsid w:val="00BB6FC9"/>
    <w:rsid w:val="00BC0353"/>
    <w:rsid w:val="00BC3CEE"/>
    <w:rsid w:val="00BD0CA2"/>
    <w:rsid w:val="00BD4969"/>
    <w:rsid w:val="00BE0981"/>
    <w:rsid w:val="00BF1193"/>
    <w:rsid w:val="00BF1700"/>
    <w:rsid w:val="00BF1FD3"/>
    <w:rsid w:val="00C029B2"/>
    <w:rsid w:val="00C032B1"/>
    <w:rsid w:val="00C03D9A"/>
    <w:rsid w:val="00C12C80"/>
    <w:rsid w:val="00C16A01"/>
    <w:rsid w:val="00C16C09"/>
    <w:rsid w:val="00C20572"/>
    <w:rsid w:val="00C209D8"/>
    <w:rsid w:val="00C20E86"/>
    <w:rsid w:val="00C22A4D"/>
    <w:rsid w:val="00C24D41"/>
    <w:rsid w:val="00C321BE"/>
    <w:rsid w:val="00C3246F"/>
    <w:rsid w:val="00C33C12"/>
    <w:rsid w:val="00C33E98"/>
    <w:rsid w:val="00C40EF8"/>
    <w:rsid w:val="00C41BA0"/>
    <w:rsid w:val="00C422E8"/>
    <w:rsid w:val="00C478F1"/>
    <w:rsid w:val="00C50589"/>
    <w:rsid w:val="00C510E5"/>
    <w:rsid w:val="00C53271"/>
    <w:rsid w:val="00C538F5"/>
    <w:rsid w:val="00C54F9E"/>
    <w:rsid w:val="00C558E6"/>
    <w:rsid w:val="00C57D36"/>
    <w:rsid w:val="00C619A7"/>
    <w:rsid w:val="00C61A08"/>
    <w:rsid w:val="00C671B4"/>
    <w:rsid w:val="00C75B33"/>
    <w:rsid w:val="00C7689F"/>
    <w:rsid w:val="00C76DCB"/>
    <w:rsid w:val="00C82746"/>
    <w:rsid w:val="00C91FA2"/>
    <w:rsid w:val="00C9229B"/>
    <w:rsid w:val="00C96003"/>
    <w:rsid w:val="00CA0B5A"/>
    <w:rsid w:val="00CA1140"/>
    <w:rsid w:val="00CA32B4"/>
    <w:rsid w:val="00CA3D4A"/>
    <w:rsid w:val="00CB0F8C"/>
    <w:rsid w:val="00CB179B"/>
    <w:rsid w:val="00CC2450"/>
    <w:rsid w:val="00CC2745"/>
    <w:rsid w:val="00CC4DD8"/>
    <w:rsid w:val="00CE49A9"/>
    <w:rsid w:val="00CF2F19"/>
    <w:rsid w:val="00CF4F5F"/>
    <w:rsid w:val="00CF570D"/>
    <w:rsid w:val="00CF71F2"/>
    <w:rsid w:val="00CF7EAB"/>
    <w:rsid w:val="00D00650"/>
    <w:rsid w:val="00D01E67"/>
    <w:rsid w:val="00D0322D"/>
    <w:rsid w:val="00D039C5"/>
    <w:rsid w:val="00D07695"/>
    <w:rsid w:val="00D10E45"/>
    <w:rsid w:val="00D10F5E"/>
    <w:rsid w:val="00D210B8"/>
    <w:rsid w:val="00D21EA1"/>
    <w:rsid w:val="00D24A01"/>
    <w:rsid w:val="00D255D2"/>
    <w:rsid w:val="00D2740F"/>
    <w:rsid w:val="00D30056"/>
    <w:rsid w:val="00D3134A"/>
    <w:rsid w:val="00D32728"/>
    <w:rsid w:val="00D32B45"/>
    <w:rsid w:val="00D374DE"/>
    <w:rsid w:val="00D418BD"/>
    <w:rsid w:val="00D41D1C"/>
    <w:rsid w:val="00D43303"/>
    <w:rsid w:val="00D5779B"/>
    <w:rsid w:val="00D60E82"/>
    <w:rsid w:val="00D62A21"/>
    <w:rsid w:val="00D62B28"/>
    <w:rsid w:val="00D70EC5"/>
    <w:rsid w:val="00D70FAC"/>
    <w:rsid w:val="00D73472"/>
    <w:rsid w:val="00D77424"/>
    <w:rsid w:val="00D82DF9"/>
    <w:rsid w:val="00D83B3E"/>
    <w:rsid w:val="00D8532A"/>
    <w:rsid w:val="00D93713"/>
    <w:rsid w:val="00D96839"/>
    <w:rsid w:val="00D976F9"/>
    <w:rsid w:val="00DA0E02"/>
    <w:rsid w:val="00DA2410"/>
    <w:rsid w:val="00DA56F7"/>
    <w:rsid w:val="00DB0277"/>
    <w:rsid w:val="00DB199F"/>
    <w:rsid w:val="00DB6C58"/>
    <w:rsid w:val="00DB6F88"/>
    <w:rsid w:val="00DC4E5B"/>
    <w:rsid w:val="00DD0519"/>
    <w:rsid w:val="00DD4B28"/>
    <w:rsid w:val="00DD4ECC"/>
    <w:rsid w:val="00DD7A59"/>
    <w:rsid w:val="00DE013B"/>
    <w:rsid w:val="00DE0CC0"/>
    <w:rsid w:val="00DE2974"/>
    <w:rsid w:val="00DE74E1"/>
    <w:rsid w:val="00DE7FC3"/>
    <w:rsid w:val="00E04D65"/>
    <w:rsid w:val="00E05563"/>
    <w:rsid w:val="00E05F7C"/>
    <w:rsid w:val="00E06778"/>
    <w:rsid w:val="00E103BD"/>
    <w:rsid w:val="00E11FD8"/>
    <w:rsid w:val="00E128CE"/>
    <w:rsid w:val="00E15ECF"/>
    <w:rsid w:val="00E21B5D"/>
    <w:rsid w:val="00E25EFB"/>
    <w:rsid w:val="00E276DA"/>
    <w:rsid w:val="00E30178"/>
    <w:rsid w:val="00E3048F"/>
    <w:rsid w:val="00E3097A"/>
    <w:rsid w:val="00E30C32"/>
    <w:rsid w:val="00E312C7"/>
    <w:rsid w:val="00E511AC"/>
    <w:rsid w:val="00E517B6"/>
    <w:rsid w:val="00E54359"/>
    <w:rsid w:val="00E55A76"/>
    <w:rsid w:val="00E60380"/>
    <w:rsid w:val="00E61E7A"/>
    <w:rsid w:val="00E63B21"/>
    <w:rsid w:val="00E71638"/>
    <w:rsid w:val="00E723D6"/>
    <w:rsid w:val="00E7365C"/>
    <w:rsid w:val="00E76733"/>
    <w:rsid w:val="00E818E3"/>
    <w:rsid w:val="00E86719"/>
    <w:rsid w:val="00E87A68"/>
    <w:rsid w:val="00E87C93"/>
    <w:rsid w:val="00E87F31"/>
    <w:rsid w:val="00E92048"/>
    <w:rsid w:val="00E94B13"/>
    <w:rsid w:val="00E95E82"/>
    <w:rsid w:val="00E96658"/>
    <w:rsid w:val="00E97A2E"/>
    <w:rsid w:val="00EA27C3"/>
    <w:rsid w:val="00EA3998"/>
    <w:rsid w:val="00EA418C"/>
    <w:rsid w:val="00EA5B82"/>
    <w:rsid w:val="00EB414B"/>
    <w:rsid w:val="00EB6633"/>
    <w:rsid w:val="00EC1FAF"/>
    <w:rsid w:val="00EC229F"/>
    <w:rsid w:val="00EC498F"/>
    <w:rsid w:val="00EC6E9F"/>
    <w:rsid w:val="00ED3829"/>
    <w:rsid w:val="00ED3D44"/>
    <w:rsid w:val="00ED4F2B"/>
    <w:rsid w:val="00ED58C9"/>
    <w:rsid w:val="00ED7B77"/>
    <w:rsid w:val="00ED7F29"/>
    <w:rsid w:val="00EE3477"/>
    <w:rsid w:val="00EE4E2A"/>
    <w:rsid w:val="00EF68EC"/>
    <w:rsid w:val="00F051F7"/>
    <w:rsid w:val="00F12229"/>
    <w:rsid w:val="00F1384A"/>
    <w:rsid w:val="00F1629F"/>
    <w:rsid w:val="00F17979"/>
    <w:rsid w:val="00F3007E"/>
    <w:rsid w:val="00F349CC"/>
    <w:rsid w:val="00F352A3"/>
    <w:rsid w:val="00F41CE9"/>
    <w:rsid w:val="00F43AA1"/>
    <w:rsid w:val="00F47266"/>
    <w:rsid w:val="00F50BBD"/>
    <w:rsid w:val="00F513D7"/>
    <w:rsid w:val="00F53CFB"/>
    <w:rsid w:val="00F56410"/>
    <w:rsid w:val="00F56FA6"/>
    <w:rsid w:val="00F607C8"/>
    <w:rsid w:val="00F60E01"/>
    <w:rsid w:val="00F64A8C"/>
    <w:rsid w:val="00F65B1E"/>
    <w:rsid w:val="00F67A34"/>
    <w:rsid w:val="00F67F16"/>
    <w:rsid w:val="00F70D26"/>
    <w:rsid w:val="00F756B6"/>
    <w:rsid w:val="00F81EDA"/>
    <w:rsid w:val="00F84989"/>
    <w:rsid w:val="00F867CE"/>
    <w:rsid w:val="00F91F49"/>
    <w:rsid w:val="00F96AAA"/>
    <w:rsid w:val="00FA07CE"/>
    <w:rsid w:val="00FA1856"/>
    <w:rsid w:val="00FA28AC"/>
    <w:rsid w:val="00FB0E5C"/>
    <w:rsid w:val="00FC4577"/>
    <w:rsid w:val="00FC5C40"/>
    <w:rsid w:val="00FD2763"/>
    <w:rsid w:val="00FD3BB4"/>
    <w:rsid w:val="00FD672C"/>
    <w:rsid w:val="00FE2460"/>
    <w:rsid w:val="00FE5DAC"/>
    <w:rsid w:val="00FE63EF"/>
    <w:rsid w:val="00FE6CF0"/>
    <w:rsid w:val="00FF0367"/>
    <w:rsid w:val="00FF0B9B"/>
    <w:rsid w:val="00FF10B8"/>
    <w:rsid w:val="00FF3527"/>
    <w:rsid w:val="00FF4C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ountry-region"/>
  <w:smartTagType w:namespaceuri="urn:schemas-microsoft-com:office:smarttags" w:name="ti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3314" style="mso-position-vertical-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410"/>
    <w:pPr>
      <w:ind w:right="357" w:firstLine="91"/>
      <w:jc w:val="both"/>
    </w:pPr>
    <w:rPr>
      <w:sz w:val="24"/>
      <w:szCs w:val="24"/>
    </w:rPr>
  </w:style>
  <w:style w:type="paragraph" w:styleId="Heading1">
    <w:name w:val="heading 1"/>
    <w:basedOn w:val="Normal"/>
    <w:next w:val="Normal"/>
    <w:autoRedefine/>
    <w:qFormat/>
    <w:rsid w:val="005D2935"/>
    <w:pPr>
      <w:keepNext/>
      <w:spacing w:after="240" w:line="480" w:lineRule="auto"/>
      <w:ind w:right="0" w:firstLine="0"/>
      <w:jc w:val="center"/>
      <w:outlineLvl w:val="0"/>
    </w:pPr>
    <w:rPr>
      <w:b/>
      <w:color w:val="000000"/>
      <w:sz w:val="28"/>
      <w:szCs w:val="20"/>
    </w:rPr>
  </w:style>
  <w:style w:type="paragraph" w:styleId="Heading2">
    <w:name w:val="heading 2"/>
    <w:basedOn w:val="Normal"/>
    <w:next w:val="Normal"/>
    <w:qFormat/>
    <w:rsid w:val="00DA2410"/>
    <w:pPr>
      <w:keepNext/>
      <w:spacing w:line="480" w:lineRule="auto"/>
      <w:outlineLvl w:val="1"/>
    </w:pPr>
    <w:rPr>
      <w:b/>
      <w:bCs/>
      <w:i/>
      <w:iCs/>
      <w:sz w:val="26"/>
      <w:szCs w:val="28"/>
    </w:rPr>
  </w:style>
  <w:style w:type="paragraph" w:styleId="Heading3">
    <w:name w:val="heading 3"/>
    <w:basedOn w:val="Normal"/>
    <w:next w:val="Normal"/>
    <w:qFormat/>
    <w:rsid w:val="00DA2410"/>
    <w:pPr>
      <w:keepNext/>
      <w:spacing w:line="480" w:lineRule="auto"/>
      <w:outlineLvl w:val="2"/>
    </w:pPr>
    <w:rPr>
      <w:sz w:val="26"/>
      <w:szCs w:val="26"/>
      <w:u w:val="single"/>
    </w:rPr>
  </w:style>
  <w:style w:type="paragraph" w:styleId="Heading4">
    <w:name w:val="heading 4"/>
    <w:basedOn w:val="Normal"/>
    <w:next w:val="Normal"/>
    <w:qFormat/>
    <w:rsid w:val="00DA2410"/>
    <w:pPr>
      <w:keepNext/>
      <w:spacing w:line="480" w:lineRule="auto"/>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DA2410"/>
    <w:pPr>
      <w:tabs>
        <w:tab w:val="center" w:pos="4320"/>
        <w:tab w:val="right" w:pos="8640"/>
      </w:tabs>
      <w:jc w:val="center"/>
    </w:pPr>
    <w:rPr>
      <w:b/>
      <w:sz w:val="28"/>
      <w:szCs w:val="20"/>
    </w:rPr>
  </w:style>
  <w:style w:type="paragraph" w:styleId="BodyTextIndent2">
    <w:name w:val="Body Text Indent 2"/>
    <w:basedOn w:val="Normal"/>
    <w:semiHidden/>
    <w:rsid w:val="00DA2410"/>
    <w:pPr>
      <w:spacing w:line="480" w:lineRule="auto"/>
      <w:ind w:firstLine="720"/>
    </w:pPr>
    <w:rPr>
      <w:szCs w:val="20"/>
    </w:rPr>
  </w:style>
  <w:style w:type="paragraph" w:styleId="EndnoteText">
    <w:name w:val="endnote text"/>
    <w:basedOn w:val="Normal"/>
    <w:semiHidden/>
    <w:rsid w:val="00DA2410"/>
    <w:pPr>
      <w:spacing w:line="480" w:lineRule="auto"/>
      <w:ind w:left="360" w:hanging="360"/>
    </w:pPr>
    <w:rPr>
      <w:szCs w:val="20"/>
    </w:rPr>
  </w:style>
  <w:style w:type="character" w:styleId="EndnoteReference">
    <w:name w:val="endnote reference"/>
    <w:basedOn w:val="DefaultParagraphFont"/>
    <w:semiHidden/>
    <w:rsid w:val="00DA2410"/>
    <w:rPr>
      <w:sz w:val="24"/>
    </w:rPr>
  </w:style>
  <w:style w:type="paragraph" w:styleId="BodyTextIndent3">
    <w:name w:val="Body Text Indent 3"/>
    <w:basedOn w:val="Normal"/>
    <w:link w:val="BodyTextIndent3Char"/>
    <w:semiHidden/>
    <w:rsid w:val="00DA2410"/>
    <w:pPr>
      <w:spacing w:line="480" w:lineRule="auto"/>
      <w:ind w:firstLine="720"/>
    </w:pPr>
    <w:rPr>
      <w:szCs w:val="20"/>
    </w:rPr>
  </w:style>
  <w:style w:type="paragraph" w:styleId="Footer">
    <w:name w:val="footer"/>
    <w:basedOn w:val="Normal"/>
    <w:link w:val="FooterChar"/>
    <w:uiPriority w:val="99"/>
    <w:rsid w:val="00DA2410"/>
    <w:pPr>
      <w:tabs>
        <w:tab w:val="center" w:pos="4320"/>
        <w:tab w:val="right" w:pos="8640"/>
      </w:tabs>
    </w:pPr>
  </w:style>
  <w:style w:type="character" w:styleId="PageNumber">
    <w:name w:val="page number"/>
    <w:basedOn w:val="DefaultParagraphFont"/>
    <w:semiHidden/>
    <w:rsid w:val="00DA2410"/>
  </w:style>
  <w:style w:type="paragraph" w:styleId="TOC1">
    <w:name w:val="toc 1"/>
    <w:basedOn w:val="Normal"/>
    <w:next w:val="Normal"/>
    <w:autoRedefine/>
    <w:uiPriority w:val="39"/>
    <w:rsid w:val="00010EF5"/>
    <w:pPr>
      <w:tabs>
        <w:tab w:val="left" w:pos="1680"/>
        <w:tab w:val="right" w:leader="dot" w:pos="8640"/>
      </w:tabs>
      <w:ind w:right="0" w:firstLine="0"/>
    </w:pPr>
    <w:rPr>
      <w:b/>
      <w:noProof/>
    </w:rPr>
  </w:style>
  <w:style w:type="paragraph" w:styleId="TOC2">
    <w:name w:val="toc 2"/>
    <w:basedOn w:val="Normal"/>
    <w:next w:val="Normal"/>
    <w:autoRedefine/>
    <w:uiPriority w:val="39"/>
    <w:rsid w:val="00CF71F2"/>
    <w:pPr>
      <w:tabs>
        <w:tab w:val="left" w:pos="960"/>
        <w:tab w:val="left" w:pos="1440"/>
        <w:tab w:val="right" w:leader="dot" w:pos="8640"/>
      </w:tabs>
      <w:ind w:left="851" w:right="0" w:hanging="624"/>
    </w:pPr>
    <w:rPr>
      <w:b/>
      <w:noProof/>
    </w:rPr>
  </w:style>
  <w:style w:type="paragraph" w:styleId="TOC3">
    <w:name w:val="toc 3"/>
    <w:basedOn w:val="Normal"/>
    <w:next w:val="Normal"/>
    <w:autoRedefine/>
    <w:uiPriority w:val="39"/>
    <w:rsid w:val="00CF71F2"/>
    <w:pPr>
      <w:tabs>
        <w:tab w:val="left" w:pos="1440"/>
        <w:tab w:val="right" w:leader="dot" w:pos="8640"/>
      </w:tabs>
      <w:ind w:left="1503" w:right="0" w:hanging="652"/>
      <w:jc w:val="distribute"/>
    </w:pPr>
    <w:rPr>
      <w:noProof/>
    </w:rPr>
  </w:style>
  <w:style w:type="paragraph" w:styleId="TOC4">
    <w:name w:val="toc 4"/>
    <w:basedOn w:val="Normal"/>
    <w:next w:val="Normal"/>
    <w:autoRedefine/>
    <w:semiHidden/>
    <w:rsid w:val="00DA2410"/>
    <w:pPr>
      <w:ind w:left="720"/>
    </w:pPr>
  </w:style>
  <w:style w:type="paragraph" w:styleId="TOC5">
    <w:name w:val="toc 5"/>
    <w:basedOn w:val="Normal"/>
    <w:next w:val="Normal"/>
    <w:autoRedefine/>
    <w:semiHidden/>
    <w:rsid w:val="00DA2410"/>
    <w:pPr>
      <w:ind w:left="960"/>
    </w:pPr>
  </w:style>
  <w:style w:type="paragraph" w:styleId="TOC6">
    <w:name w:val="toc 6"/>
    <w:basedOn w:val="Normal"/>
    <w:next w:val="Normal"/>
    <w:autoRedefine/>
    <w:semiHidden/>
    <w:rsid w:val="00DA2410"/>
    <w:pPr>
      <w:ind w:left="1200"/>
    </w:pPr>
  </w:style>
  <w:style w:type="paragraph" w:styleId="TOC7">
    <w:name w:val="toc 7"/>
    <w:basedOn w:val="Normal"/>
    <w:next w:val="Normal"/>
    <w:autoRedefine/>
    <w:semiHidden/>
    <w:rsid w:val="00DA2410"/>
    <w:pPr>
      <w:ind w:left="1440"/>
    </w:pPr>
  </w:style>
  <w:style w:type="paragraph" w:styleId="TOC8">
    <w:name w:val="toc 8"/>
    <w:basedOn w:val="Normal"/>
    <w:next w:val="Normal"/>
    <w:autoRedefine/>
    <w:semiHidden/>
    <w:rsid w:val="00DA2410"/>
    <w:pPr>
      <w:ind w:left="1680"/>
    </w:pPr>
  </w:style>
  <w:style w:type="paragraph" w:styleId="TOC9">
    <w:name w:val="toc 9"/>
    <w:basedOn w:val="Normal"/>
    <w:next w:val="Normal"/>
    <w:autoRedefine/>
    <w:semiHidden/>
    <w:rsid w:val="00DA2410"/>
    <w:pPr>
      <w:ind w:left="1920"/>
    </w:pPr>
  </w:style>
  <w:style w:type="character" w:styleId="Hyperlink">
    <w:name w:val="Hyperlink"/>
    <w:basedOn w:val="DefaultParagraphFont"/>
    <w:uiPriority w:val="99"/>
    <w:rsid w:val="00DA2410"/>
    <w:rPr>
      <w:color w:val="0000FF"/>
      <w:u w:val="single"/>
    </w:rPr>
  </w:style>
  <w:style w:type="paragraph" w:styleId="BodyText2">
    <w:name w:val="Body Text 2"/>
    <w:basedOn w:val="Normal"/>
    <w:semiHidden/>
    <w:rsid w:val="00DA2410"/>
    <w:pPr>
      <w:spacing w:line="480" w:lineRule="auto"/>
    </w:pPr>
    <w:rPr>
      <w:rFonts w:eastAsia="PMingLiU"/>
      <w:sz w:val="22"/>
      <w:szCs w:val="20"/>
    </w:rPr>
  </w:style>
  <w:style w:type="paragraph" w:styleId="BodyText">
    <w:name w:val="Body Text"/>
    <w:basedOn w:val="Normal"/>
    <w:link w:val="BodyTextChar"/>
    <w:semiHidden/>
    <w:rsid w:val="00DA2410"/>
    <w:pPr>
      <w:spacing w:line="360" w:lineRule="auto"/>
    </w:pPr>
    <w:rPr>
      <w:rFonts w:eastAsia="PMingLiU"/>
      <w:szCs w:val="20"/>
    </w:rPr>
  </w:style>
  <w:style w:type="paragraph" w:styleId="Caption">
    <w:name w:val="caption"/>
    <w:basedOn w:val="Normal"/>
    <w:next w:val="Normal"/>
    <w:qFormat/>
    <w:rsid w:val="00DA2410"/>
    <w:pPr>
      <w:tabs>
        <w:tab w:val="left" w:pos="1080"/>
      </w:tabs>
      <w:spacing w:before="120" w:after="120"/>
    </w:pPr>
    <w:rPr>
      <w:b/>
      <w:bCs/>
      <w:szCs w:val="20"/>
    </w:rPr>
  </w:style>
  <w:style w:type="paragraph" w:styleId="TableofFigures">
    <w:name w:val="table of figures"/>
    <w:basedOn w:val="Normal"/>
    <w:next w:val="Normal"/>
    <w:uiPriority w:val="99"/>
    <w:rsid w:val="00DA2410"/>
    <w:pPr>
      <w:tabs>
        <w:tab w:val="right" w:leader="dot" w:pos="8640"/>
      </w:tabs>
      <w:ind w:left="1080" w:right="360" w:hanging="1080"/>
    </w:pPr>
  </w:style>
  <w:style w:type="paragraph" w:customStyle="1" w:styleId="CaptionF">
    <w:name w:val="Caption_F"/>
    <w:basedOn w:val="Caption"/>
    <w:rsid w:val="00DA2410"/>
    <w:pPr>
      <w:jc w:val="center"/>
    </w:pPr>
    <w:rPr>
      <w:noProof/>
    </w:rPr>
  </w:style>
  <w:style w:type="paragraph" w:styleId="BodyTextIndent">
    <w:name w:val="Body Text Indent"/>
    <w:basedOn w:val="Normal"/>
    <w:semiHidden/>
    <w:rsid w:val="00DA2410"/>
    <w:pPr>
      <w:spacing w:after="120"/>
      <w:ind w:left="360"/>
    </w:pPr>
    <w:rPr>
      <w:sz w:val="20"/>
      <w:szCs w:val="20"/>
    </w:rPr>
  </w:style>
  <w:style w:type="paragraph" w:customStyle="1" w:styleId="Table">
    <w:name w:val="Table"/>
    <w:basedOn w:val="Normal"/>
    <w:rsid w:val="00DA2410"/>
    <w:pPr>
      <w:spacing w:line="220" w:lineRule="exact"/>
    </w:pPr>
    <w:rPr>
      <w:sz w:val="18"/>
      <w:szCs w:val="20"/>
      <w:lang w:eastAsia="nl-NL"/>
    </w:rPr>
  </w:style>
  <w:style w:type="paragraph" w:styleId="Title">
    <w:name w:val="Title"/>
    <w:basedOn w:val="Normal"/>
    <w:qFormat/>
    <w:rsid w:val="00DA2410"/>
    <w:pPr>
      <w:spacing w:line="480" w:lineRule="auto"/>
      <w:jc w:val="center"/>
    </w:pPr>
    <w:rPr>
      <w:rFonts w:eastAsia="PMingLiU"/>
      <w:b/>
      <w:sz w:val="22"/>
      <w:szCs w:val="20"/>
      <w:u w:val="single"/>
    </w:rPr>
  </w:style>
  <w:style w:type="paragraph" w:styleId="NormalWeb">
    <w:name w:val="Normal (Web)"/>
    <w:basedOn w:val="Normal"/>
    <w:uiPriority w:val="99"/>
    <w:semiHidden/>
    <w:unhideWhenUsed/>
    <w:rsid w:val="0061289C"/>
    <w:pPr>
      <w:spacing w:before="100" w:beforeAutospacing="1" w:after="100" w:afterAutospacing="1"/>
    </w:pPr>
    <w:rPr>
      <w:rFonts w:eastAsia="Times New Roman"/>
      <w:lang w:eastAsia="zh-CN"/>
    </w:rPr>
  </w:style>
  <w:style w:type="table" w:styleId="TableGrid">
    <w:name w:val="Table Grid"/>
    <w:basedOn w:val="TableNormal"/>
    <w:uiPriority w:val="59"/>
    <w:rsid w:val="00661E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2D2FB9"/>
    <w:rPr>
      <w:sz w:val="24"/>
      <w:szCs w:val="24"/>
    </w:rPr>
  </w:style>
  <w:style w:type="paragraph" w:styleId="BalloonText">
    <w:name w:val="Balloon Text"/>
    <w:basedOn w:val="Normal"/>
    <w:link w:val="BalloonTextChar"/>
    <w:uiPriority w:val="99"/>
    <w:semiHidden/>
    <w:unhideWhenUsed/>
    <w:rsid w:val="0091118E"/>
    <w:rPr>
      <w:rFonts w:ascii="Tahoma" w:hAnsi="Tahoma" w:cs="Tahoma"/>
      <w:sz w:val="16"/>
      <w:szCs w:val="16"/>
    </w:rPr>
  </w:style>
  <w:style w:type="character" w:customStyle="1" w:styleId="BalloonTextChar">
    <w:name w:val="Balloon Text Char"/>
    <w:basedOn w:val="DefaultParagraphFont"/>
    <w:link w:val="BalloonText"/>
    <w:uiPriority w:val="99"/>
    <w:semiHidden/>
    <w:rsid w:val="0091118E"/>
    <w:rPr>
      <w:rFonts w:ascii="Tahoma" w:hAnsi="Tahoma" w:cs="Tahoma"/>
      <w:sz w:val="16"/>
      <w:szCs w:val="16"/>
    </w:rPr>
  </w:style>
  <w:style w:type="character" w:customStyle="1" w:styleId="HeaderChar">
    <w:name w:val="Header Char"/>
    <w:basedOn w:val="DefaultParagraphFont"/>
    <w:link w:val="Header"/>
    <w:semiHidden/>
    <w:rsid w:val="00F756B6"/>
    <w:rPr>
      <w:b/>
      <w:sz w:val="28"/>
    </w:rPr>
  </w:style>
  <w:style w:type="character" w:customStyle="1" w:styleId="BodyTextIndent3Char">
    <w:name w:val="Body Text Indent 3 Char"/>
    <w:basedOn w:val="DefaultParagraphFont"/>
    <w:link w:val="BodyTextIndent3"/>
    <w:semiHidden/>
    <w:rsid w:val="00F756B6"/>
    <w:rPr>
      <w:sz w:val="24"/>
    </w:rPr>
  </w:style>
  <w:style w:type="character" w:customStyle="1" w:styleId="BodyTextChar">
    <w:name w:val="Body Text Char"/>
    <w:basedOn w:val="DefaultParagraphFont"/>
    <w:link w:val="BodyText"/>
    <w:semiHidden/>
    <w:rsid w:val="00F756B6"/>
    <w:rPr>
      <w:rFonts w:eastAsia="PMingLiU"/>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21" Type="http://schemas.openxmlformats.org/officeDocument/2006/relationships/image" Target="media/image5.wmf"/><Relationship Id="rId42" Type="http://schemas.openxmlformats.org/officeDocument/2006/relationships/oleObject" Target="embeddings/oleObject16.bin"/><Relationship Id="rId63" Type="http://schemas.openxmlformats.org/officeDocument/2006/relationships/image" Target="media/image26.wmf"/><Relationship Id="rId84" Type="http://schemas.openxmlformats.org/officeDocument/2006/relationships/image" Target="media/image35.wmf"/><Relationship Id="rId138" Type="http://schemas.openxmlformats.org/officeDocument/2006/relationships/image" Target="media/image59.wmf"/><Relationship Id="rId159" Type="http://schemas.openxmlformats.org/officeDocument/2006/relationships/oleObject" Target="embeddings/oleObject80.bin"/><Relationship Id="rId170" Type="http://schemas.openxmlformats.org/officeDocument/2006/relationships/image" Target="media/image76.emf"/><Relationship Id="rId191" Type="http://schemas.openxmlformats.org/officeDocument/2006/relationships/image" Target="media/image95.wmf"/><Relationship Id="rId205" Type="http://schemas.openxmlformats.org/officeDocument/2006/relationships/image" Target="media/image102.wmf"/><Relationship Id="rId226" Type="http://schemas.openxmlformats.org/officeDocument/2006/relationships/image" Target="media/image115.wmf"/><Relationship Id="rId247" Type="http://schemas.openxmlformats.org/officeDocument/2006/relationships/oleObject" Target="embeddings/oleObject106.bin"/><Relationship Id="rId107" Type="http://schemas.openxmlformats.org/officeDocument/2006/relationships/image" Target="media/image45.wmf"/><Relationship Id="rId11" Type="http://schemas.openxmlformats.org/officeDocument/2006/relationships/footer" Target="footer4.xml"/><Relationship Id="rId32" Type="http://schemas.openxmlformats.org/officeDocument/2006/relationships/oleObject" Target="embeddings/oleObject11.bin"/><Relationship Id="rId53" Type="http://schemas.openxmlformats.org/officeDocument/2006/relationships/image" Target="media/image21.wmf"/><Relationship Id="rId74" Type="http://schemas.openxmlformats.org/officeDocument/2006/relationships/oleObject" Target="embeddings/oleObject33.bin"/><Relationship Id="rId128" Type="http://schemas.openxmlformats.org/officeDocument/2006/relationships/image" Target="media/image55.wmf"/><Relationship Id="rId149" Type="http://schemas.openxmlformats.org/officeDocument/2006/relationships/oleObject" Target="embeddings/oleObject75.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69.wmf"/><Relationship Id="rId181" Type="http://schemas.openxmlformats.org/officeDocument/2006/relationships/image" Target="media/image87.emf"/><Relationship Id="rId216" Type="http://schemas.openxmlformats.org/officeDocument/2006/relationships/oleObject" Target="embeddings/oleObject91.bin"/><Relationship Id="rId237" Type="http://schemas.openxmlformats.org/officeDocument/2006/relationships/oleObject" Target="embeddings/oleObject101.bin"/><Relationship Id="rId258" Type="http://schemas.openxmlformats.org/officeDocument/2006/relationships/image" Target="media/image131.wmf"/><Relationship Id="rId22" Type="http://schemas.openxmlformats.org/officeDocument/2006/relationships/oleObject" Target="embeddings/oleObject6.bin"/><Relationship Id="rId43" Type="http://schemas.openxmlformats.org/officeDocument/2006/relationships/image" Target="media/image16.wmf"/><Relationship Id="rId64" Type="http://schemas.openxmlformats.org/officeDocument/2006/relationships/oleObject" Target="embeddings/oleObject27.bin"/><Relationship Id="rId118" Type="http://schemas.openxmlformats.org/officeDocument/2006/relationships/oleObject" Target="embeddings/oleObject57.bin"/><Relationship Id="rId139" Type="http://schemas.openxmlformats.org/officeDocument/2006/relationships/oleObject" Target="embeddings/oleObject69.bin"/><Relationship Id="rId85" Type="http://schemas.openxmlformats.org/officeDocument/2006/relationships/oleObject" Target="embeddings/oleObject39.bin"/><Relationship Id="rId150" Type="http://schemas.openxmlformats.org/officeDocument/2006/relationships/image" Target="media/image64.wmf"/><Relationship Id="rId171" Type="http://schemas.openxmlformats.org/officeDocument/2006/relationships/image" Target="media/image77.emf"/><Relationship Id="rId192" Type="http://schemas.openxmlformats.org/officeDocument/2006/relationships/oleObject" Target="embeddings/oleObject85.bin"/><Relationship Id="rId206" Type="http://schemas.openxmlformats.org/officeDocument/2006/relationships/oleObject" Target="embeddings/oleObject88.bin"/><Relationship Id="rId227" Type="http://schemas.openxmlformats.org/officeDocument/2006/relationships/oleObject" Target="embeddings/oleObject96.bin"/><Relationship Id="rId248" Type="http://schemas.openxmlformats.org/officeDocument/2006/relationships/image" Target="media/image126.wmf"/><Relationship Id="rId12" Type="http://schemas.openxmlformats.org/officeDocument/2006/relationships/image" Target="media/image1.wmf"/><Relationship Id="rId33" Type="http://schemas.openxmlformats.org/officeDocument/2006/relationships/image" Target="media/image11.wmf"/><Relationship Id="rId108" Type="http://schemas.openxmlformats.org/officeDocument/2006/relationships/oleObject" Target="embeddings/oleObject52.bin"/><Relationship Id="rId129" Type="http://schemas.openxmlformats.org/officeDocument/2006/relationships/oleObject" Target="embeddings/oleObject63.bin"/><Relationship Id="rId54" Type="http://schemas.openxmlformats.org/officeDocument/2006/relationships/oleObject" Target="embeddings/oleObject22.bin"/><Relationship Id="rId75" Type="http://schemas.openxmlformats.org/officeDocument/2006/relationships/oleObject" Target="embeddings/oleObject34.bin"/><Relationship Id="rId96" Type="http://schemas.openxmlformats.org/officeDocument/2006/relationships/image" Target="media/image41.wmf"/><Relationship Id="rId140" Type="http://schemas.openxmlformats.org/officeDocument/2006/relationships/image" Target="media/image60.wmf"/><Relationship Id="rId161" Type="http://schemas.openxmlformats.org/officeDocument/2006/relationships/oleObject" Target="embeddings/oleObject81.bin"/><Relationship Id="rId182" Type="http://schemas.openxmlformats.org/officeDocument/2006/relationships/image" Target="media/image88.emf"/><Relationship Id="rId217" Type="http://schemas.openxmlformats.org/officeDocument/2006/relationships/image" Target="media/image110.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oleObject" Target="embeddings/oleObject89.bin"/><Relationship Id="rId233" Type="http://schemas.openxmlformats.org/officeDocument/2006/relationships/oleObject" Target="embeddings/oleObject99.bin"/><Relationship Id="rId238" Type="http://schemas.openxmlformats.org/officeDocument/2006/relationships/image" Target="media/image121.wmf"/><Relationship Id="rId254" Type="http://schemas.openxmlformats.org/officeDocument/2006/relationships/image" Target="media/image129.wmf"/><Relationship Id="rId259" Type="http://schemas.openxmlformats.org/officeDocument/2006/relationships/oleObject" Target="embeddings/oleObject112.bin"/><Relationship Id="rId23" Type="http://schemas.openxmlformats.org/officeDocument/2006/relationships/image" Target="media/image6.wmf"/><Relationship Id="rId28" Type="http://schemas.openxmlformats.org/officeDocument/2006/relationships/oleObject" Target="embeddings/oleObject9.bin"/><Relationship Id="rId49" Type="http://schemas.openxmlformats.org/officeDocument/2006/relationships/image" Target="media/image19.wmf"/><Relationship Id="rId114" Type="http://schemas.openxmlformats.org/officeDocument/2006/relationships/oleObject" Target="embeddings/oleObject55.bin"/><Relationship Id="rId119" Type="http://schemas.openxmlformats.org/officeDocument/2006/relationships/image" Target="media/image51.wmf"/><Relationship Id="rId44" Type="http://schemas.openxmlformats.org/officeDocument/2006/relationships/oleObject" Target="embeddings/oleObject17.bin"/><Relationship Id="rId60" Type="http://schemas.openxmlformats.org/officeDocument/2006/relationships/oleObject" Target="embeddings/oleObject25.bin"/><Relationship Id="rId65" Type="http://schemas.openxmlformats.org/officeDocument/2006/relationships/image" Target="media/image27.wmf"/><Relationship Id="rId81" Type="http://schemas.openxmlformats.org/officeDocument/2006/relationships/oleObject" Target="embeddings/oleObject37.bin"/><Relationship Id="rId86" Type="http://schemas.openxmlformats.org/officeDocument/2006/relationships/image" Target="media/image36.wmf"/><Relationship Id="rId130" Type="http://schemas.openxmlformats.org/officeDocument/2006/relationships/image" Target="media/image56.wmf"/><Relationship Id="rId135" Type="http://schemas.openxmlformats.org/officeDocument/2006/relationships/oleObject" Target="embeddings/oleObject66.bin"/><Relationship Id="rId151" Type="http://schemas.openxmlformats.org/officeDocument/2006/relationships/oleObject" Target="embeddings/oleObject76.bin"/><Relationship Id="rId156" Type="http://schemas.openxmlformats.org/officeDocument/2006/relationships/image" Target="media/image67.wmf"/><Relationship Id="rId177" Type="http://schemas.openxmlformats.org/officeDocument/2006/relationships/image" Target="media/image83.emf"/><Relationship Id="rId198" Type="http://schemas.openxmlformats.org/officeDocument/2006/relationships/image" Target="media/image97.png"/><Relationship Id="rId172" Type="http://schemas.openxmlformats.org/officeDocument/2006/relationships/image" Target="media/image78.emf"/><Relationship Id="rId193" Type="http://schemas.openxmlformats.org/officeDocument/2006/relationships/chart" Target="charts/chart1.xml"/><Relationship Id="rId202" Type="http://schemas.openxmlformats.org/officeDocument/2006/relationships/oleObject" Target="embeddings/oleObject86.bin"/><Relationship Id="rId207" Type="http://schemas.openxmlformats.org/officeDocument/2006/relationships/image" Target="media/image103.jpeg"/><Relationship Id="rId223" Type="http://schemas.openxmlformats.org/officeDocument/2006/relationships/oleObject" Target="embeddings/oleObject94.bin"/><Relationship Id="rId228" Type="http://schemas.openxmlformats.org/officeDocument/2006/relationships/image" Target="media/image116.wmf"/><Relationship Id="rId244" Type="http://schemas.openxmlformats.org/officeDocument/2006/relationships/image" Target="media/image124.wmf"/><Relationship Id="rId249" Type="http://schemas.openxmlformats.org/officeDocument/2006/relationships/oleObject" Target="embeddings/oleObject107.bin"/><Relationship Id="rId13" Type="http://schemas.openxmlformats.org/officeDocument/2006/relationships/oleObject" Target="embeddings/oleObject1.bin"/><Relationship Id="rId18" Type="http://schemas.openxmlformats.org/officeDocument/2006/relationships/oleObject" Target="embeddings/oleObject4.bin"/><Relationship Id="rId39" Type="http://schemas.openxmlformats.org/officeDocument/2006/relationships/image" Target="media/image14.wmf"/><Relationship Id="rId109" Type="http://schemas.openxmlformats.org/officeDocument/2006/relationships/image" Target="media/image46.wmf"/><Relationship Id="rId260" Type="http://schemas.openxmlformats.org/officeDocument/2006/relationships/image" Target="media/image132.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2.wmf"/><Relationship Id="rId76" Type="http://schemas.openxmlformats.org/officeDocument/2006/relationships/image" Target="media/image31.wmf"/><Relationship Id="rId97" Type="http://schemas.openxmlformats.org/officeDocument/2006/relationships/oleObject" Target="embeddings/oleObject45.bin"/><Relationship Id="rId104" Type="http://schemas.openxmlformats.org/officeDocument/2006/relationships/image" Target="media/image44.wmf"/><Relationship Id="rId120" Type="http://schemas.openxmlformats.org/officeDocument/2006/relationships/oleObject" Target="embeddings/oleObject58.bin"/><Relationship Id="rId125" Type="http://schemas.openxmlformats.org/officeDocument/2006/relationships/oleObject" Target="embeddings/oleObject61.bin"/><Relationship Id="rId141" Type="http://schemas.openxmlformats.org/officeDocument/2006/relationships/oleObject" Target="embeddings/oleObject70.bin"/><Relationship Id="rId146" Type="http://schemas.openxmlformats.org/officeDocument/2006/relationships/oleObject" Target="embeddings/oleObject73.bin"/><Relationship Id="rId167" Type="http://schemas.openxmlformats.org/officeDocument/2006/relationships/image" Target="media/image73.emf"/><Relationship Id="rId188" Type="http://schemas.openxmlformats.org/officeDocument/2006/relationships/image" Target="media/image93.wmf"/><Relationship Id="rId7" Type="http://schemas.openxmlformats.org/officeDocument/2006/relationships/endnotes" Target="endnotes.xml"/><Relationship Id="rId71" Type="http://schemas.openxmlformats.org/officeDocument/2006/relationships/image" Target="media/image30.wmf"/><Relationship Id="rId92" Type="http://schemas.openxmlformats.org/officeDocument/2006/relationships/image" Target="media/image39.wmf"/><Relationship Id="rId162" Type="http://schemas.openxmlformats.org/officeDocument/2006/relationships/footer" Target="footer5.xml"/><Relationship Id="rId183" Type="http://schemas.openxmlformats.org/officeDocument/2006/relationships/image" Target="media/image89.emf"/><Relationship Id="rId213" Type="http://schemas.openxmlformats.org/officeDocument/2006/relationships/image" Target="media/image108.wmf"/><Relationship Id="rId218" Type="http://schemas.openxmlformats.org/officeDocument/2006/relationships/image" Target="media/image111.wmf"/><Relationship Id="rId234" Type="http://schemas.openxmlformats.org/officeDocument/2006/relationships/image" Target="media/image119.wmf"/><Relationship Id="rId239" Type="http://schemas.openxmlformats.org/officeDocument/2006/relationships/oleObject" Target="embeddings/oleObject102.bin"/><Relationship Id="rId2" Type="http://schemas.openxmlformats.org/officeDocument/2006/relationships/numbering" Target="numbering.xml"/><Relationship Id="rId29" Type="http://schemas.openxmlformats.org/officeDocument/2006/relationships/image" Target="media/image9.wmf"/><Relationship Id="rId250" Type="http://schemas.openxmlformats.org/officeDocument/2006/relationships/image" Target="media/image127.wmf"/><Relationship Id="rId255" Type="http://schemas.openxmlformats.org/officeDocument/2006/relationships/oleObject" Target="embeddings/oleObject110.bin"/><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7.wmf"/><Relationship Id="rId66" Type="http://schemas.openxmlformats.org/officeDocument/2006/relationships/oleObject" Target="embeddings/oleObject28.bin"/><Relationship Id="rId87" Type="http://schemas.openxmlformats.org/officeDocument/2006/relationships/oleObject" Target="embeddings/oleObject40.bin"/><Relationship Id="rId110" Type="http://schemas.openxmlformats.org/officeDocument/2006/relationships/oleObject" Target="embeddings/oleObject53.bin"/><Relationship Id="rId115" Type="http://schemas.openxmlformats.org/officeDocument/2006/relationships/image" Target="media/image49.wmf"/><Relationship Id="rId131" Type="http://schemas.openxmlformats.org/officeDocument/2006/relationships/oleObject" Target="embeddings/oleObject64.bin"/><Relationship Id="rId136" Type="http://schemas.openxmlformats.org/officeDocument/2006/relationships/oleObject" Target="embeddings/oleObject67.bin"/><Relationship Id="rId157" Type="http://schemas.openxmlformats.org/officeDocument/2006/relationships/oleObject" Target="embeddings/oleObject79.bin"/><Relationship Id="rId178" Type="http://schemas.openxmlformats.org/officeDocument/2006/relationships/image" Target="media/image84.png"/><Relationship Id="rId61" Type="http://schemas.openxmlformats.org/officeDocument/2006/relationships/image" Target="media/image25.wmf"/><Relationship Id="rId82" Type="http://schemas.openxmlformats.org/officeDocument/2006/relationships/image" Target="media/image34.wmf"/><Relationship Id="rId152" Type="http://schemas.openxmlformats.org/officeDocument/2006/relationships/image" Target="media/image65.wmf"/><Relationship Id="rId173" Type="http://schemas.openxmlformats.org/officeDocument/2006/relationships/image" Target="media/image79.emf"/><Relationship Id="rId194" Type="http://schemas.openxmlformats.org/officeDocument/2006/relationships/chart" Target="charts/chart2.xml"/><Relationship Id="rId199" Type="http://schemas.openxmlformats.org/officeDocument/2006/relationships/image" Target="media/image98.png"/><Relationship Id="rId203" Type="http://schemas.openxmlformats.org/officeDocument/2006/relationships/image" Target="media/image101.wmf"/><Relationship Id="rId208" Type="http://schemas.openxmlformats.org/officeDocument/2006/relationships/image" Target="media/image104.jpeg"/><Relationship Id="rId229" Type="http://schemas.openxmlformats.org/officeDocument/2006/relationships/oleObject" Target="embeddings/oleObject97.bin"/><Relationship Id="rId19" Type="http://schemas.openxmlformats.org/officeDocument/2006/relationships/image" Target="media/image4.wmf"/><Relationship Id="rId224" Type="http://schemas.openxmlformats.org/officeDocument/2006/relationships/image" Target="media/image114.wmf"/><Relationship Id="rId240" Type="http://schemas.openxmlformats.org/officeDocument/2006/relationships/image" Target="media/image122.wmf"/><Relationship Id="rId245" Type="http://schemas.openxmlformats.org/officeDocument/2006/relationships/oleObject" Target="embeddings/oleObject105.bin"/><Relationship Id="rId261" Type="http://schemas.openxmlformats.org/officeDocument/2006/relationships/oleObject" Target="embeddings/oleObject113.bin"/><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2.wmf"/><Relationship Id="rId56" Type="http://schemas.openxmlformats.org/officeDocument/2006/relationships/oleObject" Target="embeddings/oleObject23.bin"/><Relationship Id="rId77" Type="http://schemas.openxmlformats.org/officeDocument/2006/relationships/oleObject" Target="embeddings/oleObject35.bin"/><Relationship Id="rId100" Type="http://schemas.openxmlformats.org/officeDocument/2006/relationships/image" Target="media/image43.wmf"/><Relationship Id="rId105" Type="http://schemas.openxmlformats.org/officeDocument/2006/relationships/oleObject" Target="embeddings/oleObject50.bin"/><Relationship Id="rId126" Type="http://schemas.openxmlformats.org/officeDocument/2006/relationships/image" Target="media/image54.wmf"/><Relationship Id="rId147" Type="http://schemas.openxmlformats.org/officeDocument/2006/relationships/oleObject" Target="embeddings/oleObject74.bin"/><Relationship Id="rId168" Type="http://schemas.openxmlformats.org/officeDocument/2006/relationships/image" Target="media/image74.emf"/><Relationship Id="rId8" Type="http://schemas.openxmlformats.org/officeDocument/2006/relationships/footer" Target="footer1.xml"/><Relationship Id="rId51" Type="http://schemas.openxmlformats.org/officeDocument/2006/relationships/image" Target="media/image20.wmf"/><Relationship Id="rId72" Type="http://schemas.openxmlformats.org/officeDocument/2006/relationships/oleObject" Target="embeddings/oleObject31.bin"/><Relationship Id="rId93" Type="http://schemas.openxmlformats.org/officeDocument/2006/relationships/oleObject" Target="embeddings/oleObject43.bin"/><Relationship Id="rId98" Type="http://schemas.openxmlformats.org/officeDocument/2006/relationships/image" Target="media/image42.wmf"/><Relationship Id="rId121" Type="http://schemas.openxmlformats.org/officeDocument/2006/relationships/image" Target="media/image52.wmf"/><Relationship Id="rId142" Type="http://schemas.openxmlformats.org/officeDocument/2006/relationships/oleObject" Target="embeddings/oleObject71.bin"/><Relationship Id="rId163" Type="http://schemas.openxmlformats.org/officeDocument/2006/relationships/image" Target="media/image70.wmf"/><Relationship Id="rId184" Type="http://schemas.openxmlformats.org/officeDocument/2006/relationships/image" Target="media/image90.emf"/><Relationship Id="rId189" Type="http://schemas.openxmlformats.org/officeDocument/2006/relationships/oleObject" Target="embeddings/oleObject84.bin"/><Relationship Id="rId219" Type="http://schemas.openxmlformats.org/officeDocument/2006/relationships/oleObject" Target="embeddings/oleObject92.bin"/><Relationship Id="rId3" Type="http://schemas.openxmlformats.org/officeDocument/2006/relationships/styles" Target="styles.xml"/><Relationship Id="rId214" Type="http://schemas.openxmlformats.org/officeDocument/2006/relationships/oleObject" Target="embeddings/oleObject90.bin"/><Relationship Id="rId230" Type="http://schemas.openxmlformats.org/officeDocument/2006/relationships/image" Target="media/image117.wmf"/><Relationship Id="rId235" Type="http://schemas.openxmlformats.org/officeDocument/2006/relationships/oleObject" Target="embeddings/oleObject100.bin"/><Relationship Id="rId251" Type="http://schemas.openxmlformats.org/officeDocument/2006/relationships/oleObject" Target="embeddings/oleObject108.bin"/><Relationship Id="rId256" Type="http://schemas.openxmlformats.org/officeDocument/2006/relationships/image" Target="media/image130.wmf"/><Relationship Id="rId25" Type="http://schemas.openxmlformats.org/officeDocument/2006/relationships/image" Target="media/image7.wmf"/><Relationship Id="rId46" Type="http://schemas.openxmlformats.org/officeDocument/2006/relationships/oleObject" Target="embeddings/oleObject18.bin"/><Relationship Id="rId67" Type="http://schemas.openxmlformats.org/officeDocument/2006/relationships/image" Target="media/image28.wmf"/><Relationship Id="rId116" Type="http://schemas.openxmlformats.org/officeDocument/2006/relationships/oleObject" Target="embeddings/oleObject56.bin"/><Relationship Id="rId137" Type="http://schemas.openxmlformats.org/officeDocument/2006/relationships/oleObject" Target="embeddings/oleObject68.bin"/><Relationship Id="rId158" Type="http://schemas.openxmlformats.org/officeDocument/2006/relationships/image" Target="media/image68.wmf"/><Relationship Id="rId20" Type="http://schemas.openxmlformats.org/officeDocument/2006/relationships/oleObject" Target="embeddings/oleObject5.bin"/><Relationship Id="rId41" Type="http://schemas.openxmlformats.org/officeDocument/2006/relationships/image" Target="media/image15.wmf"/><Relationship Id="rId62" Type="http://schemas.openxmlformats.org/officeDocument/2006/relationships/oleObject" Target="embeddings/oleObject26.bin"/><Relationship Id="rId83" Type="http://schemas.openxmlformats.org/officeDocument/2006/relationships/oleObject" Target="embeddings/oleObject38.bin"/><Relationship Id="rId88" Type="http://schemas.openxmlformats.org/officeDocument/2006/relationships/image" Target="media/image37.wmf"/><Relationship Id="rId111" Type="http://schemas.openxmlformats.org/officeDocument/2006/relationships/image" Target="media/image47.wmf"/><Relationship Id="rId132" Type="http://schemas.openxmlformats.org/officeDocument/2006/relationships/image" Target="media/image57.wmf"/><Relationship Id="rId153" Type="http://schemas.openxmlformats.org/officeDocument/2006/relationships/oleObject" Target="embeddings/oleObject77.bin"/><Relationship Id="rId174" Type="http://schemas.openxmlformats.org/officeDocument/2006/relationships/image" Target="media/image80.emf"/><Relationship Id="rId179" Type="http://schemas.openxmlformats.org/officeDocument/2006/relationships/image" Target="media/image85.png"/><Relationship Id="rId195" Type="http://schemas.openxmlformats.org/officeDocument/2006/relationships/chart" Target="charts/chart3.xml"/><Relationship Id="rId209" Type="http://schemas.openxmlformats.org/officeDocument/2006/relationships/image" Target="media/image105.png"/><Relationship Id="rId190" Type="http://schemas.openxmlformats.org/officeDocument/2006/relationships/image" Target="media/image94.emf"/><Relationship Id="rId204" Type="http://schemas.openxmlformats.org/officeDocument/2006/relationships/oleObject" Target="embeddings/oleObject87.bin"/><Relationship Id="rId220" Type="http://schemas.openxmlformats.org/officeDocument/2006/relationships/image" Target="media/image112.wmf"/><Relationship Id="rId225" Type="http://schemas.openxmlformats.org/officeDocument/2006/relationships/oleObject" Target="embeddings/oleObject95.bin"/><Relationship Id="rId241" Type="http://schemas.openxmlformats.org/officeDocument/2006/relationships/oleObject" Target="embeddings/oleObject103.bin"/><Relationship Id="rId246" Type="http://schemas.openxmlformats.org/officeDocument/2006/relationships/image" Target="media/image125.wmf"/><Relationship Id="rId15" Type="http://schemas.openxmlformats.org/officeDocument/2006/relationships/image" Target="media/image2.wmf"/><Relationship Id="rId36" Type="http://schemas.openxmlformats.org/officeDocument/2006/relationships/oleObject" Target="embeddings/oleObject13.bin"/><Relationship Id="rId57" Type="http://schemas.openxmlformats.org/officeDocument/2006/relationships/image" Target="media/image23.wmf"/><Relationship Id="rId106" Type="http://schemas.openxmlformats.org/officeDocument/2006/relationships/oleObject" Target="embeddings/oleObject51.bin"/><Relationship Id="rId127" Type="http://schemas.openxmlformats.org/officeDocument/2006/relationships/oleObject" Target="embeddings/oleObject62.bin"/><Relationship Id="rId262" Type="http://schemas.openxmlformats.org/officeDocument/2006/relationships/fontTable" Target="fontTable.xml"/><Relationship Id="rId10" Type="http://schemas.openxmlformats.org/officeDocument/2006/relationships/footer" Target="footer3.xml"/><Relationship Id="rId31" Type="http://schemas.openxmlformats.org/officeDocument/2006/relationships/image" Target="media/image10.wmf"/><Relationship Id="rId52" Type="http://schemas.openxmlformats.org/officeDocument/2006/relationships/oleObject" Target="embeddings/oleObject21.bin"/><Relationship Id="rId73" Type="http://schemas.openxmlformats.org/officeDocument/2006/relationships/oleObject" Target="embeddings/oleObject32.bin"/><Relationship Id="rId78" Type="http://schemas.openxmlformats.org/officeDocument/2006/relationships/image" Target="media/image32.wmf"/><Relationship Id="rId94" Type="http://schemas.openxmlformats.org/officeDocument/2006/relationships/image" Target="media/image40.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9.bin"/><Relationship Id="rId143" Type="http://schemas.openxmlformats.org/officeDocument/2006/relationships/image" Target="media/image61.wmf"/><Relationship Id="rId148" Type="http://schemas.openxmlformats.org/officeDocument/2006/relationships/image" Target="media/image63.wmf"/><Relationship Id="rId164" Type="http://schemas.openxmlformats.org/officeDocument/2006/relationships/oleObject" Target="embeddings/oleObject82.bin"/><Relationship Id="rId169" Type="http://schemas.openxmlformats.org/officeDocument/2006/relationships/image" Target="media/image75.png"/><Relationship Id="rId185" Type="http://schemas.openxmlformats.org/officeDocument/2006/relationships/image" Target="media/image91.png"/><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86.emf"/><Relationship Id="rId210" Type="http://schemas.openxmlformats.org/officeDocument/2006/relationships/image" Target="media/image106.png"/><Relationship Id="rId215" Type="http://schemas.openxmlformats.org/officeDocument/2006/relationships/image" Target="media/image109.wmf"/><Relationship Id="rId236" Type="http://schemas.openxmlformats.org/officeDocument/2006/relationships/image" Target="media/image120.wmf"/><Relationship Id="rId257" Type="http://schemas.openxmlformats.org/officeDocument/2006/relationships/oleObject" Target="embeddings/oleObject111.bin"/><Relationship Id="rId26" Type="http://schemas.openxmlformats.org/officeDocument/2006/relationships/oleObject" Target="embeddings/oleObject8.bin"/><Relationship Id="rId231" Type="http://schemas.openxmlformats.org/officeDocument/2006/relationships/oleObject" Target="embeddings/oleObject98.bin"/><Relationship Id="rId252" Type="http://schemas.openxmlformats.org/officeDocument/2006/relationships/image" Target="media/image128.wmf"/><Relationship Id="rId47" Type="http://schemas.openxmlformats.org/officeDocument/2006/relationships/image" Target="media/image18.wmf"/><Relationship Id="rId68" Type="http://schemas.openxmlformats.org/officeDocument/2006/relationships/oleObject" Target="embeddings/oleObject29.bin"/><Relationship Id="rId89" Type="http://schemas.openxmlformats.org/officeDocument/2006/relationships/oleObject" Target="embeddings/oleObject41.bin"/><Relationship Id="rId112" Type="http://schemas.openxmlformats.org/officeDocument/2006/relationships/oleObject" Target="embeddings/oleObject54.bin"/><Relationship Id="rId133" Type="http://schemas.openxmlformats.org/officeDocument/2006/relationships/oleObject" Target="embeddings/oleObject65.bin"/><Relationship Id="rId154" Type="http://schemas.openxmlformats.org/officeDocument/2006/relationships/image" Target="media/image66.wmf"/><Relationship Id="rId175" Type="http://schemas.openxmlformats.org/officeDocument/2006/relationships/image" Target="media/image81.emf"/><Relationship Id="rId196" Type="http://schemas.openxmlformats.org/officeDocument/2006/relationships/chart" Target="charts/chart4.xml"/><Relationship Id="rId200" Type="http://schemas.openxmlformats.org/officeDocument/2006/relationships/image" Target="media/image99.jpeg"/><Relationship Id="rId16" Type="http://schemas.openxmlformats.org/officeDocument/2006/relationships/oleObject" Target="embeddings/oleObject3.bin"/><Relationship Id="rId221" Type="http://schemas.openxmlformats.org/officeDocument/2006/relationships/oleObject" Target="embeddings/oleObject93.bin"/><Relationship Id="rId242" Type="http://schemas.openxmlformats.org/officeDocument/2006/relationships/image" Target="media/image123.wmf"/><Relationship Id="rId263" Type="http://schemas.openxmlformats.org/officeDocument/2006/relationships/theme" Target="theme/theme1.xml"/><Relationship Id="rId37" Type="http://schemas.openxmlformats.org/officeDocument/2006/relationships/image" Target="media/image13.wmf"/><Relationship Id="rId58" Type="http://schemas.openxmlformats.org/officeDocument/2006/relationships/oleObject" Target="embeddings/oleObject24.bin"/><Relationship Id="rId79" Type="http://schemas.openxmlformats.org/officeDocument/2006/relationships/oleObject" Target="embeddings/oleObject36.bin"/><Relationship Id="rId102" Type="http://schemas.openxmlformats.org/officeDocument/2006/relationships/oleObject" Target="embeddings/oleObject48.bin"/><Relationship Id="rId123" Type="http://schemas.openxmlformats.org/officeDocument/2006/relationships/oleObject" Target="embeddings/oleObject60.bin"/><Relationship Id="rId144" Type="http://schemas.openxmlformats.org/officeDocument/2006/relationships/oleObject" Target="embeddings/oleObject72.bin"/><Relationship Id="rId90" Type="http://schemas.openxmlformats.org/officeDocument/2006/relationships/image" Target="media/image38.wmf"/><Relationship Id="rId165" Type="http://schemas.openxmlformats.org/officeDocument/2006/relationships/image" Target="media/image71.emf"/><Relationship Id="rId186" Type="http://schemas.openxmlformats.org/officeDocument/2006/relationships/image" Target="media/image92.wmf"/><Relationship Id="rId211" Type="http://schemas.openxmlformats.org/officeDocument/2006/relationships/image" Target="media/image107.wmf"/><Relationship Id="rId232" Type="http://schemas.openxmlformats.org/officeDocument/2006/relationships/image" Target="media/image118.wmf"/><Relationship Id="rId253" Type="http://schemas.openxmlformats.org/officeDocument/2006/relationships/oleObject" Target="embeddings/oleObject109.bin"/><Relationship Id="rId27" Type="http://schemas.openxmlformats.org/officeDocument/2006/relationships/image" Target="media/image8.wmf"/><Relationship Id="rId48" Type="http://schemas.openxmlformats.org/officeDocument/2006/relationships/oleObject" Target="embeddings/oleObject19.bin"/><Relationship Id="rId69" Type="http://schemas.openxmlformats.org/officeDocument/2006/relationships/image" Target="media/image29.wmf"/><Relationship Id="rId113" Type="http://schemas.openxmlformats.org/officeDocument/2006/relationships/image" Target="media/image48.wmf"/><Relationship Id="rId134" Type="http://schemas.openxmlformats.org/officeDocument/2006/relationships/image" Target="media/image58.wmf"/><Relationship Id="rId80" Type="http://schemas.openxmlformats.org/officeDocument/2006/relationships/image" Target="media/image33.wmf"/><Relationship Id="rId155" Type="http://schemas.openxmlformats.org/officeDocument/2006/relationships/oleObject" Target="embeddings/oleObject78.bin"/><Relationship Id="rId176" Type="http://schemas.openxmlformats.org/officeDocument/2006/relationships/image" Target="media/image82.emf"/><Relationship Id="rId197" Type="http://schemas.openxmlformats.org/officeDocument/2006/relationships/image" Target="media/image96.png"/><Relationship Id="rId201" Type="http://schemas.openxmlformats.org/officeDocument/2006/relationships/image" Target="media/image100.wmf"/><Relationship Id="rId222" Type="http://schemas.openxmlformats.org/officeDocument/2006/relationships/image" Target="media/image113.wmf"/><Relationship Id="rId243" Type="http://schemas.openxmlformats.org/officeDocument/2006/relationships/oleObject" Target="embeddings/oleObject104.bin"/><Relationship Id="rId17" Type="http://schemas.openxmlformats.org/officeDocument/2006/relationships/image" Target="media/image3.wmf"/><Relationship Id="rId38" Type="http://schemas.openxmlformats.org/officeDocument/2006/relationships/oleObject" Target="embeddings/oleObject14.bin"/><Relationship Id="rId59" Type="http://schemas.openxmlformats.org/officeDocument/2006/relationships/image" Target="media/image24.wmf"/><Relationship Id="rId103" Type="http://schemas.openxmlformats.org/officeDocument/2006/relationships/oleObject" Target="embeddings/oleObject49.bin"/><Relationship Id="rId124" Type="http://schemas.openxmlformats.org/officeDocument/2006/relationships/image" Target="media/image53.wmf"/><Relationship Id="rId70" Type="http://schemas.openxmlformats.org/officeDocument/2006/relationships/oleObject" Target="embeddings/oleObject30.bin"/><Relationship Id="rId91" Type="http://schemas.openxmlformats.org/officeDocument/2006/relationships/oleObject" Target="embeddings/oleObject42.bin"/><Relationship Id="rId145" Type="http://schemas.openxmlformats.org/officeDocument/2006/relationships/image" Target="media/image62.wmf"/><Relationship Id="rId166" Type="http://schemas.openxmlformats.org/officeDocument/2006/relationships/image" Target="media/image72.emf"/><Relationship Id="rId187" Type="http://schemas.openxmlformats.org/officeDocument/2006/relationships/oleObject" Target="embeddings/oleObject83.bin"/></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feng%20jiang\Desktop\md%20result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Documents%20and%20Settings\feng%20jiang\Desktop\md%20results.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Documents%20and%20Settings\feng%20jiang\Desktop\md%20results.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Documents%20and%20Settings\feng%20jiang\Desktop\md%20resul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014941580853094"/>
          <c:y val="4.8535605180499965E-2"/>
          <c:w val="0.71113786056481865"/>
          <c:h val="0.86282690073576851"/>
        </c:manualLayout>
      </c:layout>
      <c:barChart>
        <c:barDir val="col"/>
        <c:grouping val="stacked"/>
        <c:ser>
          <c:idx val="4"/>
          <c:order val="0"/>
          <c:tx>
            <c:v>&lt;0,0,12,0&gt;</c:v>
          </c:tx>
          <c:cat>
            <c:numRef>
              <c:f>Sheet1!$H$31:$I$31</c:f>
              <c:numCache>
                <c:formatCode>General</c:formatCode>
                <c:ptCount val="2"/>
              </c:numCache>
            </c:numRef>
          </c:cat>
          <c:val>
            <c:numRef>
              <c:f>Sheet1!$H$29:$I$29</c:f>
              <c:numCache>
                <c:formatCode>General</c:formatCode>
                <c:ptCount val="2"/>
                <c:pt idx="0">
                  <c:v>7411</c:v>
                </c:pt>
                <c:pt idx="1">
                  <c:v>7780</c:v>
                </c:pt>
              </c:numCache>
            </c:numRef>
          </c:val>
        </c:ser>
        <c:ser>
          <c:idx val="3"/>
          <c:order val="1"/>
          <c:tx>
            <c:v>&lt;0,2,8,2&gt;</c:v>
          </c:tx>
          <c:cat>
            <c:numRef>
              <c:f>Sheet1!$H$31:$I$31</c:f>
              <c:numCache>
                <c:formatCode>General</c:formatCode>
                <c:ptCount val="2"/>
              </c:numCache>
            </c:numRef>
          </c:cat>
          <c:val>
            <c:numRef>
              <c:f>Sheet1!$H$28:$I$28</c:f>
              <c:numCache>
                <c:formatCode>General</c:formatCode>
                <c:ptCount val="2"/>
                <c:pt idx="0">
                  <c:v>7613</c:v>
                </c:pt>
                <c:pt idx="1">
                  <c:v>7665</c:v>
                </c:pt>
              </c:numCache>
            </c:numRef>
          </c:val>
        </c:ser>
        <c:ser>
          <c:idx val="2"/>
          <c:order val="2"/>
          <c:tx>
            <c:v>&lt;0,2,8,1&gt;</c:v>
          </c:tx>
          <c:cat>
            <c:numRef>
              <c:f>Sheet1!$H$31:$I$31</c:f>
              <c:numCache>
                <c:formatCode>General</c:formatCode>
                <c:ptCount val="2"/>
              </c:numCache>
            </c:numRef>
          </c:cat>
          <c:val>
            <c:numRef>
              <c:f>Sheet1!$H$27:$I$27</c:f>
              <c:numCache>
                <c:formatCode>General</c:formatCode>
                <c:ptCount val="2"/>
                <c:pt idx="0">
                  <c:v>10356</c:v>
                </c:pt>
                <c:pt idx="1">
                  <c:v>10021</c:v>
                </c:pt>
              </c:numCache>
            </c:numRef>
          </c:val>
        </c:ser>
        <c:ser>
          <c:idx val="1"/>
          <c:order val="3"/>
          <c:tx>
            <c:v>&lt;0,2,8,0&gt;</c:v>
          </c:tx>
          <c:cat>
            <c:numRef>
              <c:f>Sheet1!$H$31:$I$31</c:f>
              <c:numCache>
                <c:formatCode>General</c:formatCode>
                <c:ptCount val="2"/>
              </c:numCache>
            </c:numRef>
          </c:cat>
          <c:val>
            <c:numRef>
              <c:f>Sheet1!$H$26:$I$26</c:f>
              <c:numCache>
                <c:formatCode>General</c:formatCode>
                <c:ptCount val="2"/>
                <c:pt idx="0">
                  <c:v>5243</c:v>
                </c:pt>
                <c:pt idx="1">
                  <c:v>5032</c:v>
                </c:pt>
              </c:numCache>
            </c:numRef>
          </c:val>
        </c:ser>
        <c:ser>
          <c:idx val="0"/>
          <c:order val="4"/>
          <c:tx>
            <c:v>&lt;0,3,6,1&gt;</c:v>
          </c:tx>
          <c:cat>
            <c:numRef>
              <c:f>Sheet1!$H$31:$I$31</c:f>
              <c:numCache>
                <c:formatCode>General</c:formatCode>
                <c:ptCount val="2"/>
              </c:numCache>
            </c:numRef>
          </c:cat>
          <c:val>
            <c:numRef>
              <c:f>Sheet1!$H$25:$I$25</c:f>
              <c:numCache>
                <c:formatCode>General</c:formatCode>
                <c:ptCount val="2"/>
                <c:pt idx="0">
                  <c:v>3757</c:v>
                </c:pt>
                <c:pt idx="1">
                  <c:v>3668</c:v>
                </c:pt>
              </c:numCache>
            </c:numRef>
          </c:val>
        </c:ser>
        <c:overlap val="100"/>
        <c:axId val="175411584"/>
        <c:axId val="175413120"/>
      </c:barChart>
      <c:catAx>
        <c:axId val="175411584"/>
        <c:scaling>
          <c:orientation val="minMax"/>
        </c:scaling>
        <c:axPos val="b"/>
        <c:numFmt formatCode="General" sourceLinked="1"/>
        <c:majorTickMark val="none"/>
        <c:tickLblPos val="nextTo"/>
        <c:crossAx val="175413120"/>
        <c:crosses val="autoZero"/>
        <c:auto val="1"/>
        <c:lblAlgn val="ctr"/>
        <c:lblOffset val="100"/>
      </c:catAx>
      <c:valAx>
        <c:axId val="175413120"/>
        <c:scaling>
          <c:orientation val="minMax"/>
          <c:max val="45000"/>
          <c:min val="0"/>
        </c:scaling>
        <c:axPos val="l"/>
        <c:numFmt formatCode="General" sourceLinked="1"/>
        <c:tickLblPos val="nextTo"/>
        <c:spPr>
          <a:ln w="19050">
            <a:solidFill>
              <a:sysClr val="windowText" lastClr="000000"/>
            </a:solidFill>
          </a:ln>
        </c:spPr>
        <c:crossAx val="175411584"/>
        <c:crosses val="autoZero"/>
        <c:crossBetween val="between"/>
        <c:majorUnit val="5000"/>
        <c:minorUnit val="1000"/>
      </c:valAx>
      <c:spPr>
        <a:ln w="19050">
          <a:solidFill>
            <a:sysClr val="windowText" lastClr="000000"/>
          </a:solidFill>
        </a:ln>
      </c:spPr>
    </c:plotArea>
    <c:legend>
      <c:legendPos val="r"/>
      <c:layout>
        <c:manualLayout>
          <c:xMode val="edge"/>
          <c:yMode val="edge"/>
          <c:x val="0.85656751323856395"/>
          <c:y val="0.30237253130244435"/>
          <c:w val="0.14107260519404358"/>
          <c:h val="0.39525493739512274"/>
        </c:manualLayout>
      </c:layout>
    </c:legend>
    <c:plotVisOnly val="1"/>
  </c:chart>
  <c:spPr>
    <a:ln w="25400">
      <a:solidFill>
        <a:sysClr val="windowText" lastClr="000000"/>
      </a:solid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6669714038554173"/>
          <c:y val="4.8535605180499965E-2"/>
          <c:w val="0.68584918448614762"/>
          <c:h val="0.86282690073576851"/>
        </c:manualLayout>
      </c:layout>
      <c:barChart>
        <c:barDir val="col"/>
        <c:grouping val="stacked"/>
        <c:ser>
          <c:idx val="4"/>
          <c:order val="0"/>
          <c:tx>
            <c:v>&lt;0,0,12,0&gt;</c:v>
          </c:tx>
          <c:cat>
            <c:numRef>
              <c:f>Sheet1!$H$31:$I$31</c:f>
              <c:numCache>
                <c:formatCode>General</c:formatCode>
                <c:ptCount val="2"/>
              </c:numCache>
            </c:numRef>
          </c:cat>
          <c:val>
            <c:numRef>
              <c:f>Sheet1!$L$29:$M$29</c:f>
              <c:numCache>
                <c:formatCode>General</c:formatCode>
                <c:ptCount val="2"/>
                <c:pt idx="0">
                  <c:v>1853</c:v>
                </c:pt>
                <c:pt idx="1">
                  <c:v>2445</c:v>
                </c:pt>
              </c:numCache>
            </c:numRef>
          </c:val>
        </c:ser>
        <c:ser>
          <c:idx val="3"/>
          <c:order val="1"/>
          <c:tx>
            <c:v>&lt;0,2,8,2&gt;</c:v>
          </c:tx>
          <c:cat>
            <c:numRef>
              <c:f>Sheet1!$H$31:$I$31</c:f>
              <c:numCache>
                <c:formatCode>General</c:formatCode>
                <c:ptCount val="2"/>
              </c:numCache>
            </c:numRef>
          </c:cat>
          <c:val>
            <c:numRef>
              <c:f>Sheet1!$L$28:$M$28</c:f>
              <c:numCache>
                <c:formatCode>General</c:formatCode>
                <c:ptCount val="2"/>
                <c:pt idx="0">
                  <c:v>1178</c:v>
                </c:pt>
                <c:pt idx="1">
                  <c:v>1586</c:v>
                </c:pt>
              </c:numCache>
            </c:numRef>
          </c:val>
        </c:ser>
        <c:ser>
          <c:idx val="2"/>
          <c:order val="2"/>
          <c:tx>
            <c:v>&lt;0,2,8,1&gt;</c:v>
          </c:tx>
          <c:cat>
            <c:numRef>
              <c:f>Sheet1!$H$31:$I$31</c:f>
              <c:numCache>
                <c:formatCode>General</c:formatCode>
                <c:ptCount val="2"/>
              </c:numCache>
            </c:numRef>
          </c:cat>
          <c:val>
            <c:numRef>
              <c:f>Sheet1!$L$27:$M$27</c:f>
              <c:numCache>
                <c:formatCode>General</c:formatCode>
                <c:ptCount val="2"/>
                <c:pt idx="0">
                  <c:v>463</c:v>
                </c:pt>
                <c:pt idx="1">
                  <c:v>597</c:v>
                </c:pt>
              </c:numCache>
            </c:numRef>
          </c:val>
        </c:ser>
        <c:ser>
          <c:idx val="1"/>
          <c:order val="3"/>
          <c:tx>
            <c:v>&lt;0,2,8,0&gt;</c:v>
          </c:tx>
          <c:cat>
            <c:numRef>
              <c:f>Sheet1!$H$31:$I$31</c:f>
              <c:numCache>
                <c:formatCode>General</c:formatCode>
                <c:ptCount val="2"/>
              </c:numCache>
            </c:numRef>
          </c:cat>
          <c:val>
            <c:numRef>
              <c:f>Sheet1!$L$26:$M$26</c:f>
              <c:numCache>
                <c:formatCode>General</c:formatCode>
                <c:ptCount val="2"/>
                <c:pt idx="0">
                  <c:v>59</c:v>
                </c:pt>
                <c:pt idx="1">
                  <c:v>73</c:v>
                </c:pt>
              </c:numCache>
            </c:numRef>
          </c:val>
        </c:ser>
        <c:ser>
          <c:idx val="0"/>
          <c:order val="4"/>
          <c:tx>
            <c:v>&lt;0,3,6,1&gt;</c:v>
          </c:tx>
          <c:cat>
            <c:numRef>
              <c:f>Sheet1!$H$31:$I$31</c:f>
              <c:numCache>
                <c:formatCode>General</c:formatCode>
                <c:ptCount val="2"/>
              </c:numCache>
            </c:numRef>
          </c:cat>
          <c:val>
            <c:numRef>
              <c:f>Sheet1!$L$25:$M$25</c:f>
              <c:numCache>
                <c:formatCode>General</c:formatCode>
                <c:ptCount val="2"/>
                <c:pt idx="0">
                  <c:v>48</c:v>
                </c:pt>
                <c:pt idx="1">
                  <c:v>53</c:v>
                </c:pt>
              </c:numCache>
            </c:numRef>
          </c:val>
        </c:ser>
        <c:overlap val="100"/>
        <c:axId val="181072256"/>
        <c:axId val="181073792"/>
      </c:barChart>
      <c:catAx>
        <c:axId val="181072256"/>
        <c:scaling>
          <c:orientation val="minMax"/>
        </c:scaling>
        <c:axPos val="b"/>
        <c:numFmt formatCode="General" sourceLinked="1"/>
        <c:majorTickMark val="none"/>
        <c:tickLblPos val="nextTo"/>
        <c:crossAx val="181073792"/>
        <c:crosses val="autoZero"/>
        <c:auto val="1"/>
        <c:lblAlgn val="ctr"/>
        <c:lblOffset val="100"/>
      </c:catAx>
      <c:valAx>
        <c:axId val="181073792"/>
        <c:scaling>
          <c:orientation val="minMax"/>
          <c:max val="5500"/>
          <c:min val="0"/>
        </c:scaling>
        <c:axPos val="l"/>
        <c:numFmt formatCode="General" sourceLinked="1"/>
        <c:tickLblPos val="nextTo"/>
        <c:spPr>
          <a:ln w="19050">
            <a:solidFill>
              <a:schemeClr val="tx1"/>
            </a:solidFill>
          </a:ln>
        </c:spPr>
        <c:crossAx val="181072256"/>
        <c:crosses val="autoZero"/>
        <c:crossBetween val="between"/>
        <c:majorUnit val="500"/>
        <c:minorUnit val="100"/>
      </c:valAx>
      <c:spPr>
        <a:ln w="25400">
          <a:solidFill>
            <a:sysClr val="windowText" lastClr="000000"/>
          </a:solidFill>
        </a:ln>
      </c:spPr>
    </c:plotArea>
    <c:legend>
      <c:legendPos val="r"/>
      <c:layout>
        <c:manualLayout>
          <c:xMode val="edge"/>
          <c:yMode val="edge"/>
          <c:x val="0.84824088000235931"/>
          <c:y val="0.31111570070134681"/>
          <c:w val="0.14926224109626934"/>
          <c:h val="0.39525493739512285"/>
        </c:manualLayout>
      </c:layout>
    </c:legend>
    <c:plotVisOnly val="1"/>
  </c:chart>
  <c:spPr>
    <a:ln w="25400">
      <a:solidFill>
        <a:schemeClr val="tx1"/>
      </a:solidFill>
    </a:ln>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6821062992125985"/>
          <c:y val="7.1913402975682481E-2"/>
          <c:w val="0.60298512685914263"/>
          <c:h val="0.72848141216025464"/>
        </c:manualLayout>
      </c:layout>
      <c:barChart>
        <c:barDir val="col"/>
        <c:grouping val="clustered"/>
        <c:ser>
          <c:idx val="0"/>
          <c:order val="0"/>
          <c:tx>
            <c:v>(Cu50Zr50)94Al6</c:v>
          </c:tx>
          <c:spPr>
            <a:ln>
              <a:noFill/>
            </a:ln>
          </c:spPr>
          <c:cat>
            <c:strRef>
              <c:f>Sheet1!$D$41:$I$41</c:f>
              <c:strCache>
                <c:ptCount val="6"/>
                <c:pt idx="0">
                  <c:v>5-6-1</c:v>
                </c:pt>
                <c:pt idx="1">
                  <c:v>5-7-0</c:v>
                </c:pt>
                <c:pt idx="2">
                  <c:v>6-5-1</c:v>
                </c:pt>
                <c:pt idx="3">
                  <c:v>6-6-0</c:v>
                </c:pt>
                <c:pt idx="4">
                  <c:v>7-4-1</c:v>
                </c:pt>
                <c:pt idx="5">
                  <c:v>7-5-0</c:v>
                </c:pt>
              </c:strCache>
            </c:strRef>
          </c:cat>
          <c:val>
            <c:numRef>
              <c:f>Sheet1!$D$42:$I$42</c:f>
              <c:numCache>
                <c:formatCode>General</c:formatCode>
                <c:ptCount val="6"/>
                <c:pt idx="0">
                  <c:v>514</c:v>
                </c:pt>
                <c:pt idx="1">
                  <c:v>650</c:v>
                </c:pt>
                <c:pt idx="2">
                  <c:v>914</c:v>
                </c:pt>
                <c:pt idx="3">
                  <c:v>1088</c:v>
                </c:pt>
                <c:pt idx="4">
                  <c:v>785</c:v>
                </c:pt>
                <c:pt idx="5">
                  <c:v>1007</c:v>
                </c:pt>
              </c:numCache>
            </c:numRef>
          </c:val>
        </c:ser>
        <c:ser>
          <c:idx val="1"/>
          <c:order val="1"/>
          <c:tx>
            <c:v>(Cu50Zr50)92Al8</c:v>
          </c:tx>
          <c:cat>
            <c:strRef>
              <c:f>Sheet1!$D$41:$I$41</c:f>
              <c:strCache>
                <c:ptCount val="6"/>
                <c:pt idx="0">
                  <c:v>5-6-1</c:v>
                </c:pt>
                <c:pt idx="1">
                  <c:v>5-7-0</c:v>
                </c:pt>
                <c:pt idx="2">
                  <c:v>6-5-1</c:v>
                </c:pt>
                <c:pt idx="3">
                  <c:v>6-6-0</c:v>
                </c:pt>
                <c:pt idx="4">
                  <c:v>7-4-1</c:v>
                </c:pt>
                <c:pt idx="5">
                  <c:v>7-5-0</c:v>
                </c:pt>
              </c:strCache>
            </c:strRef>
          </c:cat>
          <c:val>
            <c:numRef>
              <c:f>Sheet1!$D$43:$I$43</c:f>
              <c:numCache>
                <c:formatCode>General</c:formatCode>
                <c:ptCount val="6"/>
                <c:pt idx="0">
                  <c:v>701</c:v>
                </c:pt>
                <c:pt idx="1">
                  <c:v>541</c:v>
                </c:pt>
                <c:pt idx="2">
                  <c:v>1031</c:v>
                </c:pt>
                <c:pt idx="3">
                  <c:v>910</c:v>
                </c:pt>
                <c:pt idx="4">
                  <c:v>782</c:v>
                </c:pt>
                <c:pt idx="5">
                  <c:v>768</c:v>
                </c:pt>
              </c:numCache>
            </c:numRef>
          </c:val>
        </c:ser>
        <c:axId val="181086080"/>
        <c:axId val="181087616"/>
      </c:barChart>
      <c:catAx>
        <c:axId val="181086080"/>
        <c:scaling>
          <c:orientation val="minMax"/>
        </c:scaling>
        <c:axPos val="b"/>
        <c:numFmt formatCode="@" sourceLinked="1"/>
        <c:majorTickMark val="none"/>
        <c:tickLblPos val="nextTo"/>
        <c:spPr>
          <a:noFill/>
          <a:ln w="19050">
            <a:solidFill>
              <a:schemeClr val="tx1"/>
            </a:solidFill>
          </a:ln>
        </c:spPr>
        <c:crossAx val="181087616"/>
        <c:crosses val="autoZero"/>
        <c:auto val="1"/>
        <c:lblAlgn val="ctr"/>
        <c:lblOffset val="100"/>
      </c:catAx>
      <c:valAx>
        <c:axId val="181087616"/>
        <c:scaling>
          <c:orientation val="minMax"/>
        </c:scaling>
        <c:axPos val="l"/>
        <c:numFmt formatCode="General" sourceLinked="1"/>
        <c:tickLblPos val="nextTo"/>
        <c:spPr>
          <a:ln w="19050">
            <a:solidFill>
              <a:sysClr val="windowText" lastClr="000000"/>
            </a:solidFill>
          </a:ln>
        </c:spPr>
        <c:crossAx val="181086080"/>
        <c:crosses val="autoZero"/>
        <c:crossBetween val="between"/>
      </c:valAx>
      <c:spPr>
        <a:ln w="19050">
          <a:solidFill>
            <a:sysClr val="windowText" lastClr="000000"/>
          </a:solidFill>
        </a:ln>
      </c:spPr>
    </c:plotArea>
    <c:legend>
      <c:legendPos val="r"/>
      <c:layout>
        <c:manualLayout>
          <c:xMode val="edge"/>
          <c:yMode val="edge"/>
          <c:x val="0.762862423447069"/>
          <c:y val="0.41628280839895304"/>
          <c:w val="0.23713757655293091"/>
          <c:h val="0.16743438320210119"/>
        </c:manualLayout>
      </c:layout>
    </c:legend>
    <c:plotVisOnly val="1"/>
  </c:chart>
  <c:spPr>
    <a:ln w="25400">
      <a:solidFill>
        <a:schemeClr val="tx1"/>
      </a:solidFill>
    </a:ln>
  </c:sp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6801618547681668"/>
          <c:y val="5.1400554097404488E-2"/>
          <c:w val="0.59484623797025349"/>
          <c:h val="0.73453065182138855"/>
        </c:manualLayout>
      </c:layout>
      <c:barChart>
        <c:barDir val="col"/>
        <c:grouping val="clustered"/>
        <c:ser>
          <c:idx val="0"/>
          <c:order val="0"/>
          <c:tx>
            <c:v>(Cu50Zr50)94Al6</c:v>
          </c:tx>
          <c:cat>
            <c:strRef>
              <c:f>Sheet1!$D$45:$H$45</c:f>
              <c:strCache>
                <c:ptCount val="5"/>
                <c:pt idx="0">
                  <c:v>5-7-0</c:v>
                </c:pt>
                <c:pt idx="1">
                  <c:v>6-6-0</c:v>
                </c:pt>
                <c:pt idx="2">
                  <c:v>7-5-0</c:v>
                </c:pt>
                <c:pt idx="3">
                  <c:v>8-4-0</c:v>
                </c:pt>
                <c:pt idx="4">
                  <c:v>9-3-0</c:v>
                </c:pt>
              </c:strCache>
            </c:strRef>
          </c:cat>
          <c:val>
            <c:numRef>
              <c:f>Sheet1!$D$46:$H$46</c:f>
              <c:numCache>
                <c:formatCode>General</c:formatCode>
                <c:ptCount val="5"/>
                <c:pt idx="0">
                  <c:v>94</c:v>
                </c:pt>
                <c:pt idx="1">
                  <c:v>293</c:v>
                </c:pt>
                <c:pt idx="2">
                  <c:v>466</c:v>
                </c:pt>
                <c:pt idx="3">
                  <c:v>489</c:v>
                </c:pt>
                <c:pt idx="4">
                  <c:v>211</c:v>
                </c:pt>
              </c:numCache>
            </c:numRef>
          </c:val>
        </c:ser>
        <c:ser>
          <c:idx val="1"/>
          <c:order val="1"/>
          <c:tx>
            <c:v>(Cu50Zr50)92Al8</c:v>
          </c:tx>
          <c:cat>
            <c:strRef>
              <c:f>Sheet1!$D$45:$H$45</c:f>
              <c:strCache>
                <c:ptCount val="5"/>
                <c:pt idx="0">
                  <c:v>5-7-0</c:v>
                </c:pt>
                <c:pt idx="1">
                  <c:v>6-6-0</c:v>
                </c:pt>
                <c:pt idx="2">
                  <c:v>7-5-0</c:v>
                </c:pt>
                <c:pt idx="3">
                  <c:v>8-4-0</c:v>
                </c:pt>
                <c:pt idx="4">
                  <c:v>9-3-0</c:v>
                </c:pt>
              </c:strCache>
            </c:strRef>
          </c:cat>
          <c:val>
            <c:numRef>
              <c:f>Sheet1!$D$47:$H$47</c:f>
              <c:numCache>
                <c:formatCode>General</c:formatCode>
                <c:ptCount val="5"/>
                <c:pt idx="0">
                  <c:v>113</c:v>
                </c:pt>
                <c:pt idx="1">
                  <c:v>397</c:v>
                </c:pt>
                <c:pt idx="2">
                  <c:v>615</c:v>
                </c:pt>
                <c:pt idx="3">
                  <c:v>576</c:v>
                </c:pt>
                <c:pt idx="4">
                  <c:v>239</c:v>
                </c:pt>
              </c:numCache>
            </c:numRef>
          </c:val>
        </c:ser>
        <c:axId val="181284224"/>
        <c:axId val="181302400"/>
      </c:barChart>
      <c:catAx>
        <c:axId val="181284224"/>
        <c:scaling>
          <c:orientation val="minMax"/>
        </c:scaling>
        <c:axPos val="b"/>
        <c:numFmt formatCode="@" sourceLinked="1"/>
        <c:majorTickMark val="none"/>
        <c:tickLblPos val="nextTo"/>
        <c:spPr>
          <a:ln w="19050">
            <a:solidFill>
              <a:sysClr val="windowText" lastClr="000000"/>
            </a:solidFill>
          </a:ln>
        </c:spPr>
        <c:crossAx val="181302400"/>
        <c:crosses val="autoZero"/>
        <c:auto val="1"/>
        <c:lblAlgn val="ctr"/>
        <c:lblOffset val="100"/>
      </c:catAx>
      <c:valAx>
        <c:axId val="181302400"/>
        <c:scaling>
          <c:orientation val="minMax"/>
        </c:scaling>
        <c:axPos val="l"/>
        <c:numFmt formatCode="General" sourceLinked="1"/>
        <c:tickLblPos val="nextTo"/>
        <c:spPr>
          <a:ln w="19050">
            <a:solidFill>
              <a:schemeClr val="tx1"/>
            </a:solidFill>
          </a:ln>
        </c:spPr>
        <c:crossAx val="181284224"/>
        <c:crosses val="autoZero"/>
        <c:crossBetween val="between"/>
      </c:valAx>
      <c:spPr>
        <a:noFill/>
        <a:ln w="19050">
          <a:solidFill>
            <a:sysClr val="windowText" lastClr="000000"/>
          </a:solidFill>
        </a:ln>
      </c:spPr>
    </c:plotArea>
    <c:legend>
      <c:legendPos val="r"/>
      <c:layout>
        <c:manualLayout>
          <c:xMode val="edge"/>
          <c:yMode val="edge"/>
          <c:x val="0.75730686789151369"/>
          <c:y val="0.41628280839895304"/>
          <c:w val="0.23713757655293091"/>
          <c:h val="0.16743438320210119"/>
        </c:manualLayout>
      </c:layout>
    </c:legend>
    <c:plotVisOnly val="1"/>
  </c:chart>
  <c:spPr>
    <a:ln w="25400">
      <a:solidFill>
        <a:schemeClr val="tx1"/>
      </a:solid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0.1383</cdr:x>
      <cdr:y>0.03607</cdr:y>
    </cdr:from>
    <cdr:to>
      <cdr:x>0.41541</cdr:x>
      <cdr:y>0.12459</cdr:y>
    </cdr:to>
    <cdr:sp macro="" textlink="">
      <cdr:nvSpPr>
        <cdr:cNvPr id="2" name="TextBox 1"/>
        <cdr:cNvSpPr txBox="1"/>
      </cdr:nvSpPr>
      <cdr:spPr>
        <a:xfrm xmlns:a="http://schemas.openxmlformats.org/drawingml/2006/main">
          <a:off x="677116" y="104775"/>
          <a:ext cx="1356681" cy="2571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1"/>
            <a:t>(a) Cu-centered</a:t>
          </a:r>
        </a:p>
      </cdr:txBody>
    </cdr:sp>
  </cdr:relSizeAnchor>
  <cdr:relSizeAnchor xmlns:cdr="http://schemas.openxmlformats.org/drawingml/2006/chartDrawing">
    <cdr:from>
      <cdr:x>0.22572</cdr:x>
      <cdr:y>0.14098</cdr:y>
    </cdr:from>
    <cdr:to>
      <cdr:x>0.44861</cdr:x>
      <cdr:y>0.24262</cdr:y>
    </cdr:to>
    <cdr:sp macro="" textlink="">
      <cdr:nvSpPr>
        <cdr:cNvPr id="3" name="TextBox 1"/>
        <cdr:cNvSpPr txBox="1"/>
      </cdr:nvSpPr>
      <cdr:spPr>
        <a:xfrm xmlns:a="http://schemas.openxmlformats.org/drawingml/2006/main">
          <a:off x="1105091" y="409575"/>
          <a:ext cx="1091244" cy="295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1"/>
            <a:t>(Cu</a:t>
          </a:r>
          <a:r>
            <a:rPr lang="en-US" sz="1100" b="1" baseline="-25000"/>
            <a:t>50</a:t>
          </a:r>
          <a:r>
            <a:rPr lang="en-US" sz="1100" b="1"/>
            <a:t>Zr</a:t>
          </a:r>
          <a:r>
            <a:rPr lang="en-US" sz="1100" b="1" baseline="-25000"/>
            <a:t>50</a:t>
          </a:r>
          <a:r>
            <a:rPr lang="en-US" sz="1100" b="1"/>
            <a:t>)</a:t>
          </a:r>
          <a:r>
            <a:rPr lang="en-US" sz="1100" b="1" baseline="-25000"/>
            <a:t>94</a:t>
          </a:r>
          <a:r>
            <a:rPr lang="en-US" sz="1100" b="1"/>
            <a:t>Al</a:t>
          </a:r>
          <a:r>
            <a:rPr lang="en-US" sz="1100" b="1" baseline="-25000"/>
            <a:t>6</a:t>
          </a:r>
        </a:p>
      </cdr:txBody>
    </cdr:sp>
  </cdr:relSizeAnchor>
  <cdr:relSizeAnchor xmlns:cdr="http://schemas.openxmlformats.org/drawingml/2006/chartDrawing">
    <cdr:from>
      <cdr:x>0.58428</cdr:x>
      <cdr:y>0.14098</cdr:y>
    </cdr:from>
    <cdr:to>
      <cdr:x>0.80717</cdr:x>
      <cdr:y>0.24262</cdr:y>
    </cdr:to>
    <cdr:sp macro="" textlink="">
      <cdr:nvSpPr>
        <cdr:cNvPr id="4" name="TextBox 1"/>
        <cdr:cNvSpPr txBox="1"/>
      </cdr:nvSpPr>
      <cdr:spPr>
        <a:xfrm xmlns:a="http://schemas.openxmlformats.org/drawingml/2006/main">
          <a:off x="2860560" y="409575"/>
          <a:ext cx="1091243" cy="295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1"/>
            <a:t>(Cu</a:t>
          </a:r>
          <a:r>
            <a:rPr lang="en-US" sz="1100" b="1" baseline="-25000"/>
            <a:t>50</a:t>
          </a:r>
          <a:r>
            <a:rPr lang="en-US" sz="1100" b="1"/>
            <a:t>Zr</a:t>
          </a:r>
          <a:r>
            <a:rPr lang="en-US" sz="1100" b="1" baseline="-25000"/>
            <a:t>50</a:t>
          </a:r>
          <a:r>
            <a:rPr lang="en-US" sz="1100" b="1"/>
            <a:t>)</a:t>
          </a:r>
          <a:r>
            <a:rPr lang="en-US" sz="1100" b="1" baseline="-25000"/>
            <a:t>92</a:t>
          </a:r>
          <a:r>
            <a:rPr lang="en-US" sz="1100" b="1"/>
            <a:t>Al</a:t>
          </a:r>
          <a:r>
            <a:rPr lang="en-US" sz="1100" b="1" baseline="-25000"/>
            <a:t>8</a:t>
          </a:r>
        </a:p>
      </cdr:txBody>
    </cdr:sp>
  </cdr:relSizeAnchor>
  <cdr:relSizeAnchor xmlns:cdr="http://schemas.openxmlformats.org/drawingml/2006/chartDrawing">
    <cdr:from>
      <cdr:x>0</cdr:x>
      <cdr:y>0.1541</cdr:y>
    </cdr:from>
    <cdr:to>
      <cdr:x>0.06073</cdr:x>
      <cdr:y>0.78689</cdr:y>
    </cdr:to>
    <cdr:sp macro="" textlink="">
      <cdr:nvSpPr>
        <cdr:cNvPr id="5" name="TextBox 1"/>
        <cdr:cNvSpPr txBox="1"/>
      </cdr:nvSpPr>
      <cdr:spPr>
        <a:xfrm xmlns:a="http://schemas.openxmlformats.org/drawingml/2006/main">
          <a:off x="0" y="447675"/>
          <a:ext cx="326834" cy="1838325"/>
        </a:xfrm>
        <a:prstGeom xmlns:a="http://schemas.openxmlformats.org/drawingml/2006/main" prst="rect">
          <a:avLst/>
        </a:prstGeom>
        <a:scene3d xmlns:a="http://schemas.openxmlformats.org/drawingml/2006/main">
          <a:camera prst="orthographicFront">
            <a:rot lat="0" lon="0" rev="10800000"/>
          </a:camera>
          <a:lightRig rig="threePt" dir="t"/>
        </a:scene3d>
      </cdr:spPr>
      <cdr:txBody>
        <a:bodyPr xmlns:a="http://schemas.openxmlformats.org/drawingml/2006/main" vert="eaVert"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1"/>
            <a:t>Population</a:t>
          </a:r>
          <a:r>
            <a:rPr lang="en-US" sz="1100" b="1" baseline="0"/>
            <a:t> of Voronoi cells</a:t>
          </a:r>
          <a:endParaRPr lang="en-US" sz="1100" b="1"/>
        </a:p>
      </cdr:txBody>
    </cdr:sp>
  </cdr:relSizeAnchor>
</c:userShapes>
</file>

<file path=word/drawings/drawing2.xml><?xml version="1.0" encoding="utf-8"?>
<c:userShapes xmlns:c="http://schemas.openxmlformats.org/drawingml/2006/chart">
  <cdr:relSizeAnchor xmlns:cdr="http://schemas.openxmlformats.org/drawingml/2006/chartDrawing">
    <cdr:from>
      <cdr:x>0.23864</cdr:x>
      <cdr:y>0.23607</cdr:y>
    </cdr:from>
    <cdr:to>
      <cdr:x>0.46153</cdr:x>
      <cdr:y>0.3377</cdr:y>
    </cdr:to>
    <cdr:sp macro="" textlink="">
      <cdr:nvSpPr>
        <cdr:cNvPr id="2" name="TextBox 1"/>
        <cdr:cNvSpPr txBox="1"/>
      </cdr:nvSpPr>
      <cdr:spPr>
        <a:xfrm xmlns:a="http://schemas.openxmlformats.org/drawingml/2006/main">
          <a:off x="1213805" y="685800"/>
          <a:ext cx="1133704"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1"/>
            <a:t>(Cu</a:t>
          </a:r>
          <a:r>
            <a:rPr lang="en-US" sz="1100" b="1" baseline="-25000"/>
            <a:t>50</a:t>
          </a:r>
          <a:r>
            <a:rPr lang="en-US" sz="1100" b="1"/>
            <a:t>Zr</a:t>
          </a:r>
          <a:r>
            <a:rPr lang="en-US" sz="1100" b="1" baseline="-25000"/>
            <a:t>50</a:t>
          </a:r>
          <a:r>
            <a:rPr lang="en-US" sz="1100" b="1"/>
            <a:t>)</a:t>
          </a:r>
          <a:r>
            <a:rPr lang="en-US" sz="1100" b="1" baseline="-25000"/>
            <a:t>94</a:t>
          </a:r>
          <a:r>
            <a:rPr lang="en-US" sz="1100" b="1"/>
            <a:t>Al</a:t>
          </a:r>
          <a:r>
            <a:rPr lang="en-US" sz="1100" b="1" baseline="-25000"/>
            <a:t>6</a:t>
          </a:r>
        </a:p>
      </cdr:txBody>
    </cdr:sp>
  </cdr:relSizeAnchor>
  <cdr:relSizeAnchor xmlns:cdr="http://schemas.openxmlformats.org/drawingml/2006/chartDrawing">
    <cdr:from>
      <cdr:x>0.57591</cdr:x>
      <cdr:y>0.0623</cdr:y>
    </cdr:from>
    <cdr:to>
      <cdr:x>0.7988</cdr:x>
      <cdr:y>0.16393</cdr:y>
    </cdr:to>
    <cdr:sp macro="" textlink="">
      <cdr:nvSpPr>
        <cdr:cNvPr id="4" name="TextBox 1"/>
        <cdr:cNvSpPr txBox="1"/>
      </cdr:nvSpPr>
      <cdr:spPr>
        <a:xfrm xmlns:a="http://schemas.openxmlformats.org/drawingml/2006/main">
          <a:off x="2825077" y="180989"/>
          <a:ext cx="1093359" cy="29524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1"/>
            <a:t>(Cu</a:t>
          </a:r>
          <a:r>
            <a:rPr lang="en-US" sz="1100" b="1" baseline="-25000"/>
            <a:t>50</a:t>
          </a:r>
          <a:r>
            <a:rPr lang="en-US" sz="1100" b="1"/>
            <a:t>Zr</a:t>
          </a:r>
          <a:r>
            <a:rPr lang="en-US" sz="1100" b="1" baseline="-25000"/>
            <a:t>50</a:t>
          </a:r>
          <a:r>
            <a:rPr lang="en-US" sz="1100" b="1"/>
            <a:t>)</a:t>
          </a:r>
          <a:r>
            <a:rPr lang="en-US" sz="1100" b="1" baseline="-25000"/>
            <a:t>92</a:t>
          </a:r>
          <a:r>
            <a:rPr lang="en-US" sz="1100" b="1"/>
            <a:t>Al</a:t>
          </a:r>
          <a:r>
            <a:rPr lang="en-US" sz="1100" b="1" baseline="-25000"/>
            <a:t>8</a:t>
          </a:r>
        </a:p>
      </cdr:txBody>
    </cdr:sp>
  </cdr:relSizeAnchor>
  <cdr:relSizeAnchor xmlns:cdr="http://schemas.openxmlformats.org/drawingml/2006/chartDrawing">
    <cdr:from>
      <cdr:x>0.15606</cdr:x>
      <cdr:y>0.03934</cdr:y>
    </cdr:from>
    <cdr:to>
      <cdr:x>0.43317</cdr:x>
      <cdr:y>0.12787</cdr:y>
    </cdr:to>
    <cdr:sp macro="" textlink="">
      <cdr:nvSpPr>
        <cdr:cNvPr id="5" name="TextBox 4"/>
        <cdr:cNvSpPr txBox="1"/>
      </cdr:nvSpPr>
      <cdr:spPr>
        <a:xfrm xmlns:a="http://schemas.openxmlformats.org/drawingml/2006/main">
          <a:off x="793788" y="114300"/>
          <a:ext cx="1409470"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1"/>
            <a:t>(b) Al-centered</a:t>
          </a:r>
        </a:p>
      </cdr:txBody>
    </cdr:sp>
  </cdr:relSizeAnchor>
  <cdr:relSizeAnchor xmlns:cdr="http://schemas.openxmlformats.org/drawingml/2006/chartDrawing">
    <cdr:from>
      <cdr:x>0.01708</cdr:x>
      <cdr:y>0.15082</cdr:y>
    </cdr:from>
    <cdr:to>
      <cdr:x>0.08134</cdr:x>
      <cdr:y>0.78361</cdr:y>
    </cdr:to>
    <cdr:sp macro="" textlink="">
      <cdr:nvSpPr>
        <cdr:cNvPr id="6" name="TextBox 5"/>
        <cdr:cNvSpPr txBox="1"/>
      </cdr:nvSpPr>
      <cdr:spPr>
        <a:xfrm xmlns:a="http://schemas.openxmlformats.org/drawingml/2006/main">
          <a:off x="86872" y="438149"/>
          <a:ext cx="326834" cy="1838325"/>
        </a:xfrm>
        <a:prstGeom xmlns:a="http://schemas.openxmlformats.org/drawingml/2006/main" prst="rect">
          <a:avLst/>
        </a:prstGeom>
        <a:scene3d xmlns:a="http://schemas.openxmlformats.org/drawingml/2006/main">
          <a:camera prst="orthographicFront">
            <a:rot lat="0" lon="0" rev="10800000"/>
          </a:camera>
          <a:lightRig rig="threePt" dir="t"/>
        </a:scene3d>
      </cdr:spPr>
      <cdr:txBody>
        <a:bodyPr xmlns:a="http://schemas.openxmlformats.org/drawingml/2006/main" vertOverflow="clip" vert="eaVert" wrap="none" rtlCol="0"/>
        <a:lstStyle xmlns:a="http://schemas.openxmlformats.org/drawingml/2006/main"/>
        <a:p xmlns:a="http://schemas.openxmlformats.org/drawingml/2006/main">
          <a:r>
            <a:rPr lang="en-US" sz="1100" b="1"/>
            <a:t>Population</a:t>
          </a:r>
          <a:r>
            <a:rPr lang="en-US" sz="1100" b="1" baseline="0"/>
            <a:t> of Voronoi cells</a:t>
          </a:r>
          <a:endParaRPr lang="en-US" sz="1100" b="1"/>
        </a:p>
      </cdr:txBody>
    </cdr:sp>
  </cdr:relSizeAnchor>
</c:userShapes>
</file>

<file path=word/drawings/drawing3.xml><?xml version="1.0" encoding="utf-8"?>
<c:userShapes xmlns:c="http://schemas.openxmlformats.org/drawingml/2006/chart">
  <cdr:relSizeAnchor xmlns:cdr="http://schemas.openxmlformats.org/drawingml/2006/chartDrawing">
    <cdr:from>
      <cdr:x>0.13125</cdr:x>
      <cdr:y>0.90154</cdr:y>
    </cdr:from>
    <cdr:to>
      <cdr:x>0.76875</cdr:x>
      <cdr:y>1</cdr:y>
    </cdr:to>
    <cdr:sp macro="" textlink="">
      <cdr:nvSpPr>
        <cdr:cNvPr id="2" name="TextBox 1"/>
        <cdr:cNvSpPr txBox="1"/>
      </cdr:nvSpPr>
      <cdr:spPr>
        <a:xfrm xmlns:a="http://schemas.openxmlformats.org/drawingml/2006/main">
          <a:off x="600075" y="2790826"/>
          <a:ext cx="2914650"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1"/>
            <a:t>Combinations of Zr-Cu-Al in nearest neighbor shell</a:t>
          </a:r>
        </a:p>
      </cdr:txBody>
    </cdr:sp>
  </cdr:relSizeAnchor>
  <cdr:relSizeAnchor xmlns:cdr="http://schemas.openxmlformats.org/drawingml/2006/chartDrawing">
    <cdr:from>
      <cdr:x>0</cdr:x>
      <cdr:y>0.21846</cdr:y>
    </cdr:from>
    <cdr:to>
      <cdr:x>0.11875</cdr:x>
      <cdr:y>0.78154</cdr:y>
    </cdr:to>
    <cdr:sp macro="" textlink="">
      <cdr:nvSpPr>
        <cdr:cNvPr id="3" name="TextBox 2"/>
        <cdr:cNvSpPr txBox="1"/>
      </cdr:nvSpPr>
      <cdr:spPr>
        <a:xfrm xmlns:a="http://schemas.openxmlformats.org/drawingml/2006/main">
          <a:off x="0" y="676275"/>
          <a:ext cx="542925" cy="1743076"/>
        </a:xfrm>
        <a:prstGeom xmlns:a="http://schemas.openxmlformats.org/drawingml/2006/main" prst="rect">
          <a:avLst/>
        </a:prstGeom>
        <a:scene3d xmlns:a="http://schemas.openxmlformats.org/drawingml/2006/main">
          <a:camera prst="orthographicFront">
            <a:rot lat="0" lon="0" rev="10800000"/>
          </a:camera>
          <a:lightRig rig="threePt" dir="t"/>
        </a:scene3d>
      </cdr:spPr>
      <cdr:txBody>
        <a:bodyPr xmlns:a="http://schemas.openxmlformats.org/drawingml/2006/main" vertOverflow="clip" vert="eaVert" wrap="none" rtlCol="0"/>
        <a:lstStyle xmlns:a="http://schemas.openxmlformats.org/drawingml/2006/main"/>
        <a:p xmlns:a="http://schemas.openxmlformats.org/drawingml/2006/main">
          <a:pPr algn="ctr"/>
          <a:r>
            <a:rPr lang="en-US" sz="1100" b="1"/>
            <a:t>Number of Cu-centered full </a:t>
          </a:r>
        </a:p>
        <a:p xmlns:a="http://schemas.openxmlformats.org/drawingml/2006/main">
          <a:pPr algn="ctr"/>
          <a:r>
            <a:rPr lang="en-US" sz="1100" b="1"/>
            <a:t>icosahedra</a:t>
          </a:r>
        </a:p>
      </cdr:txBody>
    </cdr:sp>
  </cdr:relSizeAnchor>
  <cdr:relSizeAnchor xmlns:cdr="http://schemas.openxmlformats.org/drawingml/2006/chartDrawing">
    <cdr:from>
      <cdr:x>0</cdr:x>
      <cdr:y>0</cdr:y>
    </cdr:from>
    <cdr:to>
      <cdr:x>0.075</cdr:x>
      <cdr:y>0.09846</cdr:y>
    </cdr:to>
    <cdr:sp macro="" textlink="">
      <cdr:nvSpPr>
        <cdr:cNvPr id="4" name="TextBox 1"/>
        <cdr:cNvSpPr txBox="1"/>
      </cdr:nvSpPr>
      <cdr:spPr>
        <a:xfrm xmlns:a="http://schemas.openxmlformats.org/drawingml/2006/main">
          <a:off x="0" y="0"/>
          <a:ext cx="342900" cy="3048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1"/>
            <a:t>(a)</a:t>
          </a:r>
        </a:p>
      </cdr:txBody>
    </cdr:sp>
  </cdr:relSizeAnchor>
</c:userShapes>
</file>

<file path=word/drawings/drawing4.xml><?xml version="1.0" encoding="utf-8"?>
<c:userShapes xmlns:c="http://schemas.openxmlformats.org/drawingml/2006/chart">
  <cdr:relSizeAnchor xmlns:cdr="http://schemas.openxmlformats.org/drawingml/2006/chartDrawing">
    <cdr:from>
      <cdr:x>0.12292</cdr:x>
      <cdr:y>0.87261</cdr:y>
    </cdr:from>
    <cdr:to>
      <cdr:x>0.76042</cdr:x>
      <cdr:y>0.97452</cdr:y>
    </cdr:to>
    <cdr:sp macro="" textlink="">
      <cdr:nvSpPr>
        <cdr:cNvPr id="2" name="TextBox 1"/>
        <cdr:cNvSpPr txBox="1"/>
      </cdr:nvSpPr>
      <cdr:spPr>
        <a:xfrm xmlns:a="http://schemas.openxmlformats.org/drawingml/2006/main">
          <a:off x="561975" y="2609850"/>
          <a:ext cx="2914650" cy="3048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1"/>
            <a:t>Combinations of Zr-Cu-Al in nearest neighbor shell</a:t>
          </a:r>
        </a:p>
      </cdr:txBody>
    </cdr:sp>
  </cdr:relSizeAnchor>
  <cdr:relSizeAnchor xmlns:cdr="http://schemas.openxmlformats.org/drawingml/2006/chartDrawing">
    <cdr:from>
      <cdr:x>0</cdr:x>
      <cdr:y>0.17834</cdr:y>
    </cdr:from>
    <cdr:to>
      <cdr:x>0.11875</cdr:x>
      <cdr:y>0.76115</cdr:y>
    </cdr:to>
    <cdr:sp macro="" textlink="">
      <cdr:nvSpPr>
        <cdr:cNvPr id="3" name="TextBox 1"/>
        <cdr:cNvSpPr txBox="1"/>
      </cdr:nvSpPr>
      <cdr:spPr>
        <a:xfrm xmlns:a="http://schemas.openxmlformats.org/drawingml/2006/main">
          <a:off x="0" y="533400"/>
          <a:ext cx="542925" cy="1743076"/>
        </a:xfrm>
        <a:prstGeom xmlns:a="http://schemas.openxmlformats.org/drawingml/2006/main" prst="rect">
          <a:avLst/>
        </a:prstGeom>
        <a:scene3d xmlns:a="http://schemas.openxmlformats.org/drawingml/2006/main">
          <a:camera prst="orthographicFront">
            <a:rot lat="0" lon="0" rev="10800000"/>
          </a:camera>
          <a:lightRig rig="threePt" dir="t"/>
        </a:scene3d>
      </cdr:spPr>
      <cdr:txBody>
        <a:bodyPr xmlns:a="http://schemas.openxmlformats.org/drawingml/2006/main" vert="eaVert"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1100" b="1"/>
            <a:t>Number of Al-centered full </a:t>
          </a:r>
        </a:p>
        <a:p xmlns:a="http://schemas.openxmlformats.org/drawingml/2006/main">
          <a:pPr algn="ctr"/>
          <a:r>
            <a:rPr lang="en-US" sz="1100" b="1"/>
            <a:t>icosahedra</a:t>
          </a:r>
        </a:p>
      </cdr:txBody>
    </cdr:sp>
  </cdr:relSizeAnchor>
  <cdr:relSizeAnchor xmlns:cdr="http://schemas.openxmlformats.org/drawingml/2006/chartDrawing">
    <cdr:from>
      <cdr:x>0</cdr:x>
      <cdr:y>0</cdr:y>
    </cdr:from>
    <cdr:to>
      <cdr:x>0.07083</cdr:x>
      <cdr:y>0.10191</cdr:y>
    </cdr:to>
    <cdr:sp macro="" textlink="">
      <cdr:nvSpPr>
        <cdr:cNvPr id="4" name="TextBox 1"/>
        <cdr:cNvSpPr txBox="1"/>
      </cdr:nvSpPr>
      <cdr:spPr>
        <a:xfrm xmlns:a="http://schemas.openxmlformats.org/drawingml/2006/main">
          <a:off x="0" y="0"/>
          <a:ext cx="323850" cy="3048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1"/>
            <a:t>(b)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67BEC-D07C-4D38-A47F-5FFB38835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191</Pages>
  <Words>33380</Words>
  <Characters>190269</Characters>
  <Application>Microsoft Office Word</Application>
  <DocSecurity>0</DocSecurity>
  <Lines>1585</Lines>
  <Paragraphs>446</Paragraphs>
  <ScaleCrop>false</ScaleCrop>
  <HeadingPairs>
    <vt:vector size="2" baseType="variant">
      <vt:variant>
        <vt:lpstr>Title</vt:lpstr>
      </vt:variant>
      <vt:variant>
        <vt:i4>1</vt:i4>
      </vt:variant>
    </vt:vector>
  </HeadingPairs>
  <TitlesOfParts>
    <vt:vector size="1" baseType="lpstr">
      <vt:lpstr>STUDYING THE FATIGUE BEHAVIOR OF Zr-BASED BULK- METALLIC GLASSES</vt:lpstr>
    </vt:vector>
  </TitlesOfParts>
  <Company>U. of Tenn.</Company>
  <LinksUpToDate>false</LinksUpToDate>
  <CharactersWithSpaces>223203</CharactersWithSpaces>
  <SharedDoc>false</SharedDoc>
  <HLinks>
    <vt:vector size="258" baseType="variant">
      <vt:variant>
        <vt:i4>1179702</vt:i4>
      </vt:variant>
      <vt:variant>
        <vt:i4>254</vt:i4>
      </vt:variant>
      <vt:variant>
        <vt:i4>0</vt:i4>
      </vt:variant>
      <vt:variant>
        <vt:i4>5</vt:i4>
      </vt:variant>
      <vt:variant>
        <vt:lpwstr/>
      </vt:variant>
      <vt:variant>
        <vt:lpwstr>_Toc274853599</vt:lpwstr>
      </vt:variant>
      <vt:variant>
        <vt:i4>1179702</vt:i4>
      </vt:variant>
      <vt:variant>
        <vt:i4>248</vt:i4>
      </vt:variant>
      <vt:variant>
        <vt:i4>0</vt:i4>
      </vt:variant>
      <vt:variant>
        <vt:i4>5</vt:i4>
      </vt:variant>
      <vt:variant>
        <vt:lpwstr/>
      </vt:variant>
      <vt:variant>
        <vt:lpwstr>_Toc274853598</vt:lpwstr>
      </vt:variant>
      <vt:variant>
        <vt:i4>1179702</vt:i4>
      </vt:variant>
      <vt:variant>
        <vt:i4>242</vt:i4>
      </vt:variant>
      <vt:variant>
        <vt:i4>0</vt:i4>
      </vt:variant>
      <vt:variant>
        <vt:i4>5</vt:i4>
      </vt:variant>
      <vt:variant>
        <vt:lpwstr/>
      </vt:variant>
      <vt:variant>
        <vt:lpwstr>_Toc274853597</vt:lpwstr>
      </vt:variant>
      <vt:variant>
        <vt:i4>1179702</vt:i4>
      </vt:variant>
      <vt:variant>
        <vt:i4>236</vt:i4>
      </vt:variant>
      <vt:variant>
        <vt:i4>0</vt:i4>
      </vt:variant>
      <vt:variant>
        <vt:i4>5</vt:i4>
      </vt:variant>
      <vt:variant>
        <vt:lpwstr/>
      </vt:variant>
      <vt:variant>
        <vt:lpwstr>_Toc274853596</vt:lpwstr>
      </vt:variant>
      <vt:variant>
        <vt:i4>1179702</vt:i4>
      </vt:variant>
      <vt:variant>
        <vt:i4>230</vt:i4>
      </vt:variant>
      <vt:variant>
        <vt:i4>0</vt:i4>
      </vt:variant>
      <vt:variant>
        <vt:i4>5</vt:i4>
      </vt:variant>
      <vt:variant>
        <vt:lpwstr/>
      </vt:variant>
      <vt:variant>
        <vt:lpwstr>_Toc274853595</vt:lpwstr>
      </vt:variant>
      <vt:variant>
        <vt:i4>1179702</vt:i4>
      </vt:variant>
      <vt:variant>
        <vt:i4>224</vt:i4>
      </vt:variant>
      <vt:variant>
        <vt:i4>0</vt:i4>
      </vt:variant>
      <vt:variant>
        <vt:i4>5</vt:i4>
      </vt:variant>
      <vt:variant>
        <vt:lpwstr/>
      </vt:variant>
      <vt:variant>
        <vt:lpwstr>_Toc274853594</vt:lpwstr>
      </vt:variant>
      <vt:variant>
        <vt:i4>1179702</vt:i4>
      </vt:variant>
      <vt:variant>
        <vt:i4>218</vt:i4>
      </vt:variant>
      <vt:variant>
        <vt:i4>0</vt:i4>
      </vt:variant>
      <vt:variant>
        <vt:i4>5</vt:i4>
      </vt:variant>
      <vt:variant>
        <vt:lpwstr/>
      </vt:variant>
      <vt:variant>
        <vt:lpwstr>_Toc274853593</vt:lpwstr>
      </vt:variant>
      <vt:variant>
        <vt:i4>1179702</vt:i4>
      </vt:variant>
      <vt:variant>
        <vt:i4>212</vt:i4>
      </vt:variant>
      <vt:variant>
        <vt:i4>0</vt:i4>
      </vt:variant>
      <vt:variant>
        <vt:i4>5</vt:i4>
      </vt:variant>
      <vt:variant>
        <vt:lpwstr/>
      </vt:variant>
      <vt:variant>
        <vt:lpwstr>_Toc274853592</vt:lpwstr>
      </vt:variant>
      <vt:variant>
        <vt:i4>1179702</vt:i4>
      </vt:variant>
      <vt:variant>
        <vt:i4>206</vt:i4>
      </vt:variant>
      <vt:variant>
        <vt:i4>0</vt:i4>
      </vt:variant>
      <vt:variant>
        <vt:i4>5</vt:i4>
      </vt:variant>
      <vt:variant>
        <vt:lpwstr/>
      </vt:variant>
      <vt:variant>
        <vt:lpwstr>_Toc274853591</vt:lpwstr>
      </vt:variant>
      <vt:variant>
        <vt:i4>1179702</vt:i4>
      </vt:variant>
      <vt:variant>
        <vt:i4>200</vt:i4>
      </vt:variant>
      <vt:variant>
        <vt:i4>0</vt:i4>
      </vt:variant>
      <vt:variant>
        <vt:i4>5</vt:i4>
      </vt:variant>
      <vt:variant>
        <vt:lpwstr/>
      </vt:variant>
      <vt:variant>
        <vt:lpwstr>_Toc274853590</vt:lpwstr>
      </vt:variant>
      <vt:variant>
        <vt:i4>1245238</vt:i4>
      </vt:variant>
      <vt:variant>
        <vt:i4>194</vt:i4>
      </vt:variant>
      <vt:variant>
        <vt:i4>0</vt:i4>
      </vt:variant>
      <vt:variant>
        <vt:i4>5</vt:i4>
      </vt:variant>
      <vt:variant>
        <vt:lpwstr/>
      </vt:variant>
      <vt:variant>
        <vt:lpwstr>_Toc274853589</vt:lpwstr>
      </vt:variant>
      <vt:variant>
        <vt:i4>1245238</vt:i4>
      </vt:variant>
      <vt:variant>
        <vt:i4>188</vt:i4>
      </vt:variant>
      <vt:variant>
        <vt:i4>0</vt:i4>
      </vt:variant>
      <vt:variant>
        <vt:i4>5</vt:i4>
      </vt:variant>
      <vt:variant>
        <vt:lpwstr/>
      </vt:variant>
      <vt:variant>
        <vt:lpwstr>_Toc274853588</vt:lpwstr>
      </vt:variant>
      <vt:variant>
        <vt:i4>1245238</vt:i4>
      </vt:variant>
      <vt:variant>
        <vt:i4>182</vt:i4>
      </vt:variant>
      <vt:variant>
        <vt:i4>0</vt:i4>
      </vt:variant>
      <vt:variant>
        <vt:i4>5</vt:i4>
      </vt:variant>
      <vt:variant>
        <vt:lpwstr/>
      </vt:variant>
      <vt:variant>
        <vt:lpwstr>_Toc274853587</vt:lpwstr>
      </vt:variant>
      <vt:variant>
        <vt:i4>1245238</vt:i4>
      </vt:variant>
      <vt:variant>
        <vt:i4>176</vt:i4>
      </vt:variant>
      <vt:variant>
        <vt:i4>0</vt:i4>
      </vt:variant>
      <vt:variant>
        <vt:i4>5</vt:i4>
      </vt:variant>
      <vt:variant>
        <vt:lpwstr/>
      </vt:variant>
      <vt:variant>
        <vt:lpwstr>_Toc274853586</vt:lpwstr>
      </vt:variant>
      <vt:variant>
        <vt:i4>1245238</vt:i4>
      </vt:variant>
      <vt:variant>
        <vt:i4>170</vt:i4>
      </vt:variant>
      <vt:variant>
        <vt:i4>0</vt:i4>
      </vt:variant>
      <vt:variant>
        <vt:i4>5</vt:i4>
      </vt:variant>
      <vt:variant>
        <vt:lpwstr/>
      </vt:variant>
      <vt:variant>
        <vt:lpwstr>_Toc274853585</vt:lpwstr>
      </vt:variant>
      <vt:variant>
        <vt:i4>1245238</vt:i4>
      </vt:variant>
      <vt:variant>
        <vt:i4>164</vt:i4>
      </vt:variant>
      <vt:variant>
        <vt:i4>0</vt:i4>
      </vt:variant>
      <vt:variant>
        <vt:i4>5</vt:i4>
      </vt:variant>
      <vt:variant>
        <vt:lpwstr/>
      </vt:variant>
      <vt:variant>
        <vt:lpwstr>_Toc274853584</vt:lpwstr>
      </vt:variant>
      <vt:variant>
        <vt:i4>1245238</vt:i4>
      </vt:variant>
      <vt:variant>
        <vt:i4>158</vt:i4>
      </vt:variant>
      <vt:variant>
        <vt:i4>0</vt:i4>
      </vt:variant>
      <vt:variant>
        <vt:i4>5</vt:i4>
      </vt:variant>
      <vt:variant>
        <vt:lpwstr/>
      </vt:variant>
      <vt:variant>
        <vt:lpwstr>_Toc274853583</vt:lpwstr>
      </vt:variant>
      <vt:variant>
        <vt:i4>1245238</vt:i4>
      </vt:variant>
      <vt:variant>
        <vt:i4>152</vt:i4>
      </vt:variant>
      <vt:variant>
        <vt:i4>0</vt:i4>
      </vt:variant>
      <vt:variant>
        <vt:i4>5</vt:i4>
      </vt:variant>
      <vt:variant>
        <vt:lpwstr/>
      </vt:variant>
      <vt:variant>
        <vt:lpwstr>_Toc274853582</vt:lpwstr>
      </vt:variant>
      <vt:variant>
        <vt:i4>1245238</vt:i4>
      </vt:variant>
      <vt:variant>
        <vt:i4>146</vt:i4>
      </vt:variant>
      <vt:variant>
        <vt:i4>0</vt:i4>
      </vt:variant>
      <vt:variant>
        <vt:i4>5</vt:i4>
      </vt:variant>
      <vt:variant>
        <vt:lpwstr/>
      </vt:variant>
      <vt:variant>
        <vt:lpwstr>_Toc274853581</vt:lpwstr>
      </vt:variant>
      <vt:variant>
        <vt:i4>1245238</vt:i4>
      </vt:variant>
      <vt:variant>
        <vt:i4>140</vt:i4>
      </vt:variant>
      <vt:variant>
        <vt:i4>0</vt:i4>
      </vt:variant>
      <vt:variant>
        <vt:i4>5</vt:i4>
      </vt:variant>
      <vt:variant>
        <vt:lpwstr/>
      </vt:variant>
      <vt:variant>
        <vt:lpwstr>_Toc274853580</vt:lpwstr>
      </vt:variant>
      <vt:variant>
        <vt:i4>1835062</vt:i4>
      </vt:variant>
      <vt:variant>
        <vt:i4>134</vt:i4>
      </vt:variant>
      <vt:variant>
        <vt:i4>0</vt:i4>
      </vt:variant>
      <vt:variant>
        <vt:i4>5</vt:i4>
      </vt:variant>
      <vt:variant>
        <vt:lpwstr/>
      </vt:variant>
      <vt:variant>
        <vt:lpwstr>_Toc274853579</vt:lpwstr>
      </vt:variant>
      <vt:variant>
        <vt:i4>1835062</vt:i4>
      </vt:variant>
      <vt:variant>
        <vt:i4>128</vt:i4>
      </vt:variant>
      <vt:variant>
        <vt:i4>0</vt:i4>
      </vt:variant>
      <vt:variant>
        <vt:i4>5</vt:i4>
      </vt:variant>
      <vt:variant>
        <vt:lpwstr/>
      </vt:variant>
      <vt:variant>
        <vt:lpwstr>_Toc274853578</vt:lpwstr>
      </vt:variant>
      <vt:variant>
        <vt:i4>1835062</vt:i4>
      </vt:variant>
      <vt:variant>
        <vt:i4>122</vt:i4>
      </vt:variant>
      <vt:variant>
        <vt:i4>0</vt:i4>
      </vt:variant>
      <vt:variant>
        <vt:i4>5</vt:i4>
      </vt:variant>
      <vt:variant>
        <vt:lpwstr/>
      </vt:variant>
      <vt:variant>
        <vt:lpwstr>_Toc274853577</vt:lpwstr>
      </vt:variant>
      <vt:variant>
        <vt:i4>1835062</vt:i4>
      </vt:variant>
      <vt:variant>
        <vt:i4>116</vt:i4>
      </vt:variant>
      <vt:variant>
        <vt:i4>0</vt:i4>
      </vt:variant>
      <vt:variant>
        <vt:i4>5</vt:i4>
      </vt:variant>
      <vt:variant>
        <vt:lpwstr/>
      </vt:variant>
      <vt:variant>
        <vt:lpwstr>_Toc274853576</vt:lpwstr>
      </vt:variant>
      <vt:variant>
        <vt:i4>1835062</vt:i4>
      </vt:variant>
      <vt:variant>
        <vt:i4>110</vt:i4>
      </vt:variant>
      <vt:variant>
        <vt:i4>0</vt:i4>
      </vt:variant>
      <vt:variant>
        <vt:i4>5</vt:i4>
      </vt:variant>
      <vt:variant>
        <vt:lpwstr/>
      </vt:variant>
      <vt:variant>
        <vt:lpwstr>_Toc274853575</vt:lpwstr>
      </vt:variant>
      <vt:variant>
        <vt:i4>1835062</vt:i4>
      </vt:variant>
      <vt:variant>
        <vt:i4>104</vt:i4>
      </vt:variant>
      <vt:variant>
        <vt:i4>0</vt:i4>
      </vt:variant>
      <vt:variant>
        <vt:i4>5</vt:i4>
      </vt:variant>
      <vt:variant>
        <vt:lpwstr/>
      </vt:variant>
      <vt:variant>
        <vt:lpwstr>_Toc274853574</vt:lpwstr>
      </vt:variant>
      <vt:variant>
        <vt:i4>1835062</vt:i4>
      </vt:variant>
      <vt:variant>
        <vt:i4>98</vt:i4>
      </vt:variant>
      <vt:variant>
        <vt:i4>0</vt:i4>
      </vt:variant>
      <vt:variant>
        <vt:i4>5</vt:i4>
      </vt:variant>
      <vt:variant>
        <vt:lpwstr/>
      </vt:variant>
      <vt:variant>
        <vt:lpwstr>_Toc274853573</vt:lpwstr>
      </vt:variant>
      <vt:variant>
        <vt:i4>1835062</vt:i4>
      </vt:variant>
      <vt:variant>
        <vt:i4>92</vt:i4>
      </vt:variant>
      <vt:variant>
        <vt:i4>0</vt:i4>
      </vt:variant>
      <vt:variant>
        <vt:i4>5</vt:i4>
      </vt:variant>
      <vt:variant>
        <vt:lpwstr/>
      </vt:variant>
      <vt:variant>
        <vt:lpwstr>_Toc274853572</vt:lpwstr>
      </vt:variant>
      <vt:variant>
        <vt:i4>1835062</vt:i4>
      </vt:variant>
      <vt:variant>
        <vt:i4>86</vt:i4>
      </vt:variant>
      <vt:variant>
        <vt:i4>0</vt:i4>
      </vt:variant>
      <vt:variant>
        <vt:i4>5</vt:i4>
      </vt:variant>
      <vt:variant>
        <vt:lpwstr/>
      </vt:variant>
      <vt:variant>
        <vt:lpwstr>_Toc274853571</vt:lpwstr>
      </vt:variant>
      <vt:variant>
        <vt:i4>1835062</vt:i4>
      </vt:variant>
      <vt:variant>
        <vt:i4>80</vt:i4>
      </vt:variant>
      <vt:variant>
        <vt:i4>0</vt:i4>
      </vt:variant>
      <vt:variant>
        <vt:i4>5</vt:i4>
      </vt:variant>
      <vt:variant>
        <vt:lpwstr/>
      </vt:variant>
      <vt:variant>
        <vt:lpwstr>_Toc274853570</vt:lpwstr>
      </vt:variant>
      <vt:variant>
        <vt:i4>1900598</vt:i4>
      </vt:variant>
      <vt:variant>
        <vt:i4>74</vt:i4>
      </vt:variant>
      <vt:variant>
        <vt:i4>0</vt:i4>
      </vt:variant>
      <vt:variant>
        <vt:i4>5</vt:i4>
      </vt:variant>
      <vt:variant>
        <vt:lpwstr/>
      </vt:variant>
      <vt:variant>
        <vt:lpwstr>_Toc274853569</vt:lpwstr>
      </vt:variant>
      <vt:variant>
        <vt:i4>1900598</vt:i4>
      </vt:variant>
      <vt:variant>
        <vt:i4>68</vt:i4>
      </vt:variant>
      <vt:variant>
        <vt:i4>0</vt:i4>
      </vt:variant>
      <vt:variant>
        <vt:i4>5</vt:i4>
      </vt:variant>
      <vt:variant>
        <vt:lpwstr/>
      </vt:variant>
      <vt:variant>
        <vt:lpwstr>_Toc274853568</vt:lpwstr>
      </vt:variant>
      <vt:variant>
        <vt:i4>1900598</vt:i4>
      </vt:variant>
      <vt:variant>
        <vt:i4>62</vt:i4>
      </vt:variant>
      <vt:variant>
        <vt:i4>0</vt:i4>
      </vt:variant>
      <vt:variant>
        <vt:i4>5</vt:i4>
      </vt:variant>
      <vt:variant>
        <vt:lpwstr/>
      </vt:variant>
      <vt:variant>
        <vt:lpwstr>_Toc274853567</vt:lpwstr>
      </vt:variant>
      <vt:variant>
        <vt:i4>1900598</vt:i4>
      </vt:variant>
      <vt:variant>
        <vt:i4>56</vt:i4>
      </vt:variant>
      <vt:variant>
        <vt:i4>0</vt:i4>
      </vt:variant>
      <vt:variant>
        <vt:i4>5</vt:i4>
      </vt:variant>
      <vt:variant>
        <vt:lpwstr/>
      </vt:variant>
      <vt:variant>
        <vt:lpwstr>_Toc274853566</vt:lpwstr>
      </vt:variant>
      <vt:variant>
        <vt:i4>1900598</vt:i4>
      </vt:variant>
      <vt:variant>
        <vt:i4>50</vt:i4>
      </vt:variant>
      <vt:variant>
        <vt:i4>0</vt:i4>
      </vt:variant>
      <vt:variant>
        <vt:i4>5</vt:i4>
      </vt:variant>
      <vt:variant>
        <vt:lpwstr/>
      </vt:variant>
      <vt:variant>
        <vt:lpwstr>_Toc274853565</vt:lpwstr>
      </vt:variant>
      <vt:variant>
        <vt:i4>1900598</vt:i4>
      </vt:variant>
      <vt:variant>
        <vt:i4>44</vt:i4>
      </vt:variant>
      <vt:variant>
        <vt:i4>0</vt:i4>
      </vt:variant>
      <vt:variant>
        <vt:i4>5</vt:i4>
      </vt:variant>
      <vt:variant>
        <vt:lpwstr/>
      </vt:variant>
      <vt:variant>
        <vt:lpwstr>_Toc274853564</vt:lpwstr>
      </vt:variant>
      <vt:variant>
        <vt:i4>1900598</vt:i4>
      </vt:variant>
      <vt:variant>
        <vt:i4>38</vt:i4>
      </vt:variant>
      <vt:variant>
        <vt:i4>0</vt:i4>
      </vt:variant>
      <vt:variant>
        <vt:i4>5</vt:i4>
      </vt:variant>
      <vt:variant>
        <vt:lpwstr/>
      </vt:variant>
      <vt:variant>
        <vt:lpwstr>_Toc274853563</vt:lpwstr>
      </vt:variant>
      <vt:variant>
        <vt:i4>1900598</vt:i4>
      </vt:variant>
      <vt:variant>
        <vt:i4>32</vt:i4>
      </vt:variant>
      <vt:variant>
        <vt:i4>0</vt:i4>
      </vt:variant>
      <vt:variant>
        <vt:i4>5</vt:i4>
      </vt:variant>
      <vt:variant>
        <vt:lpwstr/>
      </vt:variant>
      <vt:variant>
        <vt:lpwstr>_Toc274853562</vt:lpwstr>
      </vt:variant>
      <vt:variant>
        <vt:i4>1900598</vt:i4>
      </vt:variant>
      <vt:variant>
        <vt:i4>26</vt:i4>
      </vt:variant>
      <vt:variant>
        <vt:i4>0</vt:i4>
      </vt:variant>
      <vt:variant>
        <vt:i4>5</vt:i4>
      </vt:variant>
      <vt:variant>
        <vt:lpwstr/>
      </vt:variant>
      <vt:variant>
        <vt:lpwstr>_Toc274853561</vt:lpwstr>
      </vt:variant>
      <vt:variant>
        <vt:i4>1900598</vt:i4>
      </vt:variant>
      <vt:variant>
        <vt:i4>20</vt:i4>
      </vt:variant>
      <vt:variant>
        <vt:i4>0</vt:i4>
      </vt:variant>
      <vt:variant>
        <vt:i4>5</vt:i4>
      </vt:variant>
      <vt:variant>
        <vt:lpwstr/>
      </vt:variant>
      <vt:variant>
        <vt:lpwstr>_Toc274853560</vt:lpwstr>
      </vt:variant>
      <vt:variant>
        <vt:i4>1966134</vt:i4>
      </vt:variant>
      <vt:variant>
        <vt:i4>14</vt:i4>
      </vt:variant>
      <vt:variant>
        <vt:i4>0</vt:i4>
      </vt:variant>
      <vt:variant>
        <vt:i4>5</vt:i4>
      </vt:variant>
      <vt:variant>
        <vt:lpwstr/>
      </vt:variant>
      <vt:variant>
        <vt:lpwstr>_Toc274853559</vt:lpwstr>
      </vt:variant>
      <vt:variant>
        <vt:i4>1966134</vt:i4>
      </vt:variant>
      <vt:variant>
        <vt:i4>8</vt:i4>
      </vt:variant>
      <vt:variant>
        <vt:i4>0</vt:i4>
      </vt:variant>
      <vt:variant>
        <vt:i4>5</vt:i4>
      </vt:variant>
      <vt:variant>
        <vt:lpwstr/>
      </vt:variant>
      <vt:variant>
        <vt:lpwstr>_Toc274853558</vt:lpwstr>
      </vt:variant>
      <vt:variant>
        <vt:i4>1966134</vt:i4>
      </vt:variant>
      <vt:variant>
        <vt:i4>2</vt:i4>
      </vt:variant>
      <vt:variant>
        <vt:i4>0</vt:i4>
      </vt:variant>
      <vt:variant>
        <vt:i4>5</vt:i4>
      </vt:variant>
      <vt:variant>
        <vt:lpwstr/>
      </vt:variant>
      <vt:variant>
        <vt:lpwstr>_Toc274853557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STUDYING THE FATIGUE BEHAVIOR OF Zr-BASED BULK- METALLIC GLASSES</dc:title>
  <dc:subject/>
  <dc:creator>pmbgroup</dc:creator>
  <cp:keywords/>
  <dc:description/>
  <cp:lastModifiedBy>feng jiang</cp:lastModifiedBy>
  <cp:revision>31</cp:revision>
  <cp:lastPrinted>2010-10-15T19:59:00Z</cp:lastPrinted>
  <dcterms:created xsi:type="dcterms:W3CDTF">2010-10-22T20:22:00Z</dcterms:created>
  <dcterms:modified xsi:type="dcterms:W3CDTF">2011-05-13T14:42:00Z</dcterms:modified>
</cp:coreProperties>
</file>