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FB825" w14:textId="742DAC89" w:rsidR="00DB75FC" w:rsidRPr="00A90414" w:rsidRDefault="00DB75FC" w:rsidP="00BA322B">
      <w:pPr>
        <w:jc w:val="center"/>
        <w:rPr>
          <w:rFonts w:asciiTheme="minorHAnsi" w:hAnsiTheme="minorHAnsi"/>
          <w:b/>
          <w:color w:val="000000" w:themeColor="text1"/>
          <w:lang w:val="en-CA"/>
        </w:rPr>
      </w:pPr>
      <w:bookmarkStart w:id="0" w:name="OLE_LINK1"/>
      <w:bookmarkStart w:id="1" w:name="OLE_LINK2"/>
      <w:bookmarkStart w:id="2" w:name="OLE_LINK3"/>
      <w:bookmarkStart w:id="3" w:name="OLE_LINK4"/>
      <w:bookmarkStart w:id="4" w:name="OLE_LINK5"/>
      <w:bookmarkStart w:id="5" w:name="OLE_LINK6"/>
      <w:bookmarkStart w:id="6" w:name="OLE_LINK7"/>
      <w:bookmarkStart w:id="7" w:name="OLE_LINK10"/>
      <w:bookmarkStart w:id="8" w:name="OLE_LINK11"/>
      <w:bookmarkStart w:id="9" w:name="OLE_LINK12"/>
      <w:r w:rsidRPr="00A90414">
        <w:rPr>
          <w:rFonts w:asciiTheme="minorHAnsi" w:hAnsiTheme="minorHAnsi"/>
          <w:b/>
          <w:color w:val="000000" w:themeColor="text1"/>
          <w:lang w:val="en-CA"/>
        </w:rPr>
        <w:t xml:space="preserve">Carbon Footprint and Cost Minimization for Grid </w:t>
      </w:r>
      <w:r w:rsidR="0072361A" w:rsidRPr="00A90414">
        <w:rPr>
          <w:rFonts w:asciiTheme="minorHAnsi" w:hAnsiTheme="minorHAnsi"/>
          <w:b/>
          <w:color w:val="000000" w:themeColor="text1"/>
          <w:lang w:val="en-CA"/>
        </w:rPr>
        <w:t>S</w:t>
      </w:r>
      <w:r w:rsidRPr="00A90414">
        <w:rPr>
          <w:rFonts w:asciiTheme="minorHAnsi" w:hAnsiTheme="minorHAnsi"/>
          <w:b/>
          <w:color w:val="000000" w:themeColor="text1"/>
          <w:lang w:val="en-CA"/>
        </w:rPr>
        <w:t xml:space="preserve">ystems Through Day-ahead Order </w:t>
      </w:r>
      <w:r w:rsidR="006E57BB" w:rsidRPr="00A90414">
        <w:rPr>
          <w:rFonts w:asciiTheme="minorHAnsi" w:hAnsiTheme="minorHAnsi"/>
          <w:b/>
          <w:color w:val="000000" w:themeColor="text1"/>
          <w:lang w:val="en-CA"/>
        </w:rPr>
        <w:t xml:space="preserve">and Battery Size </w:t>
      </w:r>
      <w:r w:rsidRPr="00A90414">
        <w:rPr>
          <w:rFonts w:asciiTheme="minorHAnsi" w:hAnsiTheme="minorHAnsi"/>
          <w:b/>
          <w:color w:val="000000" w:themeColor="text1"/>
          <w:lang w:val="en-CA"/>
        </w:rPr>
        <w:t>Optimization</w:t>
      </w:r>
    </w:p>
    <w:p w14:paraId="1C7591CD" w14:textId="656733EC" w:rsidR="00AA5348" w:rsidRPr="00B05AFB" w:rsidRDefault="00AA5348" w:rsidP="00C6335E">
      <w:pPr>
        <w:spacing w:line="360" w:lineRule="auto"/>
        <w:rPr>
          <w:rFonts w:asciiTheme="minorHAnsi" w:hAnsiTheme="minorHAnsi" w:cstheme="minorBidi"/>
          <w:b/>
          <w:bCs/>
          <w:color w:val="000000" w:themeColor="text1"/>
        </w:rPr>
      </w:pPr>
    </w:p>
    <w:p w14:paraId="4D7644E6" w14:textId="77777777" w:rsidR="00C6335E" w:rsidRPr="00B05AFB" w:rsidRDefault="00C6335E" w:rsidP="00C6335E">
      <w:pPr>
        <w:spacing w:line="360" w:lineRule="auto"/>
        <w:rPr>
          <w:rFonts w:asciiTheme="minorHAnsi" w:hAnsiTheme="minorHAnsi" w:cstheme="minorBidi"/>
          <w:b/>
          <w:bCs/>
          <w:color w:val="000000" w:themeColor="text1"/>
        </w:rPr>
      </w:pPr>
    </w:p>
    <w:p w14:paraId="5DC6B7DB" w14:textId="56774379" w:rsidR="00C6335E" w:rsidRPr="00B05AFB" w:rsidRDefault="00C6335E" w:rsidP="00C6335E">
      <w:pPr>
        <w:spacing w:line="360" w:lineRule="auto"/>
        <w:rPr>
          <w:rFonts w:asciiTheme="minorHAnsi" w:hAnsiTheme="minorHAnsi" w:cstheme="minorBidi"/>
          <w:b/>
          <w:bCs/>
          <w:color w:val="000000" w:themeColor="text1"/>
        </w:rPr>
      </w:pPr>
    </w:p>
    <w:p w14:paraId="386466CD" w14:textId="77777777" w:rsidR="00E13D03" w:rsidRPr="00B05AFB" w:rsidRDefault="00E13D03" w:rsidP="00C6335E">
      <w:pPr>
        <w:spacing w:line="360" w:lineRule="auto"/>
        <w:rPr>
          <w:rFonts w:asciiTheme="minorHAnsi" w:hAnsiTheme="minorHAnsi" w:cstheme="minorBidi"/>
          <w:b/>
          <w:bCs/>
          <w:color w:val="000000" w:themeColor="text1"/>
        </w:rPr>
      </w:pPr>
    </w:p>
    <w:p w14:paraId="21EE9BD2" w14:textId="662E805D" w:rsidR="00CD5EC1" w:rsidRDefault="00CD5EC1" w:rsidP="00C6335E">
      <w:pPr>
        <w:spacing w:line="360" w:lineRule="auto"/>
        <w:rPr>
          <w:rFonts w:asciiTheme="minorHAnsi" w:hAnsiTheme="minorHAnsi" w:cstheme="minorBidi"/>
          <w:b/>
          <w:bCs/>
          <w:color w:val="000000" w:themeColor="text1"/>
        </w:rPr>
      </w:pPr>
    </w:p>
    <w:p w14:paraId="20FF5205" w14:textId="29884D8B" w:rsidR="00B05AFB" w:rsidRDefault="00B05AFB" w:rsidP="00C6335E">
      <w:pPr>
        <w:spacing w:line="360" w:lineRule="auto"/>
        <w:rPr>
          <w:rFonts w:asciiTheme="minorHAnsi" w:hAnsiTheme="minorHAnsi" w:cstheme="minorBidi"/>
          <w:b/>
          <w:bCs/>
          <w:color w:val="000000" w:themeColor="text1"/>
        </w:rPr>
      </w:pPr>
    </w:p>
    <w:p w14:paraId="6D139A5F" w14:textId="77777777" w:rsidR="00B05AFB" w:rsidRPr="00B05AFB" w:rsidRDefault="00B05AFB" w:rsidP="00C6335E">
      <w:pPr>
        <w:spacing w:line="360" w:lineRule="auto"/>
        <w:rPr>
          <w:rFonts w:asciiTheme="minorHAnsi" w:hAnsiTheme="minorHAnsi" w:cstheme="minorBidi"/>
          <w:b/>
          <w:bCs/>
          <w:color w:val="000000" w:themeColor="text1"/>
        </w:rPr>
      </w:pPr>
    </w:p>
    <w:p w14:paraId="7F8BA741" w14:textId="2B9C545D" w:rsidR="00CD5EC1" w:rsidRPr="00B05AFB" w:rsidRDefault="00CD5EC1" w:rsidP="00C6335E">
      <w:pPr>
        <w:spacing w:line="360" w:lineRule="auto"/>
        <w:rPr>
          <w:rFonts w:asciiTheme="minorHAnsi" w:hAnsiTheme="minorHAnsi" w:cstheme="minorBidi"/>
          <w:b/>
          <w:bCs/>
          <w:color w:val="000000" w:themeColor="text1"/>
        </w:rPr>
      </w:pPr>
    </w:p>
    <w:p w14:paraId="275D2F0E" w14:textId="3D788900" w:rsidR="00CD5EC1" w:rsidRPr="00B05AFB" w:rsidRDefault="0011277C" w:rsidP="00FF6804">
      <w:pPr>
        <w:jc w:val="center"/>
        <w:rPr>
          <w:rFonts w:asciiTheme="minorHAnsi" w:hAnsiTheme="minorHAnsi" w:cstheme="minorHAnsi"/>
          <w:color w:val="000000" w:themeColor="text1"/>
        </w:rPr>
      </w:pPr>
      <w:r w:rsidRPr="00B05AFB">
        <w:rPr>
          <w:rFonts w:asciiTheme="minorHAnsi" w:hAnsiTheme="minorHAnsi" w:cstheme="minorHAnsi"/>
          <w:color w:val="000000" w:themeColor="text1"/>
        </w:rPr>
        <w:t>A</w:t>
      </w:r>
      <w:r w:rsidR="009C2AEB" w:rsidRPr="00B05AFB">
        <w:rPr>
          <w:rFonts w:asciiTheme="minorHAnsi" w:hAnsiTheme="minorHAnsi" w:cstheme="minorHAnsi"/>
          <w:color w:val="000000" w:themeColor="text1"/>
        </w:rPr>
        <w:t xml:space="preserve"> </w:t>
      </w:r>
      <w:r w:rsidRPr="00B05AFB">
        <w:rPr>
          <w:rFonts w:asciiTheme="minorHAnsi" w:hAnsiTheme="minorHAnsi" w:cstheme="minorHAnsi"/>
          <w:color w:val="000000" w:themeColor="text1"/>
        </w:rPr>
        <w:t>Dissertation Presented for the</w:t>
      </w:r>
    </w:p>
    <w:p w14:paraId="0878BFD4" w14:textId="29D02328" w:rsidR="0011277C" w:rsidRPr="00B05AFB" w:rsidRDefault="0011277C" w:rsidP="00FF6804">
      <w:pPr>
        <w:jc w:val="center"/>
        <w:rPr>
          <w:rFonts w:asciiTheme="minorHAnsi" w:hAnsiTheme="minorHAnsi" w:cstheme="minorHAnsi"/>
          <w:color w:val="000000" w:themeColor="text1"/>
        </w:rPr>
      </w:pPr>
      <w:r w:rsidRPr="00B05AFB">
        <w:rPr>
          <w:rFonts w:asciiTheme="minorHAnsi" w:hAnsiTheme="minorHAnsi" w:cstheme="minorHAnsi"/>
          <w:color w:val="000000" w:themeColor="text1"/>
        </w:rPr>
        <w:t>Doctor of Philosophy</w:t>
      </w:r>
    </w:p>
    <w:p w14:paraId="372C24E1" w14:textId="4551CFED" w:rsidR="006F414C" w:rsidRPr="00B05AFB" w:rsidRDefault="0011277C" w:rsidP="00FF6804">
      <w:pPr>
        <w:jc w:val="center"/>
        <w:rPr>
          <w:rFonts w:asciiTheme="minorHAnsi" w:hAnsiTheme="minorHAnsi" w:cstheme="minorHAnsi"/>
          <w:color w:val="000000" w:themeColor="text1"/>
        </w:rPr>
      </w:pPr>
      <w:r w:rsidRPr="00B05AFB">
        <w:rPr>
          <w:rFonts w:asciiTheme="minorHAnsi" w:hAnsiTheme="minorHAnsi" w:cstheme="minorHAnsi"/>
          <w:color w:val="000000" w:themeColor="text1"/>
        </w:rPr>
        <w:t>Degree</w:t>
      </w:r>
    </w:p>
    <w:p w14:paraId="6EA27F07" w14:textId="665E5CDD" w:rsidR="006F414C" w:rsidRPr="00B05AFB" w:rsidRDefault="006F414C" w:rsidP="00FF6804">
      <w:pPr>
        <w:jc w:val="center"/>
        <w:rPr>
          <w:rFonts w:asciiTheme="minorHAnsi" w:hAnsiTheme="minorHAnsi" w:cstheme="minorHAnsi"/>
          <w:color w:val="000000" w:themeColor="text1"/>
        </w:rPr>
      </w:pPr>
      <w:r w:rsidRPr="00B05AFB">
        <w:rPr>
          <w:rFonts w:asciiTheme="minorHAnsi" w:hAnsiTheme="minorHAnsi" w:cstheme="minorHAnsi"/>
          <w:color w:val="000000" w:themeColor="text1"/>
        </w:rPr>
        <w:t>The University of Tennessee, Knoxville</w:t>
      </w:r>
    </w:p>
    <w:p w14:paraId="4D1D7595" w14:textId="7E34B329" w:rsidR="0074076C" w:rsidRPr="00B05AFB" w:rsidRDefault="0074076C" w:rsidP="006F414C">
      <w:pPr>
        <w:spacing w:line="360" w:lineRule="auto"/>
        <w:jc w:val="center"/>
        <w:rPr>
          <w:rFonts w:asciiTheme="minorHAnsi" w:hAnsiTheme="minorHAnsi" w:cstheme="minorBidi"/>
          <w:b/>
          <w:bCs/>
          <w:color w:val="000000" w:themeColor="text1"/>
        </w:rPr>
      </w:pPr>
    </w:p>
    <w:p w14:paraId="46CA2A86" w14:textId="54CE2F9E" w:rsidR="0074076C" w:rsidRPr="00B05AFB" w:rsidRDefault="0074076C" w:rsidP="006F414C">
      <w:pPr>
        <w:spacing w:line="360" w:lineRule="auto"/>
        <w:jc w:val="center"/>
        <w:rPr>
          <w:rFonts w:asciiTheme="minorHAnsi" w:hAnsiTheme="minorHAnsi" w:cstheme="minorBidi"/>
          <w:b/>
          <w:bCs/>
          <w:color w:val="000000" w:themeColor="text1"/>
        </w:rPr>
      </w:pPr>
    </w:p>
    <w:p w14:paraId="0505B18B" w14:textId="4678DF9D" w:rsidR="0074076C" w:rsidRPr="00B05AFB" w:rsidRDefault="0074076C" w:rsidP="006F414C">
      <w:pPr>
        <w:spacing w:line="360" w:lineRule="auto"/>
        <w:jc w:val="center"/>
        <w:rPr>
          <w:rFonts w:asciiTheme="minorHAnsi" w:hAnsiTheme="minorHAnsi" w:cstheme="minorBidi"/>
          <w:b/>
          <w:bCs/>
          <w:color w:val="000000" w:themeColor="text1"/>
        </w:rPr>
      </w:pPr>
    </w:p>
    <w:p w14:paraId="262753C4" w14:textId="5AC005F2" w:rsidR="0074076C" w:rsidRPr="00B05AFB" w:rsidRDefault="0074076C" w:rsidP="006F414C">
      <w:pPr>
        <w:spacing w:line="360" w:lineRule="auto"/>
        <w:jc w:val="center"/>
        <w:rPr>
          <w:rFonts w:asciiTheme="minorHAnsi" w:hAnsiTheme="minorHAnsi" w:cstheme="minorBidi"/>
          <w:b/>
          <w:bCs/>
          <w:color w:val="000000" w:themeColor="text1"/>
        </w:rPr>
      </w:pPr>
    </w:p>
    <w:p w14:paraId="13B0F9EC" w14:textId="07708085" w:rsidR="00AA5348" w:rsidRPr="00B05AFB" w:rsidRDefault="00AA5348" w:rsidP="006F414C">
      <w:pPr>
        <w:spacing w:line="360" w:lineRule="auto"/>
        <w:jc w:val="center"/>
        <w:rPr>
          <w:rFonts w:asciiTheme="minorHAnsi" w:hAnsiTheme="minorHAnsi" w:cstheme="minorBidi"/>
          <w:b/>
          <w:bCs/>
          <w:color w:val="000000" w:themeColor="text1"/>
        </w:rPr>
      </w:pPr>
    </w:p>
    <w:p w14:paraId="01FF211F" w14:textId="33A65B95" w:rsidR="00AA5348" w:rsidRPr="00B05AFB" w:rsidRDefault="00AA5348" w:rsidP="006F414C">
      <w:pPr>
        <w:spacing w:line="360" w:lineRule="auto"/>
        <w:jc w:val="center"/>
        <w:rPr>
          <w:rFonts w:asciiTheme="minorHAnsi" w:hAnsiTheme="minorHAnsi" w:cstheme="minorBidi"/>
          <w:b/>
          <w:bCs/>
          <w:color w:val="000000" w:themeColor="text1"/>
        </w:rPr>
      </w:pPr>
    </w:p>
    <w:p w14:paraId="10143B40" w14:textId="7331C1BE" w:rsidR="00AA5348" w:rsidRPr="00B05AFB" w:rsidRDefault="00AA5348" w:rsidP="006F414C">
      <w:pPr>
        <w:spacing w:line="360" w:lineRule="auto"/>
        <w:jc w:val="center"/>
        <w:rPr>
          <w:rFonts w:asciiTheme="minorHAnsi" w:hAnsiTheme="minorHAnsi" w:cstheme="minorBidi"/>
          <w:b/>
          <w:bCs/>
          <w:color w:val="000000" w:themeColor="text1"/>
        </w:rPr>
      </w:pPr>
    </w:p>
    <w:p w14:paraId="56E27867" w14:textId="16984EED" w:rsidR="00AA5348" w:rsidRPr="00B05AFB" w:rsidRDefault="00AA5348" w:rsidP="006F414C">
      <w:pPr>
        <w:spacing w:line="360" w:lineRule="auto"/>
        <w:jc w:val="center"/>
        <w:rPr>
          <w:rFonts w:asciiTheme="minorHAnsi" w:hAnsiTheme="minorHAnsi" w:cstheme="minorBidi"/>
          <w:b/>
          <w:bCs/>
          <w:color w:val="000000" w:themeColor="text1"/>
        </w:rPr>
      </w:pPr>
    </w:p>
    <w:p w14:paraId="6C18A3E6" w14:textId="0854AB8A" w:rsidR="00AA5348" w:rsidRPr="00B05AFB" w:rsidRDefault="00AA5348" w:rsidP="006F414C">
      <w:pPr>
        <w:spacing w:line="360" w:lineRule="auto"/>
        <w:jc w:val="center"/>
        <w:rPr>
          <w:rFonts w:asciiTheme="minorHAnsi" w:hAnsiTheme="minorHAnsi" w:cstheme="minorBidi"/>
          <w:b/>
          <w:bCs/>
          <w:color w:val="000000" w:themeColor="text1"/>
        </w:rPr>
      </w:pPr>
    </w:p>
    <w:p w14:paraId="33457FB6" w14:textId="7DFA424F" w:rsidR="00AA5348" w:rsidRDefault="00AA5348" w:rsidP="006F414C">
      <w:pPr>
        <w:spacing w:line="360" w:lineRule="auto"/>
        <w:jc w:val="center"/>
        <w:rPr>
          <w:rFonts w:asciiTheme="minorHAnsi" w:hAnsiTheme="minorHAnsi" w:cstheme="minorBidi"/>
          <w:b/>
          <w:bCs/>
          <w:color w:val="000000" w:themeColor="text1"/>
        </w:rPr>
      </w:pPr>
    </w:p>
    <w:p w14:paraId="04CECF42" w14:textId="0CF1C283" w:rsidR="00B05AFB" w:rsidRDefault="00B05AFB" w:rsidP="006F414C">
      <w:pPr>
        <w:spacing w:line="360" w:lineRule="auto"/>
        <w:jc w:val="center"/>
        <w:rPr>
          <w:rFonts w:asciiTheme="minorHAnsi" w:hAnsiTheme="minorHAnsi" w:cstheme="minorBidi"/>
          <w:b/>
          <w:bCs/>
          <w:color w:val="000000" w:themeColor="text1"/>
        </w:rPr>
      </w:pPr>
    </w:p>
    <w:p w14:paraId="31BFE386" w14:textId="77777777" w:rsidR="00B05AFB" w:rsidRPr="00B05AFB" w:rsidRDefault="00B05AFB" w:rsidP="006F414C">
      <w:pPr>
        <w:spacing w:line="360" w:lineRule="auto"/>
        <w:jc w:val="center"/>
        <w:rPr>
          <w:rFonts w:asciiTheme="minorHAnsi" w:hAnsiTheme="minorHAnsi" w:cstheme="minorBidi"/>
          <w:b/>
          <w:bCs/>
          <w:color w:val="000000" w:themeColor="text1"/>
        </w:rPr>
      </w:pPr>
    </w:p>
    <w:p w14:paraId="3C70BCAC" w14:textId="4C02DC37" w:rsidR="00AA5348" w:rsidRPr="00B05AFB" w:rsidRDefault="00AA5348" w:rsidP="006F414C">
      <w:pPr>
        <w:spacing w:line="360" w:lineRule="auto"/>
        <w:jc w:val="center"/>
        <w:rPr>
          <w:rFonts w:asciiTheme="minorHAnsi" w:hAnsiTheme="minorHAnsi" w:cstheme="minorBidi"/>
          <w:b/>
          <w:bCs/>
          <w:color w:val="000000" w:themeColor="text1"/>
        </w:rPr>
      </w:pPr>
    </w:p>
    <w:p w14:paraId="24C6F9A2" w14:textId="77777777" w:rsidR="00AA5348" w:rsidRPr="00B05AFB" w:rsidRDefault="00AA5348" w:rsidP="006F414C">
      <w:pPr>
        <w:spacing w:line="360" w:lineRule="auto"/>
        <w:jc w:val="center"/>
        <w:rPr>
          <w:rFonts w:asciiTheme="minorHAnsi" w:hAnsiTheme="minorHAnsi" w:cstheme="minorBidi"/>
          <w:b/>
          <w:bCs/>
          <w:color w:val="000000" w:themeColor="text1"/>
        </w:rPr>
      </w:pPr>
    </w:p>
    <w:p w14:paraId="267B6942" w14:textId="0C624E62" w:rsidR="0074076C" w:rsidRPr="00B05AFB" w:rsidRDefault="0074076C" w:rsidP="00AA5348">
      <w:pPr>
        <w:jc w:val="center"/>
        <w:rPr>
          <w:rFonts w:asciiTheme="minorHAnsi" w:hAnsiTheme="minorHAnsi" w:cstheme="minorHAnsi"/>
          <w:color w:val="000000" w:themeColor="text1"/>
        </w:rPr>
      </w:pPr>
      <w:r w:rsidRPr="00B05AFB">
        <w:rPr>
          <w:rFonts w:asciiTheme="minorHAnsi" w:hAnsiTheme="minorHAnsi" w:cstheme="minorHAnsi"/>
          <w:color w:val="000000" w:themeColor="text1"/>
        </w:rPr>
        <w:t>Omid</w:t>
      </w:r>
      <w:r w:rsidR="004918DF" w:rsidRPr="00B05AFB">
        <w:rPr>
          <w:rFonts w:asciiTheme="minorHAnsi" w:hAnsiTheme="minorHAnsi" w:cstheme="minorHAnsi"/>
          <w:color w:val="000000" w:themeColor="text1"/>
        </w:rPr>
        <w:t xml:space="preserve"> Daniel</w:t>
      </w:r>
      <w:r w:rsidR="009C2AEB" w:rsidRPr="00B05AFB">
        <w:rPr>
          <w:rFonts w:asciiTheme="minorHAnsi" w:hAnsiTheme="minorHAnsi" w:cstheme="minorHAnsi"/>
          <w:color w:val="000000" w:themeColor="text1"/>
        </w:rPr>
        <w:t xml:space="preserve"> </w:t>
      </w:r>
      <w:r w:rsidRPr="00B05AFB">
        <w:rPr>
          <w:rFonts w:asciiTheme="minorHAnsi" w:hAnsiTheme="minorHAnsi" w:cstheme="minorHAnsi"/>
          <w:color w:val="000000" w:themeColor="text1"/>
        </w:rPr>
        <w:t>Pourkhalili</w:t>
      </w:r>
    </w:p>
    <w:p w14:paraId="3C1C36E7" w14:textId="0F293155" w:rsidR="0074076C" w:rsidRPr="00B05AFB" w:rsidRDefault="00BA322B" w:rsidP="00AA5348">
      <w:pPr>
        <w:jc w:val="center"/>
        <w:rPr>
          <w:rFonts w:asciiTheme="minorHAnsi" w:hAnsiTheme="minorHAnsi" w:cstheme="minorHAnsi"/>
          <w:color w:val="000000" w:themeColor="text1"/>
        </w:rPr>
      </w:pPr>
      <w:r w:rsidRPr="00B05AFB">
        <w:rPr>
          <w:rFonts w:asciiTheme="minorHAnsi" w:hAnsiTheme="minorHAnsi" w:cstheme="minorHAnsi"/>
          <w:color w:val="000000" w:themeColor="text1"/>
        </w:rPr>
        <w:t>August</w:t>
      </w:r>
      <w:r w:rsidR="009C2AEB" w:rsidRPr="00B05AFB">
        <w:rPr>
          <w:rFonts w:asciiTheme="minorHAnsi" w:hAnsiTheme="minorHAnsi" w:cstheme="minorHAnsi"/>
          <w:color w:val="000000" w:themeColor="text1"/>
        </w:rPr>
        <w:t xml:space="preserve"> 202</w:t>
      </w:r>
      <w:r w:rsidR="003E397B" w:rsidRPr="00B05AFB">
        <w:rPr>
          <w:rFonts w:asciiTheme="minorHAnsi" w:hAnsiTheme="minorHAnsi" w:cstheme="minorHAnsi"/>
          <w:color w:val="000000" w:themeColor="text1"/>
        </w:rPr>
        <w:t>2</w:t>
      </w:r>
    </w:p>
    <w:p w14:paraId="7290702E" w14:textId="64D303C9" w:rsidR="00CD5EC1" w:rsidRPr="00B05AFB" w:rsidRDefault="00CD5EC1" w:rsidP="00BF7AE2">
      <w:pPr>
        <w:spacing w:line="360" w:lineRule="auto"/>
        <w:rPr>
          <w:rFonts w:asciiTheme="minorHAnsi" w:hAnsiTheme="minorHAnsi" w:cstheme="minorBidi"/>
          <w:b/>
          <w:bCs/>
          <w:color w:val="000000" w:themeColor="text1"/>
        </w:rPr>
      </w:pPr>
    </w:p>
    <w:p w14:paraId="362E38E3" w14:textId="77777777" w:rsidR="00AB553D" w:rsidRPr="00B05AFB" w:rsidRDefault="00AB553D" w:rsidP="000A66FC">
      <w:pPr>
        <w:jc w:val="center"/>
        <w:rPr>
          <w:color w:val="000000" w:themeColor="text1"/>
        </w:rPr>
      </w:pPr>
    </w:p>
    <w:p w14:paraId="540E5A69" w14:textId="77777777" w:rsidR="005635CA" w:rsidRDefault="005635CA" w:rsidP="000A66FC">
      <w:pPr>
        <w:jc w:val="center"/>
        <w:rPr>
          <w:rFonts w:asciiTheme="minorHAnsi" w:hAnsiTheme="minorHAnsi"/>
          <w:color w:val="000000" w:themeColor="text1"/>
        </w:rPr>
      </w:pPr>
    </w:p>
    <w:p w14:paraId="73631DF2" w14:textId="77777777" w:rsidR="005635CA" w:rsidRDefault="005635CA" w:rsidP="000A66FC">
      <w:pPr>
        <w:jc w:val="center"/>
        <w:rPr>
          <w:rFonts w:asciiTheme="minorHAnsi" w:hAnsiTheme="minorHAnsi"/>
          <w:color w:val="000000" w:themeColor="text1"/>
        </w:rPr>
      </w:pPr>
    </w:p>
    <w:p w14:paraId="31898968" w14:textId="77777777" w:rsidR="005635CA" w:rsidRDefault="005635CA" w:rsidP="000A66FC">
      <w:pPr>
        <w:jc w:val="center"/>
        <w:rPr>
          <w:rFonts w:asciiTheme="minorHAnsi" w:hAnsiTheme="minorHAnsi"/>
          <w:color w:val="000000" w:themeColor="text1"/>
        </w:rPr>
      </w:pPr>
    </w:p>
    <w:p w14:paraId="512EBF4A" w14:textId="77777777" w:rsidR="005635CA" w:rsidRDefault="005635CA" w:rsidP="000A66FC">
      <w:pPr>
        <w:jc w:val="center"/>
        <w:rPr>
          <w:rFonts w:asciiTheme="minorHAnsi" w:hAnsiTheme="minorHAnsi"/>
          <w:color w:val="000000" w:themeColor="text1"/>
        </w:rPr>
      </w:pPr>
    </w:p>
    <w:p w14:paraId="43038870" w14:textId="77777777" w:rsidR="005635CA" w:rsidRDefault="005635CA" w:rsidP="000A66FC">
      <w:pPr>
        <w:jc w:val="center"/>
        <w:rPr>
          <w:rFonts w:asciiTheme="minorHAnsi" w:hAnsiTheme="minorHAnsi"/>
          <w:color w:val="000000" w:themeColor="text1"/>
        </w:rPr>
      </w:pPr>
    </w:p>
    <w:p w14:paraId="0CF64505" w14:textId="77777777" w:rsidR="005635CA" w:rsidRDefault="005635CA" w:rsidP="000A66FC">
      <w:pPr>
        <w:jc w:val="center"/>
        <w:rPr>
          <w:rFonts w:asciiTheme="minorHAnsi" w:hAnsiTheme="minorHAnsi"/>
          <w:color w:val="000000" w:themeColor="text1"/>
        </w:rPr>
      </w:pPr>
    </w:p>
    <w:p w14:paraId="66F84750" w14:textId="77777777" w:rsidR="005635CA" w:rsidRDefault="005635CA" w:rsidP="000A66FC">
      <w:pPr>
        <w:jc w:val="center"/>
        <w:rPr>
          <w:rFonts w:asciiTheme="minorHAnsi" w:hAnsiTheme="minorHAnsi"/>
          <w:color w:val="000000" w:themeColor="text1"/>
        </w:rPr>
      </w:pPr>
    </w:p>
    <w:p w14:paraId="4502C22C" w14:textId="77777777" w:rsidR="005635CA" w:rsidRDefault="005635CA" w:rsidP="000A66FC">
      <w:pPr>
        <w:jc w:val="center"/>
        <w:rPr>
          <w:rFonts w:asciiTheme="minorHAnsi" w:hAnsiTheme="minorHAnsi"/>
          <w:color w:val="000000" w:themeColor="text1"/>
        </w:rPr>
      </w:pPr>
    </w:p>
    <w:p w14:paraId="48FC9F9E" w14:textId="77777777" w:rsidR="005635CA" w:rsidRDefault="005635CA" w:rsidP="000A66FC">
      <w:pPr>
        <w:jc w:val="center"/>
        <w:rPr>
          <w:rFonts w:asciiTheme="minorHAnsi" w:hAnsiTheme="minorHAnsi"/>
          <w:color w:val="000000" w:themeColor="text1"/>
        </w:rPr>
      </w:pPr>
    </w:p>
    <w:p w14:paraId="5723352C" w14:textId="77777777" w:rsidR="005635CA" w:rsidRDefault="005635CA" w:rsidP="000A66FC">
      <w:pPr>
        <w:jc w:val="center"/>
        <w:rPr>
          <w:rFonts w:asciiTheme="minorHAnsi" w:hAnsiTheme="minorHAnsi"/>
          <w:color w:val="000000" w:themeColor="text1"/>
        </w:rPr>
      </w:pPr>
    </w:p>
    <w:p w14:paraId="48ED4D22" w14:textId="77777777" w:rsidR="005635CA" w:rsidRDefault="005635CA" w:rsidP="000A66FC">
      <w:pPr>
        <w:jc w:val="center"/>
        <w:rPr>
          <w:rFonts w:asciiTheme="minorHAnsi" w:hAnsiTheme="minorHAnsi"/>
          <w:color w:val="000000" w:themeColor="text1"/>
        </w:rPr>
      </w:pPr>
    </w:p>
    <w:p w14:paraId="01DD8668" w14:textId="77777777" w:rsidR="005635CA" w:rsidRDefault="005635CA" w:rsidP="000A66FC">
      <w:pPr>
        <w:jc w:val="center"/>
        <w:rPr>
          <w:rFonts w:asciiTheme="minorHAnsi" w:hAnsiTheme="minorHAnsi"/>
          <w:color w:val="000000" w:themeColor="text1"/>
        </w:rPr>
      </w:pPr>
    </w:p>
    <w:p w14:paraId="259C1ECE" w14:textId="77777777" w:rsidR="005635CA" w:rsidRDefault="005635CA" w:rsidP="000A66FC">
      <w:pPr>
        <w:jc w:val="center"/>
        <w:rPr>
          <w:rFonts w:asciiTheme="minorHAnsi" w:hAnsiTheme="minorHAnsi"/>
          <w:color w:val="000000" w:themeColor="text1"/>
        </w:rPr>
      </w:pPr>
    </w:p>
    <w:p w14:paraId="21B6542C" w14:textId="77777777" w:rsidR="005635CA" w:rsidRDefault="005635CA" w:rsidP="000A66FC">
      <w:pPr>
        <w:jc w:val="center"/>
        <w:rPr>
          <w:rFonts w:asciiTheme="minorHAnsi" w:hAnsiTheme="minorHAnsi"/>
          <w:color w:val="000000" w:themeColor="text1"/>
        </w:rPr>
      </w:pPr>
    </w:p>
    <w:p w14:paraId="0E5D7451" w14:textId="77777777" w:rsidR="005635CA" w:rsidRDefault="005635CA" w:rsidP="000A66FC">
      <w:pPr>
        <w:jc w:val="center"/>
        <w:rPr>
          <w:rFonts w:asciiTheme="minorHAnsi" w:hAnsiTheme="minorHAnsi"/>
          <w:color w:val="000000" w:themeColor="text1"/>
        </w:rPr>
      </w:pPr>
    </w:p>
    <w:p w14:paraId="78A097AF" w14:textId="77777777" w:rsidR="005635CA" w:rsidRDefault="005635CA" w:rsidP="000A66FC">
      <w:pPr>
        <w:jc w:val="center"/>
        <w:rPr>
          <w:rFonts w:asciiTheme="minorHAnsi" w:hAnsiTheme="minorHAnsi"/>
          <w:color w:val="000000" w:themeColor="text1"/>
        </w:rPr>
      </w:pPr>
    </w:p>
    <w:p w14:paraId="3A801BE2" w14:textId="77777777" w:rsidR="005635CA" w:rsidRDefault="005635CA" w:rsidP="000A66FC">
      <w:pPr>
        <w:jc w:val="center"/>
        <w:rPr>
          <w:rFonts w:asciiTheme="minorHAnsi" w:hAnsiTheme="minorHAnsi"/>
          <w:color w:val="000000" w:themeColor="text1"/>
        </w:rPr>
      </w:pPr>
    </w:p>
    <w:p w14:paraId="1241F871" w14:textId="77777777" w:rsidR="005635CA" w:rsidRDefault="005635CA" w:rsidP="000A66FC">
      <w:pPr>
        <w:jc w:val="center"/>
        <w:rPr>
          <w:rFonts w:asciiTheme="minorHAnsi" w:hAnsiTheme="minorHAnsi"/>
          <w:color w:val="000000" w:themeColor="text1"/>
        </w:rPr>
      </w:pPr>
    </w:p>
    <w:p w14:paraId="1851D093" w14:textId="5FBA89B6" w:rsidR="000A66FC" w:rsidRPr="00B05AFB" w:rsidRDefault="00A90414" w:rsidP="000A66FC">
      <w:pPr>
        <w:jc w:val="center"/>
        <w:rPr>
          <w:rFonts w:asciiTheme="minorHAnsi" w:hAnsiTheme="minorHAnsi"/>
          <w:color w:val="000000" w:themeColor="text1"/>
        </w:rPr>
      </w:pPr>
      <w:r>
        <w:rPr>
          <w:rFonts w:asciiTheme="minorHAnsi" w:hAnsiTheme="minorHAnsi"/>
          <w:color w:val="000000" w:themeColor="text1"/>
        </w:rPr>
        <w:t xml:space="preserve">Copyright </w:t>
      </w:r>
      <w:r w:rsidR="000A66FC" w:rsidRPr="00B05AFB">
        <w:rPr>
          <w:rFonts w:asciiTheme="minorHAnsi" w:hAnsiTheme="minorHAnsi"/>
          <w:color w:val="000000" w:themeColor="text1"/>
        </w:rPr>
        <w:t xml:space="preserve">© </w:t>
      </w:r>
      <w:r>
        <w:rPr>
          <w:rFonts w:asciiTheme="minorHAnsi" w:hAnsiTheme="minorHAnsi"/>
          <w:color w:val="000000" w:themeColor="text1"/>
        </w:rPr>
        <w:t xml:space="preserve">2022 </w:t>
      </w:r>
      <w:r w:rsidR="000A66FC" w:rsidRPr="00B05AFB">
        <w:rPr>
          <w:rFonts w:asciiTheme="minorHAnsi" w:hAnsiTheme="minorHAnsi"/>
          <w:color w:val="000000" w:themeColor="text1"/>
        </w:rPr>
        <w:t xml:space="preserve">by </w:t>
      </w:r>
      <w:r w:rsidR="004C5FB6" w:rsidRPr="00B05AFB">
        <w:rPr>
          <w:rFonts w:asciiTheme="minorHAnsi" w:hAnsiTheme="minorHAnsi"/>
          <w:color w:val="000000" w:themeColor="text1"/>
        </w:rPr>
        <w:t xml:space="preserve">Omid </w:t>
      </w:r>
      <w:r w:rsidR="00AB553D" w:rsidRPr="00B05AFB">
        <w:rPr>
          <w:rFonts w:asciiTheme="minorHAnsi" w:hAnsiTheme="minorHAnsi"/>
          <w:color w:val="000000" w:themeColor="text1"/>
        </w:rPr>
        <w:t>D</w:t>
      </w:r>
      <w:r w:rsidR="0059407A" w:rsidRPr="00B05AFB">
        <w:rPr>
          <w:rFonts w:asciiTheme="minorHAnsi" w:hAnsiTheme="minorHAnsi"/>
          <w:color w:val="000000" w:themeColor="text1"/>
        </w:rPr>
        <w:t>.</w:t>
      </w:r>
      <w:r w:rsidR="00AB553D" w:rsidRPr="00B05AFB">
        <w:rPr>
          <w:rFonts w:asciiTheme="minorHAnsi" w:hAnsiTheme="minorHAnsi"/>
          <w:color w:val="000000" w:themeColor="text1"/>
        </w:rPr>
        <w:t xml:space="preserve"> </w:t>
      </w:r>
      <w:r w:rsidR="004C5FB6" w:rsidRPr="00B05AFB">
        <w:rPr>
          <w:rFonts w:asciiTheme="minorHAnsi" w:hAnsiTheme="minorHAnsi"/>
          <w:color w:val="000000" w:themeColor="text1"/>
        </w:rPr>
        <w:t>Pourkhalili</w:t>
      </w:r>
      <w:r>
        <w:rPr>
          <w:rFonts w:asciiTheme="minorHAnsi" w:hAnsiTheme="minorHAnsi"/>
          <w:color w:val="000000" w:themeColor="text1"/>
        </w:rPr>
        <w:t>.</w:t>
      </w:r>
    </w:p>
    <w:p w14:paraId="15BB604F" w14:textId="77777777" w:rsidR="000A66FC" w:rsidRPr="00B05AFB" w:rsidRDefault="000A66FC" w:rsidP="000A66FC">
      <w:pPr>
        <w:jc w:val="center"/>
        <w:rPr>
          <w:rFonts w:asciiTheme="minorHAnsi" w:hAnsiTheme="minorHAnsi"/>
          <w:color w:val="000000" w:themeColor="text1"/>
        </w:rPr>
      </w:pPr>
      <w:r w:rsidRPr="00B05AFB">
        <w:rPr>
          <w:rFonts w:asciiTheme="minorHAnsi" w:hAnsiTheme="minorHAnsi"/>
          <w:color w:val="000000" w:themeColor="text1"/>
        </w:rPr>
        <w:t>All rights reserved.</w:t>
      </w:r>
    </w:p>
    <w:p w14:paraId="5B47FB7B" w14:textId="56A7415D" w:rsidR="00D358B3" w:rsidRPr="00B05AFB" w:rsidRDefault="009A1C5A" w:rsidP="00573C60">
      <w:pPr>
        <w:spacing w:line="360" w:lineRule="auto"/>
        <w:rPr>
          <w:rFonts w:asciiTheme="minorHAnsi" w:hAnsiTheme="minorHAnsi" w:cstheme="minorBidi"/>
          <w:b/>
          <w:bCs/>
          <w:color w:val="000000" w:themeColor="text1"/>
        </w:rPr>
      </w:pPr>
      <w:r w:rsidRPr="00B05AFB">
        <w:rPr>
          <w:rFonts w:asciiTheme="minorHAnsi" w:hAnsiTheme="minorHAnsi" w:cstheme="minorBidi"/>
          <w:b/>
          <w:bCs/>
          <w:color w:val="000000" w:themeColor="text1"/>
        </w:rPr>
        <w:br w:type="page"/>
      </w:r>
    </w:p>
    <w:p w14:paraId="32E0D4BC" w14:textId="77777777" w:rsidR="00D358B3" w:rsidRPr="00B05AFB" w:rsidRDefault="00D358B3" w:rsidP="00573D9B">
      <w:pPr>
        <w:spacing w:line="360" w:lineRule="auto"/>
        <w:jc w:val="center"/>
        <w:rPr>
          <w:rFonts w:asciiTheme="minorHAnsi" w:hAnsiTheme="minorHAnsi" w:cstheme="minorBidi"/>
          <w:b/>
          <w:bCs/>
          <w:color w:val="000000" w:themeColor="text1"/>
        </w:rPr>
      </w:pPr>
    </w:p>
    <w:p w14:paraId="2A80370B" w14:textId="77777777" w:rsidR="00D358B3" w:rsidRPr="00B05AFB" w:rsidRDefault="00D358B3" w:rsidP="00573D9B">
      <w:pPr>
        <w:spacing w:line="360" w:lineRule="auto"/>
        <w:jc w:val="center"/>
        <w:rPr>
          <w:rFonts w:asciiTheme="minorHAnsi" w:hAnsiTheme="minorHAnsi" w:cstheme="minorBidi"/>
          <w:b/>
          <w:bCs/>
          <w:color w:val="000000" w:themeColor="text1"/>
        </w:rPr>
      </w:pPr>
    </w:p>
    <w:p w14:paraId="25C23EBA" w14:textId="77777777" w:rsidR="00D358B3" w:rsidRPr="00B05AFB" w:rsidRDefault="00D358B3" w:rsidP="00573D9B">
      <w:pPr>
        <w:spacing w:line="360" w:lineRule="auto"/>
        <w:jc w:val="center"/>
        <w:rPr>
          <w:rFonts w:asciiTheme="minorHAnsi" w:hAnsiTheme="minorHAnsi" w:cstheme="minorBidi"/>
          <w:b/>
          <w:bCs/>
          <w:color w:val="000000" w:themeColor="text1"/>
        </w:rPr>
      </w:pPr>
    </w:p>
    <w:p w14:paraId="520E432E" w14:textId="77777777" w:rsidR="00D358B3" w:rsidRPr="00B05AFB" w:rsidRDefault="00D358B3" w:rsidP="00573D9B">
      <w:pPr>
        <w:spacing w:line="360" w:lineRule="auto"/>
        <w:jc w:val="center"/>
        <w:rPr>
          <w:rFonts w:asciiTheme="minorHAnsi" w:hAnsiTheme="minorHAnsi" w:cstheme="minorBidi"/>
          <w:b/>
          <w:bCs/>
          <w:color w:val="000000" w:themeColor="text1"/>
        </w:rPr>
      </w:pPr>
    </w:p>
    <w:p w14:paraId="529003DB" w14:textId="77777777" w:rsidR="00D358B3" w:rsidRPr="00B05AFB" w:rsidRDefault="00D358B3" w:rsidP="00573D9B">
      <w:pPr>
        <w:spacing w:line="360" w:lineRule="auto"/>
        <w:jc w:val="center"/>
        <w:rPr>
          <w:rFonts w:asciiTheme="minorHAnsi" w:hAnsiTheme="minorHAnsi" w:cstheme="minorBidi"/>
          <w:b/>
          <w:bCs/>
          <w:color w:val="000000" w:themeColor="text1"/>
        </w:rPr>
      </w:pPr>
    </w:p>
    <w:p w14:paraId="2835A880" w14:textId="77777777" w:rsidR="00D358B3" w:rsidRPr="00B05AFB" w:rsidRDefault="00D358B3" w:rsidP="00573D9B">
      <w:pPr>
        <w:spacing w:line="360" w:lineRule="auto"/>
        <w:jc w:val="center"/>
        <w:rPr>
          <w:rFonts w:asciiTheme="minorHAnsi" w:hAnsiTheme="minorHAnsi" w:cstheme="minorBidi"/>
          <w:b/>
          <w:bCs/>
          <w:color w:val="000000" w:themeColor="text1"/>
        </w:rPr>
      </w:pPr>
    </w:p>
    <w:p w14:paraId="5F61F8BF" w14:textId="61E2780A" w:rsidR="004F64BA" w:rsidRPr="009F7CCB" w:rsidRDefault="009A1C5A" w:rsidP="00DD5388">
      <w:pPr>
        <w:jc w:val="center"/>
        <w:rPr>
          <w:rFonts w:asciiTheme="minorHAnsi" w:hAnsiTheme="minorHAnsi" w:cstheme="minorHAnsi"/>
          <w:color w:val="000000" w:themeColor="text1"/>
        </w:rPr>
      </w:pPr>
      <w:r w:rsidRPr="009F7CCB">
        <w:rPr>
          <w:rFonts w:asciiTheme="minorHAnsi" w:hAnsiTheme="minorHAnsi" w:cstheme="minorHAnsi"/>
          <w:color w:val="000000" w:themeColor="text1"/>
        </w:rPr>
        <w:t>T</w:t>
      </w:r>
      <w:r w:rsidR="00956C79" w:rsidRPr="009F7CCB">
        <w:rPr>
          <w:rFonts w:asciiTheme="minorHAnsi" w:hAnsiTheme="minorHAnsi" w:cstheme="minorHAnsi"/>
          <w:color w:val="000000" w:themeColor="text1"/>
        </w:rPr>
        <w:t>o</w:t>
      </w:r>
      <w:r w:rsidR="009C3BA9" w:rsidRPr="009F7CCB">
        <w:rPr>
          <w:rFonts w:asciiTheme="minorHAnsi" w:hAnsiTheme="minorHAnsi" w:cstheme="minorHAnsi"/>
          <w:color w:val="000000" w:themeColor="text1"/>
        </w:rPr>
        <w:t xml:space="preserve"> </w:t>
      </w:r>
      <w:r w:rsidR="00863F4B" w:rsidRPr="009F7CCB">
        <w:rPr>
          <w:rFonts w:asciiTheme="minorHAnsi" w:hAnsiTheme="minorHAnsi" w:cstheme="minorHAnsi"/>
          <w:color w:val="000000" w:themeColor="text1"/>
        </w:rPr>
        <w:t xml:space="preserve">mom, dad, </w:t>
      </w:r>
      <w:proofErr w:type="spellStart"/>
      <w:r w:rsidR="00863F4B" w:rsidRPr="009F7CCB">
        <w:rPr>
          <w:rFonts w:asciiTheme="minorHAnsi" w:hAnsiTheme="minorHAnsi" w:cstheme="minorHAnsi"/>
          <w:color w:val="000000" w:themeColor="text1"/>
        </w:rPr>
        <w:t>Az</w:t>
      </w:r>
      <w:r w:rsidR="008D38B5" w:rsidRPr="009F7CCB">
        <w:rPr>
          <w:rFonts w:asciiTheme="minorHAnsi" w:hAnsiTheme="minorHAnsi" w:cstheme="minorHAnsi"/>
          <w:color w:val="000000" w:themeColor="text1"/>
        </w:rPr>
        <w:t>adeh</w:t>
      </w:r>
      <w:proofErr w:type="spellEnd"/>
      <w:r w:rsidR="00863F4B" w:rsidRPr="009F7CCB">
        <w:rPr>
          <w:rFonts w:asciiTheme="minorHAnsi" w:hAnsiTheme="minorHAnsi" w:cstheme="minorHAnsi"/>
          <w:color w:val="000000" w:themeColor="text1"/>
        </w:rPr>
        <w:t>, Az</w:t>
      </w:r>
      <w:r w:rsidR="008D38B5" w:rsidRPr="009F7CCB">
        <w:rPr>
          <w:rFonts w:asciiTheme="minorHAnsi" w:hAnsiTheme="minorHAnsi" w:cstheme="minorHAnsi"/>
          <w:color w:val="000000" w:themeColor="text1"/>
        </w:rPr>
        <w:t>in</w:t>
      </w:r>
      <w:r w:rsidR="004F64BA" w:rsidRPr="009F7CCB">
        <w:rPr>
          <w:rFonts w:asciiTheme="minorHAnsi" w:hAnsiTheme="minorHAnsi" w:cstheme="minorHAnsi"/>
          <w:color w:val="000000" w:themeColor="text1"/>
        </w:rPr>
        <w:t xml:space="preserve">, and </w:t>
      </w:r>
      <w:r w:rsidR="00F37910" w:rsidRPr="009F7CCB">
        <w:rPr>
          <w:rFonts w:asciiTheme="minorHAnsi" w:hAnsiTheme="minorHAnsi" w:cstheme="minorHAnsi"/>
          <w:color w:val="000000" w:themeColor="text1"/>
        </w:rPr>
        <w:t>my late gr</w:t>
      </w:r>
      <w:r w:rsidR="008E437A" w:rsidRPr="009F7CCB">
        <w:rPr>
          <w:rFonts w:asciiTheme="minorHAnsi" w:hAnsiTheme="minorHAnsi" w:cstheme="minorHAnsi"/>
          <w:color w:val="000000" w:themeColor="text1"/>
        </w:rPr>
        <w:t>andmother</w:t>
      </w:r>
    </w:p>
    <w:p w14:paraId="58FBA2D1" w14:textId="3918395F" w:rsidR="00440FA3" w:rsidRDefault="008E437A" w:rsidP="0037248B">
      <w:pPr>
        <w:pStyle w:val="NormalWeb"/>
        <w:spacing w:before="0" w:beforeAutospacing="0" w:after="0" w:afterAutospacing="0"/>
        <w:jc w:val="center"/>
        <w:rPr>
          <w:rFonts w:asciiTheme="minorHAnsi" w:hAnsiTheme="minorHAnsi" w:cstheme="minorHAnsi"/>
          <w:color w:val="000000" w:themeColor="text1"/>
        </w:rPr>
      </w:pPr>
      <w:r w:rsidRPr="009F7CCB">
        <w:rPr>
          <w:rFonts w:asciiTheme="minorHAnsi" w:hAnsiTheme="minorHAnsi" w:cstheme="minorHAnsi"/>
          <w:color w:val="000000" w:themeColor="text1"/>
        </w:rPr>
        <w:t>w</w:t>
      </w:r>
      <w:r w:rsidR="00762479" w:rsidRPr="009F7CCB">
        <w:rPr>
          <w:rFonts w:asciiTheme="minorHAnsi" w:hAnsiTheme="minorHAnsi" w:cstheme="minorHAnsi"/>
          <w:color w:val="000000" w:themeColor="text1"/>
        </w:rPr>
        <w:t xml:space="preserve">ho always </w:t>
      </w:r>
      <w:r w:rsidR="00F37910" w:rsidRPr="009F7CCB">
        <w:rPr>
          <w:rFonts w:asciiTheme="minorHAnsi" w:hAnsiTheme="minorHAnsi" w:cstheme="minorHAnsi"/>
          <w:color w:val="000000" w:themeColor="text1"/>
        </w:rPr>
        <w:t xml:space="preserve">wished to see my </w:t>
      </w:r>
      <w:proofErr w:type="gramStart"/>
      <w:r w:rsidR="00F37910" w:rsidRPr="009F7CCB">
        <w:rPr>
          <w:rFonts w:asciiTheme="minorHAnsi" w:hAnsiTheme="minorHAnsi" w:cstheme="minorHAnsi"/>
          <w:color w:val="000000" w:themeColor="text1"/>
        </w:rPr>
        <w:t>graduation</w:t>
      </w:r>
      <w:proofErr w:type="gramEnd"/>
    </w:p>
    <w:p w14:paraId="715DD40A" w14:textId="77777777" w:rsidR="0037248B" w:rsidRPr="009F7CCB" w:rsidRDefault="0037248B" w:rsidP="0037248B">
      <w:pPr>
        <w:pStyle w:val="NormalWeb"/>
        <w:spacing w:before="0" w:beforeAutospacing="0" w:after="0" w:afterAutospacing="0"/>
        <w:jc w:val="center"/>
        <w:rPr>
          <w:rFonts w:asciiTheme="minorHAnsi" w:hAnsiTheme="minorHAnsi" w:cstheme="minorHAnsi"/>
          <w:color w:val="000000" w:themeColor="text1"/>
        </w:rPr>
      </w:pPr>
    </w:p>
    <w:p w14:paraId="0BFB04C1" w14:textId="443465C2" w:rsidR="00440FA3" w:rsidRPr="009F7CCB" w:rsidRDefault="00440FA3" w:rsidP="00DD5388">
      <w:pPr>
        <w:pStyle w:val="NormalWeb"/>
        <w:spacing w:before="0" w:beforeAutospacing="0" w:after="0" w:afterAutospacing="0"/>
        <w:jc w:val="center"/>
        <w:rPr>
          <w:rFonts w:asciiTheme="minorHAnsi" w:hAnsiTheme="minorHAnsi" w:cstheme="minorHAnsi"/>
          <w:color w:val="000000" w:themeColor="text1"/>
        </w:rPr>
      </w:pPr>
      <w:r w:rsidRPr="009F7CCB">
        <w:rPr>
          <w:rFonts w:asciiTheme="minorHAnsi" w:hAnsiTheme="minorHAnsi" w:cstheme="minorHAnsi"/>
          <w:color w:val="000000" w:themeColor="text1"/>
        </w:rPr>
        <w:t>To future generations</w:t>
      </w:r>
    </w:p>
    <w:p w14:paraId="73AC8142" w14:textId="77777777" w:rsidR="00D25F51" w:rsidRDefault="00440FA3" w:rsidP="00DD5388">
      <w:pPr>
        <w:pStyle w:val="NormalWeb"/>
        <w:spacing w:before="0" w:beforeAutospacing="0" w:after="0" w:afterAutospacing="0"/>
        <w:jc w:val="center"/>
        <w:rPr>
          <w:rFonts w:asciiTheme="majorBidi" w:hAnsiTheme="majorBidi" w:cstheme="majorBidi"/>
          <w:i/>
          <w:iCs/>
          <w:color w:val="000000" w:themeColor="text1"/>
        </w:rPr>
      </w:pPr>
      <w:r w:rsidRPr="009F7CCB">
        <w:rPr>
          <w:rFonts w:asciiTheme="minorHAnsi" w:hAnsiTheme="minorHAnsi" w:cstheme="minorHAnsi"/>
          <w:color w:val="000000" w:themeColor="text1"/>
        </w:rPr>
        <w:t>who may suffer from global warming</w:t>
      </w:r>
      <w:r w:rsidR="00D25F51">
        <w:rPr>
          <w:rFonts w:asciiTheme="majorBidi" w:hAnsiTheme="majorBidi" w:cstheme="majorBidi"/>
          <w:i/>
          <w:iCs/>
          <w:color w:val="000000" w:themeColor="text1"/>
        </w:rPr>
        <w:br w:type="page"/>
      </w:r>
    </w:p>
    <w:p w14:paraId="446F38F2" w14:textId="7E78C90D" w:rsidR="00D25F51" w:rsidRDefault="007012E5" w:rsidP="005635CA">
      <w:pPr>
        <w:rPr>
          <w:rFonts w:asciiTheme="minorHAnsi" w:hAnsiTheme="minorHAnsi" w:cstheme="minorHAnsi"/>
          <w:b/>
        </w:rPr>
      </w:pPr>
      <w:r w:rsidRPr="00D25F51">
        <w:rPr>
          <w:rFonts w:asciiTheme="minorHAnsi" w:hAnsiTheme="minorHAnsi" w:cstheme="minorHAnsi"/>
          <w:b/>
        </w:rPr>
        <w:lastRenderedPageBreak/>
        <w:t>A</w:t>
      </w:r>
      <w:r>
        <w:rPr>
          <w:rFonts w:asciiTheme="minorHAnsi" w:hAnsiTheme="minorHAnsi" w:cstheme="minorHAnsi"/>
          <w:b/>
        </w:rPr>
        <w:t>cknowledgment</w:t>
      </w:r>
      <w:r w:rsidR="004F068E">
        <w:rPr>
          <w:rFonts w:asciiTheme="minorHAnsi" w:hAnsiTheme="minorHAnsi" w:cstheme="minorHAnsi"/>
          <w:b/>
        </w:rPr>
        <w:t>s</w:t>
      </w:r>
    </w:p>
    <w:p w14:paraId="2ACCD6B2" w14:textId="77777777" w:rsidR="00061E83" w:rsidRPr="00717C75" w:rsidRDefault="00061E83" w:rsidP="00717C75">
      <w:pPr>
        <w:jc w:val="both"/>
        <w:rPr>
          <w:rFonts w:asciiTheme="minorHAnsi" w:hAnsiTheme="minorHAnsi" w:cstheme="minorHAnsi"/>
          <w:b/>
        </w:rPr>
      </w:pPr>
    </w:p>
    <w:p w14:paraId="38EFE29A" w14:textId="69ED173D" w:rsidR="00D25F51" w:rsidRPr="00D25F51" w:rsidRDefault="00D25F51" w:rsidP="00D25F51">
      <w:pPr>
        <w:spacing w:after="120" w:line="360" w:lineRule="auto"/>
        <w:jc w:val="both"/>
        <w:rPr>
          <w:rFonts w:ascii="Calibri" w:eastAsia="Calibri" w:hAnsi="Calibri" w:cs="Calibri"/>
          <w:color w:val="000000" w:themeColor="text1"/>
        </w:rPr>
      </w:pPr>
      <w:r w:rsidRPr="00D25F51">
        <w:rPr>
          <w:rFonts w:ascii="Calibri" w:eastAsia="Calibri" w:hAnsi="Calibri" w:cs="Calibri"/>
          <w:color w:val="000000" w:themeColor="text1"/>
        </w:rPr>
        <w:t xml:space="preserve">The success and outcome of this dissertation required a lot of guidance and assistance from many people, and I am incredibly privileged to be given great opportunities during my Ph.D. life. First and foremost, I am grateful to my committee for all the helps, insights, and </w:t>
      </w:r>
      <w:r w:rsidR="00717C75">
        <w:rPr>
          <w:rFonts w:ascii="Calibri" w:eastAsia="Calibri" w:hAnsi="Calibri" w:cs="Calibri"/>
          <w:color w:val="000000" w:themeColor="text1"/>
        </w:rPr>
        <w:t>support</w:t>
      </w:r>
      <w:r w:rsidRPr="00D25F51">
        <w:rPr>
          <w:rFonts w:ascii="Calibri" w:eastAsia="Calibri" w:hAnsi="Calibri" w:cs="Calibri"/>
          <w:color w:val="000000" w:themeColor="text1"/>
        </w:rPr>
        <w:t xml:space="preserve">. Professor </w:t>
      </w:r>
      <w:proofErr w:type="spellStart"/>
      <w:r w:rsidRPr="00D25F51">
        <w:rPr>
          <w:rFonts w:ascii="Calibri" w:eastAsia="Calibri" w:hAnsi="Calibri" w:cs="Calibri"/>
          <w:color w:val="000000" w:themeColor="text1"/>
        </w:rPr>
        <w:t>Rapinder</w:t>
      </w:r>
      <w:proofErr w:type="spellEnd"/>
      <w:r w:rsidRPr="00D25F51">
        <w:rPr>
          <w:rFonts w:ascii="Calibri" w:eastAsia="Calibri" w:hAnsi="Calibri" w:cs="Calibri"/>
          <w:color w:val="000000" w:themeColor="text1"/>
        </w:rPr>
        <w:t xml:space="preserve"> Sawhney has done more than anyone to teach me about systems engineering and inspired me to realize the power of critical thinking. My dissertation benefited from his careful and thorough feedback. From the start, Professor John Kobza had a faith in my abilities and helped me to become an independent researcher. I am grateful to Professor Andrew Yu for his attention to details in my research. Finally, I am grateful to Professor Russel </w:t>
      </w:r>
      <w:proofErr w:type="spellStart"/>
      <w:r w:rsidRPr="00D25F51">
        <w:rPr>
          <w:rFonts w:ascii="Calibri" w:eastAsia="Calibri" w:hAnsi="Calibri" w:cs="Calibri"/>
          <w:color w:val="000000" w:themeColor="text1"/>
        </w:rPr>
        <w:t>Zaretzki</w:t>
      </w:r>
      <w:proofErr w:type="spellEnd"/>
      <w:r w:rsidRPr="00D25F51">
        <w:rPr>
          <w:rFonts w:ascii="Calibri" w:eastAsia="Calibri" w:hAnsi="Calibri" w:cs="Calibri"/>
          <w:color w:val="000000" w:themeColor="text1"/>
        </w:rPr>
        <w:t xml:space="preserve"> for his practical guidance and empathy.</w:t>
      </w:r>
    </w:p>
    <w:p w14:paraId="65D4FD98" w14:textId="77777777" w:rsidR="00D25F51" w:rsidRPr="00D25F51" w:rsidRDefault="00D25F51" w:rsidP="00D25F51">
      <w:pPr>
        <w:spacing w:after="120" w:line="360" w:lineRule="auto"/>
        <w:ind w:firstLine="288"/>
        <w:jc w:val="both"/>
        <w:rPr>
          <w:rFonts w:asciiTheme="minorHAnsi" w:hAnsiTheme="minorHAnsi" w:cstheme="minorBidi"/>
          <w:color w:val="000000" w:themeColor="text1"/>
        </w:rPr>
      </w:pPr>
      <w:r w:rsidRPr="00D25F51">
        <w:rPr>
          <w:rFonts w:asciiTheme="minorHAnsi" w:hAnsiTheme="minorHAnsi" w:cstheme="minorBidi"/>
          <w:color w:val="000000" w:themeColor="text1"/>
        </w:rPr>
        <w:t xml:space="preserve">Beyond my committee, I owe a special thank you to category manager Peter Poggi from Tennessee Valley Authority and postdoctoral research associate Dr. </w:t>
      </w:r>
      <w:proofErr w:type="spellStart"/>
      <w:r w:rsidRPr="00D25F51">
        <w:rPr>
          <w:rFonts w:asciiTheme="minorHAnsi" w:hAnsiTheme="minorHAnsi" w:cstheme="minorBidi"/>
          <w:color w:val="000000" w:themeColor="text1"/>
        </w:rPr>
        <w:t>Ninad</w:t>
      </w:r>
      <w:proofErr w:type="spellEnd"/>
      <w:r w:rsidRPr="00D25F51">
        <w:rPr>
          <w:rFonts w:asciiTheme="minorHAnsi" w:hAnsiTheme="minorHAnsi" w:cstheme="minorBidi"/>
          <w:color w:val="000000" w:themeColor="text1"/>
        </w:rPr>
        <w:t xml:space="preserve"> Pradhan, who helped me in this research from the initial phases. I am also grateful to my fellow graduate students </w:t>
      </w:r>
      <w:proofErr w:type="spellStart"/>
      <w:r w:rsidRPr="00D25F51">
        <w:rPr>
          <w:rFonts w:asciiTheme="minorHAnsi" w:hAnsiTheme="minorHAnsi" w:cstheme="minorBidi"/>
          <w:color w:val="000000" w:themeColor="text1"/>
        </w:rPr>
        <w:t>Hadi</w:t>
      </w:r>
      <w:proofErr w:type="spellEnd"/>
      <w:r w:rsidRPr="00D25F51">
        <w:rPr>
          <w:rFonts w:asciiTheme="minorHAnsi" w:hAnsiTheme="minorHAnsi" w:cstheme="minorBidi"/>
          <w:color w:val="000000" w:themeColor="text1"/>
        </w:rPr>
        <w:t xml:space="preserve"> </w:t>
      </w:r>
      <w:proofErr w:type="spellStart"/>
      <w:r w:rsidRPr="00D25F51">
        <w:rPr>
          <w:rFonts w:asciiTheme="minorHAnsi" w:hAnsiTheme="minorHAnsi" w:cstheme="minorBidi"/>
          <w:color w:val="000000" w:themeColor="text1"/>
        </w:rPr>
        <w:t>Parsian</w:t>
      </w:r>
      <w:proofErr w:type="spellEnd"/>
      <w:r w:rsidRPr="00D25F51">
        <w:rPr>
          <w:rFonts w:asciiTheme="minorHAnsi" w:hAnsiTheme="minorHAnsi" w:cstheme="minorBidi"/>
          <w:color w:val="000000" w:themeColor="text1"/>
        </w:rPr>
        <w:t xml:space="preserve">, Sajjad </w:t>
      </w:r>
      <w:proofErr w:type="spellStart"/>
      <w:r w:rsidRPr="00D25F51">
        <w:rPr>
          <w:rFonts w:asciiTheme="minorHAnsi" w:hAnsiTheme="minorHAnsi" w:cstheme="minorBidi"/>
          <w:color w:val="000000" w:themeColor="text1"/>
        </w:rPr>
        <w:t>Biyouki</w:t>
      </w:r>
      <w:proofErr w:type="spellEnd"/>
      <w:r w:rsidRPr="00D25F51">
        <w:rPr>
          <w:rFonts w:asciiTheme="minorHAnsi" w:hAnsiTheme="minorHAnsi" w:cstheme="minorBidi"/>
          <w:color w:val="000000" w:themeColor="text1"/>
        </w:rPr>
        <w:t xml:space="preserve">, Ebrahim </w:t>
      </w:r>
      <w:proofErr w:type="spellStart"/>
      <w:r w:rsidRPr="00D25F51">
        <w:rPr>
          <w:rFonts w:asciiTheme="minorHAnsi" w:hAnsiTheme="minorHAnsi" w:cstheme="minorBidi"/>
          <w:color w:val="000000" w:themeColor="text1"/>
        </w:rPr>
        <w:t>Sharifnia</w:t>
      </w:r>
      <w:proofErr w:type="spellEnd"/>
      <w:r w:rsidRPr="00D25F51">
        <w:rPr>
          <w:rFonts w:asciiTheme="minorHAnsi" w:hAnsiTheme="minorHAnsi" w:cstheme="minorBidi"/>
          <w:color w:val="000000" w:themeColor="text1"/>
        </w:rPr>
        <w:t>, and Phil Scruggs for their invaluable guidance in mathematical modeling, coding, and computational analysis of this research. None of this would have been possible without such assistance.</w:t>
      </w:r>
    </w:p>
    <w:p w14:paraId="37118D48" w14:textId="1927F79D" w:rsidR="00D25F51" w:rsidRPr="00D25F51" w:rsidRDefault="00D25F51" w:rsidP="00D25F51">
      <w:pPr>
        <w:spacing w:after="120" w:line="360" w:lineRule="auto"/>
        <w:ind w:firstLine="288"/>
        <w:jc w:val="both"/>
        <w:rPr>
          <w:rFonts w:asciiTheme="minorHAnsi" w:hAnsiTheme="minorHAnsi" w:cstheme="minorBidi"/>
          <w:color w:val="000000" w:themeColor="text1"/>
        </w:rPr>
      </w:pPr>
      <w:r w:rsidRPr="00D25F51">
        <w:rPr>
          <w:rFonts w:asciiTheme="minorHAnsi" w:hAnsiTheme="minorHAnsi" w:cstheme="minorBidi"/>
          <w:color w:val="000000" w:themeColor="text1"/>
        </w:rPr>
        <w:t xml:space="preserve">Words cannot express how grateful I am to my family, </w:t>
      </w:r>
      <w:proofErr w:type="spellStart"/>
      <w:r w:rsidRPr="00D25F51">
        <w:rPr>
          <w:rFonts w:asciiTheme="minorHAnsi" w:hAnsiTheme="minorHAnsi" w:cstheme="minorBidi"/>
          <w:color w:val="000000" w:themeColor="text1"/>
        </w:rPr>
        <w:t>Hamidreza</w:t>
      </w:r>
      <w:proofErr w:type="spellEnd"/>
      <w:r w:rsidRPr="00D25F51">
        <w:rPr>
          <w:rFonts w:asciiTheme="minorHAnsi" w:hAnsiTheme="minorHAnsi" w:cstheme="minorBidi"/>
          <w:color w:val="000000" w:themeColor="text1"/>
        </w:rPr>
        <w:t xml:space="preserve">, </w:t>
      </w:r>
      <w:proofErr w:type="spellStart"/>
      <w:r w:rsidRPr="00D25F51">
        <w:rPr>
          <w:rFonts w:asciiTheme="minorHAnsi" w:hAnsiTheme="minorHAnsi" w:cstheme="minorBidi"/>
          <w:color w:val="000000" w:themeColor="text1"/>
        </w:rPr>
        <w:t>Esmat</w:t>
      </w:r>
      <w:proofErr w:type="spellEnd"/>
      <w:r w:rsidRPr="00D25F51">
        <w:rPr>
          <w:rFonts w:asciiTheme="minorHAnsi" w:hAnsiTheme="minorHAnsi" w:cstheme="minorBidi"/>
          <w:color w:val="000000" w:themeColor="text1"/>
        </w:rPr>
        <w:t xml:space="preserve">, </w:t>
      </w:r>
      <w:proofErr w:type="spellStart"/>
      <w:r w:rsidRPr="00D25F51">
        <w:rPr>
          <w:rFonts w:asciiTheme="minorHAnsi" w:hAnsiTheme="minorHAnsi" w:cstheme="minorBidi"/>
          <w:color w:val="000000" w:themeColor="text1"/>
        </w:rPr>
        <w:t>Azadeh</w:t>
      </w:r>
      <w:proofErr w:type="spellEnd"/>
      <w:r w:rsidRPr="00D25F51">
        <w:rPr>
          <w:rFonts w:asciiTheme="minorHAnsi" w:hAnsiTheme="minorHAnsi" w:cstheme="minorBidi"/>
          <w:color w:val="000000" w:themeColor="text1"/>
        </w:rPr>
        <w:t xml:space="preserve">, and Azin; Aman, and little Kian and Clara; and the extended highly educated Pourkhalili, </w:t>
      </w:r>
      <w:proofErr w:type="spellStart"/>
      <w:r w:rsidRPr="00D25F51">
        <w:rPr>
          <w:rFonts w:asciiTheme="minorHAnsi" w:hAnsiTheme="minorHAnsi" w:cstheme="minorBidi"/>
          <w:color w:val="000000" w:themeColor="text1"/>
        </w:rPr>
        <w:t>Fattahi</w:t>
      </w:r>
      <w:proofErr w:type="spellEnd"/>
      <w:r w:rsidRPr="00D25F51">
        <w:rPr>
          <w:rFonts w:asciiTheme="minorHAnsi" w:hAnsiTheme="minorHAnsi" w:cstheme="minorBidi"/>
          <w:color w:val="000000" w:themeColor="text1"/>
        </w:rPr>
        <w:t xml:space="preserve">, and </w:t>
      </w:r>
      <w:proofErr w:type="spellStart"/>
      <w:r w:rsidRPr="00D25F51">
        <w:rPr>
          <w:rFonts w:asciiTheme="minorHAnsi" w:hAnsiTheme="minorHAnsi" w:cstheme="minorBidi"/>
          <w:color w:val="000000" w:themeColor="text1"/>
        </w:rPr>
        <w:t>Terman</w:t>
      </w:r>
      <w:proofErr w:type="spellEnd"/>
      <w:r w:rsidRPr="00D25F51">
        <w:rPr>
          <w:rFonts w:asciiTheme="minorHAnsi" w:hAnsiTheme="minorHAnsi" w:cstheme="minorBidi"/>
          <w:color w:val="000000" w:themeColor="text1"/>
        </w:rPr>
        <w:t xml:space="preserve"> clan, for their unconditional love and endless support. My hope is to make their life happier by accomplishing what they have always wished for me.</w:t>
      </w:r>
    </w:p>
    <w:p w14:paraId="3483E3E7" w14:textId="3BE7BDF5" w:rsidR="0059407A" w:rsidRPr="00B05AFB" w:rsidRDefault="006E224E" w:rsidP="00A90414">
      <w:pPr>
        <w:pStyle w:val="NormalWeb"/>
        <w:jc w:val="center"/>
        <w:rPr>
          <w:rFonts w:asciiTheme="minorHAnsi" w:hAnsiTheme="minorHAnsi" w:cstheme="minorBidi"/>
          <w:b/>
          <w:bCs/>
          <w:color w:val="000000" w:themeColor="text1"/>
        </w:rPr>
      </w:pPr>
      <w:r w:rsidRPr="00B05AFB">
        <w:rPr>
          <w:rFonts w:asciiTheme="minorHAnsi" w:hAnsiTheme="minorHAnsi" w:cstheme="minorBidi"/>
          <w:b/>
          <w:bCs/>
          <w:color w:val="000000" w:themeColor="text1"/>
        </w:rPr>
        <w:br w:type="page"/>
      </w:r>
    </w:p>
    <w:p w14:paraId="400AFFFF" w14:textId="07E4BB0E" w:rsidR="00400375" w:rsidRPr="005635CA" w:rsidRDefault="00400375" w:rsidP="005635CA">
      <w:pPr>
        <w:rPr>
          <w:rFonts w:asciiTheme="minorHAnsi" w:hAnsiTheme="minorHAnsi" w:cstheme="minorHAnsi"/>
          <w:b/>
        </w:rPr>
      </w:pPr>
      <w:r w:rsidRPr="005635CA">
        <w:rPr>
          <w:rFonts w:asciiTheme="minorHAnsi" w:hAnsiTheme="minorHAnsi" w:cstheme="minorHAnsi"/>
          <w:b/>
        </w:rPr>
        <w:lastRenderedPageBreak/>
        <w:t>Abstract</w:t>
      </w:r>
    </w:p>
    <w:p w14:paraId="6CE8BDCF" w14:textId="77777777" w:rsidR="005635CA" w:rsidRPr="005635CA" w:rsidRDefault="005635CA" w:rsidP="005635CA">
      <w:pPr>
        <w:rPr>
          <w:rFonts w:asciiTheme="minorHAnsi" w:hAnsiTheme="minorHAnsi" w:cstheme="minorHAnsi"/>
          <w:b/>
        </w:rPr>
      </w:pPr>
    </w:p>
    <w:p w14:paraId="010BB979" w14:textId="075363F0" w:rsidR="00400375" w:rsidRPr="00B05AFB" w:rsidRDefault="00400375" w:rsidP="00400375">
      <w:p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We modeled the problem of peak hours day-ahead order for smart grid companies integrating renewable energy and power storage systems. This results in optimizing day-ahead order, battery storage size, and consequently lowering the use of fossil fuels and emissions. The utility-scale power storage can balance the difference between the day-ahead forecasts and real-time consumer demand through energy arbitrage and transmission deferral for peaking capacity. We define system parameters and their associated costs and run a suggested algorithm to minimize the grid operating cost by optimizing day-ahead order amount and battery storage capacity. The model is designed to prioritize and take power resources depending on their availability and associated costs in real-time. The resources include day-ahead reserve, wind power, utility-scale storage system, and two-stage real-time power, which can be adjusted by users based on their available resources. Multiple comparisons on a finite feasible set of discrete decision variables through simulation optimization provide us with the optimal day-ahead order and battery size. Furthermore, the model will be tested and validated based on data provided by the U.S Energy Information Association. The model can be used by grid operators to evaluate their potential savings, can be used by energy regulatory agencies </w:t>
      </w:r>
      <w:r w:rsidR="000A6373" w:rsidRPr="00B05AFB">
        <w:rPr>
          <w:rFonts w:asciiTheme="minorHAnsi" w:hAnsiTheme="minorHAnsi" w:cstheme="minorBidi"/>
          <w:color w:val="000000" w:themeColor="text1"/>
        </w:rPr>
        <w:t>for</w:t>
      </w:r>
      <w:r w:rsidRPr="00B05AFB">
        <w:rPr>
          <w:rFonts w:asciiTheme="minorHAnsi" w:hAnsiTheme="minorHAnsi" w:cstheme="minorBidi"/>
          <w:color w:val="000000" w:themeColor="text1"/>
        </w:rPr>
        <w:t xml:space="preserve"> simulat</w:t>
      </w:r>
      <w:r w:rsidR="000A6373" w:rsidRPr="00B05AFB">
        <w:rPr>
          <w:rFonts w:asciiTheme="minorHAnsi" w:hAnsiTheme="minorHAnsi" w:cstheme="minorBidi"/>
          <w:color w:val="000000" w:themeColor="text1"/>
        </w:rPr>
        <w:t>ing</w:t>
      </w:r>
      <w:r w:rsidRPr="00B05AFB">
        <w:rPr>
          <w:rFonts w:asciiTheme="minorHAnsi" w:hAnsiTheme="minorHAnsi" w:cstheme="minorBidi"/>
          <w:color w:val="000000" w:themeColor="text1"/>
        </w:rPr>
        <w:t xml:space="preserve"> and examin</w:t>
      </w:r>
      <w:r w:rsidR="000A6373" w:rsidRPr="00B05AFB">
        <w:rPr>
          <w:rFonts w:asciiTheme="minorHAnsi" w:hAnsiTheme="minorHAnsi" w:cstheme="minorBidi"/>
          <w:color w:val="000000" w:themeColor="text1"/>
        </w:rPr>
        <w:t>ing</w:t>
      </w:r>
      <w:r w:rsidRPr="00B05AFB">
        <w:rPr>
          <w:rFonts w:asciiTheme="minorHAnsi" w:hAnsiTheme="minorHAnsi" w:cstheme="minorBidi"/>
          <w:color w:val="000000" w:themeColor="text1"/>
        </w:rPr>
        <w:t xml:space="preserve"> their rules and policies, and can be used by state and local air pollution control agencies to evaluate the impact of different energy resources such as batteries on power generation.</w:t>
      </w:r>
    </w:p>
    <w:p w14:paraId="39D716A6" w14:textId="77777777" w:rsidR="00400375" w:rsidRPr="00B05AFB" w:rsidRDefault="00400375" w:rsidP="00400375">
      <w:pPr>
        <w:spacing w:line="360" w:lineRule="auto"/>
        <w:jc w:val="both"/>
        <w:rPr>
          <w:rFonts w:asciiTheme="minorHAnsi" w:hAnsiTheme="minorHAnsi" w:cstheme="minorBidi"/>
          <w:color w:val="000000" w:themeColor="text1"/>
        </w:rPr>
      </w:pPr>
    </w:p>
    <w:p w14:paraId="0B8CA0EC" w14:textId="2732746F" w:rsidR="00400375" w:rsidRPr="00B05AFB" w:rsidRDefault="00400375" w:rsidP="00400375">
      <w:pPr>
        <w:spacing w:line="360" w:lineRule="auto"/>
        <w:jc w:val="both"/>
        <w:rPr>
          <w:rFonts w:asciiTheme="minorHAnsi" w:hAnsiTheme="minorHAnsi" w:cstheme="minorBidi"/>
          <w:color w:val="000000" w:themeColor="text1"/>
        </w:rPr>
      </w:pPr>
      <w:r w:rsidRPr="00B05AFB">
        <w:rPr>
          <w:rFonts w:asciiTheme="minorHAnsi" w:hAnsiTheme="minorHAnsi" w:cstheme="minorBidi"/>
          <w:b/>
          <w:bCs/>
          <w:color w:val="000000" w:themeColor="text1"/>
        </w:rPr>
        <w:t>Keywords</w:t>
      </w:r>
      <w:r w:rsidRPr="00B05AFB">
        <w:rPr>
          <w:rFonts w:asciiTheme="minorHAnsi" w:hAnsiTheme="minorHAnsi" w:cstheme="minorBidi"/>
          <w:color w:val="000000" w:themeColor="text1"/>
        </w:rPr>
        <w:t xml:space="preserve">: </w:t>
      </w:r>
      <w:r w:rsidRPr="00B05AFB">
        <w:rPr>
          <w:rFonts w:asciiTheme="minorHAnsi" w:hAnsiTheme="minorHAnsi" w:cstheme="minorHAnsi"/>
          <w:color w:val="000000" w:themeColor="text1"/>
        </w:rPr>
        <w:t xml:space="preserve">Battery modeling, Simulation optimization, Grid systems, </w:t>
      </w:r>
      <w:r w:rsidR="002176A1" w:rsidRPr="00B05AFB">
        <w:rPr>
          <w:rFonts w:asciiTheme="minorHAnsi" w:hAnsiTheme="minorHAnsi" w:cstheme="minorHAnsi"/>
          <w:color w:val="000000" w:themeColor="text1"/>
        </w:rPr>
        <w:t>L</w:t>
      </w:r>
      <w:r w:rsidRPr="00B05AFB">
        <w:rPr>
          <w:rFonts w:asciiTheme="minorHAnsi" w:hAnsiTheme="minorHAnsi" w:cstheme="minorHAnsi"/>
          <w:color w:val="000000" w:themeColor="text1"/>
        </w:rPr>
        <w:t xml:space="preserve">ithium-ion battery, Renewable energies, </w:t>
      </w:r>
      <w:r w:rsidR="002176A1" w:rsidRPr="00B05AFB">
        <w:rPr>
          <w:rFonts w:asciiTheme="minorHAnsi" w:hAnsiTheme="minorHAnsi" w:cstheme="minorHAnsi"/>
          <w:color w:val="000000" w:themeColor="text1"/>
        </w:rPr>
        <w:t>P</w:t>
      </w:r>
      <w:r w:rsidRPr="00B05AFB">
        <w:rPr>
          <w:rFonts w:asciiTheme="minorHAnsi" w:hAnsiTheme="minorHAnsi" w:cstheme="minorHAnsi"/>
          <w:color w:val="000000" w:themeColor="text1"/>
        </w:rPr>
        <w:t>olynomial regression</w:t>
      </w:r>
    </w:p>
    <w:p w14:paraId="6A3DB256" w14:textId="021DF619" w:rsidR="001002FE" w:rsidRPr="00B05AFB" w:rsidRDefault="001002FE" w:rsidP="00A929AC">
      <w:pPr>
        <w:spacing w:line="360" w:lineRule="auto"/>
        <w:jc w:val="both"/>
        <w:rPr>
          <w:rFonts w:asciiTheme="minorHAnsi" w:hAnsiTheme="minorHAnsi" w:cstheme="minorBidi"/>
          <w:color w:val="000000" w:themeColor="text1"/>
        </w:rPr>
      </w:pPr>
    </w:p>
    <w:p w14:paraId="5276D43A" w14:textId="33B8A94A" w:rsidR="000B32DB" w:rsidRPr="00B05AFB" w:rsidRDefault="000B32DB" w:rsidP="00A929AC">
      <w:pPr>
        <w:spacing w:line="360" w:lineRule="auto"/>
        <w:jc w:val="both"/>
        <w:rPr>
          <w:rFonts w:asciiTheme="minorHAnsi" w:hAnsiTheme="minorHAnsi" w:cstheme="minorBidi"/>
          <w:color w:val="000000" w:themeColor="text1"/>
        </w:rPr>
      </w:pPr>
    </w:p>
    <w:p w14:paraId="3101CFA6" w14:textId="77777777" w:rsidR="00630AD7" w:rsidRPr="00B05AFB" w:rsidRDefault="00630AD7" w:rsidP="00630AD7">
      <w:pPr>
        <w:pStyle w:val="TOCHeading"/>
        <w:rPr>
          <w:rFonts w:ascii="Times New Roman" w:eastAsia="Times New Roman" w:hAnsi="Times New Roman" w:cs="Times New Roman"/>
          <w:b w:val="0"/>
          <w:bCs w:val="0"/>
          <w:color w:val="000000" w:themeColor="text1"/>
          <w:sz w:val="24"/>
          <w:szCs w:val="24"/>
        </w:rPr>
      </w:pPr>
      <w:r w:rsidRPr="00B05AFB">
        <w:rPr>
          <w:rFonts w:ascii="Times New Roman" w:eastAsia="Times New Roman" w:hAnsi="Times New Roman" w:cs="Times New Roman"/>
          <w:b w:val="0"/>
          <w:bCs w:val="0"/>
          <w:color w:val="000000" w:themeColor="text1"/>
          <w:sz w:val="24"/>
          <w:szCs w:val="24"/>
        </w:rPr>
        <w:br w:type="page"/>
      </w:r>
    </w:p>
    <w:sdt>
      <w:sdtPr>
        <w:rPr>
          <w:rFonts w:asciiTheme="minorHAnsi" w:eastAsia="Times New Roman" w:hAnsiTheme="minorHAnsi" w:cstheme="minorHAnsi"/>
          <w:b w:val="0"/>
          <w:bCs w:val="0"/>
          <w:color w:val="000000" w:themeColor="text1"/>
          <w:sz w:val="24"/>
          <w:szCs w:val="24"/>
        </w:rPr>
        <w:id w:val="80804623"/>
        <w:docPartObj>
          <w:docPartGallery w:val="Table of Contents"/>
          <w:docPartUnique/>
        </w:docPartObj>
      </w:sdtPr>
      <w:sdtEndPr>
        <w:rPr>
          <w:noProof/>
        </w:rPr>
      </w:sdtEndPr>
      <w:sdtContent>
        <w:p w14:paraId="4EB22B55" w14:textId="63CB5AB7" w:rsidR="009F7CCB" w:rsidRPr="009F7CCB" w:rsidRDefault="008E6C86" w:rsidP="007B68E3">
          <w:pPr>
            <w:pStyle w:val="TOCHeading"/>
            <w:spacing w:before="0" w:line="360" w:lineRule="auto"/>
            <w:rPr>
              <w:rFonts w:asciiTheme="minorHAnsi" w:hAnsiTheme="minorHAnsi" w:cstheme="minorHAnsi"/>
              <w:color w:val="000000" w:themeColor="text1"/>
              <w:sz w:val="24"/>
              <w:szCs w:val="24"/>
            </w:rPr>
          </w:pPr>
          <w:r w:rsidRPr="009F7CCB">
            <w:rPr>
              <w:rFonts w:asciiTheme="minorHAnsi" w:hAnsiTheme="minorHAnsi" w:cstheme="minorHAnsi"/>
              <w:color w:val="000000" w:themeColor="text1"/>
              <w:sz w:val="24"/>
              <w:szCs w:val="24"/>
            </w:rPr>
            <w:t>Table of Contents</w:t>
          </w:r>
        </w:p>
        <w:p w14:paraId="41544656" w14:textId="77777777" w:rsidR="009F7CCB" w:rsidRPr="009F7CCB" w:rsidRDefault="009F7CCB" w:rsidP="007B68E3">
          <w:pPr>
            <w:pStyle w:val="TOC1"/>
          </w:pPr>
        </w:p>
        <w:p w14:paraId="3218CBA4" w14:textId="637C7160" w:rsidR="009F7CCB" w:rsidRPr="009F7CCB" w:rsidRDefault="008E6C86" w:rsidP="007B68E3">
          <w:pPr>
            <w:pStyle w:val="TOC1"/>
            <w:rPr>
              <w:rFonts w:eastAsiaTheme="minorEastAsia"/>
            </w:rPr>
          </w:pPr>
          <w:r w:rsidRPr="009F7CCB">
            <w:rPr>
              <w:noProof w:val="0"/>
              <w:color w:val="000000" w:themeColor="text1"/>
            </w:rPr>
            <w:fldChar w:fldCharType="begin"/>
          </w:r>
          <w:r w:rsidRPr="009F7CCB">
            <w:rPr>
              <w:color w:val="000000" w:themeColor="text1"/>
            </w:rPr>
            <w:instrText xml:space="preserve"> TOC \o "1-3" \h \z \u </w:instrText>
          </w:r>
          <w:r w:rsidRPr="009F7CCB">
            <w:rPr>
              <w:noProof w:val="0"/>
              <w:color w:val="000000" w:themeColor="text1"/>
            </w:rPr>
            <w:fldChar w:fldCharType="separate"/>
          </w:r>
          <w:hyperlink w:anchor="_Toc108501339" w:history="1">
            <w:r w:rsidR="009F7CCB" w:rsidRPr="009F7CCB">
              <w:rPr>
                <w:rStyle w:val="Hyperlink"/>
                <w:b w:val="0"/>
                <w:bCs w:val="0"/>
                <w:sz w:val="24"/>
                <w:szCs w:val="24"/>
              </w:rPr>
              <w:t>Introduction</w:t>
            </w:r>
            <w:r w:rsidR="009F7CCB" w:rsidRPr="009F7CCB">
              <w:rPr>
                <w:webHidden/>
              </w:rPr>
              <w:tab/>
            </w:r>
            <w:r w:rsidR="009F7CCB" w:rsidRPr="009F7CCB">
              <w:rPr>
                <w:webHidden/>
              </w:rPr>
              <w:fldChar w:fldCharType="begin"/>
            </w:r>
            <w:r w:rsidR="009F7CCB" w:rsidRPr="009F7CCB">
              <w:rPr>
                <w:webHidden/>
              </w:rPr>
              <w:instrText xml:space="preserve"> PAGEREF _Toc108501339 \h </w:instrText>
            </w:r>
            <w:r w:rsidR="009F7CCB" w:rsidRPr="009F7CCB">
              <w:rPr>
                <w:webHidden/>
              </w:rPr>
            </w:r>
            <w:r w:rsidR="009F7CCB" w:rsidRPr="009F7CCB">
              <w:rPr>
                <w:webHidden/>
              </w:rPr>
              <w:fldChar w:fldCharType="separate"/>
            </w:r>
            <w:r w:rsidR="00BA1CB8">
              <w:rPr>
                <w:webHidden/>
              </w:rPr>
              <w:t>1</w:t>
            </w:r>
            <w:r w:rsidR="009F7CCB" w:rsidRPr="009F7CCB">
              <w:rPr>
                <w:webHidden/>
              </w:rPr>
              <w:fldChar w:fldCharType="end"/>
            </w:r>
          </w:hyperlink>
        </w:p>
        <w:p w14:paraId="7C492C44" w14:textId="4E44130B" w:rsidR="009F7CCB" w:rsidRPr="009F7CCB" w:rsidRDefault="00000000" w:rsidP="007B68E3">
          <w:pPr>
            <w:pStyle w:val="TOC2"/>
            <w:spacing w:line="360" w:lineRule="auto"/>
            <w:rPr>
              <w:rFonts w:eastAsiaTheme="minorEastAsia"/>
              <w:i w:val="0"/>
              <w:iCs w:val="0"/>
              <w:noProof/>
              <w:sz w:val="24"/>
            </w:rPr>
          </w:pPr>
          <w:hyperlink w:anchor="_Toc108501340" w:history="1">
            <w:r w:rsidR="009F7CCB" w:rsidRPr="009F7CCB">
              <w:rPr>
                <w:rStyle w:val="Hyperlink"/>
                <w:i w:val="0"/>
                <w:iCs w:val="0"/>
                <w:noProof/>
                <w:sz w:val="24"/>
              </w:rPr>
              <w:t>1.1</w:t>
            </w:r>
            <w:r w:rsidR="009F7CCB" w:rsidRPr="009F7CCB">
              <w:rPr>
                <w:rFonts w:eastAsiaTheme="minorEastAsia"/>
                <w:i w:val="0"/>
                <w:iCs w:val="0"/>
                <w:noProof/>
                <w:sz w:val="24"/>
              </w:rPr>
              <w:tab/>
            </w:r>
            <w:r w:rsidR="009F7CCB" w:rsidRPr="009F7CCB">
              <w:rPr>
                <w:rStyle w:val="Hyperlink"/>
                <w:i w:val="0"/>
                <w:iCs w:val="0"/>
                <w:noProof/>
                <w:sz w:val="24"/>
              </w:rPr>
              <w:t>Background</w:t>
            </w:r>
            <w:r w:rsidR="009F7CCB" w:rsidRPr="009F7CCB">
              <w:rPr>
                <w:i w:val="0"/>
                <w:iCs w:val="0"/>
                <w:noProof/>
                <w:webHidden/>
                <w:sz w:val="24"/>
              </w:rPr>
              <w:tab/>
            </w:r>
            <w:r w:rsidR="009F7CCB" w:rsidRPr="009F7CCB">
              <w:rPr>
                <w:i w:val="0"/>
                <w:iCs w:val="0"/>
                <w:noProof/>
                <w:webHidden/>
                <w:sz w:val="24"/>
              </w:rPr>
              <w:fldChar w:fldCharType="begin"/>
            </w:r>
            <w:r w:rsidR="009F7CCB" w:rsidRPr="009F7CCB">
              <w:rPr>
                <w:i w:val="0"/>
                <w:iCs w:val="0"/>
                <w:noProof/>
                <w:webHidden/>
                <w:sz w:val="24"/>
              </w:rPr>
              <w:instrText xml:space="preserve"> PAGEREF _Toc108501340 \h </w:instrText>
            </w:r>
            <w:r w:rsidR="009F7CCB" w:rsidRPr="009F7CCB">
              <w:rPr>
                <w:i w:val="0"/>
                <w:iCs w:val="0"/>
                <w:noProof/>
                <w:webHidden/>
                <w:sz w:val="24"/>
              </w:rPr>
            </w:r>
            <w:r w:rsidR="009F7CCB" w:rsidRPr="009F7CCB">
              <w:rPr>
                <w:i w:val="0"/>
                <w:iCs w:val="0"/>
                <w:noProof/>
                <w:webHidden/>
                <w:sz w:val="24"/>
              </w:rPr>
              <w:fldChar w:fldCharType="separate"/>
            </w:r>
            <w:r w:rsidR="00BA1CB8">
              <w:rPr>
                <w:i w:val="0"/>
                <w:iCs w:val="0"/>
                <w:noProof/>
                <w:webHidden/>
                <w:sz w:val="24"/>
              </w:rPr>
              <w:t>1</w:t>
            </w:r>
            <w:r w:rsidR="009F7CCB" w:rsidRPr="009F7CCB">
              <w:rPr>
                <w:i w:val="0"/>
                <w:iCs w:val="0"/>
                <w:noProof/>
                <w:webHidden/>
                <w:sz w:val="24"/>
              </w:rPr>
              <w:fldChar w:fldCharType="end"/>
            </w:r>
          </w:hyperlink>
        </w:p>
        <w:p w14:paraId="1E3416CE" w14:textId="78ED2F9A" w:rsidR="009F7CCB" w:rsidRPr="009F7CCB" w:rsidRDefault="00000000" w:rsidP="007B68E3">
          <w:pPr>
            <w:pStyle w:val="TOC2"/>
            <w:spacing w:line="360" w:lineRule="auto"/>
            <w:rPr>
              <w:rFonts w:eastAsiaTheme="minorEastAsia"/>
              <w:i w:val="0"/>
              <w:iCs w:val="0"/>
              <w:noProof/>
              <w:sz w:val="24"/>
            </w:rPr>
          </w:pPr>
          <w:hyperlink w:anchor="_Toc108501341" w:history="1">
            <w:r w:rsidR="009F7CCB" w:rsidRPr="009F7CCB">
              <w:rPr>
                <w:rStyle w:val="Hyperlink"/>
                <w:i w:val="0"/>
                <w:iCs w:val="0"/>
                <w:noProof/>
                <w:sz w:val="24"/>
              </w:rPr>
              <w:t>1.2</w:t>
            </w:r>
            <w:r w:rsidR="009F7CCB" w:rsidRPr="009F7CCB">
              <w:rPr>
                <w:rFonts w:eastAsiaTheme="minorEastAsia"/>
                <w:i w:val="0"/>
                <w:iCs w:val="0"/>
                <w:noProof/>
                <w:sz w:val="24"/>
              </w:rPr>
              <w:tab/>
            </w:r>
            <w:r w:rsidR="009F7CCB" w:rsidRPr="009F7CCB">
              <w:rPr>
                <w:rStyle w:val="Hyperlink"/>
                <w:i w:val="0"/>
                <w:iCs w:val="0"/>
                <w:noProof/>
                <w:sz w:val="24"/>
              </w:rPr>
              <w:t>Problem Statement</w:t>
            </w:r>
            <w:r w:rsidR="009F7CCB" w:rsidRPr="009F7CCB">
              <w:rPr>
                <w:i w:val="0"/>
                <w:iCs w:val="0"/>
                <w:noProof/>
                <w:webHidden/>
                <w:sz w:val="24"/>
              </w:rPr>
              <w:tab/>
            </w:r>
            <w:r w:rsidR="009F7CCB" w:rsidRPr="009F7CCB">
              <w:rPr>
                <w:i w:val="0"/>
                <w:iCs w:val="0"/>
                <w:noProof/>
                <w:webHidden/>
                <w:sz w:val="24"/>
              </w:rPr>
              <w:fldChar w:fldCharType="begin"/>
            </w:r>
            <w:r w:rsidR="009F7CCB" w:rsidRPr="009F7CCB">
              <w:rPr>
                <w:i w:val="0"/>
                <w:iCs w:val="0"/>
                <w:noProof/>
                <w:webHidden/>
                <w:sz w:val="24"/>
              </w:rPr>
              <w:instrText xml:space="preserve"> PAGEREF _Toc108501341 \h </w:instrText>
            </w:r>
            <w:r w:rsidR="009F7CCB" w:rsidRPr="009F7CCB">
              <w:rPr>
                <w:i w:val="0"/>
                <w:iCs w:val="0"/>
                <w:noProof/>
                <w:webHidden/>
                <w:sz w:val="24"/>
              </w:rPr>
            </w:r>
            <w:r w:rsidR="009F7CCB" w:rsidRPr="009F7CCB">
              <w:rPr>
                <w:i w:val="0"/>
                <w:iCs w:val="0"/>
                <w:noProof/>
                <w:webHidden/>
                <w:sz w:val="24"/>
              </w:rPr>
              <w:fldChar w:fldCharType="separate"/>
            </w:r>
            <w:r w:rsidR="00BA1CB8">
              <w:rPr>
                <w:i w:val="0"/>
                <w:iCs w:val="0"/>
                <w:noProof/>
                <w:webHidden/>
                <w:sz w:val="24"/>
              </w:rPr>
              <w:t>2</w:t>
            </w:r>
            <w:r w:rsidR="009F7CCB" w:rsidRPr="009F7CCB">
              <w:rPr>
                <w:i w:val="0"/>
                <w:iCs w:val="0"/>
                <w:noProof/>
                <w:webHidden/>
                <w:sz w:val="24"/>
              </w:rPr>
              <w:fldChar w:fldCharType="end"/>
            </w:r>
          </w:hyperlink>
        </w:p>
        <w:p w14:paraId="4F5B981B" w14:textId="6E1BD0B1" w:rsidR="009F7CCB" w:rsidRPr="009F7CCB" w:rsidRDefault="00000000" w:rsidP="007B68E3">
          <w:pPr>
            <w:pStyle w:val="TOC2"/>
            <w:spacing w:line="360" w:lineRule="auto"/>
            <w:rPr>
              <w:rFonts w:eastAsiaTheme="minorEastAsia"/>
              <w:i w:val="0"/>
              <w:iCs w:val="0"/>
              <w:noProof/>
              <w:sz w:val="24"/>
            </w:rPr>
          </w:pPr>
          <w:hyperlink w:anchor="_Toc108501342" w:history="1">
            <w:r w:rsidR="009F7CCB" w:rsidRPr="009F7CCB">
              <w:rPr>
                <w:rStyle w:val="Hyperlink"/>
                <w:i w:val="0"/>
                <w:iCs w:val="0"/>
                <w:noProof/>
                <w:sz w:val="24"/>
              </w:rPr>
              <w:t>1.3</w:t>
            </w:r>
            <w:r w:rsidR="009F7CCB" w:rsidRPr="009F7CCB">
              <w:rPr>
                <w:rFonts w:eastAsiaTheme="minorEastAsia"/>
                <w:i w:val="0"/>
                <w:iCs w:val="0"/>
                <w:noProof/>
                <w:sz w:val="24"/>
              </w:rPr>
              <w:tab/>
            </w:r>
            <w:r w:rsidR="009F7CCB" w:rsidRPr="009F7CCB">
              <w:rPr>
                <w:rStyle w:val="Hyperlink"/>
                <w:i w:val="0"/>
                <w:iCs w:val="0"/>
                <w:noProof/>
                <w:sz w:val="24"/>
              </w:rPr>
              <w:t>Research Context</w:t>
            </w:r>
            <w:r w:rsidR="009F7CCB" w:rsidRPr="009F7CCB">
              <w:rPr>
                <w:i w:val="0"/>
                <w:iCs w:val="0"/>
                <w:noProof/>
                <w:webHidden/>
                <w:sz w:val="24"/>
              </w:rPr>
              <w:tab/>
            </w:r>
            <w:r w:rsidR="009F7CCB" w:rsidRPr="009F7CCB">
              <w:rPr>
                <w:i w:val="0"/>
                <w:iCs w:val="0"/>
                <w:noProof/>
                <w:webHidden/>
                <w:sz w:val="24"/>
              </w:rPr>
              <w:fldChar w:fldCharType="begin"/>
            </w:r>
            <w:r w:rsidR="009F7CCB" w:rsidRPr="009F7CCB">
              <w:rPr>
                <w:i w:val="0"/>
                <w:iCs w:val="0"/>
                <w:noProof/>
                <w:webHidden/>
                <w:sz w:val="24"/>
              </w:rPr>
              <w:instrText xml:space="preserve"> PAGEREF _Toc108501342 \h </w:instrText>
            </w:r>
            <w:r w:rsidR="009F7CCB" w:rsidRPr="009F7CCB">
              <w:rPr>
                <w:i w:val="0"/>
                <w:iCs w:val="0"/>
                <w:noProof/>
                <w:webHidden/>
                <w:sz w:val="24"/>
              </w:rPr>
            </w:r>
            <w:r w:rsidR="009F7CCB" w:rsidRPr="009F7CCB">
              <w:rPr>
                <w:i w:val="0"/>
                <w:iCs w:val="0"/>
                <w:noProof/>
                <w:webHidden/>
                <w:sz w:val="24"/>
              </w:rPr>
              <w:fldChar w:fldCharType="separate"/>
            </w:r>
            <w:r w:rsidR="00BA1CB8">
              <w:rPr>
                <w:i w:val="0"/>
                <w:iCs w:val="0"/>
                <w:noProof/>
                <w:webHidden/>
                <w:sz w:val="24"/>
              </w:rPr>
              <w:t>3</w:t>
            </w:r>
            <w:r w:rsidR="009F7CCB" w:rsidRPr="009F7CCB">
              <w:rPr>
                <w:i w:val="0"/>
                <w:iCs w:val="0"/>
                <w:noProof/>
                <w:webHidden/>
                <w:sz w:val="24"/>
              </w:rPr>
              <w:fldChar w:fldCharType="end"/>
            </w:r>
          </w:hyperlink>
        </w:p>
        <w:p w14:paraId="07E7114A" w14:textId="001163DB" w:rsidR="009F7CCB" w:rsidRPr="009F7CCB" w:rsidRDefault="00000000" w:rsidP="007B68E3">
          <w:pPr>
            <w:pStyle w:val="TOC2"/>
            <w:spacing w:line="360" w:lineRule="auto"/>
            <w:rPr>
              <w:rFonts w:eastAsiaTheme="minorEastAsia"/>
              <w:i w:val="0"/>
              <w:iCs w:val="0"/>
              <w:noProof/>
              <w:sz w:val="24"/>
            </w:rPr>
          </w:pPr>
          <w:hyperlink w:anchor="_Toc108501343" w:history="1">
            <w:r w:rsidR="009F7CCB" w:rsidRPr="009F7CCB">
              <w:rPr>
                <w:rStyle w:val="Hyperlink"/>
                <w:i w:val="0"/>
                <w:iCs w:val="0"/>
                <w:noProof/>
                <w:sz w:val="24"/>
              </w:rPr>
              <w:t>1.4</w:t>
            </w:r>
            <w:r w:rsidR="009F7CCB" w:rsidRPr="009F7CCB">
              <w:rPr>
                <w:rFonts w:eastAsiaTheme="minorEastAsia"/>
                <w:i w:val="0"/>
                <w:iCs w:val="0"/>
                <w:noProof/>
                <w:sz w:val="24"/>
              </w:rPr>
              <w:tab/>
            </w:r>
            <w:r w:rsidR="009F7CCB" w:rsidRPr="009F7CCB">
              <w:rPr>
                <w:rStyle w:val="Hyperlink"/>
                <w:i w:val="0"/>
                <w:iCs w:val="0"/>
                <w:noProof/>
                <w:sz w:val="24"/>
              </w:rPr>
              <w:t>Scope and Limitation</w:t>
            </w:r>
            <w:r w:rsidR="009F7CCB" w:rsidRPr="009F7CCB">
              <w:rPr>
                <w:i w:val="0"/>
                <w:iCs w:val="0"/>
                <w:noProof/>
                <w:webHidden/>
                <w:sz w:val="24"/>
              </w:rPr>
              <w:tab/>
            </w:r>
            <w:r w:rsidR="009F7CCB" w:rsidRPr="009F7CCB">
              <w:rPr>
                <w:i w:val="0"/>
                <w:iCs w:val="0"/>
                <w:noProof/>
                <w:webHidden/>
                <w:sz w:val="24"/>
              </w:rPr>
              <w:fldChar w:fldCharType="begin"/>
            </w:r>
            <w:r w:rsidR="009F7CCB" w:rsidRPr="009F7CCB">
              <w:rPr>
                <w:i w:val="0"/>
                <w:iCs w:val="0"/>
                <w:noProof/>
                <w:webHidden/>
                <w:sz w:val="24"/>
              </w:rPr>
              <w:instrText xml:space="preserve"> PAGEREF _Toc108501343 \h </w:instrText>
            </w:r>
            <w:r w:rsidR="009F7CCB" w:rsidRPr="009F7CCB">
              <w:rPr>
                <w:i w:val="0"/>
                <w:iCs w:val="0"/>
                <w:noProof/>
                <w:webHidden/>
                <w:sz w:val="24"/>
              </w:rPr>
            </w:r>
            <w:r w:rsidR="009F7CCB" w:rsidRPr="009F7CCB">
              <w:rPr>
                <w:i w:val="0"/>
                <w:iCs w:val="0"/>
                <w:noProof/>
                <w:webHidden/>
                <w:sz w:val="24"/>
              </w:rPr>
              <w:fldChar w:fldCharType="separate"/>
            </w:r>
            <w:r w:rsidR="00BA1CB8">
              <w:rPr>
                <w:i w:val="0"/>
                <w:iCs w:val="0"/>
                <w:noProof/>
                <w:webHidden/>
                <w:sz w:val="24"/>
              </w:rPr>
              <w:t>4</w:t>
            </w:r>
            <w:r w:rsidR="009F7CCB" w:rsidRPr="009F7CCB">
              <w:rPr>
                <w:i w:val="0"/>
                <w:iCs w:val="0"/>
                <w:noProof/>
                <w:webHidden/>
                <w:sz w:val="24"/>
              </w:rPr>
              <w:fldChar w:fldCharType="end"/>
            </w:r>
          </w:hyperlink>
        </w:p>
        <w:p w14:paraId="468EF051" w14:textId="7E74C708" w:rsidR="009F7CCB" w:rsidRPr="009F7CCB" w:rsidRDefault="00000000" w:rsidP="007B68E3">
          <w:pPr>
            <w:pStyle w:val="TOC2"/>
            <w:spacing w:line="360" w:lineRule="auto"/>
            <w:rPr>
              <w:rFonts w:eastAsiaTheme="minorEastAsia"/>
              <w:i w:val="0"/>
              <w:iCs w:val="0"/>
              <w:noProof/>
              <w:sz w:val="24"/>
            </w:rPr>
          </w:pPr>
          <w:hyperlink w:anchor="_Toc108501344" w:history="1">
            <w:r w:rsidR="009F7CCB" w:rsidRPr="009F7CCB">
              <w:rPr>
                <w:rStyle w:val="Hyperlink"/>
                <w:i w:val="0"/>
                <w:iCs w:val="0"/>
                <w:noProof/>
                <w:sz w:val="24"/>
              </w:rPr>
              <w:t>1.5</w:t>
            </w:r>
            <w:r w:rsidR="009F7CCB" w:rsidRPr="009F7CCB">
              <w:rPr>
                <w:rFonts w:eastAsiaTheme="minorEastAsia"/>
                <w:i w:val="0"/>
                <w:iCs w:val="0"/>
                <w:noProof/>
                <w:sz w:val="24"/>
              </w:rPr>
              <w:tab/>
            </w:r>
            <w:r w:rsidR="009F7CCB" w:rsidRPr="009F7CCB">
              <w:rPr>
                <w:rStyle w:val="Hyperlink"/>
                <w:i w:val="0"/>
                <w:iCs w:val="0"/>
                <w:noProof/>
                <w:sz w:val="24"/>
              </w:rPr>
              <w:t>Approach</w:t>
            </w:r>
            <w:r w:rsidR="009F7CCB" w:rsidRPr="009F7CCB">
              <w:rPr>
                <w:i w:val="0"/>
                <w:iCs w:val="0"/>
                <w:noProof/>
                <w:webHidden/>
                <w:sz w:val="24"/>
              </w:rPr>
              <w:tab/>
            </w:r>
            <w:r w:rsidR="009F7CCB" w:rsidRPr="009F7CCB">
              <w:rPr>
                <w:i w:val="0"/>
                <w:iCs w:val="0"/>
                <w:noProof/>
                <w:webHidden/>
                <w:sz w:val="24"/>
              </w:rPr>
              <w:fldChar w:fldCharType="begin"/>
            </w:r>
            <w:r w:rsidR="009F7CCB" w:rsidRPr="009F7CCB">
              <w:rPr>
                <w:i w:val="0"/>
                <w:iCs w:val="0"/>
                <w:noProof/>
                <w:webHidden/>
                <w:sz w:val="24"/>
              </w:rPr>
              <w:instrText xml:space="preserve"> PAGEREF _Toc108501344 \h </w:instrText>
            </w:r>
            <w:r w:rsidR="009F7CCB" w:rsidRPr="009F7CCB">
              <w:rPr>
                <w:i w:val="0"/>
                <w:iCs w:val="0"/>
                <w:noProof/>
                <w:webHidden/>
                <w:sz w:val="24"/>
              </w:rPr>
            </w:r>
            <w:r w:rsidR="009F7CCB" w:rsidRPr="009F7CCB">
              <w:rPr>
                <w:i w:val="0"/>
                <w:iCs w:val="0"/>
                <w:noProof/>
                <w:webHidden/>
                <w:sz w:val="24"/>
              </w:rPr>
              <w:fldChar w:fldCharType="separate"/>
            </w:r>
            <w:r w:rsidR="00BA1CB8">
              <w:rPr>
                <w:i w:val="0"/>
                <w:iCs w:val="0"/>
                <w:noProof/>
                <w:webHidden/>
                <w:sz w:val="24"/>
              </w:rPr>
              <w:t>4</w:t>
            </w:r>
            <w:r w:rsidR="009F7CCB" w:rsidRPr="009F7CCB">
              <w:rPr>
                <w:i w:val="0"/>
                <w:iCs w:val="0"/>
                <w:noProof/>
                <w:webHidden/>
                <w:sz w:val="24"/>
              </w:rPr>
              <w:fldChar w:fldCharType="end"/>
            </w:r>
          </w:hyperlink>
        </w:p>
        <w:p w14:paraId="74A6223F" w14:textId="05276155" w:rsidR="009F7CCB" w:rsidRPr="009F7CCB" w:rsidRDefault="00000000" w:rsidP="007B68E3">
          <w:pPr>
            <w:pStyle w:val="TOC2"/>
            <w:spacing w:line="360" w:lineRule="auto"/>
            <w:rPr>
              <w:rFonts w:eastAsiaTheme="minorEastAsia"/>
              <w:i w:val="0"/>
              <w:iCs w:val="0"/>
              <w:noProof/>
              <w:sz w:val="24"/>
            </w:rPr>
          </w:pPr>
          <w:hyperlink w:anchor="_Toc108501345" w:history="1">
            <w:r w:rsidR="009F7CCB" w:rsidRPr="009F7CCB">
              <w:rPr>
                <w:rStyle w:val="Hyperlink"/>
                <w:i w:val="0"/>
                <w:iCs w:val="0"/>
                <w:noProof/>
                <w:sz w:val="24"/>
              </w:rPr>
              <w:t>1.6</w:t>
            </w:r>
            <w:r w:rsidR="009F7CCB" w:rsidRPr="009F7CCB">
              <w:rPr>
                <w:rFonts w:eastAsiaTheme="minorEastAsia"/>
                <w:i w:val="0"/>
                <w:iCs w:val="0"/>
                <w:noProof/>
                <w:sz w:val="24"/>
              </w:rPr>
              <w:tab/>
            </w:r>
            <w:r w:rsidR="009F7CCB" w:rsidRPr="009F7CCB">
              <w:rPr>
                <w:rStyle w:val="Hyperlink"/>
                <w:i w:val="0"/>
                <w:iCs w:val="0"/>
                <w:noProof/>
                <w:sz w:val="24"/>
              </w:rPr>
              <w:t>Mathematical Modeling</w:t>
            </w:r>
            <w:r w:rsidR="009F7CCB" w:rsidRPr="009F7CCB">
              <w:rPr>
                <w:i w:val="0"/>
                <w:iCs w:val="0"/>
                <w:noProof/>
                <w:webHidden/>
                <w:sz w:val="24"/>
              </w:rPr>
              <w:tab/>
            </w:r>
            <w:r w:rsidR="009F7CCB" w:rsidRPr="009F7CCB">
              <w:rPr>
                <w:i w:val="0"/>
                <w:iCs w:val="0"/>
                <w:noProof/>
                <w:webHidden/>
                <w:sz w:val="24"/>
              </w:rPr>
              <w:fldChar w:fldCharType="begin"/>
            </w:r>
            <w:r w:rsidR="009F7CCB" w:rsidRPr="009F7CCB">
              <w:rPr>
                <w:i w:val="0"/>
                <w:iCs w:val="0"/>
                <w:noProof/>
                <w:webHidden/>
                <w:sz w:val="24"/>
              </w:rPr>
              <w:instrText xml:space="preserve"> PAGEREF _Toc108501345 \h </w:instrText>
            </w:r>
            <w:r w:rsidR="009F7CCB" w:rsidRPr="009F7CCB">
              <w:rPr>
                <w:i w:val="0"/>
                <w:iCs w:val="0"/>
                <w:noProof/>
                <w:webHidden/>
                <w:sz w:val="24"/>
              </w:rPr>
            </w:r>
            <w:r w:rsidR="009F7CCB" w:rsidRPr="009F7CCB">
              <w:rPr>
                <w:i w:val="0"/>
                <w:iCs w:val="0"/>
                <w:noProof/>
                <w:webHidden/>
                <w:sz w:val="24"/>
              </w:rPr>
              <w:fldChar w:fldCharType="separate"/>
            </w:r>
            <w:r w:rsidR="00BA1CB8">
              <w:rPr>
                <w:i w:val="0"/>
                <w:iCs w:val="0"/>
                <w:noProof/>
                <w:webHidden/>
                <w:sz w:val="24"/>
              </w:rPr>
              <w:t>4</w:t>
            </w:r>
            <w:r w:rsidR="009F7CCB" w:rsidRPr="009F7CCB">
              <w:rPr>
                <w:i w:val="0"/>
                <w:iCs w:val="0"/>
                <w:noProof/>
                <w:webHidden/>
                <w:sz w:val="24"/>
              </w:rPr>
              <w:fldChar w:fldCharType="end"/>
            </w:r>
          </w:hyperlink>
        </w:p>
        <w:p w14:paraId="247CCE63" w14:textId="38636384" w:rsidR="009F7CCB" w:rsidRPr="009F7CCB" w:rsidRDefault="00000000" w:rsidP="007B68E3">
          <w:pPr>
            <w:pStyle w:val="TOC3"/>
            <w:spacing w:line="360" w:lineRule="auto"/>
            <w:rPr>
              <w:rFonts w:eastAsiaTheme="minorEastAsia"/>
              <w:i w:val="0"/>
              <w:iCs w:val="0"/>
            </w:rPr>
          </w:pPr>
          <w:hyperlink w:anchor="_Toc108501346" w:history="1">
            <w:r w:rsidR="009F7CCB" w:rsidRPr="009F7CCB">
              <w:rPr>
                <w:rStyle w:val="Hyperlink"/>
                <w:i w:val="0"/>
                <w:iCs w:val="0"/>
              </w:rPr>
              <w:t>1.6.1 Optimization</w:t>
            </w:r>
            <w:r w:rsidR="009F7CCB" w:rsidRPr="009F7CCB">
              <w:rPr>
                <w:i w:val="0"/>
                <w:iCs w:val="0"/>
                <w:webHidden/>
              </w:rPr>
              <w:tab/>
            </w:r>
            <w:r w:rsidR="009F7CCB" w:rsidRPr="009F7CCB">
              <w:rPr>
                <w:i w:val="0"/>
                <w:iCs w:val="0"/>
                <w:webHidden/>
              </w:rPr>
              <w:fldChar w:fldCharType="begin"/>
            </w:r>
            <w:r w:rsidR="009F7CCB" w:rsidRPr="009F7CCB">
              <w:rPr>
                <w:i w:val="0"/>
                <w:iCs w:val="0"/>
                <w:webHidden/>
              </w:rPr>
              <w:instrText xml:space="preserve"> PAGEREF _Toc108501346 \h </w:instrText>
            </w:r>
            <w:r w:rsidR="009F7CCB" w:rsidRPr="009F7CCB">
              <w:rPr>
                <w:i w:val="0"/>
                <w:iCs w:val="0"/>
                <w:webHidden/>
              </w:rPr>
            </w:r>
            <w:r w:rsidR="009F7CCB" w:rsidRPr="009F7CCB">
              <w:rPr>
                <w:i w:val="0"/>
                <w:iCs w:val="0"/>
                <w:webHidden/>
              </w:rPr>
              <w:fldChar w:fldCharType="separate"/>
            </w:r>
            <w:r w:rsidR="00BA1CB8">
              <w:rPr>
                <w:i w:val="0"/>
                <w:iCs w:val="0"/>
                <w:webHidden/>
              </w:rPr>
              <w:t>5</w:t>
            </w:r>
            <w:r w:rsidR="009F7CCB" w:rsidRPr="009F7CCB">
              <w:rPr>
                <w:i w:val="0"/>
                <w:iCs w:val="0"/>
                <w:webHidden/>
              </w:rPr>
              <w:fldChar w:fldCharType="end"/>
            </w:r>
          </w:hyperlink>
        </w:p>
        <w:p w14:paraId="63067D69" w14:textId="4E2E7665" w:rsidR="009F7CCB" w:rsidRPr="009F7CCB" w:rsidRDefault="00000000" w:rsidP="007B68E3">
          <w:pPr>
            <w:pStyle w:val="TOC2"/>
            <w:spacing w:line="360" w:lineRule="auto"/>
            <w:rPr>
              <w:rFonts w:eastAsiaTheme="minorEastAsia"/>
              <w:i w:val="0"/>
              <w:iCs w:val="0"/>
              <w:noProof/>
              <w:sz w:val="24"/>
            </w:rPr>
          </w:pPr>
          <w:hyperlink w:anchor="_Toc108501347" w:history="1">
            <w:r w:rsidR="009F7CCB" w:rsidRPr="009F7CCB">
              <w:rPr>
                <w:rStyle w:val="Hyperlink"/>
                <w:i w:val="0"/>
                <w:iCs w:val="0"/>
                <w:noProof/>
                <w:sz w:val="24"/>
              </w:rPr>
              <w:t>1.7</w:t>
            </w:r>
            <w:r w:rsidR="009F7CCB" w:rsidRPr="009F7CCB">
              <w:rPr>
                <w:rFonts w:eastAsiaTheme="minorEastAsia"/>
                <w:i w:val="0"/>
                <w:iCs w:val="0"/>
                <w:noProof/>
                <w:sz w:val="24"/>
              </w:rPr>
              <w:tab/>
            </w:r>
            <w:r w:rsidR="009F7CCB" w:rsidRPr="009F7CCB">
              <w:rPr>
                <w:rStyle w:val="Hyperlink"/>
                <w:i w:val="0"/>
                <w:iCs w:val="0"/>
                <w:noProof/>
                <w:sz w:val="24"/>
              </w:rPr>
              <w:t>Industry Overview</w:t>
            </w:r>
            <w:r w:rsidR="009F7CCB" w:rsidRPr="009F7CCB">
              <w:rPr>
                <w:i w:val="0"/>
                <w:iCs w:val="0"/>
                <w:noProof/>
                <w:webHidden/>
                <w:sz w:val="24"/>
              </w:rPr>
              <w:tab/>
            </w:r>
            <w:r w:rsidR="009F7CCB" w:rsidRPr="009F7CCB">
              <w:rPr>
                <w:i w:val="0"/>
                <w:iCs w:val="0"/>
                <w:noProof/>
                <w:webHidden/>
                <w:sz w:val="24"/>
              </w:rPr>
              <w:fldChar w:fldCharType="begin"/>
            </w:r>
            <w:r w:rsidR="009F7CCB" w:rsidRPr="009F7CCB">
              <w:rPr>
                <w:i w:val="0"/>
                <w:iCs w:val="0"/>
                <w:noProof/>
                <w:webHidden/>
                <w:sz w:val="24"/>
              </w:rPr>
              <w:instrText xml:space="preserve"> PAGEREF _Toc108501347 \h </w:instrText>
            </w:r>
            <w:r w:rsidR="009F7CCB" w:rsidRPr="009F7CCB">
              <w:rPr>
                <w:i w:val="0"/>
                <w:iCs w:val="0"/>
                <w:noProof/>
                <w:webHidden/>
                <w:sz w:val="24"/>
              </w:rPr>
            </w:r>
            <w:r w:rsidR="009F7CCB" w:rsidRPr="009F7CCB">
              <w:rPr>
                <w:i w:val="0"/>
                <w:iCs w:val="0"/>
                <w:noProof/>
                <w:webHidden/>
                <w:sz w:val="24"/>
              </w:rPr>
              <w:fldChar w:fldCharType="separate"/>
            </w:r>
            <w:r w:rsidR="00BA1CB8">
              <w:rPr>
                <w:i w:val="0"/>
                <w:iCs w:val="0"/>
                <w:noProof/>
                <w:webHidden/>
                <w:sz w:val="24"/>
              </w:rPr>
              <w:t>6</w:t>
            </w:r>
            <w:r w:rsidR="009F7CCB" w:rsidRPr="009F7CCB">
              <w:rPr>
                <w:i w:val="0"/>
                <w:iCs w:val="0"/>
                <w:noProof/>
                <w:webHidden/>
                <w:sz w:val="24"/>
              </w:rPr>
              <w:fldChar w:fldCharType="end"/>
            </w:r>
          </w:hyperlink>
        </w:p>
        <w:p w14:paraId="0B060FFF" w14:textId="577CEBDC" w:rsidR="009F7CCB" w:rsidRPr="009F7CCB" w:rsidRDefault="00000000" w:rsidP="007B68E3">
          <w:pPr>
            <w:pStyle w:val="TOC2"/>
            <w:spacing w:line="360" w:lineRule="auto"/>
            <w:rPr>
              <w:rFonts w:eastAsiaTheme="minorEastAsia"/>
              <w:i w:val="0"/>
              <w:iCs w:val="0"/>
              <w:noProof/>
              <w:sz w:val="24"/>
            </w:rPr>
          </w:pPr>
          <w:hyperlink w:anchor="_Toc108501348" w:history="1">
            <w:r w:rsidR="009F7CCB" w:rsidRPr="009F7CCB">
              <w:rPr>
                <w:rStyle w:val="Hyperlink"/>
                <w:i w:val="0"/>
                <w:iCs w:val="0"/>
                <w:noProof/>
                <w:sz w:val="24"/>
              </w:rPr>
              <w:t>1.8</w:t>
            </w:r>
            <w:r w:rsidR="009F7CCB" w:rsidRPr="009F7CCB">
              <w:rPr>
                <w:rFonts w:eastAsiaTheme="minorEastAsia"/>
                <w:i w:val="0"/>
                <w:iCs w:val="0"/>
                <w:noProof/>
                <w:sz w:val="24"/>
              </w:rPr>
              <w:tab/>
            </w:r>
            <w:r w:rsidR="009F7CCB" w:rsidRPr="009F7CCB">
              <w:rPr>
                <w:rStyle w:val="Hyperlink"/>
                <w:i w:val="0"/>
                <w:iCs w:val="0"/>
                <w:noProof/>
                <w:sz w:val="24"/>
              </w:rPr>
              <w:t>Power Distribution</w:t>
            </w:r>
            <w:r w:rsidR="009F7CCB" w:rsidRPr="009F7CCB">
              <w:rPr>
                <w:i w:val="0"/>
                <w:iCs w:val="0"/>
                <w:noProof/>
                <w:webHidden/>
                <w:sz w:val="24"/>
              </w:rPr>
              <w:tab/>
            </w:r>
            <w:r w:rsidR="009F7CCB" w:rsidRPr="009F7CCB">
              <w:rPr>
                <w:i w:val="0"/>
                <w:iCs w:val="0"/>
                <w:noProof/>
                <w:webHidden/>
                <w:sz w:val="24"/>
              </w:rPr>
              <w:fldChar w:fldCharType="begin"/>
            </w:r>
            <w:r w:rsidR="009F7CCB" w:rsidRPr="009F7CCB">
              <w:rPr>
                <w:i w:val="0"/>
                <w:iCs w:val="0"/>
                <w:noProof/>
                <w:webHidden/>
                <w:sz w:val="24"/>
              </w:rPr>
              <w:instrText xml:space="preserve"> PAGEREF _Toc108501348 \h </w:instrText>
            </w:r>
            <w:r w:rsidR="009F7CCB" w:rsidRPr="009F7CCB">
              <w:rPr>
                <w:i w:val="0"/>
                <w:iCs w:val="0"/>
                <w:noProof/>
                <w:webHidden/>
                <w:sz w:val="24"/>
              </w:rPr>
            </w:r>
            <w:r w:rsidR="009F7CCB" w:rsidRPr="009F7CCB">
              <w:rPr>
                <w:i w:val="0"/>
                <w:iCs w:val="0"/>
                <w:noProof/>
                <w:webHidden/>
                <w:sz w:val="24"/>
              </w:rPr>
              <w:fldChar w:fldCharType="separate"/>
            </w:r>
            <w:r w:rsidR="00BA1CB8">
              <w:rPr>
                <w:i w:val="0"/>
                <w:iCs w:val="0"/>
                <w:noProof/>
                <w:webHidden/>
                <w:sz w:val="24"/>
              </w:rPr>
              <w:t>10</w:t>
            </w:r>
            <w:r w:rsidR="009F7CCB" w:rsidRPr="009F7CCB">
              <w:rPr>
                <w:i w:val="0"/>
                <w:iCs w:val="0"/>
                <w:noProof/>
                <w:webHidden/>
                <w:sz w:val="24"/>
              </w:rPr>
              <w:fldChar w:fldCharType="end"/>
            </w:r>
          </w:hyperlink>
        </w:p>
        <w:p w14:paraId="02A05DDE" w14:textId="07A4D7CD" w:rsidR="009F7CCB" w:rsidRPr="009F7CCB" w:rsidRDefault="00000000" w:rsidP="007B68E3">
          <w:pPr>
            <w:pStyle w:val="TOC3"/>
            <w:spacing w:line="360" w:lineRule="auto"/>
            <w:rPr>
              <w:rFonts w:eastAsiaTheme="minorEastAsia"/>
              <w:i w:val="0"/>
              <w:iCs w:val="0"/>
            </w:rPr>
          </w:pPr>
          <w:hyperlink w:anchor="_Toc108501349" w:history="1">
            <w:r w:rsidR="009F7CCB" w:rsidRPr="009F7CCB">
              <w:rPr>
                <w:rStyle w:val="Hyperlink"/>
                <w:i w:val="0"/>
                <w:iCs w:val="0"/>
              </w:rPr>
              <w:t>1.8.1 Electricity Market</w:t>
            </w:r>
            <w:r w:rsidR="009F7CCB" w:rsidRPr="009F7CCB">
              <w:rPr>
                <w:i w:val="0"/>
                <w:iCs w:val="0"/>
                <w:webHidden/>
              </w:rPr>
              <w:tab/>
            </w:r>
            <w:r w:rsidR="009F7CCB" w:rsidRPr="009F7CCB">
              <w:rPr>
                <w:i w:val="0"/>
                <w:iCs w:val="0"/>
                <w:webHidden/>
              </w:rPr>
              <w:fldChar w:fldCharType="begin"/>
            </w:r>
            <w:r w:rsidR="009F7CCB" w:rsidRPr="009F7CCB">
              <w:rPr>
                <w:i w:val="0"/>
                <w:iCs w:val="0"/>
                <w:webHidden/>
              </w:rPr>
              <w:instrText xml:space="preserve"> PAGEREF _Toc108501349 \h </w:instrText>
            </w:r>
            <w:r w:rsidR="009F7CCB" w:rsidRPr="009F7CCB">
              <w:rPr>
                <w:i w:val="0"/>
                <w:iCs w:val="0"/>
                <w:webHidden/>
              </w:rPr>
            </w:r>
            <w:r w:rsidR="009F7CCB" w:rsidRPr="009F7CCB">
              <w:rPr>
                <w:i w:val="0"/>
                <w:iCs w:val="0"/>
                <w:webHidden/>
              </w:rPr>
              <w:fldChar w:fldCharType="separate"/>
            </w:r>
            <w:r w:rsidR="00BA1CB8">
              <w:rPr>
                <w:i w:val="0"/>
                <w:iCs w:val="0"/>
                <w:webHidden/>
              </w:rPr>
              <w:t>11</w:t>
            </w:r>
            <w:r w:rsidR="009F7CCB" w:rsidRPr="009F7CCB">
              <w:rPr>
                <w:i w:val="0"/>
                <w:iCs w:val="0"/>
                <w:webHidden/>
              </w:rPr>
              <w:fldChar w:fldCharType="end"/>
            </w:r>
          </w:hyperlink>
        </w:p>
        <w:p w14:paraId="5D3DB1EA" w14:textId="0679FB8B" w:rsidR="009F7CCB" w:rsidRPr="009F7CCB" w:rsidRDefault="00000000" w:rsidP="007B68E3">
          <w:pPr>
            <w:pStyle w:val="TOC2"/>
            <w:spacing w:line="360" w:lineRule="auto"/>
            <w:rPr>
              <w:rFonts w:eastAsiaTheme="minorEastAsia"/>
              <w:i w:val="0"/>
              <w:iCs w:val="0"/>
              <w:noProof/>
              <w:sz w:val="24"/>
            </w:rPr>
          </w:pPr>
          <w:hyperlink w:anchor="_Toc108501350" w:history="1">
            <w:r w:rsidR="009F7CCB" w:rsidRPr="009F7CCB">
              <w:rPr>
                <w:rStyle w:val="Hyperlink"/>
                <w:i w:val="0"/>
                <w:iCs w:val="0"/>
                <w:noProof/>
                <w:sz w:val="24"/>
              </w:rPr>
              <w:t>1.9</w:t>
            </w:r>
            <w:r w:rsidR="009F7CCB" w:rsidRPr="009F7CCB">
              <w:rPr>
                <w:rFonts w:eastAsiaTheme="minorEastAsia"/>
                <w:i w:val="0"/>
                <w:iCs w:val="0"/>
                <w:noProof/>
                <w:sz w:val="24"/>
              </w:rPr>
              <w:tab/>
            </w:r>
            <w:r w:rsidR="009F7CCB" w:rsidRPr="009F7CCB">
              <w:rPr>
                <w:rStyle w:val="Hyperlink"/>
                <w:i w:val="0"/>
                <w:iCs w:val="0"/>
                <w:noProof/>
                <w:sz w:val="24"/>
              </w:rPr>
              <w:t>Grid Systems</w:t>
            </w:r>
            <w:r w:rsidR="009F7CCB" w:rsidRPr="009F7CCB">
              <w:rPr>
                <w:i w:val="0"/>
                <w:iCs w:val="0"/>
                <w:noProof/>
                <w:webHidden/>
                <w:sz w:val="24"/>
              </w:rPr>
              <w:tab/>
            </w:r>
            <w:r w:rsidR="009F7CCB" w:rsidRPr="009F7CCB">
              <w:rPr>
                <w:i w:val="0"/>
                <w:iCs w:val="0"/>
                <w:noProof/>
                <w:webHidden/>
                <w:sz w:val="24"/>
              </w:rPr>
              <w:fldChar w:fldCharType="begin"/>
            </w:r>
            <w:r w:rsidR="009F7CCB" w:rsidRPr="009F7CCB">
              <w:rPr>
                <w:i w:val="0"/>
                <w:iCs w:val="0"/>
                <w:noProof/>
                <w:webHidden/>
                <w:sz w:val="24"/>
              </w:rPr>
              <w:instrText xml:space="preserve"> PAGEREF _Toc108501350 \h </w:instrText>
            </w:r>
            <w:r w:rsidR="009F7CCB" w:rsidRPr="009F7CCB">
              <w:rPr>
                <w:i w:val="0"/>
                <w:iCs w:val="0"/>
                <w:noProof/>
                <w:webHidden/>
                <w:sz w:val="24"/>
              </w:rPr>
            </w:r>
            <w:r w:rsidR="009F7CCB" w:rsidRPr="009F7CCB">
              <w:rPr>
                <w:i w:val="0"/>
                <w:iCs w:val="0"/>
                <w:noProof/>
                <w:webHidden/>
                <w:sz w:val="24"/>
              </w:rPr>
              <w:fldChar w:fldCharType="separate"/>
            </w:r>
            <w:r w:rsidR="00BA1CB8">
              <w:rPr>
                <w:i w:val="0"/>
                <w:iCs w:val="0"/>
                <w:noProof/>
                <w:webHidden/>
                <w:sz w:val="24"/>
              </w:rPr>
              <w:t>13</w:t>
            </w:r>
            <w:r w:rsidR="009F7CCB" w:rsidRPr="009F7CCB">
              <w:rPr>
                <w:i w:val="0"/>
                <w:iCs w:val="0"/>
                <w:noProof/>
                <w:webHidden/>
                <w:sz w:val="24"/>
              </w:rPr>
              <w:fldChar w:fldCharType="end"/>
            </w:r>
          </w:hyperlink>
        </w:p>
        <w:p w14:paraId="22DF348E" w14:textId="572F1AC5" w:rsidR="009F7CCB" w:rsidRPr="009F7CCB" w:rsidRDefault="00000000" w:rsidP="007B68E3">
          <w:pPr>
            <w:pStyle w:val="TOC2"/>
            <w:spacing w:line="360" w:lineRule="auto"/>
            <w:rPr>
              <w:rFonts w:eastAsiaTheme="minorEastAsia"/>
              <w:i w:val="0"/>
              <w:iCs w:val="0"/>
              <w:noProof/>
              <w:sz w:val="24"/>
            </w:rPr>
          </w:pPr>
          <w:hyperlink w:anchor="_Toc108501351" w:history="1">
            <w:r w:rsidR="009F7CCB" w:rsidRPr="009F7CCB">
              <w:rPr>
                <w:rStyle w:val="Hyperlink"/>
                <w:i w:val="0"/>
                <w:iCs w:val="0"/>
                <w:noProof/>
                <w:sz w:val="24"/>
              </w:rPr>
              <w:t>1.10</w:t>
            </w:r>
            <w:r w:rsidR="009F7CCB" w:rsidRPr="009F7CCB">
              <w:rPr>
                <w:rFonts w:eastAsiaTheme="minorEastAsia"/>
                <w:i w:val="0"/>
                <w:iCs w:val="0"/>
                <w:noProof/>
                <w:sz w:val="24"/>
              </w:rPr>
              <w:tab/>
            </w:r>
            <w:r w:rsidR="009F7CCB" w:rsidRPr="009F7CCB">
              <w:rPr>
                <w:rStyle w:val="Hyperlink"/>
                <w:i w:val="0"/>
                <w:iCs w:val="0"/>
                <w:noProof/>
                <w:sz w:val="24"/>
              </w:rPr>
              <w:t>Wind Energy</w:t>
            </w:r>
            <w:r w:rsidR="009F7CCB" w:rsidRPr="009F7CCB">
              <w:rPr>
                <w:i w:val="0"/>
                <w:iCs w:val="0"/>
                <w:noProof/>
                <w:webHidden/>
                <w:sz w:val="24"/>
              </w:rPr>
              <w:tab/>
            </w:r>
            <w:r w:rsidR="009F7CCB" w:rsidRPr="009F7CCB">
              <w:rPr>
                <w:i w:val="0"/>
                <w:iCs w:val="0"/>
                <w:noProof/>
                <w:webHidden/>
                <w:sz w:val="24"/>
              </w:rPr>
              <w:fldChar w:fldCharType="begin"/>
            </w:r>
            <w:r w:rsidR="009F7CCB" w:rsidRPr="009F7CCB">
              <w:rPr>
                <w:i w:val="0"/>
                <w:iCs w:val="0"/>
                <w:noProof/>
                <w:webHidden/>
                <w:sz w:val="24"/>
              </w:rPr>
              <w:instrText xml:space="preserve"> PAGEREF _Toc108501351 \h </w:instrText>
            </w:r>
            <w:r w:rsidR="009F7CCB" w:rsidRPr="009F7CCB">
              <w:rPr>
                <w:i w:val="0"/>
                <w:iCs w:val="0"/>
                <w:noProof/>
                <w:webHidden/>
                <w:sz w:val="24"/>
              </w:rPr>
            </w:r>
            <w:r w:rsidR="009F7CCB" w:rsidRPr="009F7CCB">
              <w:rPr>
                <w:i w:val="0"/>
                <w:iCs w:val="0"/>
                <w:noProof/>
                <w:webHidden/>
                <w:sz w:val="24"/>
              </w:rPr>
              <w:fldChar w:fldCharType="separate"/>
            </w:r>
            <w:r w:rsidR="00BA1CB8">
              <w:rPr>
                <w:i w:val="0"/>
                <w:iCs w:val="0"/>
                <w:noProof/>
                <w:webHidden/>
                <w:sz w:val="24"/>
              </w:rPr>
              <w:t>16</w:t>
            </w:r>
            <w:r w:rsidR="009F7CCB" w:rsidRPr="009F7CCB">
              <w:rPr>
                <w:i w:val="0"/>
                <w:iCs w:val="0"/>
                <w:noProof/>
                <w:webHidden/>
                <w:sz w:val="24"/>
              </w:rPr>
              <w:fldChar w:fldCharType="end"/>
            </w:r>
          </w:hyperlink>
        </w:p>
        <w:p w14:paraId="67EFEE32" w14:textId="6474CCB1" w:rsidR="009F7CCB" w:rsidRPr="009F7CCB" w:rsidRDefault="00000000" w:rsidP="007B68E3">
          <w:pPr>
            <w:pStyle w:val="TOC3"/>
            <w:spacing w:line="360" w:lineRule="auto"/>
            <w:rPr>
              <w:rFonts w:eastAsiaTheme="minorEastAsia"/>
              <w:i w:val="0"/>
              <w:iCs w:val="0"/>
            </w:rPr>
          </w:pPr>
          <w:hyperlink w:anchor="_Toc108501352" w:history="1">
            <w:r w:rsidR="009F7CCB" w:rsidRPr="009F7CCB">
              <w:rPr>
                <w:rStyle w:val="Hyperlink"/>
                <w:i w:val="0"/>
                <w:iCs w:val="0"/>
              </w:rPr>
              <w:t>1.10.1 Primary Challenges of Wind Energy Implementation</w:t>
            </w:r>
            <w:r w:rsidR="009F7CCB" w:rsidRPr="009F7CCB">
              <w:rPr>
                <w:i w:val="0"/>
                <w:iCs w:val="0"/>
                <w:webHidden/>
              </w:rPr>
              <w:tab/>
            </w:r>
            <w:r w:rsidR="009F7CCB" w:rsidRPr="009F7CCB">
              <w:rPr>
                <w:i w:val="0"/>
                <w:iCs w:val="0"/>
                <w:webHidden/>
              </w:rPr>
              <w:fldChar w:fldCharType="begin"/>
            </w:r>
            <w:r w:rsidR="009F7CCB" w:rsidRPr="009F7CCB">
              <w:rPr>
                <w:i w:val="0"/>
                <w:iCs w:val="0"/>
                <w:webHidden/>
              </w:rPr>
              <w:instrText xml:space="preserve"> PAGEREF _Toc108501352 \h </w:instrText>
            </w:r>
            <w:r w:rsidR="009F7CCB" w:rsidRPr="009F7CCB">
              <w:rPr>
                <w:i w:val="0"/>
                <w:iCs w:val="0"/>
                <w:webHidden/>
              </w:rPr>
            </w:r>
            <w:r w:rsidR="009F7CCB" w:rsidRPr="009F7CCB">
              <w:rPr>
                <w:i w:val="0"/>
                <w:iCs w:val="0"/>
                <w:webHidden/>
              </w:rPr>
              <w:fldChar w:fldCharType="separate"/>
            </w:r>
            <w:r w:rsidR="00BA1CB8">
              <w:rPr>
                <w:i w:val="0"/>
                <w:iCs w:val="0"/>
                <w:webHidden/>
              </w:rPr>
              <w:t>23</w:t>
            </w:r>
            <w:r w:rsidR="009F7CCB" w:rsidRPr="009F7CCB">
              <w:rPr>
                <w:i w:val="0"/>
                <w:iCs w:val="0"/>
                <w:webHidden/>
              </w:rPr>
              <w:fldChar w:fldCharType="end"/>
            </w:r>
          </w:hyperlink>
        </w:p>
        <w:p w14:paraId="7A91E05B" w14:textId="220F5ECD" w:rsidR="009F7CCB" w:rsidRPr="009F7CCB" w:rsidRDefault="00000000" w:rsidP="007B68E3">
          <w:pPr>
            <w:pStyle w:val="TOC2"/>
            <w:spacing w:line="360" w:lineRule="auto"/>
            <w:rPr>
              <w:rFonts w:eastAsiaTheme="minorEastAsia"/>
              <w:i w:val="0"/>
              <w:iCs w:val="0"/>
              <w:noProof/>
              <w:sz w:val="24"/>
            </w:rPr>
          </w:pPr>
          <w:hyperlink w:anchor="_Toc108501353" w:history="1">
            <w:r w:rsidR="009F7CCB" w:rsidRPr="009F7CCB">
              <w:rPr>
                <w:rStyle w:val="Hyperlink"/>
                <w:i w:val="0"/>
                <w:iCs w:val="0"/>
                <w:noProof/>
                <w:sz w:val="24"/>
              </w:rPr>
              <w:t>1.11</w:t>
            </w:r>
            <w:r w:rsidR="009F7CCB" w:rsidRPr="009F7CCB">
              <w:rPr>
                <w:rFonts w:eastAsiaTheme="minorEastAsia"/>
                <w:i w:val="0"/>
                <w:iCs w:val="0"/>
                <w:noProof/>
                <w:sz w:val="24"/>
              </w:rPr>
              <w:tab/>
            </w:r>
            <w:r w:rsidR="009F7CCB" w:rsidRPr="009F7CCB">
              <w:rPr>
                <w:rStyle w:val="Hyperlink"/>
                <w:i w:val="0"/>
                <w:iCs w:val="0"/>
                <w:noProof/>
                <w:sz w:val="24"/>
              </w:rPr>
              <w:t>Utility Scale Power Storage</w:t>
            </w:r>
            <w:r w:rsidR="009F7CCB" w:rsidRPr="009F7CCB">
              <w:rPr>
                <w:i w:val="0"/>
                <w:iCs w:val="0"/>
                <w:noProof/>
                <w:webHidden/>
                <w:sz w:val="24"/>
              </w:rPr>
              <w:tab/>
            </w:r>
            <w:r w:rsidR="009F7CCB" w:rsidRPr="009F7CCB">
              <w:rPr>
                <w:i w:val="0"/>
                <w:iCs w:val="0"/>
                <w:noProof/>
                <w:webHidden/>
                <w:sz w:val="24"/>
              </w:rPr>
              <w:fldChar w:fldCharType="begin"/>
            </w:r>
            <w:r w:rsidR="009F7CCB" w:rsidRPr="009F7CCB">
              <w:rPr>
                <w:i w:val="0"/>
                <w:iCs w:val="0"/>
                <w:noProof/>
                <w:webHidden/>
                <w:sz w:val="24"/>
              </w:rPr>
              <w:instrText xml:space="preserve"> PAGEREF _Toc108501353 \h </w:instrText>
            </w:r>
            <w:r w:rsidR="009F7CCB" w:rsidRPr="009F7CCB">
              <w:rPr>
                <w:i w:val="0"/>
                <w:iCs w:val="0"/>
                <w:noProof/>
                <w:webHidden/>
                <w:sz w:val="24"/>
              </w:rPr>
            </w:r>
            <w:r w:rsidR="009F7CCB" w:rsidRPr="009F7CCB">
              <w:rPr>
                <w:i w:val="0"/>
                <w:iCs w:val="0"/>
                <w:noProof/>
                <w:webHidden/>
                <w:sz w:val="24"/>
              </w:rPr>
              <w:fldChar w:fldCharType="separate"/>
            </w:r>
            <w:r w:rsidR="00BA1CB8">
              <w:rPr>
                <w:i w:val="0"/>
                <w:iCs w:val="0"/>
                <w:noProof/>
                <w:webHidden/>
                <w:sz w:val="24"/>
              </w:rPr>
              <w:t>23</w:t>
            </w:r>
            <w:r w:rsidR="009F7CCB" w:rsidRPr="009F7CCB">
              <w:rPr>
                <w:i w:val="0"/>
                <w:iCs w:val="0"/>
                <w:noProof/>
                <w:webHidden/>
                <w:sz w:val="24"/>
              </w:rPr>
              <w:fldChar w:fldCharType="end"/>
            </w:r>
          </w:hyperlink>
        </w:p>
        <w:p w14:paraId="49590E5A" w14:textId="2507E0AD" w:rsidR="009F7CCB" w:rsidRPr="009F7CCB" w:rsidRDefault="00000000" w:rsidP="007B68E3">
          <w:pPr>
            <w:pStyle w:val="TOC2"/>
            <w:spacing w:line="360" w:lineRule="auto"/>
            <w:rPr>
              <w:rFonts w:eastAsiaTheme="minorEastAsia"/>
              <w:i w:val="0"/>
              <w:iCs w:val="0"/>
              <w:noProof/>
              <w:sz w:val="24"/>
            </w:rPr>
          </w:pPr>
          <w:hyperlink w:anchor="_Toc108501354" w:history="1">
            <w:r w:rsidR="009F7CCB" w:rsidRPr="009F7CCB">
              <w:rPr>
                <w:rStyle w:val="Hyperlink"/>
                <w:i w:val="0"/>
                <w:iCs w:val="0"/>
                <w:noProof/>
                <w:sz w:val="24"/>
              </w:rPr>
              <w:t>1.12</w:t>
            </w:r>
            <w:r w:rsidR="009F7CCB" w:rsidRPr="009F7CCB">
              <w:rPr>
                <w:rFonts w:eastAsiaTheme="minorEastAsia"/>
                <w:i w:val="0"/>
                <w:iCs w:val="0"/>
                <w:noProof/>
                <w:sz w:val="24"/>
              </w:rPr>
              <w:tab/>
            </w:r>
            <w:r w:rsidR="009F7CCB" w:rsidRPr="009F7CCB">
              <w:rPr>
                <w:rStyle w:val="Hyperlink"/>
                <w:i w:val="0"/>
                <w:iCs w:val="0"/>
                <w:noProof/>
                <w:sz w:val="24"/>
              </w:rPr>
              <w:t>Summary</w:t>
            </w:r>
            <w:r w:rsidR="009F7CCB" w:rsidRPr="009F7CCB">
              <w:rPr>
                <w:i w:val="0"/>
                <w:iCs w:val="0"/>
                <w:noProof/>
                <w:webHidden/>
                <w:sz w:val="24"/>
              </w:rPr>
              <w:tab/>
            </w:r>
            <w:r w:rsidR="009F7CCB" w:rsidRPr="009F7CCB">
              <w:rPr>
                <w:i w:val="0"/>
                <w:iCs w:val="0"/>
                <w:noProof/>
                <w:webHidden/>
                <w:sz w:val="24"/>
              </w:rPr>
              <w:fldChar w:fldCharType="begin"/>
            </w:r>
            <w:r w:rsidR="009F7CCB" w:rsidRPr="009F7CCB">
              <w:rPr>
                <w:i w:val="0"/>
                <w:iCs w:val="0"/>
                <w:noProof/>
                <w:webHidden/>
                <w:sz w:val="24"/>
              </w:rPr>
              <w:instrText xml:space="preserve"> PAGEREF _Toc108501354 \h </w:instrText>
            </w:r>
            <w:r w:rsidR="009F7CCB" w:rsidRPr="009F7CCB">
              <w:rPr>
                <w:i w:val="0"/>
                <w:iCs w:val="0"/>
                <w:noProof/>
                <w:webHidden/>
                <w:sz w:val="24"/>
              </w:rPr>
            </w:r>
            <w:r w:rsidR="009F7CCB" w:rsidRPr="009F7CCB">
              <w:rPr>
                <w:i w:val="0"/>
                <w:iCs w:val="0"/>
                <w:noProof/>
                <w:webHidden/>
                <w:sz w:val="24"/>
              </w:rPr>
              <w:fldChar w:fldCharType="separate"/>
            </w:r>
            <w:r w:rsidR="00BA1CB8">
              <w:rPr>
                <w:i w:val="0"/>
                <w:iCs w:val="0"/>
                <w:noProof/>
                <w:webHidden/>
                <w:sz w:val="24"/>
              </w:rPr>
              <w:t>27</w:t>
            </w:r>
            <w:r w:rsidR="009F7CCB" w:rsidRPr="009F7CCB">
              <w:rPr>
                <w:i w:val="0"/>
                <w:iCs w:val="0"/>
                <w:noProof/>
                <w:webHidden/>
                <w:sz w:val="24"/>
              </w:rPr>
              <w:fldChar w:fldCharType="end"/>
            </w:r>
          </w:hyperlink>
        </w:p>
        <w:p w14:paraId="70D89C98" w14:textId="3816FA53" w:rsidR="009F7CCB" w:rsidRPr="009F7CCB" w:rsidRDefault="00000000" w:rsidP="007B68E3">
          <w:pPr>
            <w:pStyle w:val="TOC2"/>
            <w:spacing w:line="360" w:lineRule="auto"/>
            <w:rPr>
              <w:i w:val="0"/>
              <w:iCs w:val="0"/>
              <w:noProof/>
              <w:color w:val="0563C1" w:themeColor="hyperlink"/>
              <w:sz w:val="24"/>
              <w:u w:val="single"/>
            </w:rPr>
          </w:pPr>
          <w:hyperlink w:anchor="_Toc108501355" w:history="1">
            <w:r w:rsidR="009F7CCB" w:rsidRPr="009F7CCB">
              <w:rPr>
                <w:rStyle w:val="Hyperlink"/>
                <w:i w:val="0"/>
                <w:iCs w:val="0"/>
                <w:noProof/>
                <w:sz w:val="24"/>
              </w:rPr>
              <w:t>1.13</w:t>
            </w:r>
            <w:r w:rsidR="009F7CCB" w:rsidRPr="009F7CCB">
              <w:rPr>
                <w:rFonts w:eastAsiaTheme="minorEastAsia"/>
                <w:i w:val="0"/>
                <w:iCs w:val="0"/>
                <w:noProof/>
                <w:sz w:val="24"/>
              </w:rPr>
              <w:tab/>
            </w:r>
            <w:r w:rsidR="009F7CCB" w:rsidRPr="009F7CCB">
              <w:rPr>
                <w:rStyle w:val="Hyperlink"/>
                <w:i w:val="0"/>
                <w:iCs w:val="0"/>
                <w:noProof/>
                <w:sz w:val="24"/>
              </w:rPr>
              <w:t>Outline</w:t>
            </w:r>
            <w:r w:rsidR="009F7CCB" w:rsidRPr="009F7CCB">
              <w:rPr>
                <w:i w:val="0"/>
                <w:iCs w:val="0"/>
                <w:noProof/>
                <w:webHidden/>
                <w:sz w:val="24"/>
              </w:rPr>
              <w:tab/>
            </w:r>
            <w:r w:rsidR="009F7CCB" w:rsidRPr="009F7CCB">
              <w:rPr>
                <w:i w:val="0"/>
                <w:iCs w:val="0"/>
                <w:noProof/>
                <w:webHidden/>
                <w:sz w:val="24"/>
              </w:rPr>
              <w:fldChar w:fldCharType="begin"/>
            </w:r>
            <w:r w:rsidR="009F7CCB" w:rsidRPr="009F7CCB">
              <w:rPr>
                <w:i w:val="0"/>
                <w:iCs w:val="0"/>
                <w:noProof/>
                <w:webHidden/>
                <w:sz w:val="24"/>
              </w:rPr>
              <w:instrText xml:space="preserve"> PAGEREF _Toc108501355 \h </w:instrText>
            </w:r>
            <w:r w:rsidR="009F7CCB" w:rsidRPr="009F7CCB">
              <w:rPr>
                <w:i w:val="0"/>
                <w:iCs w:val="0"/>
                <w:noProof/>
                <w:webHidden/>
                <w:sz w:val="24"/>
              </w:rPr>
            </w:r>
            <w:r w:rsidR="009F7CCB" w:rsidRPr="009F7CCB">
              <w:rPr>
                <w:i w:val="0"/>
                <w:iCs w:val="0"/>
                <w:noProof/>
                <w:webHidden/>
                <w:sz w:val="24"/>
              </w:rPr>
              <w:fldChar w:fldCharType="separate"/>
            </w:r>
            <w:r w:rsidR="00BA1CB8">
              <w:rPr>
                <w:i w:val="0"/>
                <w:iCs w:val="0"/>
                <w:noProof/>
                <w:webHidden/>
                <w:sz w:val="24"/>
              </w:rPr>
              <w:t>28</w:t>
            </w:r>
            <w:r w:rsidR="009F7CCB" w:rsidRPr="009F7CCB">
              <w:rPr>
                <w:i w:val="0"/>
                <w:iCs w:val="0"/>
                <w:noProof/>
                <w:webHidden/>
                <w:sz w:val="24"/>
              </w:rPr>
              <w:fldChar w:fldCharType="end"/>
            </w:r>
          </w:hyperlink>
        </w:p>
        <w:p w14:paraId="22D5AB2C" w14:textId="397040FB" w:rsidR="009F7CCB" w:rsidRPr="009F7CCB" w:rsidRDefault="00000000" w:rsidP="007B68E3">
          <w:pPr>
            <w:pStyle w:val="TOC1"/>
            <w:rPr>
              <w:rFonts w:eastAsiaTheme="minorEastAsia"/>
            </w:rPr>
          </w:pPr>
          <w:hyperlink w:anchor="_Toc108501356" w:history="1">
            <w:r w:rsidR="009F7CCB" w:rsidRPr="009F7CCB">
              <w:rPr>
                <w:rStyle w:val="Hyperlink"/>
                <w:b w:val="0"/>
                <w:bCs w:val="0"/>
                <w:sz w:val="24"/>
                <w:szCs w:val="24"/>
              </w:rPr>
              <w:t>Literature review</w:t>
            </w:r>
            <w:r w:rsidR="009F7CCB" w:rsidRPr="009F7CCB">
              <w:rPr>
                <w:webHidden/>
              </w:rPr>
              <w:tab/>
            </w:r>
            <w:r w:rsidR="009F7CCB" w:rsidRPr="009F7CCB">
              <w:rPr>
                <w:webHidden/>
              </w:rPr>
              <w:fldChar w:fldCharType="begin"/>
            </w:r>
            <w:r w:rsidR="009F7CCB" w:rsidRPr="009F7CCB">
              <w:rPr>
                <w:webHidden/>
              </w:rPr>
              <w:instrText xml:space="preserve"> PAGEREF _Toc108501356 \h </w:instrText>
            </w:r>
            <w:r w:rsidR="009F7CCB" w:rsidRPr="009F7CCB">
              <w:rPr>
                <w:webHidden/>
              </w:rPr>
            </w:r>
            <w:r w:rsidR="009F7CCB" w:rsidRPr="009F7CCB">
              <w:rPr>
                <w:webHidden/>
              </w:rPr>
              <w:fldChar w:fldCharType="separate"/>
            </w:r>
            <w:r w:rsidR="00BA1CB8">
              <w:rPr>
                <w:webHidden/>
              </w:rPr>
              <w:t>29</w:t>
            </w:r>
            <w:r w:rsidR="009F7CCB" w:rsidRPr="009F7CCB">
              <w:rPr>
                <w:webHidden/>
              </w:rPr>
              <w:fldChar w:fldCharType="end"/>
            </w:r>
          </w:hyperlink>
        </w:p>
        <w:p w14:paraId="7A146BF5" w14:textId="34355E6B" w:rsidR="009F7CCB" w:rsidRPr="009F7CCB" w:rsidRDefault="00000000" w:rsidP="007B68E3">
          <w:pPr>
            <w:pStyle w:val="TOC2"/>
            <w:spacing w:line="360" w:lineRule="auto"/>
            <w:rPr>
              <w:rFonts w:eastAsiaTheme="minorEastAsia"/>
              <w:i w:val="0"/>
              <w:iCs w:val="0"/>
              <w:noProof/>
              <w:sz w:val="24"/>
            </w:rPr>
          </w:pPr>
          <w:hyperlink w:anchor="_Toc108501357" w:history="1">
            <w:r w:rsidR="009F7CCB" w:rsidRPr="009F7CCB">
              <w:rPr>
                <w:rStyle w:val="Hyperlink"/>
                <w:i w:val="0"/>
                <w:iCs w:val="0"/>
                <w:noProof/>
                <w:sz w:val="24"/>
              </w:rPr>
              <w:t>2.1</w:t>
            </w:r>
            <w:r w:rsidR="009F7CCB" w:rsidRPr="009F7CCB">
              <w:rPr>
                <w:rFonts w:eastAsiaTheme="minorEastAsia"/>
                <w:i w:val="0"/>
                <w:iCs w:val="0"/>
                <w:noProof/>
                <w:sz w:val="24"/>
              </w:rPr>
              <w:tab/>
            </w:r>
            <w:r w:rsidR="009F7CCB" w:rsidRPr="009F7CCB">
              <w:rPr>
                <w:rStyle w:val="Hyperlink"/>
                <w:i w:val="0"/>
                <w:iCs w:val="0"/>
                <w:noProof/>
                <w:sz w:val="24"/>
              </w:rPr>
              <w:t>Day-Ahead Order Optimization</w:t>
            </w:r>
            <w:r w:rsidR="009F7CCB" w:rsidRPr="009F7CCB">
              <w:rPr>
                <w:i w:val="0"/>
                <w:iCs w:val="0"/>
                <w:noProof/>
                <w:webHidden/>
                <w:sz w:val="24"/>
              </w:rPr>
              <w:tab/>
            </w:r>
            <w:r w:rsidR="009F7CCB" w:rsidRPr="009F7CCB">
              <w:rPr>
                <w:i w:val="0"/>
                <w:iCs w:val="0"/>
                <w:noProof/>
                <w:webHidden/>
                <w:sz w:val="24"/>
              </w:rPr>
              <w:fldChar w:fldCharType="begin"/>
            </w:r>
            <w:r w:rsidR="009F7CCB" w:rsidRPr="009F7CCB">
              <w:rPr>
                <w:i w:val="0"/>
                <w:iCs w:val="0"/>
                <w:noProof/>
                <w:webHidden/>
                <w:sz w:val="24"/>
              </w:rPr>
              <w:instrText xml:space="preserve"> PAGEREF _Toc108501357 \h </w:instrText>
            </w:r>
            <w:r w:rsidR="009F7CCB" w:rsidRPr="009F7CCB">
              <w:rPr>
                <w:i w:val="0"/>
                <w:iCs w:val="0"/>
                <w:noProof/>
                <w:webHidden/>
                <w:sz w:val="24"/>
              </w:rPr>
            </w:r>
            <w:r w:rsidR="009F7CCB" w:rsidRPr="009F7CCB">
              <w:rPr>
                <w:i w:val="0"/>
                <w:iCs w:val="0"/>
                <w:noProof/>
                <w:webHidden/>
                <w:sz w:val="24"/>
              </w:rPr>
              <w:fldChar w:fldCharType="separate"/>
            </w:r>
            <w:r w:rsidR="00BA1CB8">
              <w:rPr>
                <w:i w:val="0"/>
                <w:iCs w:val="0"/>
                <w:noProof/>
                <w:webHidden/>
                <w:sz w:val="24"/>
              </w:rPr>
              <w:t>29</w:t>
            </w:r>
            <w:r w:rsidR="009F7CCB" w:rsidRPr="009F7CCB">
              <w:rPr>
                <w:i w:val="0"/>
                <w:iCs w:val="0"/>
                <w:noProof/>
                <w:webHidden/>
                <w:sz w:val="24"/>
              </w:rPr>
              <w:fldChar w:fldCharType="end"/>
            </w:r>
          </w:hyperlink>
        </w:p>
        <w:p w14:paraId="7C7E7FF3" w14:textId="4495FEC1" w:rsidR="009F7CCB" w:rsidRPr="009F7CCB" w:rsidRDefault="00000000" w:rsidP="007B68E3">
          <w:pPr>
            <w:pStyle w:val="TOC3"/>
            <w:spacing w:line="360" w:lineRule="auto"/>
            <w:rPr>
              <w:rFonts w:eastAsiaTheme="minorEastAsia"/>
              <w:i w:val="0"/>
              <w:iCs w:val="0"/>
            </w:rPr>
          </w:pPr>
          <w:hyperlink w:anchor="_Toc108501358" w:history="1">
            <w:r w:rsidR="009F7CCB" w:rsidRPr="009F7CCB">
              <w:rPr>
                <w:rStyle w:val="Hyperlink"/>
                <w:i w:val="0"/>
                <w:iCs w:val="0"/>
              </w:rPr>
              <w:t>2.1.1 Asymptomatic Properties of Prediction Error</w:t>
            </w:r>
            <w:r w:rsidR="009F7CCB" w:rsidRPr="009F7CCB">
              <w:rPr>
                <w:i w:val="0"/>
                <w:iCs w:val="0"/>
                <w:webHidden/>
              </w:rPr>
              <w:tab/>
            </w:r>
            <w:r w:rsidR="009F7CCB" w:rsidRPr="009F7CCB">
              <w:rPr>
                <w:i w:val="0"/>
                <w:iCs w:val="0"/>
                <w:webHidden/>
              </w:rPr>
              <w:fldChar w:fldCharType="begin"/>
            </w:r>
            <w:r w:rsidR="009F7CCB" w:rsidRPr="009F7CCB">
              <w:rPr>
                <w:i w:val="0"/>
                <w:iCs w:val="0"/>
                <w:webHidden/>
              </w:rPr>
              <w:instrText xml:space="preserve"> PAGEREF _Toc108501358 \h </w:instrText>
            </w:r>
            <w:r w:rsidR="009F7CCB" w:rsidRPr="009F7CCB">
              <w:rPr>
                <w:i w:val="0"/>
                <w:iCs w:val="0"/>
                <w:webHidden/>
              </w:rPr>
            </w:r>
            <w:r w:rsidR="009F7CCB" w:rsidRPr="009F7CCB">
              <w:rPr>
                <w:i w:val="0"/>
                <w:iCs w:val="0"/>
                <w:webHidden/>
              </w:rPr>
              <w:fldChar w:fldCharType="separate"/>
            </w:r>
            <w:r w:rsidR="00BA1CB8">
              <w:rPr>
                <w:i w:val="0"/>
                <w:iCs w:val="0"/>
                <w:webHidden/>
              </w:rPr>
              <w:t>36</w:t>
            </w:r>
            <w:r w:rsidR="009F7CCB" w:rsidRPr="009F7CCB">
              <w:rPr>
                <w:i w:val="0"/>
                <w:iCs w:val="0"/>
                <w:webHidden/>
              </w:rPr>
              <w:fldChar w:fldCharType="end"/>
            </w:r>
          </w:hyperlink>
        </w:p>
        <w:p w14:paraId="1BFF877D" w14:textId="45A9D885" w:rsidR="009F7CCB" w:rsidRPr="009F7CCB" w:rsidRDefault="00000000" w:rsidP="007B68E3">
          <w:pPr>
            <w:pStyle w:val="TOC2"/>
            <w:spacing w:line="360" w:lineRule="auto"/>
            <w:rPr>
              <w:rFonts w:eastAsiaTheme="minorEastAsia"/>
              <w:i w:val="0"/>
              <w:iCs w:val="0"/>
              <w:noProof/>
              <w:sz w:val="24"/>
            </w:rPr>
          </w:pPr>
          <w:hyperlink w:anchor="_Toc108501359" w:history="1">
            <w:r w:rsidR="009F7CCB" w:rsidRPr="009F7CCB">
              <w:rPr>
                <w:rStyle w:val="Hyperlink"/>
                <w:i w:val="0"/>
                <w:iCs w:val="0"/>
                <w:noProof/>
                <w:sz w:val="24"/>
              </w:rPr>
              <w:t>2.2</w:t>
            </w:r>
            <w:r w:rsidR="009F7CCB" w:rsidRPr="009F7CCB">
              <w:rPr>
                <w:rFonts w:eastAsiaTheme="minorEastAsia"/>
                <w:i w:val="0"/>
                <w:iCs w:val="0"/>
                <w:noProof/>
                <w:sz w:val="24"/>
              </w:rPr>
              <w:tab/>
            </w:r>
            <w:r w:rsidR="009F7CCB" w:rsidRPr="009F7CCB">
              <w:rPr>
                <w:rStyle w:val="Hyperlink"/>
                <w:i w:val="0"/>
                <w:iCs w:val="0"/>
                <w:noProof/>
                <w:sz w:val="24"/>
              </w:rPr>
              <w:t>Smart Grid Systems</w:t>
            </w:r>
            <w:r w:rsidR="009F7CCB" w:rsidRPr="009F7CCB">
              <w:rPr>
                <w:i w:val="0"/>
                <w:iCs w:val="0"/>
                <w:noProof/>
                <w:webHidden/>
                <w:sz w:val="24"/>
              </w:rPr>
              <w:tab/>
            </w:r>
            <w:r w:rsidR="009F7CCB" w:rsidRPr="009F7CCB">
              <w:rPr>
                <w:i w:val="0"/>
                <w:iCs w:val="0"/>
                <w:noProof/>
                <w:webHidden/>
                <w:sz w:val="24"/>
              </w:rPr>
              <w:fldChar w:fldCharType="begin"/>
            </w:r>
            <w:r w:rsidR="009F7CCB" w:rsidRPr="009F7CCB">
              <w:rPr>
                <w:i w:val="0"/>
                <w:iCs w:val="0"/>
                <w:noProof/>
                <w:webHidden/>
                <w:sz w:val="24"/>
              </w:rPr>
              <w:instrText xml:space="preserve"> PAGEREF _Toc108501359 \h </w:instrText>
            </w:r>
            <w:r w:rsidR="009F7CCB" w:rsidRPr="009F7CCB">
              <w:rPr>
                <w:i w:val="0"/>
                <w:iCs w:val="0"/>
                <w:noProof/>
                <w:webHidden/>
                <w:sz w:val="24"/>
              </w:rPr>
            </w:r>
            <w:r w:rsidR="009F7CCB" w:rsidRPr="009F7CCB">
              <w:rPr>
                <w:i w:val="0"/>
                <w:iCs w:val="0"/>
                <w:noProof/>
                <w:webHidden/>
                <w:sz w:val="24"/>
              </w:rPr>
              <w:fldChar w:fldCharType="separate"/>
            </w:r>
            <w:r w:rsidR="00BA1CB8">
              <w:rPr>
                <w:i w:val="0"/>
                <w:iCs w:val="0"/>
                <w:noProof/>
                <w:webHidden/>
                <w:sz w:val="24"/>
              </w:rPr>
              <w:t>38</w:t>
            </w:r>
            <w:r w:rsidR="009F7CCB" w:rsidRPr="009F7CCB">
              <w:rPr>
                <w:i w:val="0"/>
                <w:iCs w:val="0"/>
                <w:noProof/>
                <w:webHidden/>
                <w:sz w:val="24"/>
              </w:rPr>
              <w:fldChar w:fldCharType="end"/>
            </w:r>
          </w:hyperlink>
        </w:p>
        <w:p w14:paraId="34FD83C7" w14:textId="10AC6528" w:rsidR="009F7CCB" w:rsidRPr="009F7CCB" w:rsidRDefault="00000000" w:rsidP="007B68E3">
          <w:pPr>
            <w:pStyle w:val="TOC2"/>
            <w:spacing w:line="360" w:lineRule="auto"/>
            <w:rPr>
              <w:rFonts w:eastAsiaTheme="minorEastAsia"/>
              <w:i w:val="0"/>
              <w:iCs w:val="0"/>
              <w:noProof/>
              <w:sz w:val="24"/>
            </w:rPr>
          </w:pPr>
          <w:hyperlink w:anchor="_Toc108501360" w:history="1">
            <w:r w:rsidR="009F7CCB" w:rsidRPr="009F7CCB">
              <w:rPr>
                <w:rStyle w:val="Hyperlink"/>
                <w:i w:val="0"/>
                <w:iCs w:val="0"/>
                <w:noProof/>
                <w:sz w:val="24"/>
              </w:rPr>
              <w:t>2.3</w:t>
            </w:r>
            <w:r w:rsidR="009F7CCB" w:rsidRPr="009F7CCB">
              <w:rPr>
                <w:rFonts w:eastAsiaTheme="minorEastAsia"/>
                <w:i w:val="0"/>
                <w:iCs w:val="0"/>
                <w:noProof/>
                <w:sz w:val="24"/>
              </w:rPr>
              <w:tab/>
            </w:r>
            <w:r w:rsidR="009F7CCB" w:rsidRPr="009F7CCB">
              <w:rPr>
                <w:rStyle w:val="Hyperlink"/>
                <w:i w:val="0"/>
                <w:iCs w:val="0"/>
                <w:noProof/>
                <w:sz w:val="24"/>
              </w:rPr>
              <w:t>Demand Side Management (DSM)</w:t>
            </w:r>
            <w:r w:rsidR="009F7CCB" w:rsidRPr="009F7CCB">
              <w:rPr>
                <w:i w:val="0"/>
                <w:iCs w:val="0"/>
                <w:noProof/>
                <w:webHidden/>
                <w:sz w:val="24"/>
              </w:rPr>
              <w:tab/>
            </w:r>
            <w:r w:rsidR="009F7CCB" w:rsidRPr="009F7CCB">
              <w:rPr>
                <w:i w:val="0"/>
                <w:iCs w:val="0"/>
                <w:noProof/>
                <w:webHidden/>
                <w:sz w:val="24"/>
              </w:rPr>
              <w:fldChar w:fldCharType="begin"/>
            </w:r>
            <w:r w:rsidR="009F7CCB" w:rsidRPr="009F7CCB">
              <w:rPr>
                <w:i w:val="0"/>
                <w:iCs w:val="0"/>
                <w:noProof/>
                <w:webHidden/>
                <w:sz w:val="24"/>
              </w:rPr>
              <w:instrText xml:space="preserve"> PAGEREF _Toc108501360 \h </w:instrText>
            </w:r>
            <w:r w:rsidR="009F7CCB" w:rsidRPr="009F7CCB">
              <w:rPr>
                <w:i w:val="0"/>
                <w:iCs w:val="0"/>
                <w:noProof/>
                <w:webHidden/>
                <w:sz w:val="24"/>
              </w:rPr>
            </w:r>
            <w:r w:rsidR="009F7CCB" w:rsidRPr="009F7CCB">
              <w:rPr>
                <w:i w:val="0"/>
                <w:iCs w:val="0"/>
                <w:noProof/>
                <w:webHidden/>
                <w:sz w:val="24"/>
              </w:rPr>
              <w:fldChar w:fldCharType="separate"/>
            </w:r>
            <w:r w:rsidR="00BA1CB8">
              <w:rPr>
                <w:i w:val="0"/>
                <w:iCs w:val="0"/>
                <w:noProof/>
                <w:webHidden/>
                <w:sz w:val="24"/>
              </w:rPr>
              <w:t>40</w:t>
            </w:r>
            <w:r w:rsidR="009F7CCB" w:rsidRPr="009F7CCB">
              <w:rPr>
                <w:i w:val="0"/>
                <w:iCs w:val="0"/>
                <w:noProof/>
                <w:webHidden/>
                <w:sz w:val="24"/>
              </w:rPr>
              <w:fldChar w:fldCharType="end"/>
            </w:r>
          </w:hyperlink>
        </w:p>
        <w:p w14:paraId="7CB53A10" w14:textId="726EFB88" w:rsidR="009F7CCB" w:rsidRPr="009F7CCB" w:rsidRDefault="00000000" w:rsidP="007B68E3">
          <w:pPr>
            <w:pStyle w:val="TOC3"/>
            <w:spacing w:line="360" w:lineRule="auto"/>
            <w:rPr>
              <w:rFonts w:eastAsiaTheme="minorEastAsia"/>
              <w:i w:val="0"/>
              <w:iCs w:val="0"/>
            </w:rPr>
          </w:pPr>
          <w:hyperlink w:anchor="_Toc108501361" w:history="1">
            <w:r w:rsidR="009F7CCB" w:rsidRPr="009F7CCB">
              <w:rPr>
                <w:rStyle w:val="Hyperlink"/>
                <w:i w:val="0"/>
                <w:iCs w:val="0"/>
              </w:rPr>
              <w:t>2.3.1 Components of DSM</w:t>
            </w:r>
            <w:r w:rsidR="009F7CCB" w:rsidRPr="009F7CCB">
              <w:rPr>
                <w:i w:val="0"/>
                <w:iCs w:val="0"/>
                <w:webHidden/>
              </w:rPr>
              <w:tab/>
            </w:r>
            <w:r w:rsidR="009F7CCB" w:rsidRPr="009F7CCB">
              <w:rPr>
                <w:i w:val="0"/>
                <w:iCs w:val="0"/>
                <w:webHidden/>
              </w:rPr>
              <w:fldChar w:fldCharType="begin"/>
            </w:r>
            <w:r w:rsidR="009F7CCB" w:rsidRPr="009F7CCB">
              <w:rPr>
                <w:i w:val="0"/>
                <w:iCs w:val="0"/>
                <w:webHidden/>
              </w:rPr>
              <w:instrText xml:space="preserve"> PAGEREF _Toc108501361 \h </w:instrText>
            </w:r>
            <w:r w:rsidR="009F7CCB" w:rsidRPr="009F7CCB">
              <w:rPr>
                <w:i w:val="0"/>
                <w:iCs w:val="0"/>
                <w:webHidden/>
              </w:rPr>
            </w:r>
            <w:r w:rsidR="009F7CCB" w:rsidRPr="009F7CCB">
              <w:rPr>
                <w:i w:val="0"/>
                <w:iCs w:val="0"/>
                <w:webHidden/>
              </w:rPr>
              <w:fldChar w:fldCharType="separate"/>
            </w:r>
            <w:r w:rsidR="00BA1CB8">
              <w:rPr>
                <w:i w:val="0"/>
                <w:iCs w:val="0"/>
                <w:webHidden/>
              </w:rPr>
              <w:t>40</w:t>
            </w:r>
            <w:r w:rsidR="009F7CCB" w:rsidRPr="009F7CCB">
              <w:rPr>
                <w:i w:val="0"/>
                <w:iCs w:val="0"/>
                <w:webHidden/>
              </w:rPr>
              <w:fldChar w:fldCharType="end"/>
            </w:r>
          </w:hyperlink>
        </w:p>
        <w:p w14:paraId="4F8170AC" w14:textId="75426344" w:rsidR="009F7CCB" w:rsidRPr="009F7CCB" w:rsidRDefault="00000000" w:rsidP="007B68E3">
          <w:pPr>
            <w:pStyle w:val="TOC3"/>
            <w:spacing w:line="360" w:lineRule="auto"/>
            <w:rPr>
              <w:rFonts w:eastAsiaTheme="minorEastAsia"/>
              <w:i w:val="0"/>
              <w:iCs w:val="0"/>
            </w:rPr>
          </w:pPr>
          <w:hyperlink w:anchor="_Toc108501362" w:history="1">
            <w:r w:rsidR="009F7CCB" w:rsidRPr="009F7CCB">
              <w:rPr>
                <w:rStyle w:val="Hyperlink"/>
                <w:i w:val="0"/>
                <w:iCs w:val="0"/>
              </w:rPr>
              <w:t>2.3.2 DSM Optimization Models</w:t>
            </w:r>
            <w:r w:rsidR="009F7CCB" w:rsidRPr="009F7CCB">
              <w:rPr>
                <w:i w:val="0"/>
                <w:iCs w:val="0"/>
                <w:webHidden/>
              </w:rPr>
              <w:tab/>
            </w:r>
            <w:r w:rsidR="009F7CCB" w:rsidRPr="009F7CCB">
              <w:rPr>
                <w:i w:val="0"/>
                <w:iCs w:val="0"/>
                <w:webHidden/>
              </w:rPr>
              <w:fldChar w:fldCharType="begin"/>
            </w:r>
            <w:r w:rsidR="009F7CCB" w:rsidRPr="009F7CCB">
              <w:rPr>
                <w:i w:val="0"/>
                <w:iCs w:val="0"/>
                <w:webHidden/>
              </w:rPr>
              <w:instrText xml:space="preserve"> PAGEREF _Toc108501362 \h </w:instrText>
            </w:r>
            <w:r w:rsidR="009F7CCB" w:rsidRPr="009F7CCB">
              <w:rPr>
                <w:i w:val="0"/>
                <w:iCs w:val="0"/>
                <w:webHidden/>
              </w:rPr>
            </w:r>
            <w:r w:rsidR="009F7CCB" w:rsidRPr="009F7CCB">
              <w:rPr>
                <w:i w:val="0"/>
                <w:iCs w:val="0"/>
                <w:webHidden/>
              </w:rPr>
              <w:fldChar w:fldCharType="separate"/>
            </w:r>
            <w:r w:rsidR="00BA1CB8">
              <w:rPr>
                <w:i w:val="0"/>
                <w:iCs w:val="0"/>
                <w:webHidden/>
              </w:rPr>
              <w:t>42</w:t>
            </w:r>
            <w:r w:rsidR="009F7CCB" w:rsidRPr="009F7CCB">
              <w:rPr>
                <w:i w:val="0"/>
                <w:iCs w:val="0"/>
                <w:webHidden/>
              </w:rPr>
              <w:fldChar w:fldCharType="end"/>
            </w:r>
          </w:hyperlink>
        </w:p>
        <w:p w14:paraId="33CC4FE0" w14:textId="51D0C509" w:rsidR="009F7CCB" w:rsidRPr="009F7CCB" w:rsidRDefault="00000000" w:rsidP="007B68E3">
          <w:pPr>
            <w:pStyle w:val="TOC2"/>
            <w:spacing w:line="360" w:lineRule="auto"/>
            <w:rPr>
              <w:rFonts w:eastAsiaTheme="minorEastAsia"/>
              <w:i w:val="0"/>
              <w:iCs w:val="0"/>
              <w:noProof/>
              <w:sz w:val="24"/>
            </w:rPr>
          </w:pPr>
          <w:hyperlink w:anchor="_Toc108501363" w:history="1">
            <w:r w:rsidR="009F7CCB" w:rsidRPr="009F7CCB">
              <w:rPr>
                <w:rStyle w:val="Hyperlink"/>
                <w:i w:val="0"/>
                <w:iCs w:val="0"/>
                <w:noProof/>
                <w:sz w:val="24"/>
              </w:rPr>
              <w:t>2.4</w:t>
            </w:r>
            <w:r w:rsidR="009F7CCB" w:rsidRPr="009F7CCB">
              <w:rPr>
                <w:rFonts w:eastAsiaTheme="minorEastAsia"/>
                <w:i w:val="0"/>
                <w:iCs w:val="0"/>
                <w:noProof/>
                <w:sz w:val="24"/>
              </w:rPr>
              <w:tab/>
            </w:r>
            <w:r w:rsidR="009F7CCB" w:rsidRPr="009F7CCB">
              <w:rPr>
                <w:rStyle w:val="Hyperlink"/>
                <w:i w:val="0"/>
                <w:iCs w:val="0"/>
                <w:noProof/>
                <w:sz w:val="24"/>
              </w:rPr>
              <w:t>Real-time Power Optimization</w:t>
            </w:r>
            <w:r w:rsidR="009F7CCB" w:rsidRPr="009F7CCB">
              <w:rPr>
                <w:i w:val="0"/>
                <w:iCs w:val="0"/>
                <w:noProof/>
                <w:webHidden/>
                <w:sz w:val="24"/>
              </w:rPr>
              <w:tab/>
            </w:r>
            <w:r w:rsidR="009F7CCB" w:rsidRPr="009F7CCB">
              <w:rPr>
                <w:i w:val="0"/>
                <w:iCs w:val="0"/>
                <w:noProof/>
                <w:webHidden/>
                <w:sz w:val="24"/>
              </w:rPr>
              <w:fldChar w:fldCharType="begin"/>
            </w:r>
            <w:r w:rsidR="009F7CCB" w:rsidRPr="009F7CCB">
              <w:rPr>
                <w:i w:val="0"/>
                <w:iCs w:val="0"/>
                <w:noProof/>
                <w:webHidden/>
                <w:sz w:val="24"/>
              </w:rPr>
              <w:instrText xml:space="preserve"> PAGEREF _Toc108501363 \h </w:instrText>
            </w:r>
            <w:r w:rsidR="009F7CCB" w:rsidRPr="009F7CCB">
              <w:rPr>
                <w:i w:val="0"/>
                <w:iCs w:val="0"/>
                <w:noProof/>
                <w:webHidden/>
                <w:sz w:val="24"/>
              </w:rPr>
            </w:r>
            <w:r w:rsidR="009F7CCB" w:rsidRPr="009F7CCB">
              <w:rPr>
                <w:i w:val="0"/>
                <w:iCs w:val="0"/>
                <w:noProof/>
                <w:webHidden/>
                <w:sz w:val="24"/>
              </w:rPr>
              <w:fldChar w:fldCharType="separate"/>
            </w:r>
            <w:r w:rsidR="00BA1CB8">
              <w:rPr>
                <w:i w:val="0"/>
                <w:iCs w:val="0"/>
                <w:noProof/>
                <w:webHidden/>
                <w:sz w:val="24"/>
              </w:rPr>
              <w:t>45</w:t>
            </w:r>
            <w:r w:rsidR="009F7CCB" w:rsidRPr="009F7CCB">
              <w:rPr>
                <w:i w:val="0"/>
                <w:iCs w:val="0"/>
                <w:noProof/>
                <w:webHidden/>
                <w:sz w:val="24"/>
              </w:rPr>
              <w:fldChar w:fldCharType="end"/>
            </w:r>
          </w:hyperlink>
        </w:p>
        <w:p w14:paraId="4021129A" w14:textId="63EADA8F" w:rsidR="009F7CCB" w:rsidRPr="009F7CCB" w:rsidRDefault="00000000" w:rsidP="007B68E3">
          <w:pPr>
            <w:pStyle w:val="TOC3"/>
            <w:spacing w:line="360" w:lineRule="auto"/>
            <w:rPr>
              <w:rFonts w:eastAsiaTheme="minorEastAsia"/>
              <w:i w:val="0"/>
              <w:iCs w:val="0"/>
            </w:rPr>
          </w:pPr>
          <w:hyperlink w:anchor="_Toc108501364" w:history="1">
            <w:r w:rsidR="009F7CCB" w:rsidRPr="009F7CCB">
              <w:rPr>
                <w:rStyle w:val="Hyperlink"/>
                <w:i w:val="0"/>
                <w:iCs w:val="0"/>
              </w:rPr>
              <w:t>2.4.1 Components of Real-time Optimization</w:t>
            </w:r>
            <w:r w:rsidR="009F7CCB" w:rsidRPr="009F7CCB">
              <w:rPr>
                <w:i w:val="0"/>
                <w:iCs w:val="0"/>
                <w:webHidden/>
              </w:rPr>
              <w:tab/>
            </w:r>
            <w:r w:rsidR="009F7CCB" w:rsidRPr="009F7CCB">
              <w:rPr>
                <w:i w:val="0"/>
                <w:iCs w:val="0"/>
                <w:webHidden/>
              </w:rPr>
              <w:fldChar w:fldCharType="begin"/>
            </w:r>
            <w:r w:rsidR="009F7CCB" w:rsidRPr="009F7CCB">
              <w:rPr>
                <w:i w:val="0"/>
                <w:iCs w:val="0"/>
                <w:webHidden/>
              </w:rPr>
              <w:instrText xml:space="preserve"> PAGEREF _Toc108501364 \h </w:instrText>
            </w:r>
            <w:r w:rsidR="009F7CCB" w:rsidRPr="009F7CCB">
              <w:rPr>
                <w:i w:val="0"/>
                <w:iCs w:val="0"/>
                <w:webHidden/>
              </w:rPr>
            </w:r>
            <w:r w:rsidR="009F7CCB" w:rsidRPr="009F7CCB">
              <w:rPr>
                <w:i w:val="0"/>
                <w:iCs w:val="0"/>
                <w:webHidden/>
              </w:rPr>
              <w:fldChar w:fldCharType="separate"/>
            </w:r>
            <w:r w:rsidR="00BA1CB8">
              <w:rPr>
                <w:i w:val="0"/>
                <w:iCs w:val="0"/>
                <w:webHidden/>
              </w:rPr>
              <w:t>45</w:t>
            </w:r>
            <w:r w:rsidR="009F7CCB" w:rsidRPr="009F7CCB">
              <w:rPr>
                <w:i w:val="0"/>
                <w:iCs w:val="0"/>
                <w:webHidden/>
              </w:rPr>
              <w:fldChar w:fldCharType="end"/>
            </w:r>
          </w:hyperlink>
        </w:p>
        <w:p w14:paraId="4FD369B2" w14:textId="0AE75BE4" w:rsidR="009F7CCB" w:rsidRPr="009F7CCB" w:rsidRDefault="00000000" w:rsidP="007B68E3">
          <w:pPr>
            <w:pStyle w:val="TOC3"/>
            <w:spacing w:line="360" w:lineRule="auto"/>
            <w:rPr>
              <w:rFonts w:eastAsiaTheme="minorEastAsia"/>
              <w:i w:val="0"/>
              <w:iCs w:val="0"/>
            </w:rPr>
          </w:pPr>
          <w:hyperlink w:anchor="_Toc108501365" w:history="1">
            <w:r w:rsidR="009F7CCB" w:rsidRPr="009F7CCB">
              <w:rPr>
                <w:rStyle w:val="Hyperlink"/>
                <w:i w:val="0"/>
                <w:iCs w:val="0"/>
              </w:rPr>
              <w:t>2.4.2 Optimization Models</w:t>
            </w:r>
            <w:r w:rsidR="009F7CCB" w:rsidRPr="009F7CCB">
              <w:rPr>
                <w:i w:val="0"/>
                <w:iCs w:val="0"/>
                <w:webHidden/>
              </w:rPr>
              <w:tab/>
            </w:r>
            <w:r w:rsidR="009F7CCB" w:rsidRPr="009F7CCB">
              <w:rPr>
                <w:i w:val="0"/>
                <w:iCs w:val="0"/>
                <w:webHidden/>
              </w:rPr>
              <w:fldChar w:fldCharType="begin"/>
            </w:r>
            <w:r w:rsidR="009F7CCB" w:rsidRPr="009F7CCB">
              <w:rPr>
                <w:i w:val="0"/>
                <w:iCs w:val="0"/>
                <w:webHidden/>
              </w:rPr>
              <w:instrText xml:space="preserve"> PAGEREF _Toc108501365 \h </w:instrText>
            </w:r>
            <w:r w:rsidR="009F7CCB" w:rsidRPr="009F7CCB">
              <w:rPr>
                <w:i w:val="0"/>
                <w:iCs w:val="0"/>
                <w:webHidden/>
              </w:rPr>
            </w:r>
            <w:r w:rsidR="009F7CCB" w:rsidRPr="009F7CCB">
              <w:rPr>
                <w:i w:val="0"/>
                <w:iCs w:val="0"/>
                <w:webHidden/>
              </w:rPr>
              <w:fldChar w:fldCharType="separate"/>
            </w:r>
            <w:r w:rsidR="00BA1CB8">
              <w:rPr>
                <w:i w:val="0"/>
                <w:iCs w:val="0"/>
                <w:webHidden/>
              </w:rPr>
              <w:t>46</w:t>
            </w:r>
            <w:r w:rsidR="009F7CCB" w:rsidRPr="009F7CCB">
              <w:rPr>
                <w:i w:val="0"/>
                <w:iCs w:val="0"/>
                <w:webHidden/>
              </w:rPr>
              <w:fldChar w:fldCharType="end"/>
            </w:r>
          </w:hyperlink>
        </w:p>
        <w:p w14:paraId="7C8AC400" w14:textId="362195E4" w:rsidR="009F7CCB" w:rsidRPr="009F7CCB" w:rsidRDefault="00000000" w:rsidP="007B68E3">
          <w:pPr>
            <w:pStyle w:val="TOC2"/>
            <w:spacing w:line="360" w:lineRule="auto"/>
            <w:rPr>
              <w:rFonts w:eastAsiaTheme="minorEastAsia"/>
              <w:i w:val="0"/>
              <w:iCs w:val="0"/>
              <w:noProof/>
              <w:sz w:val="24"/>
            </w:rPr>
          </w:pPr>
          <w:hyperlink w:anchor="_Toc108501366" w:history="1">
            <w:r w:rsidR="009F7CCB" w:rsidRPr="009F7CCB">
              <w:rPr>
                <w:rStyle w:val="Hyperlink"/>
                <w:i w:val="0"/>
                <w:iCs w:val="0"/>
                <w:noProof/>
                <w:sz w:val="24"/>
              </w:rPr>
              <w:t>2.5 Wind Power Optimization</w:t>
            </w:r>
            <w:r w:rsidR="009F7CCB" w:rsidRPr="009F7CCB">
              <w:rPr>
                <w:i w:val="0"/>
                <w:iCs w:val="0"/>
                <w:noProof/>
                <w:webHidden/>
                <w:sz w:val="24"/>
              </w:rPr>
              <w:tab/>
            </w:r>
            <w:r w:rsidR="009F7CCB" w:rsidRPr="009F7CCB">
              <w:rPr>
                <w:i w:val="0"/>
                <w:iCs w:val="0"/>
                <w:noProof/>
                <w:webHidden/>
                <w:sz w:val="24"/>
              </w:rPr>
              <w:fldChar w:fldCharType="begin"/>
            </w:r>
            <w:r w:rsidR="009F7CCB" w:rsidRPr="009F7CCB">
              <w:rPr>
                <w:i w:val="0"/>
                <w:iCs w:val="0"/>
                <w:noProof/>
                <w:webHidden/>
                <w:sz w:val="24"/>
              </w:rPr>
              <w:instrText xml:space="preserve"> PAGEREF _Toc108501366 \h </w:instrText>
            </w:r>
            <w:r w:rsidR="009F7CCB" w:rsidRPr="009F7CCB">
              <w:rPr>
                <w:i w:val="0"/>
                <w:iCs w:val="0"/>
                <w:noProof/>
                <w:webHidden/>
                <w:sz w:val="24"/>
              </w:rPr>
            </w:r>
            <w:r w:rsidR="009F7CCB" w:rsidRPr="009F7CCB">
              <w:rPr>
                <w:i w:val="0"/>
                <w:iCs w:val="0"/>
                <w:noProof/>
                <w:webHidden/>
                <w:sz w:val="24"/>
              </w:rPr>
              <w:fldChar w:fldCharType="separate"/>
            </w:r>
            <w:r w:rsidR="00BA1CB8">
              <w:rPr>
                <w:i w:val="0"/>
                <w:iCs w:val="0"/>
                <w:noProof/>
                <w:webHidden/>
                <w:sz w:val="24"/>
              </w:rPr>
              <w:t>50</w:t>
            </w:r>
            <w:r w:rsidR="009F7CCB" w:rsidRPr="009F7CCB">
              <w:rPr>
                <w:i w:val="0"/>
                <w:iCs w:val="0"/>
                <w:noProof/>
                <w:webHidden/>
                <w:sz w:val="24"/>
              </w:rPr>
              <w:fldChar w:fldCharType="end"/>
            </w:r>
          </w:hyperlink>
        </w:p>
        <w:p w14:paraId="728E3B3E" w14:textId="6D1AB851" w:rsidR="009F7CCB" w:rsidRPr="009F7CCB" w:rsidRDefault="00000000" w:rsidP="007B68E3">
          <w:pPr>
            <w:pStyle w:val="TOC3"/>
            <w:spacing w:line="360" w:lineRule="auto"/>
            <w:rPr>
              <w:rFonts w:eastAsiaTheme="minorEastAsia"/>
              <w:i w:val="0"/>
              <w:iCs w:val="0"/>
            </w:rPr>
          </w:pPr>
          <w:hyperlink w:anchor="_Toc108501367" w:history="1">
            <w:r w:rsidR="009F7CCB" w:rsidRPr="009F7CCB">
              <w:rPr>
                <w:rStyle w:val="Hyperlink"/>
                <w:i w:val="0"/>
                <w:iCs w:val="0"/>
              </w:rPr>
              <w:t>2.5.1 Hybrid Wind Power</w:t>
            </w:r>
            <w:r w:rsidR="009F7CCB" w:rsidRPr="009F7CCB">
              <w:rPr>
                <w:i w:val="0"/>
                <w:iCs w:val="0"/>
                <w:webHidden/>
              </w:rPr>
              <w:tab/>
            </w:r>
            <w:r w:rsidR="009F7CCB" w:rsidRPr="009F7CCB">
              <w:rPr>
                <w:i w:val="0"/>
                <w:iCs w:val="0"/>
                <w:webHidden/>
              </w:rPr>
              <w:fldChar w:fldCharType="begin"/>
            </w:r>
            <w:r w:rsidR="009F7CCB" w:rsidRPr="009F7CCB">
              <w:rPr>
                <w:i w:val="0"/>
                <w:iCs w:val="0"/>
                <w:webHidden/>
              </w:rPr>
              <w:instrText xml:space="preserve"> PAGEREF _Toc108501367 \h </w:instrText>
            </w:r>
            <w:r w:rsidR="009F7CCB" w:rsidRPr="009F7CCB">
              <w:rPr>
                <w:i w:val="0"/>
                <w:iCs w:val="0"/>
                <w:webHidden/>
              </w:rPr>
            </w:r>
            <w:r w:rsidR="009F7CCB" w:rsidRPr="009F7CCB">
              <w:rPr>
                <w:i w:val="0"/>
                <w:iCs w:val="0"/>
                <w:webHidden/>
              </w:rPr>
              <w:fldChar w:fldCharType="separate"/>
            </w:r>
            <w:r w:rsidR="00BA1CB8">
              <w:rPr>
                <w:i w:val="0"/>
                <w:iCs w:val="0"/>
                <w:webHidden/>
              </w:rPr>
              <w:t>50</w:t>
            </w:r>
            <w:r w:rsidR="009F7CCB" w:rsidRPr="009F7CCB">
              <w:rPr>
                <w:i w:val="0"/>
                <w:iCs w:val="0"/>
                <w:webHidden/>
              </w:rPr>
              <w:fldChar w:fldCharType="end"/>
            </w:r>
          </w:hyperlink>
        </w:p>
        <w:p w14:paraId="5583B47B" w14:textId="5631F083" w:rsidR="009F7CCB" w:rsidRPr="009F7CCB" w:rsidRDefault="00000000" w:rsidP="007B68E3">
          <w:pPr>
            <w:pStyle w:val="TOC3"/>
            <w:spacing w:line="360" w:lineRule="auto"/>
            <w:rPr>
              <w:rFonts w:eastAsiaTheme="minorEastAsia"/>
              <w:i w:val="0"/>
              <w:iCs w:val="0"/>
            </w:rPr>
          </w:pPr>
          <w:hyperlink w:anchor="_Toc108501368" w:history="1">
            <w:r w:rsidR="009F7CCB" w:rsidRPr="009F7CCB">
              <w:rPr>
                <w:rStyle w:val="Hyperlink"/>
                <w:i w:val="0"/>
                <w:iCs w:val="0"/>
              </w:rPr>
              <w:t>2.5.2 Gearbox Equipped Turbines</w:t>
            </w:r>
            <w:r w:rsidR="009F7CCB" w:rsidRPr="009F7CCB">
              <w:rPr>
                <w:i w:val="0"/>
                <w:iCs w:val="0"/>
                <w:webHidden/>
              </w:rPr>
              <w:tab/>
            </w:r>
            <w:r w:rsidR="009F7CCB" w:rsidRPr="009F7CCB">
              <w:rPr>
                <w:i w:val="0"/>
                <w:iCs w:val="0"/>
                <w:webHidden/>
              </w:rPr>
              <w:fldChar w:fldCharType="begin"/>
            </w:r>
            <w:r w:rsidR="009F7CCB" w:rsidRPr="009F7CCB">
              <w:rPr>
                <w:i w:val="0"/>
                <w:iCs w:val="0"/>
                <w:webHidden/>
              </w:rPr>
              <w:instrText xml:space="preserve"> PAGEREF _Toc108501368 \h </w:instrText>
            </w:r>
            <w:r w:rsidR="009F7CCB" w:rsidRPr="009F7CCB">
              <w:rPr>
                <w:i w:val="0"/>
                <w:iCs w:val="0"/>
                <w:webHidden/>
              </w:rPr>
            </w:r>
            <w:r w:rsidR="009F7CCB" w:rsidRPr="009F7CCB">
              <w:rPr>
                <w:i w:val="0"/>
                <w:iCs w:val="0"/>
                <w:webHidden/>
              </w:rPr>
              <w:fldChar w:fldCharType="separate"/>
            </w:r>
            <w:r w:rsidR="00BA1CB8">
              <w:rPr>
                <w:i w:val="0"/>
                <w:iCs w:val="0"/>
                <w:webHidden/>
              </w:rPr>
              <w:t>52</w:t>
            </w:r>
            <w:r w:rsidR="009F7CCB" w:rsidRPr="009F7CCB">
              <w:rPr>
                <w:i w:val="0"/>
                <w:iCs w:val="0"/>
                <w:webHidden/>
              </w:rPr>
              <w:fldChar w:fldCharType="end"/>
            </w:r>
          </w:hyperlink>
        </w:p>
        <w:p w14:paraId="38AFAF5F" w14:textId="66CA6784" w:rsidR="009F7CCB" w:rsidRPr="009F7CCB" w:rsidRDefault="00000000" w:rsidP="007B68E3">
          <w:pPr>
            <w:pStyle w:val="TOC2"/>
            <w:spacing w:line="360" w:lineRule="auto"/>
            <w:rPr>
              <w:rFonts w:eastAsiaTheme="minorEastAsia"/>
              <w:i w:val="0"/>
              <w:iCs w:val="0"/>
              <w:noProof/>
              <w:sz w:val="24"/>
            </w:rPr>
          </w:pPr>
          <w:hyperlink w:anchor="_Toc108501369" w:history="1">
            <w:r w:rsidR="009F7CCB" w:rsidRPr="009F7CCB">
              <w:rPr>
                <w:rStyle w:val="Hyperlink"/>
                <w:i w:val="0"/>
                <w:iCs w:val="0"/>
                <w:noProof/>
                <w:sz w:val="24"/>
              </w:rPr>
              <w:t>2.6 Utility Scale Power Storage</w:t>
            </w:r>
            <w:r w:rsidR="009F7CCB" w:rsidRPr="009F7CCB">
              <w:rPr>
                <w:i w:val="0"/>
                <w:iCs w:val="0"/>
                <w:noProof/>
                <w:webHidden/>
                <w:sz w:val="24"/>
              </w:rPr>
              <w:tab/>
            </w:r>
            <w:r w:rsidR="009F7CCB" w:rsidRPr="009F7CCB">
              <w:rPr>
                <w:i w:val="0"/>
                <w:iCs w:val="0"/>
                <w:noProof/>
                <w:webHidden/>
                <w:sz w:val="24"/>
              </w:rPr>
              <w:fldChar w:fldCharType="begin"/>
            </w:r>
            <w:r w:rsidR="009F7CCB" w:rsidRPr="009F7CCB">
              <w:rPr>
                <w:i w:val="0"/>
                <w:iCs w:val="0"/>
                <w:noProof/>
                <w:webHidden/>
                <w:sz w:val="24"/>
              </w:rPr>
              <w:instrText xml:space="preserve"> PAGEREF _Toc108501369 \h </w:instrText>
            </w:r>
            <w:r w:rsidR="009F7CCB" w:rsidRPr="009F7CCB">
              <w:rPr>
                <w:i w:val="0"/>
                <w:iCs w:val="0"/>
                <w:noProof/>
                <w:webHidden/>
                <w:sz w:val="24"/>
              </w:rPr>
            </w:r>
            <w:r w:rsidR="009F7CCB" w:rsidRPr="009F7CCB">
              <w:rPr>
                <w:i w:val="0"/>
                <w:iCs w:val="0"/>
                <w:noProof/>
                <w:webHidden/>
                <w:sz w:val="24"/>
              </w:rPr>
              <w:fldChar w:fldCharType="separate"/>
            </w:r>
            <w:r w:rsidR="00BA1CB8">
              <w:rPr>
                <w:i w:val="0"/>
                <w:iCs w:val="0"/>
                <w:noProof/>
                <w:webHidden/>
                <w:sz w:val="24"/>
              </w:rPr>
              <w:t>59</w:t>
            </w:r>
            <w:r w:rsidR="009F7CCB" w:rsidRPr="009F7CCB">
              <w:rPr>
                <w:i w:val="0"/>
                <w:iCs w:val="0"/>
                <w:noProof/>
                <w:webHidden/>
                <w:sz w:val="24"/>
              </w:rPr>
              <w:fldChar w:fldCharType="end"/>
            </w:r>
          </w:hyperlink>
        </w:p>
        <w:p w14:paraId="46E79D70" w14:textId="4ACA6EF1" w:rsidR="009F7CCB" w:rsidRPr="009F7CCB" w:rsidRDefault="00000000" w:rsidP="007B68E3">
          <w:pPr>
            <w:pStyle w:val="TOC3"/>
            <w:spacing w:line="360" w:lineRule="auto"/>
            <w:rPr>
              <w:rFonts w:eastAsiaTheme="minorEastAsia"/>
              <w:i w:val="0"/>
              <w:iCs w:val="0"/>
            </w:rPr>
          </w:pPr>
          <w:hyperlink w:anchor="_Toc108501370" w:history="1">
            <w:r w:rsidR="009F7CCB" w:rsidRPr="009F7CCB">
              <w:rPr>
                <w:rStyle w:val="Hyperlink"/>
                <w:i w:val="0"/>
                <w:iCs w:val="0"/>
              </w:rPr>
              <w:t>2.6.1 Battery Development</w:t>
            </w:r>
            <w:r w:rsidR="009F7CCB" w:rsidRPr="009F7CCB">
              <w:rPr>
                <w:i w:val="0"/>
                <w:iCs w:val="0"/>
                <w:webHidden/>
              </w:rPr>
              <w:tab/>
            </w:r>
            <w:r w:rsidR="009F7CCB" w:rsidRPr="009F7CCB">
              <w:rPr>
                <w:i w:val="0"/>
                <w:iCs w:val="0"/>
                <w:webHidden/>
              </w:rPr>
              <w:fldChar w:fldCharType="begin"/>
            </w:r>
            <w:r w:rsidR="009F7CCB" w:rsidRPr="009F7CCB">
              <w:rPr>
                <w:i w:val="0"/>
                <w:iCs w:val="0"/>
                <w:webHidden/>
              </w:rPr>
              <w:instrText xml:space="preserve"> PAGEREF _Toc108501370 \h </w:instrText>
            </w:r>
            <w:r w:rsidR="009F7CCB" w:rsidRPr="009F7CCB">
              <w:rPr>
                <w:i w:val="0"/>
                <w:iCs w:val="0"/>
                <w:webHidden/>
              </w:rPr>
            </w:r>
            <w:r w:rsidR="009F7CCB" w:rsidRPr="009F7CCB">
              <w:rPr>
                <w:i w:val="0"/>
                <w:iCs w:val="0"/>
                <w:webHidden/>
              </w:rPr>
              <w:fldChar w:fldCharType="separate"/>
            </w:r>
            <w:r w:rsidR="00BA1CB8">
              <w:rPr>
                <w:i w:val="0"/>
                <w:iCs w:val="0"/>
                <w:webHidden/>
              </w:rPr>
              <w:t>60</w:t>
            </w:r>
            <w:r w:rsidR="009F7CCB" w:rsidRPr="009F7CCB">
              <w:rPr>
                <w:i w:val="0"/>
                <w:iCs w:val="0"/>
                <w:webHidden/>
              </w:rPr>
              <w:fldChar w:fldCharType="end"/>
            </w:r>
          </w:hyperlink>
        </w:p>
        <w:p w14:paraId="3E8FA7EE" w14:textId="005F53DD" w:rsidR="009F7CCB" w:rsidRPr="009F7CCB" w:rsidRDefault="00000000" w:rsidP="007B68E3">
          <w:pPr>
            <w:pStyle w:val="TOC3"/>
            <w:spacing w:line="360" w:lineRule="auto"/>
            <w:rPr>
              <w:rFonts w:eastAsiaTheme="minorEastAsia"/>
              <w:i w:val="0"/>
              <w:iCs w:val="0"/>
            </w:rPr>
          </w:pPr>
          <w:hyperlink w:anchor="_Toc108501371" w:history="1">
            <w:r w:rsidR="009F7CCB" w:rsidRPr="009F7CCB">
              <w:rPr>
                <w:rStyle w:val="Hyperlink"/>
                <w:i w:val="0"/>
                <w:iCs w:val="0"/>
              </w:rPr>
              <w:t>2.6.2 Battery State of the Charge</w:t>
            </w:r>
            <w:r w:rsidR="009F7CCB" w:rsidRPr="009F7CCB">
              <w:rPr>
                <w:i w:val="0"/>
                <w:iCs w:val="0"/>
                <w:webHidden/>
              </w:rPr>
              <w:tab/>
            </w:r>
            <w:r w:rsidR="009F7CCB" w:rsidRPr="009F7CCB">
              <w:rPr>
                <w:i w:val="0"/>
                <w:iCs w:val="0"/>
                <w:webHidden/>
              </w:rPr>
              <w:fldChar w:fldCharType="begin"/>
            </w:r>
            <w:r w:rsidR="009F7CCB" w:rsidRPr="009F7CCB">
              <w:rPr>
                <w:i w:val="0"/>
                <w:iCs w:val="0"/>
                <w:webHidden/>
              </w:rPr>
              <w:instrText xml:space="preserve"> PAGEREF _Toc108501371 \h </w:instrText>
            </w:r>
            <w:r w:rsidR="009F7CCB" w:rsidRPr="009F7CCB">
              <w:rPr>
                <w:i w:val="0"/>
                <w:iCs w:val="0"/>
                <w:webHidden/>
              </w:rPr>
            </w:r>
            <w:r w:rsidR="009F7CCB" w:rsidRPr="009F7CCB">
              <w:rPr>
                <w:i w:val="0"/>
                <w:iCs w:val="0"/>
                <w:webHidden/>
              </w:rPr>
              <w:fldChar w:fldCharType="separate"/>
            </w:r>
            <w:r w:rsidR="00BA1CB8">
              <w:rPr>
                <w:i w:val="0"/>
                <w:iCs w:val="0"/>
                <w:webHidden/>
              </w:rPr>
              <w:t>63</w:t>
            </w:r>
            <w:r w:rsidR="009F7CCB" w:rsidRPr="009F7CCB">
              <w:rPr>
                <w:i w:val="0"/>
                <w:iCs w:val="0"/>
                <w:webHidden/>
              </w:rPr>
              <w:fldChar w:fldCharType="end"/>
            </w:r>
          </w:hyperlink>
        </w:p>
        <w:p w14:paraId="282A31ED" w14:textId="60785C90" w:rsidR="009F7CCB" w:rsidRPr="009F7CCB" w:rsidRDefault="00000000" w:rsidP="007B68E3">
          <w:pPr>
            <w:pStyle w:val="TOC3"/>
            <w:spacing w:line="360" w:lineRule="auto"/>
            <w:rPr>
              <w:rFonts w:eastAsiaTheme="minorEastAsia"/>
              <w:i w:val="0"/>
              <w:iCs w:val="0"/>
            </w:rPr>
          </w:pPr>
          <w:hyperlink w:anchor="_Toc108501372" w:history="1">
            <w:r w:rsidR="009F7CCB" w:rsidRPr="009F7CCB">
              <w:rPr>
                <w:rStyle w:val="Hyperlink"/>
                <w:i w:val="0"/>
                <w:iCs w:val="0"/>
              </w:rPr>
              <w:t>2.6.3 Battery life and cost projections</w:t>
            </w:r>
            <w:r w:rsidR="009F7CCB" w:rsidRPr="009F7CCB">
              <w:rPr>
                <w:i w:val="0"/>
                <w:iCs w:val="0"/>
                <w:webHidden/>
              </w:rPr>
              <w:tab/>
            </w:r>
            <w:r w:rsidR="009F7CCB" w:rsidRPr="009F7CCB">
              <w:rPr>
                <w:i w:val="0"/>
                <w:iCs w:val="0"/>
                <w:webHidden/>
              </w:rPr>
              <w:fldChar w:fldCharType="begin"/>
            </w:r>
            <w:r w:rsidR="009F7CCB" w:rsidRPr="009F7CCB">
              <w:rPr>
                <w:i w:val="0"/>
                <w:iCs w:val="0"/>
                <w:webHidden/>
              </w:rPr>
              <w:instrText xml:space="preserve"> PAGEREF _Toc108501372 \h </w:instrText>
            </w:r>
            <w:r w:rsidR="009F7CCB" w:rsidRPr="009F7CCB">
              <w:rPr>
                <w:i w:val="0"/>
                <w:iCs w:val="0"/>
                <w:webHidden/>
              </w:rPr>
            </w:r>
            <w:r w:rsidR="009F7CCB" w:rsidRPr="009F7CCB">
              <w:rPr>
                <w:i w:val="0"/>
                <w:iCs w:val="0"/>
                <w:webHidden/>
              </w:rPr>
              <w:fldChar w:fldCharType="separate"/>
            </w:r>
            <w:r w:rsidR="00BA1CB8">
              <w:rPr>
                <w:i w:val="0"/>
                <w:iCs w:val="0"/>
                <w:webHidden/>
              </w:rPr>
              <w:t>64</w:t>
            </w:r>
            <w:r w:rsidR="009F7CCB" w:rsidRPr="009F7CCB">
              <w:rPr>
                <w:i w:val="0"/>
                <w:iCs w:val="0"/>
                <w:webHidden/>
              </w:rPr>
              <w:fldChar w:fldCharType="end"/>
            </w:r>
          </w:hyperlink>
        </w:p>
        <w:p w14:paraId="2EA5B643" w14:textId="53C1BFE8" w:rsidR="009F7CCB" w:rsidRPr="009F7CCB" w:rsidRDefault="00000000" w:rsidP="007B68E3">
          <w:pPr>
            <w:pStyle w:val="TOC3"/>
            <w:spacing w:line="360" w:lineRule="auto"/>
            <w:rPr>
              <w:i w:val="0"/>
              <w:iCs w:val="0"/>
              <w:color w:val="0563C1" w:themeColor="hyperlink"/>
              <w:u w:val="single"/>
            </w:rPr>
          </w:pPr>
          <w:hyperlink w:anchor="_Toc108501373" w:history="1">
            <w:r w:rsidR="009F7CCB" w:rsidRPr="009F7CCB">
              <w:rPr>
                <w:rStyle w:val="Hyperlink"/>
                <w:i w:val="0"/>
                <w:iCs w:val="0"/>
              </w:rPr>
              <w:t>2.7 Summary</w:t>
            </w:r>
            <w:r w:rsidR="009F7CCB" w:rsidRPr="009F7CCB">
              <w:rPr>
                <w:i w:val="0"/>
                <w:iCs w:val="0"/>
                <w:webHidden/>
              </w:rPr>
              <w:tab/>
            </w:r>
            <w:r w:rsidR="009F7CCB" w:rsidRPr="009F7CCB">
              <w:rPr>
                <w:i w:val="0"/>
                <w:iCs w:val="0"/>
                <w:webHidden/>
              </w:rPr>
              <w:fldChar w:fldCharType="begin"/>
            </w:r>
            <w:r w:rsidR="009F7CCB" w:rsidRPr="009F7CCB">
              <w:rPr>
                <w:i w:val="0"/>
                <w:iCs w:val="0"/>
                <w:webHidden/>
              </w:rPr>
              <w:instrText xml:space="preserve"> PAGEREF _Toc108501373 \h </w:instrText>
            </w:r>
            <w:r w:rsidR="009F7CCB" w:rsidRPr="009F7CCB">
              <w:rPr>
                <w:i w:val="0"/>
                <w:iCs w:val="0"/>
                <w:webHidden/>
              </w:rPr>
            </w:r>
            <w:r w:rsidR="009F7CCB" w:rsidRPr="009F7CCB">
              <w:rPr>
                <w:i w:val="0"/>
                <w:iCs w:val="0"/>
                <w:webHidden/>
              </w:rPr>
              <w:fldChar w:fldCharType="separate"/>
            </w:r>
            <w:r w:rsidR="00BA1CB8">
              <w:rPr>
                <w:i w:val="0"/>
                <w:iCs w:val="0"/>
                <w:webHidden/>
              </w:rPr>
              <w:t>66</w:t>
            </w:r>
            <w:r w:rsidR="009F7CCB" w:rsidRPr="009F7CCB">
              <w:rPr>
                <w:i w:val="0"/>
                <w:iCs w:val="0"/>
                <w:webHidden/>
              </w:rPr>
              <w:fldChar w:fldCharType="end"/>
            </w:r>
          </w:hyperlink>
        </w:p>
        <w:p w14:paraId="62F30381" w14:textId="59B7A228" w:rsidR="009F7CCB" w:rsidRPr="009F7CCB" w:rsidRDefault="00000000" w:rsidP="007B68E3">
          <w:pPr>
            <w:pStyle w:val="TOC1"/>
            <w:rPr>
              <w:rFonts w:eastAsiaTheme="minorEastAsia"/>
            </w:rPr>
          </w:pPr>
          <w:hyperlink w:anchor="_Toc108501374" w:history="1">
            <w:r w:rsidR="009F7CCB" w:rsidRPr="009F7CCB">
              <w:rPr>
                <w:rStyle w:val="Hyperlink"/>
                <w:b w:val="0"/>
                <w:bCs w:val="0"/>
                <w:sz w:val="24"/>
                <w:szCs w:val="24"/>
              </w:rPr>
              <w:t>Methodology</w:t>
            </w:r>
            <w:r w:rsidR="009F7CCB" w:rsidRPr="009F7CCB">
              <w:rPr>
                <w:webHidden/>
              </w:rPr>
              <w:tab/>
            </w:r>
            <w:r w:rsidR="009F7CCB" w:rsidRPr="009F7CCB">
              <w:rPr>
                <w:webHidden/>
              </w:rPr>
              <w:fldChar w:fldCharType="begin"/>
            </w:r>
            <w:r w:rsidR="009F7CCB" w:rsidRPr="009F7CCB">
              <w:rPr>
                <w:webHidden/>
              </w:rPr>
              <w:instrText xml:space="preserve"> PAGEREF _Toc108501374 \h </w:instrText>
            </w:r>
            <w:r w:rsidR="009F7CCB" w:rsidRPr="009F7CCB">
              <w:rPr>
                <w:webHidden/>
              </w:rPr>
            </w:r>
            <w:r w:rsidR="009F7CCB" w:rsidRPr="009F7CCB">
              <w:rPr>
                <w:webHidden/>
              </w:rPr>
              <w:fldChar w:fldCharType="separate"/>
            </w:r>
            <w:r w:rsidR="00BA1CB8">
              <w:rPr>
                <w:webHidden/>
              </w:rPr>
              <w:t>67</w:t>
            </w:r>
            <w:r w:rsidR="009F7CCB" w:rsidRPr="009F7CCB">
              <w:rPr>
                <w:webHidden/>
              </w:rPr>
              <w:fldChar w:fldCharType="end"/>
            </w:r>
          </w:hyperlink>
        </w:p>
        <w:p w14:paraId="1FDA4734" w14:textId="236C02E7" w:rsidR="009F7CCB" w:rsidRPr="009F7CCB" w:rsidRDefault="00000000" w:rsidP="007B68E3">
          <w:pPr>
            <w:pStyle w:val="TOC2"/>
            <w:spacing w:line="360" w:lineRule="auto"/>
            <w:rPr>
              <w:rFonts w:eastAsiaTheme="minorEastAsia"/>
              <w:i w:val="0"/>
              <w:iCs w:val="0"/>
              <w:noProof/>
              <w:sz w:val="24"/>
            </w:rPr>
          </w:pPr>
          <w:hyperlink w:anchor="_Toc108501375" w:history="1">
            <w:r w:rsidR="009F7CCB" w:rsidRPr="009F7CCB">
              <w:rPr>
                <w:rStyle w:val="Hyperlink"/>
                <w:i w:val="0"/>
                <w:iCs w:val="0"/>
                <w:noProof/>
                <w:sz w:val="24"/>
              </w:rPr>
              <w:t>3.1 Research Objectives</w:t>
            </w:r>
            <w:r w:rsidR="009F7CCB" w:rsidRPr="009F7CCB">
              <w:rPr>
                <w:i w:val="0"/>
                <w:iCs w:val="0"/>
                <w:noProof/>
                <w:webHidden/>
                <w:sz w:val="24"/>
              </w:rPr>
              <w:tab/>
            </w:r>
            <w:r w:rsidR="009F7CCB" w:rsidRPr="009F7CCB">
              <w:rPr>
                <w:i w:val="0"/>
                <w:iCs w:val="0"/>
                <w:noProof/>
                <w:webHidden/>
                <w:sz w:val="24"/>
              </w:rPr>
              <w:fldChar w:fldCharType="begin"/>
            </w:r>
            <w:r w:rsidR="009F7CCB" w:rsidRPr="009F7CCB">
              <w:rPr>
                <w:i w:val="0"/>
                <w:iCs w:val="0"/>
                <w:noProof/>
                <w:webHidden/>
                <w:sz w:val="24"/>
              </w:rPr>
              <w:instrText xml:space="preserve"> PAGEREF _Toc108501375 \h </w:instrText>
            </w:r>
            <w:r w:rsidR="009F7CCB" w:rsidRPr="009F7CCB">
              <w:rPr>
                <w:i w:val="0"/>
                <w:iCs w:val="0"/>
                <w:noProof/>
                <w:webHidden/>
                <w:sz w:val="24"/>
              </w:rPr>
            </w:r>
            <w:r w:rsidR="009F7CCB" w:rsidRPr="009F7CCB">
              <w:rPr>
                <w:i w:val="0"/>
                <w:iCs w:val="0"/>
                <w:noProof/>
                <w:webHidden/>
                <w:sz w:val="24"/>
              </w:rPr>
              <w:fldChar w:fldCharType="separate"/>
            </w:r>
            <w:r w:rsidR="00BA1CB8">
              <w:rPr>
                <w:i w:val="0"/>
                <w:iCs w:val="0"/>
                <w:noProof/>
                <w:webHidden/>
                <w:sz w:val="24"/>
              </w:rPr>
              <w:t>67</w:t>
            </w:r>
            <w:r w:rsidR="009F7CCB" w:rsidRPr="009F7CCB">
              <w:rPr>
                <w:i w:val="0"/>
                <w:iCs w:val="0"/>
                <w:noProof/>
                <w:webHidden/>
                <w:sz w:val="24"/>
              </w:rPr>
              <w:fldChar w:fldCharType="end"/>
            </w:r>
          </w:hyperlink>
        </w:p>
        <w:p w14:paraId="13EA597B" w14:textId="10D2C2BD" w:rsidR="009F7CCB" w:rsidRPr="009F7CCB" w:rsidRDefault="00000000" w:rsidP="007B68E3">
          <w:pPr>
            <w:pStyle w:val="TOC2"/>
            <w:spacing w:line="360" w:lineRule="auto"/>
            <w:rPr>
              <w:rFonts w:eastAsiaTheme="minorEastAsia"/>
              <w:i w:val="0"/>
              <w:iCs w:val="0"/>
              <w:noProof/>
              <w:sz w:val="24"/>
            </w:rPr>
          </w:pPr>
          <w:hyperlink w:anchor="_Toc108501376" w:history="1">
            <w:r w:rsidR="009F7CCB" w:rsidRPr="009F7CCB">
              <w:rPr>
                <w:rStyle w:val="Hyperlink"/>
                <w:i w:val="0"/>
                <w:iCs w:val="0"/>
                <w:noProof/>
                <w:sz w:val="24"/>
              </w:rPr>
              <w:t>3.2 Problem Statement</w:t>
            </w:r>
            <w:r w:rsidR="009F7CCB" w:rsidRPr="009F7CCB">
              <w:rPr>
                <w:i w:val="0"/>
                <w:iCs w:val="0"/>
                <w:noProof/>
                <w:webHidden/>
                <w:sz w:val="24"/>
              </w:rPr>
              <w:tab/>
            </w:r>
            <w:r w:rsidR="009F7CCB" w:rsidRPr="009F7CCB">
              <w:rPr>
                <w:i w:val="0"/>
                <w:iCs w:val="0"/>
                <w:noProof/>
                <w:webHidden/>
                <w:sz w:val="24"/>
              </w:rPr>
              <w:fldChar w:fldCharType="begin"/>
            </w:r>
            <w:r w:rsidR="009F7CCB" w:rsidRPr="009F7CCB">
              <w:rPr>
                <w:i w:val="0"/>
                <w:iCs w:val="0"/>
                <w:noProof/>
                <w:webHidden/>
                <w:sz w:val="24"/>
              </w:rPr>
              <w:instrText xml:space="preserve"> PAGEREF _Toc108501376 \h </w:instrText>
            </w:r>
            <w:r w:rsidR="009F7CCB" w:rsidRPr="009F7CCB">
              <w:rPr>
                <w:i w:val="0"/>
                <w:iCs w:val="0"/>
                <w:noProof/>
                <w:webHidden/>
                <w:sz w:val="24"/>
              </w:rPr>
            </w:r>
            <w:r w:rsidR="009F7CCB" w:rsidRPr="009F7CCB">
              <w:rPr>
                <w:i w:val="0"/>
                <w:iCs w:val="0"/>
                <w:noProof/>
                <w:webHidden/>
                <w:sz w:val="24"/>
              </w:rPr>
              <w:fldChar w:fldCharType="separate"/>
            </w:r>
            <w:r w:rsidR="00BA1CB8">
              <w:rPr>
                <w:i w:val="0"/>
                <w:iCs w:val="0"/>
                <w:noProof/>
                <w:webHidden/>
                <w:sz w:val="24"/>
              </w:rPr>
              <w:t>67</w:t>
            </w:r>
            <w:r w:rsidR="009F7CCB" w:rsidRPr="009F7CCB">
              <w:rPr>
                <w:i w:val="0"/>
                <w:iCs w:val="0"/>
                <w:noProof/>
                <w:webHidden/>
                <w:sz w:val="24"/>
              </w:rPr>
              <w:fldChar w:fldCharType="end"/>
            </w:r>
          </w:hyperlink>
        </w:p>
        <w:p w14:paraId="20777104" w14:textId="20013FD1" w:rsidR="009F7CCB" w:rsidRPr="009F7CCB" w:rsidRDefault="00000000" w:rsidP="007B68E3">
          <w:pPr>
            <w:pStyle w:val="TOC2"/>
            <w:spacing w:line="360" w:lineRule="auto"/>
            <w:rPr>
              <w:rFonts w:eastAsiaTheme="minorEastAsia"/>
              <w:i w:val="0"/>
              <w:iCs w:val="0"/>
              <w:noProof/>
              <w:sz w:val="24"/>
            </w:rPr>
          </w:pPr>
          <w:hyperlink w:anchor="_Toc108501377" w:history="1">
            <w:r w:rsidR="009F7CCB" w:rsidRPr="009F7CCB">
              <w:rPr>
                <w:rStyle w:val="Hyperlink"/>
                <w:i w:val="0"/>
                <w:iCs w:val="0"/>
                <w:noProof/>
                <w:sz w:val="24"/>
              </w:rPr>
              <w:t>3.3 Research Model</w:t>
            </w:r>
            <w:r w:rsidR="009F7CCB" w:rsidRPr="009F7CCB">
              <w:rPr>
                <w:i w:val="0"/>
                <w:iCs w:val="0"/>
                <w:noProof/>
                <w:webHidden/>
                <w:sz w:val="24"/>
              </w:rPr>
              <w:tab/>
            </w:r>
            <w:r w:rsidR="009F7CCB" w:rsidRPr="009F7CCB">
              <w:rPr>
                <w:i w:val="0"/>
                <w:iCs w:val="0"/>
                <w:noProof/>
                <w:webHidden/>
                <w:sz w:val="24"/>
              </w:rPr>
              <w:fldChar w:fldCharType="begin"/>
            </w:r>
            <w:r w:rsidR="009F7CCB" w:rsidRPr="009F7CCB">
              <w:rPr>
                <w:i w:val="0"/>
                <w:iCs w:val="0"/>
                <w:noProof/>
                <w:webHidden/>
                <w:sz w:val="24"/>
              </w:rPr>
              <w:instrText xml:space="preserve"> PAGEREF _Toc108501377 \h </w:instrText>
            </w:r>
            <w:r w:rsidR="009F7CCB" w:rsidRPr="009F7CCB">
              <w:rPr>
                <w:i w:val="0"/>
                <w:iCs w:val="0"/>
                <w:noProof/>
                <w:webHidden/>
                <w:sz w:val="24"/>
              </w:rPr>
            </w:r>
            <w:r w:rsidR="009F7CCB" w:rsidRPr="009F7CCB">
              <w:rPr>
                <w:i w:val="0"/>
                <w:iCs w:val="0"/>
                <w:noProof/>
                <w:webHidden/>
                <w:sz w:val="24"/>
              </w:rPr>
              <w:fldChar w:fldCharType="separate"/>
            </w:r>
            <w:r w:rsidR="00BA1CB8">
              <w:rPr>
                <w:i w:val="0"/>
                <w:iCs w:val="0"/>
                <w:noProof/>
                <w:webHidden/>
                <w:sz w:val="24"/>
              </w:rPr>
              <w:t>69</w:t>
            </w:r>
            <w:r w:rsidR="009F7CCB" w:rsidRPr="009F7CCB">
              <w:rPr>
                <w:i w:val="0"/>
                <w:iCs w:val="0"/>
                <w:noProof/>
                <w:webHidden/>
                <w:sz w:val="24"/>
              </w:rPr>
              <w:fldChar w:fldCharType="end"/>
            </w:r>
          </w:hyperlink>
        </w:p>
        <w:p w14:paraId="21377C2C" w14:textId="1565FA45" w:rsidR="009F7CCB" w:rsidRPr="009F7CCB" w:rsidRDefault="00000000" w:rsidP="007B68E3">
          <w:pPr>
            <w:pStyle w:val="TOC3"/>
            <w:spacing w:line="360" w:lineRule="auto"/>
            <w:rPr>
              <w:rFonts w:eastAsiaTheme="minorEastAsia"/>
              <w:i w:val="0"/>
              <w:iCs w:val="0"/>
            </w:rPr>
          </w:pPr>
          <w:hyperlink w:anchor="_Toc108501378" w:history="1">
            <w:r w:rsidR="009F7CCB" w:rsidRPr="009F7CCB">
              <w:rPr>
                <w:rStyle w:val="Hyperlink"/>
                <w:i w:val="0"/>
                <w:iCs w:val="0"/>
              </w:rPr>
              <w:t>3.3.1 System Parameters</w:t>
            </w:r>
            <w:r w:rsidR="009F7CCB" w:rsidRPr="009F7CCB">
              <w:rPr>
                <w:i w:val="0"/>
                <w:iCs w:val="0"/>
                <w:webHidden/>
              </w:rPr>
              <w:tab/>
            </w:r>
            <w:r w:rsidR="009F7CCB" w:rsidRPr="009F7CCB">
              <w:rPr>
                <w:i w:val="0"/>
                <w:iCs w:val="0"/>
                <w:webHidden/>
              </w:rPr>
              <w:fldChar w:fldCharType="begin"/>
            </w:r>
            <w:r w:rsidR="009F7CCB" w:rsidRPr="009F7CCB">
              <w:rPr>
                <w:i w:val="0"/>
                <w:iCs w:val="0"/>
                <w:webHidden/>
              </w:rPr>
              <w:instrText xml:space="preserve"> PAGEREF _Toc108501378 \h </w:instrText>
            </w:r>
            <w:r w:rsidR="009F7CCB" w:rsidRPr="009F7CCB">
              <w:rPr>
                <w:i w:val="0"/>
                <w:iCs w:val="0"/>
                <w:webHidden/>
              </w:rPr>
            </w:r>
            <w:r w:rsidR="009F7CCB" w:rsidRPr="009F7CCB">
              <w:rPr>
                <w:i w:val="0"/>
                <w:iCs w:val="0"/>
                <w:webHidden/>
              </w:rPr>
              <w:fldChar w:fldCharType="separate"/>
            </w:r>
            <w:r w:rsidR="00BA1CB8">
              <w:rPr>
                <w:i w:val="0"/>
                <w:iCs w:val="0"/>
                <w:webHidden/>
              </w:rPr>
              <w:t>71</w:t>
            </w:r>
            <w:r w:rsidR="009F7CCB" w:rsidRPr="009F7CCB">
              <w:rPr>
                <w:i w:val="0"/>
                <w:iCs w:val="0"/>
                <w:webHidden/>
              </w:rPr>
              <w:fldChar w:fldCharType="end"/>
            </w:r>
          </w:hyperlink>
        </w:p>
        <w:p w14:paraId="68A37607" w14:textId="7A325714" w:rsidR="009F7CCB" w:rsidRPr="009F7CCB" w:rsidRDefault="00000000" w:rsidP="007B68E3">
          <w:pPr>
            <w:pStyle w:val="TOC2"/>
            <w:spacing w:line="360" w:lineRule="auto"/>
            <w:rPr>
              <w:rFonts w:eastAsiaTheme="minorEastAsia"/>
              <w:i w:val="0"/>
              <w:iCs w:val="0"/>
              <w:noProof/>
              <w:sz w:val="24"/>
            </w:rPr>
          </w:pPr>
          <w:hyperlink w:anchor="_Toc108501379" w:history="1">
            <w:r w:rsidR="009F7CCB" w:rsidRPr="009F7CCB">
              <w:rPr>
                <w:rStyle w:val="Hyperlink"/>
                <w:i w:val="0"/>
                <w:iCs w:val="0"/>
                <w:noProof/>
                <w:sz w:val="24"/>
              </w:rPr>
              <w:t>3.4 Mathematical Formulation</w:t>
            </w:r>
            <w:r w:rsidR="009F7CCB" w:rsidRPr="009F7CCB">
              <w:rPr>
                <w:i w:val="0"/>
                <w:iCs w:val="0"/>
                <w:noProof/>
                <w:webHidden/>
                <w:sz w:val="24"/>
              </w:rPr>
              <w:tab/>
            </w:r>
            <w:r w:rsidR="009F7CCB" w:rsidRPr="009F7CCB">
              <w:rPr>
                <w:i w:val="0"/>
                <w:iCs w:val="0"/>
                <w:noProof/>
                <w:webHidden/>
                <w:sz w:val="24"/>
              </w:rPr>
              <w:fldChar w:fldCharType="begin"/>
            </w:r>
            <w:r w:rsidR="009F7CCB" w:rsidRPr="009F7CCB">
              <w:rPr>
                <w:i w:val="0"/>
                <w:iCs w:val="0"/>
                <w:noProof/>
                <w:webHidden/>
                <w:sz w:val="24"/>
              </w:rPr>
              <w:instrText xml:space="preserve"> PAGEREF _Toc108501379 \h </w:instrText>
            </w:r>
            <w:r w:rsidR="009F7CCB" w:rsidRPr="009F7CCB">
              <w:rPr>
                <w:i w:val="0"/>
                <w:iCs w:val="0"/>
                <w:noProof/>
                <w:webHidden/>
                <w:sz w:val="24"/>
              </w:rPr>
            </w:r>
            <w:r w:rsidR="009F7CCB" w:rsidRPr="009F7CCB">
              <w:rPr>
                <w:i w:val="0"/>
                <w:iCs w:val="0"/>
                <w:noProof/>
                <w:webHidden/>
                <w:sz w:val="24"/>
              </w:rPr>
              <w:fldChar w:fldCharType="separate"/>
            </w:r>
            <w:r w:rsidR="00BA1CB8">
              <w:rPr>
                <w:i w:val="0"/>
                <w:iCs w:val="0"/>
                <w:noProof/>
                <w:webHidden/>
                <w:sz w:val="24"/>
              </w:rPr>
              <w:t>72</w:t>
            </w:r>
            <w:r w:rsidR="009F7CCB" w:rsidRPr="009F7CCB">
              <w:rPr>
                <w:i w:val="0"/>
                <w:iCs w:val="0"/>
                <w:noProof/>
                <w:webHidden/>
                <w:sz w:val="24"/>
              </w:rPr>
              <w:fldChar w:fldCharType="end"/>
            </w:r>
          </w:hyperlink>
        </w:p>
        <w:p w14:paraId="61F3E6C6" w14:textId="54F13AAF" w:rsidR="009F7CCB" w:rsidRPr="009F7CCB" w:rsidRDefault="00000000" w:rsidP="007B68E3">
          <w:pPr>
            <w:pStyle w:val="TOC3"/>
            <w:spacing w:line="360" w:lineRule="auto"/>
            <w:rPr>
              <w:rFonts w:eastAsiaTheme="minorEastAsia"/>
              <w:i w:val="0"/>
              <w:iCs w:val="0"/>
            </w:rPr>
          </w:pPr>
          <w:hyperlink w:anchor="_Toc108501380" w:history="1">
            <w:r w:rsidR="009F7CCB" w:rsidRPr="009F7CCB">
              <w:rPr>
                <w:rStyle w:val="Hyperlink"/>
                <w:i w:val="0"/>
                <w:iCs w:val="0"/>
              </w:rPr>
              <w:t>3.4.1 Notations</w:t>
            </w:r>
            <w:r w:rsidR="009F7CCB" w:rsidRPr="009F7CCB">
              <w:rPr>
                <w:i w:val="0"/>
                <w:iCs w:val="0"/>
                <w:webHidden/>
              </w:rPr>
              <w:tab/>
            </w:r>
            <w:r w:rsidR="009F7CCB" w:rsidRPr="009F7CCB">
              <w:rPr>
                <w:i w:val="0"/>
                <w:iCs w:val="0"/>
                <w:webHidden/>
              </w:rPr>
              <w:fldChar w:fldCharType="begin"/>
            </w:r>
            <w:r w:rsidR="009F7CCB" w:rsidRPr="009F7CCB">
              <w:rPr>
                <w:i w:val="0"/>
                <w:iCs w:val="0"/>
                <w:webHidden/>
              </w:rPr>
              <w:instrText xml:space="preserve"> PAGEREF _Toc108501380 \h </w:instrText>
            </w:r>
            <w:r w:rsidR="009F7CCB" w:rsidRPr="009F7CCB">
              <w:rPr>
                <w:i w:val="0"/>
                <w:iCs w:val="0"/>
                <w:webHidden/>
              </w:rPr>
            </w:r>
            <w:r w:rsidR="009F7CCB" w:rsidRPr="009F7CCB">
              <w:rPr>
                <w:i w:val="0"/>
                <w:iCs w:val="0"/>
                <w:webHidden/>
              </w:rPr>
              <w:fldChar w:fldCharType="separate"/>
            </w:r>
            <w:r w:rsidR="00BA1CB8">
              <w:rPr>
                <w:i w:val="0"/>
                <w:iCs w:val="0"/>
                <w:webHidden/>
              </w:rPr>
              <w:t>72</w:t>
            </w:r>
            <w:r w:rsidR="009F7CCB" w:rsidRPr="009F7CCB">
              <w:rPr>
                <w:i w:val="0"/>
                <w:iCs w:val="0"/>
                <w:webHidden/>
              </w:rPr>
              <w:fldChar w:fldCharType="end"/>
            </w:r>
          </w:hyperlink>
        </w:p>
        <w:p w14:paraId="64E919E9" w14:textId="56199101" w:rsidR="009F7CCB" w:rsidRPr="009F7CCB" w:rsidRDefault="00000000" w:rsidP="007B68E3">
          <w:pPr>
            <w:pStyle w:val="TOC3"/>
            <w:spacing w:line="360" w:lineRule="auto"/>
            <w:rPr>
              <w:rFonts w:eastAsiaTheme="minorEastAsia"/>
              <w:i w:val="0"/>
              <w:iCs w:val="0"/>
            </w:rPr>
          </w:pPr>
          <w:hyperlink w:anchor="_Toc108501381" w:history="1">
            <w:r w:rsidR="009F7CCB" w:rsidRPr="009F7CCB">
              <w:rPr>
                <w:rStyle w:val="Hyperlink"/>
                <w:i w:val="0"/>
                <w:iCs w:val="0"/>
              </w:rPr>
              <w:t>3.4.2 Supply Transition Functions</w:t>
            </w:r>
            <w:r w:rsidR="009F7CCB" w:rsidRPr="009F7CCB">
              <w:rPr>
                <w:i w:val="0"/>
                <w:iCs w:val="0"/>
                <w:webHidden/>
              </w:rPr>
              <w:tab/>
            </w:r>
            <w:r w:rsidR="009F7CCB" w:rsidRPr="009F7CCB">
              <w:rPr>
                <w:i w:val="0"/>
                <w:iCs w:val="0"/>
                <w:webHidden/>
              </w:rPr>
              <w:fldChar w:fldCharType="begin"/>
            </w:r>
            <w:r w:rsidR="009F7CCB" w:rsidRPr="009F7CCB">
              <w:rPr>
                <w:i w:val="0"/>
                <w:iCs w:val="0"/>
                <w:webHidden/>
              </w:rPr>
              <w:instrText xml:space="preserve"> PAGEREF _Toc108501381 \h </w:instrText>
            </w:r>
            <w:r w:rsidR="009F7CCB" w:rsidRPr="009F7CCB">
              <w:rPr>
                <w:i w:val="0"/>
                <w:iCs w:val="0"/>
                <w:webHidden/>
              </w:rPr>
            </w:r>
            <w:r w:rsidR="009F7CCB" w:rsidRPr="009F7CCB">
              <w:rPr>
                <w:i w:val="0"/>
                <w:iCs w:val="0"/>
                <w:webHidden/>
              </w:rPr>
              <w:fldChar w:fldCharType="separate"/>
            </w:r>
            <w:r w:rsidR="00BA1CB8">
              <w:rPr>
                <w:i w:val="0"/>
                <w:iCs w:val="0"/>
                <w:webHidden/>
              </w:rPr>
              <w:t>72</w:t>
            </w:r>
            <w:r w:rsidR="009F7CCB" w:rsidRPr="009F7CCB">
              <w:rPr>
                <w:i w:val="0"/>
                <w:iCs w:val="0"/>
                <w:webHidden/>
              </w:rPr>
              <w:fldChar w:fldCharType="end"/>
            </w:r>
          </w:hyperlink>
        </w:p>
        <w:p w14:paraId="5D93F3A2" w14:textId="0740A64E" w:rsidR="009F7CCB" w:rsidRPr="009F7CCB" w:rsidRDefault="00000000" w:rsidP="007B68E3">
          <w:pPr>
            <w:pStyle w:val="TOC3"/>
            <w:spacing w:line="360" w:lineRule="auto"/>
            <w:rPr>
              <w:rFonts w:eastAsiaTheme="minorEastAsia"/>
              <w:i w:val="0"/>
              <w:iCs w:val="0"/>
            </w:rPr>
          </w:pPr>
          <w:hyperlink w:anchor="_Toc108501382" w:history="1">
            <w:r w:rsidR="009F7CCB" w:rsidRPr="009F7CCB">
              <w:rPr>
                <w:rStyle w:val="Hyperlink"/>
                <w:i w:val="0"/>
                <w:iCs w:val="0"/>
              </w:rPr>
              <w:t>3.4.3 Storage System Transition Functions</w:t>
            </w:r>
            <w:r w:rsidR="009F7CCB" w:rsidRPr="009F7CCB">
              <w:rPr>
                <w:i w:val="0"/>
                <w:iCs w:val="0"/>
                <w:webHidden/>
              </w:rPr>
              <w:tab/>
            </w:r>
            <w:r w:rsidR="009F7CCB" w:rsidRPr="009F7CCB">
              <w:rPr>
                <w:i w:val="0"/>
                <w:iCs w:val="0"/>
                <w:webHidden/>
              </w:rPr>
              <w:fldChar w:fldCharType="begin"/>
            </w:r>
            <w:r w:rsidR="009F7CCB" w:rsidRPr="009F7CCB">
              <w:rPr>
                <w:i w:val="0"/>
                <w:iCs w:val="0"/>
                <w:webHidden/>
              </w:rPr>
              <w:instrText xml:space="preserve"> PAGEREF _Toc108501382 \h </w:instrText>
            </w:r>
            <w:r w:rsidR="009F7CCB" w:rsidRPr="009F7CCB">
              <w:rPr>
                <w:i w:val="0"/>
                <w:iCs w:val="0"/>
                <w:webHidden/>
              </w:rPr>
            </w:r>
            <w:r w:rsidR="009F7CCB" w:rsidRPr="009F7CCB">
              <w:rPr>
                <w:i w:val="0"/>
                <w:iCs w:val="0"/>
                <w:webHidden/>
              </w:rPr>
              <w:fldChar w:fldCharType="separate"/>
            </w:r>
            <w:r w:rsidR="00BA1CB8">
              <w:rPr>
                <w:i w:val="0"/>
                <w:iCs w:val="0"/>
                <w:webHidden/>
              </w:rPr>
              <w:t>75</w:t>
            </w:r>
            <w:r w:rsidR="009F7CCB" w:rsidRPr="009F7CCB">
              <w:rPr>
                <w:i w:val="0"/>
                <w:iCs w:val="0"/>
                <w:webHidden/>
              </w:rPr>
              <w:fldChar w:fldCharType="end"/>
            </w:r>
          </w:hyperlink>
        </w:p>
        <w:p w14:paraId="0FF66E96" w14:textId="59D6358A" w:rsidR="009F7CCB" w:rsidRPr="009F7CCB" w:rsidRDefault="00000000" w:rsidP="007B68E3">
          <w:pPr>
            <w:pStyle w:val="TOC3"/>
            <w:spacing w:line="360" w:lineRule="auto"/>
            <w:rPr>
              <w:rFonts w:eastAsiaTheme="minorEastAsia"/>
              <w:i w:val="0"/>
              <w:iCs w:val="0"/>
            </w:rPr>
          </w:pPr>
          <w:hyperlink w:anchor="_Toc108501383" w:history="1">
            <w:r w:rsidR="009F7CCB" w:rsidRPr="009F7CCB">
              <w:rPr>
                <w:rStyle w:val="Hyperlink"/>
                <w:i w:val="0"/>
                <w:iCs w:val="0"/>
              </w:rPr>
              <w:t>3.4.4 Supply and Storage Integration</w:t>
            </w:r>
            <w:r w:rsidR="009F7CCB" w:rsidRPr="009F7CCB">
              <w:rPr>
                <w:i w:val="0"/>
                <w:iCs w:val="0"/>
                <w:webHidden/>
              </w:rPr>
              <w:tab/>
            </w:r>
            <w:r w:rsidR="009F7CCB" w:rsidRPr="009F7CCB">
              <w:rPr>
                <w:i w:val="0"/>
                <w:iCs w:val="0"/>
                <w:webHidden/>
              </w:rPr>
              <w:fldChar w:fldCharType="begin"/>
            </w:r>
            <w:r w:rsidR="009F7CCB" w:rsidRPr="009F7CCB">
              <w:rPr>
                <w:i w:val="0"/>
                <w:iCs w:val="0"/>
                <w:webHidden/>
              </w:rPr>
              <w:instrText xml:space="preserve"> PAGEREF _Toc108501383 \h </w:instrText>
            </w:r>
            <w:r w:rsidR="009F7CCB" w:rsidRPr="009F7CCB">
              <w:rPr>
                <w:i w:val="0"/>
                <w:iCs w:val="0"/>
                <w:webHidden/>
              </w:rPr>
            </w:r>
            <w:r w:rsidR="009F7CCB" w:rsidRPr="009F7CCB">
              <w:rPr>
                <w:i w:val="0"/>
                <w:iCs w:val="0"/>
                <w:webHidden/>
              </w:rPr>
              <w:fldChar w:fldCharType="separate"/>
            </w:r>
            <w:r w:rsidR="00BA1CB8">
              <w:rPr>
                <w:i w:val="0"/>
                <w:iCs w:val="0"/>
                <w:webHidden/>
              </w:rPr>
              <w:t>76</w:t>
            </w:r>
            <w:r w:rsidR="009F7CCB" w:rsidRPr="009F7CCB">
              <w:rPr>
                <w:i w:val="0"/>
                <w:iCs w:val="0"/>
                <w:webHidden/>
              </w:rPr>
              <w:fldChar w:fldCharType="end"/>
            </w:r>
          </w:hyperlink>
        </w:p>
        <w:p w14:paraId="7BFD3712" w14:textId="2E55551B" w:rsidR="009F7CCB" w:rsidRPr="009F7CCB" w:rsidRDefault="00000000" w:rsidP="007B68E3">
          <w:pPr>
            <w:pStyle w:val="TOC2"/>
            <w:spacing w:line="360" w:lineRule="auto"/>
            <w:rPr>
              <w:rFonts w:eastAsiaTheme="minorEastAsia"/>
              <w:i w:val="0"/>
              <w:iCs w:val="0"/>
              <w:noProof/>
              <w:sz w:val="24"/>
            </w:rPr>
          </w:pPr>
          <w:hyperlink w:anchor="_Toc108501384" w:history="1">
            <w:r w:rsidR="009F7CCB" w:rsidRPr="009F7CCB">
              <w:rPr>
                <w:rStyle w:val="Hyperlink"/>
                <w:i w:val="0"/>
                <w:iCs w:val="0"/>
                <w:noProof/>
                <w:sz w:val="24"/>
              </w:rPr>
              <w:t>3.5 Model Assumptions</w:t>
            </w:r>
            <w:r w:rsidR="009F7CCB" w:rsidRPr="009F7CCB">
              <w:rPr>
                <w:i w:val="0"/>
                <w:iCs w:val="0"/>
                <w:noProof/>
                <w:webHidden/>
                <w:sz w:val="24"/>
              </w:rPr>
              <w:tab/>
            </w:r>
            <w:r w:rsidR="009F7CCB" w:rsidRPr="009F7CCB">
              <w:rPr>
                <w:i w:val="0"/>
                <w:iCs w:val="0"/>
                <w:noProof/>
                <w:webHidden/>
                <w:sz w:val="24"/>
              </w:rPr>
              <w:fldChar w:fldCharType="begin"/>
            </w:r>
            <w:r w:rsidR="009F7CCB" w:rsidRPr="009F7CCB">
              <w:rPr>
                <w:i w:val="0"/>
                <w:iCs w:val="0"/>
                <w:noProof/>
                <w:webHidden/>
                <w:sz w:val="24"/>
              </w:rPr>
              <w:instrText xml:space="preserve"> PAGEREF _Toc108501384 \h </w:instrText>
            </w:r>
            <w:r w:rsidR="009F7CCB" w:rsidRPr="009F7CCB">
              <w:rPr>
                <w:i w:val="0"/>
                <w:iCs w:val="0"/>
                <w:noProof/>
                <w:webHidden/>
                <w:sz w:val="24"/>
              </w:rPr>
            </w:r>
            <w:r w:rsidR="009F7CCB" w:rsidRPr="009F7CCB">
              <w:rPr>
                <w:i w:val="0"/>
                <w:iCs w:val="0"/>
                <w:noProof/>
                <w:webHidden/>
                <w:sz w:val="24"/>
              </w:rPr>
              <w:fldChar w:fldCharType="separate"/>
            </w:r>
            <w:r w:rsidR="00BA1CB8">
              <w:rPr>
                <w:i w:val="0"/>
                <w:iCs w:val="0"/>
                <w:noProof/>
                <w:webHidden/>
                <w:sz w:val="24"/>
              </w:rPr>
              <w:t>77</w:t>
            </w:r>
            <w:r w:rsidR="009F7CCB" w:rsidRPr="009F7CCB">
              <w:rPr>
                <w:i w:val="0"/>
                <w:iCs w:val="0"/>
                <w:noProof/>
                <w:webHidden/>
                <w:sz w:val="24"/>
              </w:rPr>
              <w:fldChar w:fldCharType="end"/>
            </w:r>
          </w:hyperlink>
        </w:p>
        <w:p w14:paraId="3C36B1CA" w14:textId="3DB72399" w:rsidR="009F7CCB" w:rsidRPr="009F7CCB" w:rsidRDefault="00000000" w:rsidP="007B68E3">
          <w:pPr>
            <w:pStyle w:val="TOC2"/>
            <w:spacing w:line="360" w:lineRule="auto"/>
            <w:rPr>
              <w:rFonts w:eastAsiaTheme="minorEastAsia"/>
              <w:i w:val="0"/>
              <w:iCs w:val="0"/>
              <w:noProof/>
              <w:sz w:val="24"/>
            </w:rPr>
          </w:pPr>
          <w:hyperlink w:anchor="_Toc108501385" w:history="1">
            <w:r w:rsidR="009F7CCB" w:rsidRPr="009F7CCB">
              <w:rPr>
                <w:rStyle w:val="Hyperlink"/>
                <w:i w:val="0"/>
                <w:iCs w:val="0"/>
                <w:noProof/>
                <w:sz w:val="24"/>
              </w:rPr>
              <w:t>3.6 Simulation Optimization</w:t>
            </w:r>
            <w:r w:rsidR="009F7CCB" w:rsidRPr="009F7CCB">
              <w:rPr>
                <w:i w:val="0"/>
                <w:iCs w:val="0"/>
                <w:noProof/>
                <w:webHidden/>
                <w:sz w:val="24"/>
              </w:rPr>
              <w:tab/>
            </w:r>
            <w:r w:rsidR="009F7CCB" w:rsidRPr="009F7CCB">
              <w:rPr>
                <w:i w:val="0"/>
                <w:iCs w:val="0"/>
                <w:noProof/>
                <w:webHidden/>
                <w:sz w:val="24"/>
              </w:rPr>
              <w:fldChar w:fldCharType="begin"/>
            </w:r>
            <w:r w:rsidR="009F7CCB" w:rsidRPr="009F7CCB">
              <w:rPr>
                <w:i w:val="0"/>
                <w:iCs w:val="0"/>
                <w:noProof/>
                <w:webHidden/>
                <w:sz w:val="24"/>
              </w:rPr>
              <w:instrText xml:space="preserve"> PAGEREF _Toc108501385 \h </w:instrText>
            </w:r>
            <w:r w:rsidR="009F7CCB" w:rsidRPr="009F7CCB">
              <w:rPr>
                <w:i w:val="0"/>
                <w:iCs w:val="0"/>
                <w:noProof/>
                <w:webHidden/>
                <w:sz w:val="24"/>
              </w:rPr>
            </w:r>
            <w:r w:rsidR="009F7CCB" w:rsidRPr="009F7CCB">
              <w:rPr>
                <w:i w:val="0"/>
                <w:iCs w:val="0"/>
                <w:noProof/>
                <w:webHidden/>
                <w:sz w:val="24"/>
              </w:rPr>
              <w:fldChar w:fldCharType="separate"/>
            </w:r>
            <w:r w:rsidR="00BA1CB8">
              <w:rPr>
                <w:i w:val="0"/>
                <w:iCs w:val="0"/>
                <w:noProof/>
                <w:webHidden/>
                <w:sz w:val="24"/>
              </w:rPr>
              <w:t>78</w:t>
            </w:r>
            <w:r w:rsidR="009F7CCB" w:rsidRPr="009F7CCB">
              <w:rPr>
                <w:i w:val="0"/>
                <w:iCs w:val="0"/>
                <w:noProof/>
                <w:webHidden/>
                <w:sz w:val="24"/>
              </w:rPr>
              <w:fldChar w:fldCharType="end"/>
            </w:r>
          </w:hyperlink>
        </w:p>
        <w:p w14:paraId="194F5CCA" w14:textId="0D42072B" w:rsidR="009F7CCB" w:rsidRPr="009F7CCB" w:rsidRDefault="00000000" w:rsidP="007B68E3">
          <w:pPr>
            <w:pStyle w:val="TOC2"/>
            <w:spacing w:line="360" w:lineRule="auto"/>
            <w:rPr>
              <w:rFonts w:eastAsiaTheme="minorEastAsia"/>
              <w:i w:val="0"/>
              <w:iCs w:val="0"/>
              <w:noProof/>
              <w:sz w:val="24"/>
            </w:rPr>
          </w:pPr>
          <w:hyperlink w:anchor="_Toc108501386" w:history="1">
            <w:r w:rsidR="009F7CCB" w:rsidRPr="009F7CCB">
              <w:rPr>
                <w:rStyle w:val="Hyperlink"/>
                <w:i w:val="0"/>
                <w:iCs w:val="0"/>
                <w:noProof/>
                <w:sz w:val="24"/>
              </w:rPr>
              <w:t>3.7 Decision Variables</w:t>
            </w:r>
            <w:r w:rsidR="009F7CCB" w:rsidRPr="009F7CCB">
              <w:rPr>
                <w:i w:val="0"/>
                <w:iCs w:val="0"/>
                <w:noProof/>
                <w:webHidden/>
                <w:sz w:val="24"/>
              </w:rPr>
              <w:tab/>
            </w:r>
            <w:r w:rsidR="009F7CCB" w:rsidRPr="009F7CCB">
              <w:rPr>
                <w:i w:val="0"/>
                <w:iCs w:val="0"/>
                <w:noProof/>
                <w:webHidden/>
                <w:sz w:val="24"/>
              </w:rPr>
              <w:fldChar w:fldCharType="begin"/>
            </w:r>
            <w:r w:rsidR="009F7CCB" w:rsidRPr="009F7CCB">
              <w:rPr>
                <w:i w:val="0"/>
                <w:iCs w:val="0"/>
                <w:noProof/>
                <w:webHidden/>
                <w:sz w:val="24"/>
              </w:rPr>
              <w:instrText xml:space="preserve"> PAGEREF _Toc108501386 \h </w:instrText>
            </w:r>
            <w:r w:rsidR="009F7CCB" w:rsidRPr="009F7CCB">
              <w:rPr>
                <w:i w:val="0"/>
                <w:iCs w:val="0"/>
                <w:noProof/>
                <w:webHidden/>
                <w:sz w:val="24"/>
              </w:rPr>
            </w:r>
            <w:r w:rsidR="009F7CCB" w:rsidRPr="009F7CCB">
              <w:rPr>
                <w:i w:val="0"/>
                <w:iCs w:val="0"/>
                <w:noProof/>
                <w:webHidden/>
                <w:sz w:val="24"/>
              </w:rPr>
              <w:fldChar w:fldCharType="separate"/>
            </w:r>
            <w:r w:rsidR="00BA1CB8">
              <w:rPr>
                <w:i w:val="0"/>
                <w:iCs w:val="0"/>
                <w:noProof/>
                <w:webHidden/>
                <w:sz w:val="24"/>
              </w:rPr>
              <w:t>79</w:t>
            </w:r>
            <w:r w:rsidR="009F7CCB" w:rsidRPr="009F7CCB">
              <w:rPr>
                <w:i w:val="0"/>
                <w:iCs w:val="0"/>
                <w:noProof/>
                <w:webHidden/>
                <w:sz w:val="24"/>
              </w:rPr>
              <w:fldChar w:fldCharType="end"/>
            </w:r>
          </w:hyperlink>
        </w:p>
        <w:p w14:paraId="14A77306" w14:textId="2AB0734E" w:rsidR="009F7CCB" w:rsidRPr="009F7CCB" w:rsidRDefault="00000000" w:rsidP="007B68E3">
          <w:pPr>
            <w:pStyle w:val="TOC2"/>
            <w:spacing w:line="360" w:lineRule="auto"/>
            <w:rPr>
              <w:rFonts w:eastAsiaTheme="minorEastAsia"/>
              <w:i w:val="0"/>
              <w:iCs w:val="0"/>
              <w:noProof/>
              <w:sz w:val="24"/>
            </w:rPr>
          </w:pPr>
          <w:hyperlink w:anchor="_Toc108501387" w:history="1">
            <w:r w:rsidR="009F7CCB" w:rsidRPr="009F7CCB">
              <w:rPr>
                <w:rStyle w:val="Hyperlink"/>
                <w:i w:val="0"/>
                <w:iCs w:val="0"/>
                <w:noProof/>
                <w:sz w:val="24"/>
              </w:rPr>
              <w:t>3.8 Objective Function</w:t>
            </w:r>
            <w:r w:rsidR="009F7CCB" w:rsidRPr="009F7CCB">
              <w:rPr>
                <w:i w:val="0"/>
                <w:iCs w:val="0"/>
                <w:noProof/>
                <w:webHidden/>
                <w:sz w:val="24"/>
              </w:rPr>
              <w:tab/>
            </w:r>
            <w:r w:rsidR="009F7CCB" w:rsidRPr="009F7CCB">
              <w:rPr>
                <w:i w:val="0"/>
                <w:iCs w:val="0"/>
                <w:noProof/>
                <w:webHidden/>
                <w:sz w:val="24"/>
              </w:rPr>
              <w:fldChar w:fldCharType="begin"/>
            </w:r>
            <w:r w:rsidR="009F7CCB" w:rsidRPr="009F7CCB">
              <w:rPr>
                <w:i w:val="0"/>
                <w:iCs w:val="0"/>
                <w:noProof/>
                <w:webHidden/>
                <w:sz w:val="24"/>
              </w:rPr>
              <w:instrText xml:space="preserve"> PAGEREF _Toc108501387 \h </w:instrText>
            </w:r>
            <w:r w:rsidR="009F7CCB" w:rsidRPr="009F7CCB">
              <w:rPr>
                <w:i w:val="0"/>
                <w:iCs w:val="0"/>
                <w:noProof/>
                <w:webHidden/>
                <w:sz w:val="24"/>
              </w:rPr>
            </w:r>
            <w:r w:rsidR="009F7CCB" w:rsidRPr="009F7CCB">
              <w:rPr>
                <w:i w:val="0"/>
                <w:iCs w:val="0"/>
                <w:noProof/>
                <w:webHidden/>
                <w:sz w:val="24"/>
              </w:rPr>
              <w:fldChar w:fldCharType="separate"/>
            </w:r>
            <w:r w:rsidR="00BA1CB8">
              <w:rPr>
                <w:i w:val="0"/>
                <w:iCs w:val="0"/>
                <w:noProof/>
                <w:webHidden/>
                <w:sz w:val="24"/>
              </w:rPr>
              <w:t>81</w:t>
            </w:r>
            <w:r w:rsidR="009F7CCB" w:rsidRPr="009F7CCB">
              <w:rPr>
                <w:i w:val="0"/>
                <w:iCs w:val="0"/>
                <w:noProof/>
                <w:webHidden/>
                <w:sz w:val="24"/>
              </w:rPr>
              <w:fldChar w:fldCharType="end"/>
            </w:r>
          </w:hyperlink>
        </w:p>
        <w:p w14:paraId="76F46526" w14:textId="2CDCC92D" w:rsidR="009F7CCB" w:rsidRPr="009F7CCB" w:rsidRDefault="00000000" w:rsidP="007B68E3">
          <w:pPr>
            <w:pStyle w:val="TOC2"/>
            <w:spacing w:line="360" w:lineRule="auto"/>
            <w:rPr>
              <w:rFonts w:eastAsiaTheme="minorEastAsia"/>
              <w:i w:val="0"/>
              <w:iCs w:val="0"/>
              <w:noProof/>
              <w:sz w:val="24"/>
            </w:rPr>
          </w:pPr>
          <w:hyperlink w:anchor="_Toc108501388" w:history="1">
            <w:r w:rsidR="009F7CCB" w:rsidRPr="009F7CCB">
              <w:rPr>
                <w:rStyle w:val="Hyperlink"/>
                <w:i w:val="0"/>
                <w:iCs w:val="0"/>
                <w:noProof/>
                <w:sz w:val="24"/>
              </w:rPr>
              <w:t>3.9 Scenario-Based Objective Function and Constraints</w:t>
            </w:r>
            <w:r w:rsidR="009F7CCB" w:rsidRPr="009F7CCB">
              <w:rPr>
                <w:i w:val="0"/>
                <w:iCs w:val="0"/>
                <w:noProof/>
                <w:webHidden/>
                <w:sz w:val="24"/>
              </w:rPr>
              <w:tab/>
            </w:r>
            <w:r w:rsidR="009F7CCB" w:rsidRPr="009F7CCB">
              <w:rPr>
                <w:i w:val="0"/>
                <w:iCs w:val="0"/>
                <w:noProof/>
                <w:webHidden/>
                <w:sz w:val="24"/>
              </w:rPr>
              <w:fldChar w:fldCharType="begin"/>
            </w:r>
            <w:r w:rsidR="009F7CCB" w:rsidRPr="009F7CCB">
              <w:rPr>
                <w:i w:val="0"/>
                <w:iCs w:val="0"/>
                <w:noProof/>
                <w:webHidden/>
                <w:sz w:val="24"/>
              </w:rPr>
              <w:instrText xml:space="preserve"> PAGEREF _Toc108501388 \h </w:instrText>
            </w:r>
            <w:r w:rsidR="009F7CCB" w:rsidRPr="009F7CCB">
              <w:rPr>
                <w:i w:val="0"/>
                <w:iCs w:val="0"/>
                <w:noProof/>
                <w:webHidden/>
                <w:sz w:val="24"/>
              </w:rPr>
            </w:r>
            <w:r w:rsidR="009F7CCB" w:rsidRPr="009F7CCB">
              <w:rPr>
                <w:i w:val="0"/>
                <w:iCs w:val="0"/>
                <w:noProof/>
                <w:webHidden/>
                <w:sz w:val="24"/>
              </w:rPr>
              <w:fldChar w:fldCharType="separate"/>
            </w:r>
            <w:r w:rsidR="00BA1CB8">
              <w:rPr>
                <w:i w:val="0"/>
                <w:iCs w:val="0"/>
                <w:noProof/>
                <w:webHidden/>
                <w:sz w:val="24"/>
              </w:rPr>
              <w:t>82</w:t>
            </w:r>
            <w:r w:rsidR="009F7CCB" w:rsidRPr="009F7CCB">
              <w:rPr>
                <w:i w:val="0"/>
                <w:iCs w:val="0"/>
                <w:noProof/>
                <w:webHidden/>
                <w:sz w:val="24"/>
              </w:rPr>
              <w:fldChar w:fldCharType="end"/>
            </w:r>
          </w:hyperlink>
        </w:p>
        <w:p w14:paraId="18D956F2" w14:textId="0AFF866C" w:rsidR="009F7CCB" w:rsidRPr="009F7CCB" w:rsidRDefault="00000000" w:rsidP="007B68E3">
          <w:pPr>
            <w:pStyle w:val="TOC2"/>
            <w:spacing w:line="360" w:lineRule="auto"/>
            <w:rPr>
              <w:rFonts w:eastAsiaTheme="minorEastAsia"/>
              <w:i w:val="0"/>
              <w:iCs w:val="0"/>
              <w:noProof/>
              <w:sz w:val="24"/>
            </w:rPr>
          </w:pPr>
          <w:hyperlink w:anchor="_Toc108501389" w:history="1">
            <w:r w:rsidR="009F7CCB" w:rsidRPr="009F7CCB">
              <w:rPr>
                <w:rStyle w:val="Hyperlink"/>
                <w:i w:val="0"/>
                <w:iCs w:val="0"/>
                <w:noProof/>
                <w:sz w:val="24"/>
              </w:rPr>
              <w:t>3.10 Input Parameters</w:t>
            </w:r>
            <w:r w:rsidR="009F7CCB" w:rsidRPr="009F7CCB">
              <w:rPr>
                <w:i w:val="0"/>
                <w:iCs w:val="0"/>
                <w:noProof/>
                <w:webHidden/>
                <w:sz w:val="24"/>
              </w:rPr>
              <w:tab/>
            </w:r>
            <w:r w:rsidR="009F7CCB" w:rsidRPr="009F7CCB">
              <w:rPr>
                <w:i w:val="0"/>
                <w:iCs w:val="0"/>
                <w:noProof/>
                <w:webHidden/>
                <w:sz w:val="24"/>
              </w:rPr>
              <w:fldChar w:fldCharType="begin"/>
            </w:r>
            <w:r w:rsidR="009F7CCB" w:rsidRPr="009F7CCB">
              <w:rPr>
                <w:i w:val="0"/>
                <w:iCs w:val="0"/>
                <w:noProof/>
                <w:webHidden/>
                <w:sz w:val="24"/>
              </w:rPr>
              <w:instrText xml:space="preserve"> PAGEREF _Toc108501389 \h </w:instrText>
            </w:r>
            <w:r w:rsidR="009F7CCB" w:rsidRPr="009F7CCB">
              <w:rPr>
                <w:i w:val="0"/>
                <w:iCs w:val="0"/>
                <w:noProof/>
                <w:webHidden/>
                <w:sz w:val="24"/>
              </w:rPr>
            </w:r>
            <w:r w:rsidR="009F7CCB" w:rsidRPr="009F7CCB">
              <w:rPr>
                <w:i w:val="0"/>
                <w:iCs w:val="0"/>
                <w:noProof/>
                <w:webHidden/>
                <w:sz w:val="24"/>
              </w:rPr>
              <w:fldChar w:fldCharType="separate"/>
            </w:r>
            <w:r w:rsidR="00BA1CB8">
              <w:rPr>
                <w:i w:val="0"/>
                <w:iCs w:val="0"/>
                <w:noProof/>
                <w:webHidden/>
                <w:sz w:val="24"/>
              </w:rPr>
              <w:t>85</w:t>
            </w:r>
            <w:r w:rsidR="009F7CCB" w:rsidRPr="009F7CCB">
              <w:rPr>
                <w:i w:val="0"/>
                <w:iCs w:val="0"/>
                <w:noProof/>
                <w:webHidden/>
                <w:sz w:val="24"/>
              </w:rPr>
              <w:fldChar w:fldCharType="end"/>
            </w:r>
          </w:hyperlink>
        </w:p>
        <w:p w14:paraId="19351635" w14:textId="02419677" w:rsidR="009F7CCB" w:rsidRPr="009F7CCB" w:rsidRDefault="00000000" w:rsidP="007B68E3">
          <w:pPr>
            <w:pStyle w:val="TOC2"/>
            <w:spacing w:line="360" w:lineRule="auto"/>
            <w:rPr>
              <w:i w:val="0"/>
              <w:iCs w:val="0"/>
              <w:noProof/>
              <w:color w:val="0563C1" w:themeColor="hyperlink"/>
              <w:sz w:val="24"/>
              <w:u w:val="single"/>
            </w:rPr>
          </w:pPr>
          <w:hyperlink w:anchor="_Toc108501390" w:history="1">
            <w:r w:rsidR="009F7CCB" w:rsidRPr="009F7CCB">
              <w:rPr>
                <w:rStyle w:val="Hyperlink"/>
                <w:i w:val="0"/>
                <w:iCs w:val="0"/>
                <w:noProof/>
                <w:sz w:val="24"/>
              </w:rPr>
              <w:t>3.11 Demand For</w:t>
            </w:r>
            <w:r w:rsidR="009F7CCB" w:rsidRPr="009F7CCB">
              <w:rPr>
                <w:rStyle w:val="Hyperlink"/>
                <w:i w:val="0"/>
                <w:iCs w:val="0"/>
                <w:noProof/>
                <w:sz w:val="24"/>
              </w:rPr>
              <w:t>e</w:t>
            </w:r>
            <w:r w:rsidR="009F7CCB" w:rsidRPr="009F7CCB">
              <w:rPr>
                <w:rStyle w:val="Hyperlink"/>
                <w:i w:val="0"/>
                <w:iCs w:val="0"/>
                <w:noProof/>
                <w:sz w:val="24"/>
              </w:rPr>
              <w:t>casting (</w:t>
            </w:r>
            <m:oMath>
              <m:sSub>
                <m:sSubPr>
                  <m:ctrlPr>
                    <w:rPr>
                      <w:rFonts w:ascii="Cambria Math" w:eastAsiaTheme="majorEastAsia" w:hAnsi="Cambria Math"/>
                      <w:noProof/>
                      <w:color w:val="000000" w:themeColor="text1"/>
                      <w:sz w:val="24"/>
                    </w:rPr>
                  </m:ctrlPr>
                </m:sSubPr>
                <m:e>
                  <m:acc>
                    <m:accPr>
                      <m:ctrlPr>
                        <w:rPr>
                          <w:rFonts w:ascii="Cambria Math" w:hAnsi="Cambria Math"/>
                          <w:noProof/>
                          <w:color w:val="000000" w:themeColor="text1"/>
                          <w:sz w:val="24"/>
                        </w:rPr>
                      </m:ctrlPr>
                    </m:accPr>
                    <m:e>
                      <m:r>
                        <w:rPr>
                          <w:rFonts w:ascii="Cambria Math" w:hAnsi="Cambria Math"/>
                          <w:noProof/>
                          <w:color w:val="000000" w:themeColor="text1"/>
                          <w:sz w:val="24"/>
                        </w:rPr>
                        <m:t>q</m:t>
                      </m:r>
                    </m:e>
                  </m:acc>
                </m:e>
                <m:sub>
                  <m:r>
                    <w:rPr>
                      <w:rFonts w:ascii="Cambria Math" w:hAnsi="Cambria Math"/>
                      <w:noProof/>
                      <w:color w:val="000000" w:themeColor="text1"/>
                      <w:sz w:val="24"/>
                    </w:rPr>
                    <m:t>i</m:t>
                  </m:r>
                </m:sub>
              </m:sSub>
              <m:d>
                <m:dPr>
                  <m:ctrlPr>
                    <w:rPr>
                      <w:rFonts w:ascii="Cambria Math" w:hAnsi="Cambria Math"/>
                      <w:noProof/>
                      <w:color w:val="000000" w:themeColor="text1"/>
                      <w:sz w:val="24"/>
                    </w:rPr>
                  </m:ctrlPr>
                </m:dPr>
                <m:e>
                  <m:r>
                    <w:rPr>
                      <w:rFonts w:ascii="Cambria Math" w:hAnsi="Cambria Math"/>
                      <w:noProof/>
                      <w:color w:val="000000" w:themeColor="text1"/>
                      <w:sz w:val="24"/>
                    </w:rPr>
                    <m:t>t</m:t>
                  </m:r>
                </m:e>
              </m:d>
            </m:oMath>
            <w:r w:rsidR="009F7CCB" w:rsidRPr="009F7CCB">
              <w:rPr>
                <w:rStyle w:val="Hyperlink"/>
                <w:i w:val="0"/>
                <w:iCs w:val="0"/>
                <w:noProof/>
                <w:sz w:val="24"/>
              </w:rPr>
              <w:t>)</w:t>
            </w:r>
            <w:r w:rsidR="009F7CCB" w:rsidRPr="009F7CCB">
              <w:rPr>
                <w:i w:val="0"/>
                <w:iCs w:val="0"/>
                <w:noProof/>
                <w:webHidden/>
                <w:sz w:val="24"/>
              </w:rPr>
              <w:tab/>
            </w:r>
            <w:r w:rsidR="009F7CCB" w:rsidRPr="009F7CCB">
              <w:rPr>
                <w:i w:val="0"/>
                <w:iCs w:val="0"/>
                <w:noProof/>
                <w:webHidden/>
                <w:sz w:val="24"/>
              </w:rPr>
              <w:fldChar w:fldCharType="begin"/>
            </w:r>
            <w:r w:rsidR="009F7CCB" w:rsidRPr="009F7CCB">
              <w:rPr>
                <w:i w:val="0"/>
                <w:iCs w:val="0"/>
                <w:noProof/>
                <w:webHidden/>
                <w:sz w:val="24"/>
              </w:rPr>
              <w:instrText xml:space="preserve"> PAGEREF _Toc108501390 \h </w:instrText>
            </w:r>
            <w:r w:rsidR="009F7CCB" w:rsidRPr="009F7CCB">
              <w:rPr>
                <w:i w:val="0"/>
                <w:iCs w:val="0"/>
                <w:noProof/>
                <w:webHidden/>
                <w:sz w:val="24"/>
              </w:rPr>
            </w:r>
            <w:r w:rsidR="009F7CCB" w:rsidRPr="009F7CCB">
              <w:rPr>
                <w:i w:val="0"/>
                <w:iCs w:val="0"/>
                <w:noProof/>
                <w:webHidden/>
                <w:sz w:val="24"/>
              </w:rPr>
              <w:fldChar w:fldCharType="separate"/>
            </w:r>
            <w:r w:rsidR="00BA1CB8">
              <w:rPr>
                <w:i w:val="0"/>
                <w:iCs w:val="0"/>
                <w:noProof/>
                <w:webHidden/>
                <w:sz w:val="24"/>
              </w:rPr>
              <w:t>87</w:t>
            </w:r>
            <w:r w:rsidR="009F7CCB" w:rsidRPr="009F7CCB">
              <w:rPr>
                <w:i w:val="0"/>
                <w:iCs w:val="0"/>
                <w:noProof/>
                <w:webHidden/>
                <w:sz w:val="24"/>
              </w:rPr>
              <w:fldChar w:fldCharType="end"/>
            </w:r>
          </w:hyperlink>
        </w:p>
        <w:p w14:paraId="64D6EAC9" w14:textId="16563A55" w:rsidR="009F7CCB" w:rsidRPr="009F7CCB" w:rsidRDefault="00000000" w:rsidP="007B68E3">
          <w:pPr>
            <w:pStyle w:val="TOC1"/>
            <w:rPr>
              <w:rFonts w:eastAsiaTheme="minorEastAsia"/>
            </w:rPr>
          </w:pPr>
          <w:hyperlink w:anchor="_Toc108501391" w:history="1">
            <w:r w:rsidR="009F7CCB" w:rsidRPr="009F7CCB">
              <w:rPr>
                <w:rStyle w:val="Hyperlink"/>
                <w:b w:val="0"/>
                <w:bCs w:val="0"/>
                <w:sz w:val="24"/>
                <w:szCs w:val="24"/>
              </w:rPr>
              <w:t>Results within a Case Study</w:t>
            </w:r>
            <w:r w:rsidR="009F7CCB" w:rsidRPr="009F7CCB">
              <w:rPr>
                <w:webHidden/>
              </w:rPr>
              <w:tab/>
            </w:r>
            <w:r w:rsidR="009F7CCB" w:rsidRPr="009F7CCB">
              <w:rPr>
                <w:webHidden/>
              </w:rPr>
              <w:fldChar w:fldCharType="begin"/>
            </w:r>
            <w:r w:rsidR="009F7CCB" w:rsidRPr="009F7CCB">
              <w:rPr>
                <w:webHidden/>
              </w:rPr>
              <w:instrText xml:space="preserve"> PAGEREF _Toc108501391 \h </w:instrText>
            </w:r>
            <w:r w:rsidR="009F7CCB" w:rsidRPr="009F7CCB">
              <w:rPr>
                <w:webHidden/>
              </w:rPr>
            </w:r>
            <w:r w:rsidR="009F7CCB" w:rsidRPr="009F7CCB">
              <w:rPr>
                <w:webHidden/>
              </w:rPr>
              <w:fldChar w:fldCharType="separate"/>
            </w:r>
            <w:r w:rsidR="00BA1CB8">
              <w:rPr>
                <w:webHidden/>
              </w:rPr>
              <w:t>90</w:t>
            </w:r>
            <w:r w:rsidR="009F7CCB" w:rsidRPr="009F7CCB">
              <w:rPr>
                <w:webHidden/>
              </w:rPr>
              <w:fldChar w:fldCharType="end"/>
            </w:r>
          </w:hyperlink>
        </w:p>
        <w:p w14:paraId="23FA1DC7" w14:textId="32191342" w:rsidR="009F7CCB" w:rsidRPr="009F7CCB" w:rsidRDefault="00000000" w:rsidP="007B68E3">
          <w:pPr>
            <w:pStyle w:val="TOC2"/>
            <w:spacing w:line="360" w:lineRule="auto"/>
            <w:rPr>
              <w:rFonts w:eastAsiaTheme="minorEastAsia"/>
              <w:i w:val="0"/>
              <w:iCs w:val="0"/>
              <w:noProof/>
              <w:sz w:val="24"/>
            </w:rPr>
          </w:pPr>
          <w:hyperlink w:anchor="_Toc108501392" w:history="1">
            <w:r w:rsidR="009F7CCB" w:rsidRPr="009F7CCB">
              <w:rPr>
                <w:rStyle w:val="Hyperlink"/>
                <w:i w:val="0"/>
                <w:iCs w:val="0"/>
                <w:noProof/>
                <w:sz w:val="24"/>
              </w:rPr>
              <w:t>4.1 Model Verification</w:t>
            </w:r>
            <w:r w:rsidR="009F7CCB" w:rsidRPr="009F7CCB">
              <w:rPr>
                <w:i w:val="0"/>
                <w:iCs w:val="0"/>
                <w:noProof/>
                <w:webHidden/>
                <w:sz w:val="24"/>
              </w:rPr>
              <w:tab/>
            </w:r>
            <w:r w:rsidR="009F7CCB" w:rsidRPr="009F7CCB">
              <w:rPr>
                <w:i w:val="0"/>
                <w:iCs w:val="0"/>
                <w:noProof/>
                <w:webHidden/>
                <w:sz w:val="24"/>
              </w:rPr>
              <w:fldChar w:fldCharType="begin"/>
            </w:r>
            <w:r w:rsidR="009F7CCB" w:rsidRPr="009F7CCB">
              <w:rPr>
                <w:i w:val="0"/>
                <w:iCs w:val="0"/>
                <w:noProof/>
                <w:webHidden/>
                <w:sz w:val="24"/>
              </w:rPr>
              <w:instrText xml:space="preserve"> PAGEREF _Toc108501392 \h </w:instrText>
            </w:r>
            <w:r w:rsidR="009F7CCB" w:rsidRPr="009F7CCB">
              <w:rPr>
                <w:i w:val="0"/>
                <w:iCs w:val="0"/>
                <w:noProof/>
                <w:webHidden/>
                <w:sz w:val="24"/>
              </w:rPr>
            </w:r>
            <w:r w:rsidR="009F7CCB" w:rsidRPr="009F7CCB">
              <w:rPr>
                <w:i w:val="0"/>
                <w:iCs w:val="0"/>
                <w:noProof/>
                <w:webHidden/>
                <w:sz w:val="24"/>
              </w:rPr>
              <w:fldChar w:fldCharType="separate"/>
            </w:r>
            <w:r w:rsidR="00BA1CB8">
              <w:rPr>
                <w:i w:val="0"/>
                <w:iCs w:val="0"/>
                <w:noProof/>
                <w:webHidden/>
                <w:sz w:val="24"/>
              </w:rPr>
              <w:t>90</w:t>
            </w:r>
            <w:r w:rsidR="009F7CCB" w:rsidRPr="009F7CCB">
              <w:rPr>
                <w:i w:val="0"/>
                <w:iCs w:val="0"/>
                <w:noProof/>
                <w:webHidden/>
                <w:sz w:val="24"/>
              </w:rPr>
              <w:fldChar w:fldCharType="end"/>
            </w:r>
          </w:hyperlink>
        </w:p>
        <w:p w14:paraId="4D551F54" w14:textId="56C0E848" w:rsidR="009F7CCB" w:rsidRPr="009F7CCB" w:rsidRDefault="00000000" w:rsidP="007B68E3">
          <w:pPr>
            <w:pStyle w:val="TOC3"/>
            <w:spacing w:line="360" w:lineRule="auto"/>
            <w:rPr>
              <w:rFonts w:eastAsiaTheme="minorEastAsia"/>
              <w:i w:val="0"/>
              <w:iCs w:val="0"/>
            </w:rPr>
          </w:pPr>
          <w:hyperlink w:anchor="_Toc108501393" w:history="1">
            <w:r w:rsidR="009F7CCB" w:rsidRPr="009F7CCB">
              <w:rPr>
                <w:rStyle w:val="Hyperlink"/>
                <w:i w:val="0"/>
                <w:iCs w:val="0"/>
              </w:rPr>
              <w:t>4.1.1 Explanation of Case Study and Measurements</w:t>
            </w:r>
            <w:r w:rsidR="009F7CCB" w:rsidRPr="009F7CCB">
              <w:rPr>
                <w:i w:val="0"/>
                <w:iCs w:val="0"/>
                <w:webHidden/>
              </w:rPr>
              <w:tab/>
            </w:r>
            <w:r w:rsidR="009F7CCB" w:rsidRPr="009F7CCB">
              <w:rPr>
                <w:i w:val="0"/>
                <w:iCs w:val="0"/>
                <w:webHidden/>
              </w:rPr>
              <w:fldChar w:fldCharType="begin"/>
            </w:r>
            <w:r w:rsidR="009F7CCB" w:rsidRPr="009F7CCB">
              <w:rPr>
                <w:i w:val="0"/>
                <w:iCs w:val="0"/>
                <w:webHidden/>
              </w:rPr>
              <w:instrText xml:space="preserve"> PAGEREF _Toc108501393 \h </w:instrText>
            </w:r>
            <w:r w:rsidR="009F7CCB" w:rsidRPr="009F7CCB">
              <w:rPr>
                <w:i w:val="0"/>
                <w:iCs w:val="0"/>
                <w:webHidden/>
              </w:rPr>
            </w:r>
            <w:r w:rsidR="009F7CCB" w:rsidRPr="009F7CCB">
              <w:rPr>
                <w:i w:val="0"/>
                <w:iCs w:val="0"/>
                <w:webHidden/>
              </w:rPr>
              <w:fldChar w:fldCharType="separate"/>
            </w:r>
            <w:r w:rsidR="00BA1CB8">
              <w:rPr>
                <w:i w:val="0"/>
                <w:iCs w:val="0"/>
                <w:webHidden/>
              </w:rPr>
              <w:t>90</w:t>
            </w:r>
            <w:r w:rsidR="009F7CCB" w:rsidRPr="009F7CCB">
              <w:rPr>
                <w:i w:val="0"/>
                <w:iCs w:val="0"/>
                <w:webHidden/>
              </w:rPr>
              <w:fldChar w:fldCharType="end"/>
            </w:r>
          </w:hyperlink>
        </w:p>
        <w:p w14:paraId="559FB0A8" w14:textId="14D65187" w:rsidR="009F7CCB" w:rsidRPr="009F7CCB" w:rsidRDefault="00000000" w:rsidP="007B68E3">
          <w:pPr>
            <w:pStyle w:val="TOC2"/>
            <w:spacing w:line="360" w:lineRule="auto"/>
            <w:rPr>
              <w:rFonts w:eastAsiaTheme="minorEastAsia"/>
              <w:i w:val="0"/>
              <w:iCs w:val="0"/>
              <w:noProof/>
              <w:sz w:val="24"/>
            </w:rPr>
          </w:pPr>
          <w:hyperlink w:anchor="_Toc108501394" w:history="1">
            <w:r w:rsidR="009F7CCB" w:rsidRPr="009F7CCB">
              <w:rPr>
                <w:rStyle w:val="Hyperlink"/>
                <w:i w:val="0"/>
                <w:iCs w:val="0"/>
                <w:noProof/>
                <w:sz w:val="24"/>
              </w:rPr>
              <w:t>4.2 Day-ahead Order (</w:t>
            </w:r>
            <m:oMath>
              <m:sSub>
                <m:sSubPr>
                  <m:ctrlPr>
                    <w:rPr>
                      <w:rFonts w:ascii="Cambria Math" w:hAnsi="Cambria Math"/>
                      <w:noProof/>
                      <w:color w:val="000000" w:themeColor="text1"/>
                      <w:sz w:val="24"/>
                    </w:rPr>
                  </m:ctrlPr>
                </m:sSubPr>
                <m:e>
                  <m:r>
                    <w:rPr>
                      <w:rFonts w:ascii="Cambria Math" w:hAnsi="Cambria Math"/>
                      <w:noProof/>
                      <w:color w:val="000000" w:themeColor="text1"/>
                      <w:sz w:val="24"/>
                    </w:rPr>
                    <m:t>P</m:t>
                  </m:r>
                </m:e>
                <m:sub>
                  <m:r>
                    <w:rPr>
                      <w:rFonts w:ascii="Cambria Math" w:hAnsi="Cambria Math"/>
                      <w:noProof/>
                      <w:color w:val="000000" w:themeColor="text1"/>
                      <w:sz w:val="24"/>
                    </w:rPr>
                    <m:t>d</m:t>
                  </m:r>
                </m:sub>
              </m:sSub>
            </m:oMath>
            <w:r w:rsidR="009F7CCB" w:rsidRPr="009F7CCB">
              <w:rPr>
                <w:rStyle w:val="Hyperlink"/>
                <w:i w:val="0"/>
                <w:iCs w:val="0"/>
                <w:noProof/>
                <w:sz w:val="24"/>
              </w:rPr>
              <w:t>)</w:t>
            </w:r>
            <w:r w:rsidR="009F7CCB" w:rsidRPr="009F7CCB">
              <w:rPr>
                <w:i w:val="0"/>
                <w:iCs w:val="0"/>
                <w:noProof/>
                <w:webHidden/>
                <w:sz w:val="24"/>
              </w:rPr>
              <w:tab/>
            </w:r>
            <w:r w:rsidR="009F7CCB" w:rsidRPr="009F7CCB">
              <w:rPr>
                <w:i w:val="0"/>
                <w:iCs w:val="0"/>
                <w:noProof/>
                <w:webHidden/>
                <w:sz w:val="24"/>
              </w:rPr>
              <w:fldChar w:fldCharType="begin"/>
            </w:r>
            <w:r w:rsidR="009F7CCB" w:rsidRPr="009F7CCB">
              <w:rPr>
                <w:i w:val="0"/>
                <w:iCs w:val="0"/>
                <w:noProof/>
                <w:webHidden/>
                <w:sz w:val="24"/>
              </w:rPr>
              <w:instrText xml:space="preserve"> PAGEREF _Toc108501394 \h </w:instrText>
            </w:r>
            <w:r w:rsidR="009F7CCB" w:rsidRPr="009F7CCB">
              <w:rPr>
                <w:i w:val="0"/>
                <w:iCs w:val="0"/>
                <w:noProof/>
                <w:webHidden/>
                <w:sz w:val="24"/>
              </w:rPr>
            </w:r>
            <w:r w:rsidR="009F7CCB" w:rsidRPr="009F7CCB">
              <w:rPr>
                <w:i w:val="0"/>
                <w:iCs w:val="0"/>
                <w:noProof/>
                <w:webHidden/>
                <w:sz w:val="24"/>
              </w:rPr>
              <w:fldChar w:fldCharType="separate"/>
            </w:r>
            <w:r w:rsidR="00BA1CB8">
              <w:rPr>
                <w:i w:val="0"/>
                <w:iCs w:val="0"/>
                <w:noProof/>
                <w:webHidden/>
                <w:sz w:val="24"/>
              </w:rPr>
              <w:t>92</w:t>
            </w:r>
            <w:r w:rsidR="009F7CCB" w:rsidRPr="009F7CCB">
              <w:rPr>
                <w:i w:val="0"/>
                <w:iCs w:val="0"/>
                <w:noProof/>
                <w:webHidden/>
                <w:sz w:val="24"/>
              </w:rPr>
              <w:fldChar w:fldCharType="end"/>
            </w:r>
          </w:hyperlink>
        </w:p>
        <w:p w14:paraId="6A490062" w14:textId="61384F8F" w:rsidR="009F7CCB" w:rsidRPr="009F7CCB" w:rsidRDefault="00000000" w:rsidP="007B68E3">
          <w:pPr>
            <w:pStyle w:val="TOC3"/>
            <w:spacing w:line="360" w:lineRule="auto"/>
            <w:rPr>
              <w:rFonts w:eastAsiaTheme="minorEastAsia"/>
              <w:i w:val="0"/>
              <w:iCs w:val="0"/>
            </w:rPr>
          </w:pPr>
          <w:hyperlink w:anchor="_Toc108501395" w:history="1">
            <w:r w:rsidR="009F7CCB" w:rsidRPr="009F7CCB">
              <w:rPr>
                <w:rStyle w:val="Hyperlink"/>
                <w:i w:val="0"/>
                <w:iCs w:val="0"/>
              </w:rPr>
              <w:t xml:space="preserve">4.2.1 Day-ahead Order Forecasting </w:t>
            </w:r>
            <m:oMath>
              <m:d>
                <m:dPr>
                  <m:ctrlPr>
                    <w:rPr>
                      <w:rFonts w:ascii="Cambria Math" w:hAnsi="Cambria Math"/>
                      <w:bCs/>
                      <w:color w:val="000000" w:themeColor="text1"/>
                    </w:rPr>
                  </m:ctrlPr>
                </m:dPr>
                <m:e>
                  <m:r>
                    <m:rPr>
                      <m:nor/>
                    </m:rPr>
                    <w:rPr>
                      <w:bCs/>
                      <w:color w:val="000000" w:themeColor="text1"/>
                    </w:rPr>
                    <m:t xml:space="preserve">α × </m:t>
                  </m:r>
                  <m:acc>
                    <m:accPr>
                      <m:ctrlPr>
                        <w:rPr>
                          <w:rFonts w:ascii="Cambria Math" w:hAnsi="Cambria Math"/>
                          <w:bCs/>
                          <w:color w:val="000000" w:themeColor="text1"/>
                        </w:rPr>
                      </m:ctrlPr>
                    </m:accPr>
                    <m:e>
                      <m:r>
                        <w:rPr>
                          <w:rFonts w:ascii="Cambria Math" w:hAnsi="Cambria Math"/>
                          <w:color w:val="000000" w:themeColor="text1"/>
                        </w:rPr>
                        <m:t>q</m:t>
                      </m:r>
                    </m:e>
                  </m:acc>
                </m:e>
              </m:d>
            </m:oMath>
            <w:r w:rsidR="009F7CCB" w:rsidRPr="009F7CCB">
              <w:rPr>
                <w:i w:val="0"/>
                <w:iCs w:val="0"/>
                <w:webHidden/>
              </w:rPr>
              <w:tab/>
            </w:r>
            <w:r w:rsidR="009F7CCB" w:rsidRPr="009F7CCB">
              <w:rPr>
                <w:i w:val="0"/>
                <w:iCs w:val="0"/>
                <w:webHidden/>
              </w:rPr>
              <w:fldChar w:fldCharType="begin"/>
            </w:r>
            <w:r w:rsidR="009F7CCB" w:rsidRPr="009F7CCB">
              <w:rPr>
                <w:i w:val="0"/>
                <w:iCs w:val="0"/>
                <w:webHidden/>
              </w:rPr>
              <w:instrText xml:space="preserve"> PAGEREF _Toc108501395 \h </w:instrText>
            </w:r>
            <w:r w:rsidR="009F7CCB" w:rsidRPr="009F7CCB">
              <w:rPr>
                <w:i w:val="0"/>
                <w:iCs w:val="0"/>
                <w:webHidden/>
              </w:rPr>
            </w:r>
            <w:r w:rsidR="009F7CCB" w:rsidRPr="009F7CCB">
              <w:rPr>
                <w:i w:val="0"/>
                <w:iCs w:val="0"/>
                <w:webHidden/>
              </w:rPr>
              <w:fldChar w:fldCharType="separate"/>
            </w:r>
            <w:r w:rsidR="00BA1CB8">
              <w:rPr>
                <w:i w:val="0"/>
                <w:iCs w:val="0"/>
                <w:webHidden/>
              </w:rPr>
              <w:t>92</w:t>
            </w:r>
            <w:r w:rsidR="009F7CCB" w:rsidRPr="009F7CCB">
              <w:rPr>
                <w:i w:val="0"/>
                <w:iCs w:val="0"/>
                <w:webHidden/>
              </w:rPr>
              <w:fldChar w:fldCharType="end"/>
            </w:r>
          </w:hyperlink>
        </w:p>
        <w:p w14:paraId="0DA0AA43" w14:textId="6ACAEE57" w:rsidR="009F7CCB" w:rsidRPr="009F7CCB" w:rsidRDefault="00000000" w:rsidP="007B68E3">
          <w:pPr>
            <w:pStyle w:val="TOC3"/>
            <w:spacing w:line="360" w:lineRule="auto"/>
            <w:rPr>
              <w:rFonts w:eastAsiaTheme="minorEastAsia"/>
              <w:i w:val="0"/>
              <w:iCs w:val="0"/>
            </w:rPr>
          </w:pPr>
          <w:hyperlink w:anchor="_Toc108501396" w:history="1">
            <w:r w:rsidR="009F7CCB" w:rsidRPr="009F7CCB">
              <w:rPr>
                <w:rStyle w:val="Hyperlink"/>
                <w:i w:val="0"/>
                <w:iCs w:val="0"/>
              </w:rPr>
              <w:t>4.2.2 Day-ahead Order Forecasting (</w:t>
            </w:r>
            <m:oMath>
              <m:r>
                <w:rPr>
                  <w:rFonts w:ascii="Cambria Math" w:hAnsi="Cambria Math"/>
                  <w:color w:val="000000" w:themeColor="text1"/>
                </w:rPr>
                <m:t>(1-</m:t>
              </m:r>
              <m:r>
                <m:rPr>
                  <m:nor/>
                </m:rPr>
                <w:rPr>
                  <w:bCs/>
                  <w:color w:val="000000" w:themeColor="text1"/>
                </w:rPr>
                <m:t xml:space="preserve">α) × </m:t>
              </m:r>
              <m:sSub>
                <m:sSubPr>
                  <m:ctrlPr>
                    <w:rPr>
                      <w:rFonts w:ascii="Cambria Math" w:hAnsi="Cambria Math"/>
                      <w:bCs/>
                      <w:color w:val="000000" w:themeColor="text1"/>
                    </w:rPr>
                  </m:ctrlPr>
                </m:sSubPr>
                <m:e>
                  <m:r>
                    <w:rPr>
                      <w:rFonts w:ascii="Cambria Math" w:hAnsi="Cambria Math"/>
                      <w:color w:val="000000" w:themeColor="text1"/>
                    </w:rPr>
                    <m:t>q</m:t>
                  </m:r>
                </m:e>
                <m:sub>
                  <m:r>
                    <w:rPr>
                      <w:rFonts w:ascii="Cambria Math" w:hAnsi="Cambria Math"/>
                      <w:color w:val="000000" w:themeColor="text1"/>
                    </w:rPr>
                    <m:t>Previous-day</m:t>
                  </m:r>
                </m:sub>
              </m:sSub>
            </m:oMath>
            <w:r w:rsidR="009F7CCB" w:rsidRPr="009F7CCB">
              <w:rPr>
                <w:rStyle w:val="Hyperlink"/>
                <w:i w:val="0"/>
                <w:iCs w:val="0"/>
              </w:rPr>
              <w:t>)</w:t>
            </w:r>
            <w:r w:rsidR="009F7CCB" w:rsidRPr="009F7CCB">
              <w:rPr>
                <w:i w:val="0"/>
                <w:iCs w:val="0"/>
                <w:webHidden/>
              </w:rPr>
              <w:tab/>
            </w:r>
            <w:r w:rsidR="009F7CCB" w:rsidRPr="009F7CCB">
              <w:rPr>
                <w:i w:val="0"/>
                <w:iCs w:val="0"/>
                <w:webHidden/>
              </w:rPr>
              <w:fldChar w:fldCharType="begin"/>
            </w:r>
            <w:r w:rsidR="009F7CCB" w:rsidRPr="009F7CCB">
              <w:rPr>
                <w:i w:val="0"/>
                <w:iCs w:val="0"/>
                <w:webHidden/>
              </w:rPr>
              <w:instrText xml:space="preserve"> PAGEREF _Toc108501396 \h </w:instrText>
            </w:r>
            <w:r w:rsidR="009F7CCB" w:rsidRPr="009F7CCB">
              <w:rPr>
                <w:i w:val="0"/>
                <w:iCs w:val="0"/>
                <w:webHidden/>
              </w:rPr>
            </w:r>
            <w:r w:rsidR="009F7CCB" w:rsidRPr="009F7CCB">
              <w:rPr>
                <w:i w:val="0"/>
                <w:iCs w:val="0"/>
                <w:webHidden/>
              </w:rPr>
              <w:fldChar w:fldCharType="separate"/>
            </w:r>
            <w:r w:rsidR="00BA1CB8">
              <w:rPr>
                <w:i w:val="0"/>
                <w:iCs w:val="0"/>
                <w:webHidden/>
              </w:rPr>
              <w:t>96</w:t>
            </w:r>
            <w:r w:rsidR="009F7CCB" w:rsidRPr="009F7CCB">
              <w:rPr>
                <w:i w:val="0"/>
                <w:iCs w:val="0"/>
                <w:webHidden/>
              </w:rPr>
              <w:fldChar w:fldCharType="end"/>
            </w:r>
          </w:hyperlink>
        </w:p>
        <w:p w14:paraId="67B08D13" w14:textId="09842DAE" w:rsidR="009F7CCB" w:rsidRPr="009F7CCB" w:rsidRDefault="00000000" w:rsidP="007B68E3">
          <w:pPr>
            <w:pStyle w:val="TOC2"/>
            <w:spacing w:line="360" w:lineRule="auto"/>
            <w:rPr>
              <w:rFonts w:eastAsiaTheme="minorEastAsia"/>
              <w:i w:val="0"/>
              <w:iCs w:val="0"/>
              <w:noProof/>
              <w:sz w:val="24"/>
            </w:rPr>
          </w:pPr>
          <w:hyperlink w:anchor="_Toc108501397" w:history="1">
            <w:r w:rsidR="009F7CCB" w:rsidRPr="009F7CCB">
              <w:rPr>
                <w:rStyle w:val="Hyperlink"/>
                <w:i w:val="0"/>
                <w:iCs w:val="0"/>
                <w:noProof/>
                <w:sz w:val="24"/>
              </w:rPr>
              <w:t>4.3 Input Values</w:t>
            </w:r>
            <w:r w:rsidR="009F7CCB" w:rsidRPr="009F7CCB">
              <w:rPr>
                <w:i w:val="0"/>
                <w:iCs w:val="0"/>
                <w:noProof/>
                <w:webHidden/>
                <w:sz w:val="24"/>
              </w:rPr>
              <w:tab/>
            </w:r>
            <w:r w:rsidR="009F7CCB" w:rsidRPr="009F7CCB">
              <w:rPr>
                <w:i w:val="0"/>
                <w:iCs w:val="0"/>
                <w:noProof/>
                <w:webHidden/>
                <w:sz w:val="24"/>
              </w:rPr>
              <w:fldChar w:fldCharType="begin"/>
            </w:r>
            <w:r w:rsidR="009F7CCB" w:rsidRPr="009F7CCB">
              <w:rPr>
                <w:i w:val="0"/>
                <w:iCs w:val="0"/>
                <w:noProof/>
                <w:webHidden/>
                <w:sz w:val="24"/>
              </w:rPr>
              <w:instrText xml:space="preserve"> PAGEREF _Toc108501397 \h </w:instrText>
            </w:r>
            <w:r w:rsidR="009F7CCB" w:rsidRPr="009F7CCB">
              <w:rPr>
                <w:i w:val="0"/>
                <w:iCs w:val="0"/>
                <w:noProof/>
                <w:webHidden/>
                <w:sz w:val="24"/>
              </w:rPr>
            </w:r>
            <w:r w:rsidR="009F7CCB" w:rsidRPr="009F7CCB">
              <w:rPr>
                <w:i w:val="0"/>
                <w:iCs w:val="0"/>
                <w:noProof/>
                <w:webHidden/>
                <w:sz w:val="24"/>
              </w:rPr>
              <w:fldChar w:fldCharType="separate"/>
            </w:r>
            <w:r w:rsidR="00BA1CB8">
              <w:rPr>
                <w:i w:val="0"/>
                <w:iCs w:val="0"/>
                <w:noProof/>
                <w:webHidden/>
                <w:sz w:val="24"/>
              </w:rPr>
              <w:t>96</w:t>
            </w:r>
            <w:r w:rsidR="009F7CCB" w:rsidRPr="009F7CCB">
              <w:rPr>
                <w:i w:val="0"/>
                <w:iCs w:val="0"/>
                <w:noProof/>
                <w:webHidden/>
                <w:sz w:val="24"/>
              </w:rPr>
              <w:fldChar w:fldCharType="end"/>
            </w:r>
          </w:hyperlink>
        </w:p>
        <w:p w14:paraId="7B210FB4" w14:textId="5B6D8B6D" w:rsidR="009F7CCB" w:rsidRPr="009F7CCB" w:rsidRDefault="00000000" w:rsidP="007B68E3">
          <w:pPr>
            <w:pStyle w:val="TOC2"/>
            <w:spacing w:line="360" w:lineRule="auto"/>
            <w:rPr>
              <w:rFonts w:eastAsiaTheme="minorEastAsia"/>
              <w:i w:val="0"/>
              <w:iCs w:val="0"/>
              <w:noProof/>
              <w:sz w:val="24"/>
            </w:rPr>
          </w:pPr>
          <w:hyperlink w:anchor="_Toc108501398" w:history="1">
            <w:r w:rsidR="009F7CCB" w:rsidRPr="009F7CCB">
              <w:rPr>
                <w:rStyle w:val="Hyperlink"/>
                <w:i w:val="0"/>
                <w:iCs w:val="0"/>
                <w:noProof/>
                <w:sz w:val="24"/>
              </w:rPr>
              <w:t>4.4 Numerical Results</w:t>
            </w:r>
            <w:r w:rsidR="009F7CCB" w:rsidRPr="009F7CCB">
              <w:rPr>
                <w:i w:val="0"/>
                <w:iCs w:val="0"/>
                <w:noProof/>
                <w:webHidden/>
                <w:sz w:val="24"/>
              </w:rPr>
              <w:tab/>
            </w:r>
            <w:r w:rsidR="009F7CCB" w:rsidRPr="009F7CCB">
              <w:rPr>
                <w:i w:val="0"/>
                <w:iCs w:val="0"/>
                <w:noProof/>
                <w:webHidden/>
                <w:sz w:val="24"/>
              </w:rPr>
              <w:fldChar w:fldCharType="begin"/>
            </w:r>
            <w:r w:rsidR="009F7CCB" w:rsidRPr="009F7CCB">
              <w:rPr>
                <w:i w:val="0"/>
                <w:iCs w:val="0"/>
                <w:noProof/>
                <w:webHidden/>
                <w:sz w:val="24"/>
              </w:rPr>
              <w:instrText xml:space="preserve"> PAGEREF _Toc108501398 \h </w:instrText>
            </w:r>
            <w:r w:rsidR="009F7CCB" w:rsidRPr="009F7CCB">
              <w:rPr>
                <w:i w:val="0"/>
                <w:iCs w:val="0"/>
                <w:noProof/>
                <w:webHidden/>
                <w:sz w:val="24"/>
              </w:rPr>
            </w:r>
            <w:r w:rsidR="009F7CCB" w:rsidRPr="009F7CCB">
              <w:rPr>
                <w:i w:val="0"/>
                <w:iCs w:val="0"/>
                <w:noProof/>
                <w:webHidden/>
                <w:sz w:val="24"/>
              </w:rPr>
              <w:fldChar w:fldCharType="separate"/>
            </w:r>
            <w:r w:rsidR="00BA1CB8">
              <w:rPr>
                <w:i w:val="0"/>
                <w:iCs w:val="0"/>
                <w:noProof/>
                <w:webHidden/>
                <w:sz w:val="24"/>
              </w:rPr>
              <w:t>98</w:t>
            </w:r>
            <w:r w:rsidR="009F7CCB" w:rsidRPr="009F7CCB">
              <w:rPr>
                <w:i w:val="0"/>
                <w:iCs w:val="0"/>
                <w:noProof/>
                <w:webHidden/>
                <w:sz w:val="24"/>
              </w:rPr>
              <w:fldChar w:fldCharType="end"/>
            </w:r>
          </w:hyperlink>
        </w:p>
        <w:p w14:paraId="3E646B9F" w14:textId="29669870" w:rsidR="009F7CCB" w:rsidRPr="009F7CCB" w:rsidRDefault="00000000" w:rsidP="007B68E3">
          <w:pPr>
            <w:pStyle w:val="TOC3"/>
            <w:spacing w:line="360" w:lineRule="auto"/>
            <w:rPr>
              <w:rFonts w:eastAsiaTheme="minorEastAsia"/>
              <w:i w:val="0"/>
              <w:iCs w:val="0"/>
            </w:rPr>
          </w:pPr>
          <w:hyperlink w:anchor="_Toc108501399" w:history="1">
            <w:r w:rsidR="009F7CCB" w:rsidRPr="009F7CCB">
              <w:rPr>
                <w:rStyle w:val="Hyperlink"/>
                <w:i w:val="0"/>
                <w:iCs w:val="0"/>
              </w:rPr>
              <w:t>4.4.1 Day-ahead Order Results</w:t>
            </w:r>
            <w:r w:rsidR="009F7CCB" w:rsidRPr="009F7CCB">
              <w:rPr>
                <w:i w:val="0"/>
                <w:iCs w:val="0"/>
                <w:webHidden/>
              </w:rPr>
              <w:tab/>
            </w:r>
            <w:r w:rsidR="009F7CCB" w:rsidRPr="009F7CCB">
              <w:rPr>
                <w:i w:val="0"/>
                <w:iCs w:val="0"/>
                <w:webHidden/>
              </w:rPr>
              <w:fldChar w:fldCharType="begin"/>
            </w:r>
            <w:r w:rsidR="009F7CCB" w:rsidRPr="009F7CCB">
              <w:rPr>
                <w:i w:val="0"/>
                <w:iCs w:val="0"/>
                <w:webHidden/>
              </w:rPr>
              <w:instrText xml:space="preserve"> PAGEREF _Toc108501399 \h </w:instrText>
            </w:r>
            <w:r w:rsidR="009F7CCB" w:rsidRPr="009F7CCB">
              <w:rPr>
                <w:i w:val="0"/>
                <w:iCs w:val="0"/>
                <w:webHidden/>
              </w:rPr>
            </w:r>
            <w:r w:rsidR="009F7CCB" w:rsidRPr="009F7CCB">
              <w:rPr>
                <w:i w:val="0"/>
                <w:iCs w:val="0"/>
                <w:webHidden/>
              </w:rPr>
              <w:fldChar w:fldCharType="separate"/>
            </w:r>
            <w:r w:rsidR="00BA1CB8">
              <w:rPr>
                <w:i w:val="0"/>
                <w:iCs w:val="0"/>
                <w:webHidden/>
              </w:rPr>
              <w:t>98</w:t>
            </w:r>
            <w:r w:rsidR="009F7CCB" w:rsidRPr="009F7CCB">
              <w:rPr>
                <w:i w:val="0"/>
                <w:iCs w:val="0"/>
                <w:webHidden/>
              </w:rPr>
              <w:fldChar w:fldCharType="end"/>
            </w:r>
          </w:hyperlink>
        </w:p>
        <w:p w14:paraId="2D8176B9" w14:textId="7DA0194C" w:rsidR="009F7CCB" w:rsidRPr="009F7CCB" w:rsidRDefault="00000000" w:rsidP="007B68E3">
          <w:pPr>
            <w:pStyle w:val="TOC3"/>
            <w:spacing w:line="360" w:lineRule="auto"/>
            <w:rPr>
              <w:rFonts w:eastAsiaTheme="minorEastAsia"/>
              <w:i w:val="0"/>
              <w:iCs w:val="0"/>
            </w:rPr>
          </w:pPr>
          <w:hyperlink w:anchor="_Toc108501400" w:history="1">
            <w:r w:rsidR="009F7CCB" w:rsidRPr="009F7CCB">
              <w:rPr>
                <w:rStyle w:val="Hyperlink"/>
                <w:i w:val="0"/>
                <w:iCs w:val="0"/>
              </w:rPr>
              <w:t>4.4.2 Sensitivity Analysis on Storage Size</w:t>
            </w:r>
            <w:r w:rsidR="009F7CCB" w:rsidRPr="009F7CCB">
              <w:rPr>
                <w:i w:val="0"/>
                <w:iCs w:val="0"/>
                <w:webHidden/>
              </w:rPr>
              <w:tab/>
            </w:r>
            <w:r w:rsidR="009F7CCB" w:rsidRPr="009F7CCB">
              <w:rPr>
                <w:i w:val="0"/>
                <w:iCs w:val="0"/>
                <w:webHidden/>
              </w:rPr>
              <w:fldChar w:fldCharType="begin"/>
            </w:r>
            <w:r w:rsidR="009F7CCB" w:rsidRPr="009F7CCB">
              <w:rPr>
                <w:i w:val="0"/>
                <w:iCs w:val="0"/>
                <w:webHidden/>
              </w:rPr>
              <w:instrText xml:space="preserve"> PAGEREF _Toc108501400 \h </w:instrText>
            </w:r>
            <w:r w:rsidR="009F7CCB" w:rsidRPr="009F7CCB">
              <w:rPr>
                <w:i w:val="0"/>
                <w:iCs w:val="0"/>
                <w:webHidden/>
              </w:rPr>
            </w:r>
            <w:r w:rsidR="009F7CCB" w:rsidRPr="009F7CCB">
              <w:rPr>
                <w:i w:val="0"/>
                <w:iCs w:val="0"/>
                <w:webHidden/>
              </w:rPr>
              <w:fldChar w:fldCharType="separate"/>
            </w:r>
            <w:r w:rsidR="00BA1CB8">
              <w:rPr>
                <w:i w:val="0"/>
                <w:iCs w:val="0"/>
                <w:webHidden/>
              </w:rPr>
              <w:t>100</w:t>
            </w:r>
            <w:r w:rsidR="009F7CCB" w:rsidRPr="009F7CCB">
              <w:rPr>
                <w:i w:val="0"/>
                <w:iCs w:val="0"/>
                <w:webHidden/>
              </w:rPr>
              <w:fldChar w:fldCharType="end"/>
            </w:r>
          </w:hyperlink>
        </w:p>
        <w:p w14:paraId="5AB46761" w14:textId="0BE00C63" w:rsidR="009F7CCB" w:rsidRPr="009F7CCB" w:rsidRDefault="00000000" w:rsidP="007B68E3">
          <w:pPr>
            <w:pStyle w:val="TOC3"/>
            <w:spacing w:line="360" w:lineRule="auto"/>
            <w:rPr>
              <w:rFonts w:eastAsiaTheme="minorEastAsia"/>
              <w:i w:val="0"/>
              <w:iCs w:val="0"/>
            </w:rPr>
          </w:pPr>
          <w:hyperlink w:anchor="_Toc108501401" w:history="1">
            <w:r w:rsidR="009F7CCB" w:rsidRPr="009F7CCB">
              <w:rPr>
                <w:rStyle w:val="Hyperlink"/>
                <w:i w:val="0"/>
                <w:iCs w:val="0"/>
              </w:rPr>
              <w:t>4.4.3 Carbo</w:t>
            </w:r>
            <w:r w:rsidR="009F7CCB" w:rsidRPr="009F7CCB">
              <w:rPr>
                <w:rStyle w:val="Hyperlink"/>
                <w:i w:val="0"/>
                <w:iCs w:val="0"/>
              </w:rPr>
              <w:t>n</w:t>
            </w:r>
            <w:r w:rsidR="009F7CCB" w:rsidRPr="009F7CCB">
              <w:rPr>
                <w:rStyle w:val="Hyperlink"/>
                <w:i w:val="0"/>
                <w:iCs w:val="0"/>
              </w:rPr>
              <w:t xml:space="preserve"> Footprint Reductions</w:t>
            </w:r>
            <w:r w:rsidR="009F7CCB" w:rsidRPr="009F7CCB">
              <w:rPr>
                <w:i w:val="0"/>
                <w:iCs w:val="0"/>
                <w:webHidden/>
              </w:rPr>
              <w:tab/>
            </w:r>
            <w:r w:rsidR="009F7CCB" w:rsidRPr="009F7CCB">
              <w:rPr>
                <w:i w:val="0"/>
                <w:iCs w:val="0"/>
                <w:webHidden/>
              </w:rPr>
              <w:fldChar w:fldCharType="begin"/>
            </w:r>
            <w:r w:rsidR="009F7CCB" w:rsidRPr="009F7CCB">
              <w:rPr>
                <w:i w:val="0"/>
                <w:iCs w:val="0"/>
                <w:webHidden/>
              </w:rPr>
              <w:instrText xml:space="preserve"> PAGEREF _Toc108501401 \h </w:instrText>
            </w:r>
            <w:r w:rsidR="009F7CCB" w:rsidRPr="009F7CCB">
              <w:rPr>
                <w:i w:val="0"/>
                <w:iCs w:val="0"/>
                <w:webHidden/>
              </w:rPr>
            </w:r>
            <w:r w:rsidR="009F7CCB" w:rsidRPr="009F7CCB">
              <w:rPr>
                <w:i w:val="0"/>
                <w:iCs w:val="0"/>
                <w:webHidden/>
              </w:rPr>
              <w:fldChar w:fldCharType="separate"/>
            </w:r>
            <w:r w:rsidR="00BA1CB8">
              <w:rPr>
                <w:i w:val="0"/>
                <w:iCs w:val="0"/>
                <w:webHidden/>
              </w:rPr>
              <w:t>103</w:t>
            </w:r>
            <w:r w:rsidR="009F7CCB" w:rsidRPr="009F7CCB">
              <w:rPr>
                <w:i w:val="0"/>
                <w:iCs w:val="0"/>
                <w:webHidden/>
              </w:rPr>
              <w:fldChar w:fldCharType="end"/>
            </w:r>
          </w:hyperlink>
        </w:p>
        <w:p w14:paraId="66E71D5F" w14:textId="3B791A5D" w:rsidR="009F7CCB" w:rsidRPr="009F7CCB" w:rsidRDefault="00000000" w:rsidP="007B68E3">
          <w:pPr>
            <w:pStyle w:val="TOC3"/>
            <w:spacing w:line="360" w:lineRule="auto"/>
            <w:rPr>
              <w:i w:val="0"/>
              <w:iCs w:val="0"/>
              <w:color w:val="0563C1" w:themeColor="hyperlink"/>
              <w:u w:val="single"/>
            </w:rPr>
          </w:pPr>
          <w:hyperlink w:anchor="_Toc108501402" w:history="1">
            <w:r w:rsidR="009F7CCB" w:rsidRPr="009F7CCB">
              <w:rPr>
                <w:rStyle w:val="Hyperlink"/>
                <w:i w:val="0"/>
                <w:iCs w:val="0"/>
              </w:rPr>
              <w:t>4.4.4 Sensitivity Analysis of Carbon Footprint Reductions (2020-2050)</w:t>
            </w:r>
            <w:r w:rsidR="009F7CCB" w:rsidRPr="009F7CCB">
              <w:rPr>
                <w:i w:val="0"/>
                <w:iCs w:val="0"/>
                <w:webHidden/>
              </w:rPr>
              <w:tab/>
            </w:r>
            <w:r w:rsidR="009F7CCB" w:rsidRPr="009F7CCB">
              <w:rPr>
                <w:i w:val="0"/>
                <w:iCs w:val="0"/>
                <w:webHidden/>
              </w:rPr>
              <w:fldChar w:fldCharType="begin"/>
            </w:r>
            <w:r w:rsidR="009F7CCB" w:rsidRPr="009F7CCB">
              <w:rPr>
                <w:i w:val="0"/>
                <w:iCs w:val="0"/>
                <w:webHidden/>
              </w:rPr>
              <w:instrText xml:space="preserve"> PAGEREF _Toc108501402 \h </w:instrText>
            </w:r>
            <w:r w:rsidR="009F7CCB" w:rsidRPr="009F7CCB">
              <w:rPr>
                <w:i w:val="0"/>
                <w:iCs w:val="0"/>
                <w:webHidden/>
              </w:rPr>
            </w:r>
            <w:r w:rsidR="009F7CCB" w:rsidRPr="009F7CCB">
              <w:rPr>
                <w:i w:val="0"/>
                <w:iCs w:val="0"/>
                <w:webHidden/>
              </w:rPr>
              <w:fldChar w:fldCharType="separate"/>
            </w:r>
            <w:r w:rsidR="00BA1CB8">
              <w:rPr>
                <w:i w:val="0"/>
                <w:iCs w:val="0"/>
                <w:webHidden/>
              </w:rPr>
              <w:t>104</w:t>
            </w:r>
            <w:r w:rsidR="009F7CCB" w:rsidRPr="009F7CCB">
              <w:rPr>
                <w:i w:val="0"/>
                <w:iCs w:val="0"/>
                <w:webHidden/>
              </w:rPr>
              <w:fldChar w:fldCharType="end"/>
            </w:r>
          </w:hyperlink>
        </w:p>
        <w:p w14:paraId="0C77FECE" w14:textId="6AB75075" w:rsidR="009F7CCB" w:rsidRPr="009F7CCB" w:rsidRDefault="00000000" w:rsidP="007B68E3">
          <w:pPr>
            <w:pStyle w:val="TOC1"/>
            <w:rPr>
              <w:color w:val="0563C1" w:themeColor="hyperlink"/>
              <w:u w:val="single"/>
            </w:rPr>
          </w:pPr>
          <w:hyperlink w:anchor="_Toc108501403" w:history="1">
            <w:r w:rsidR="009F7CCB" w:rsidRPr="009F7CCB">
              <w:rPr>
                <w:rStyle w:val="Hyperlink"/>
                <w:b w:val="0"/>
                <w:bCs w:val="0"/>
                <w:sz w:val="24"/>
                <w:szCs w:val="24"/>
              </w:rPr>
              <w:t>Conclusion and Future Work</w:t>
            </w:r>
            <w:r w:rsidR="009F7CCB" w:rsidRPr="009F7CCB">
              <w:rPr>
                <w:webHidden/>
              </w:rPr>
              <w:tab/>
            </w:r>
            <w:r w:rsidR="009F7CCB" w:rsidRPr="009F7CCB">
              <w:rPr>
                <w:webHidden/>
              </w:rPr>
              <w:fldChar w:fldCharType="begin"/>
            </w:r>
            <w:r w:rsidR="009F7CCB" w:rsidRPr="009F7CCB">
              <w:rPr>
                <w:webHidden/>
              </w:rPr>
              <w:instrText xml:space="preserve"> PAGEREF _Toc108501403 \h </w:instrText>
            </w:r>
            <w:r w:rsidR="009F7CCB" w:rsidRPr="009F7CCB">
              <w:rPr>
                <w:webHidden/>
              </w:rPr>
            </w:r>
            <w:r w:rsidR="009F7CCB" w:rsidRPr="009F7CCB">
              <w:rPr>
                <w:webHidden/>
              </w:rPr>
              <w:fldChar w:fldCharType="separate"/>
            </w:r>
            <w:r w:rsidR="00BA1CB8">
              <w:rPr>
                <w:webHidden/>
              </w:rPr>
              <w:t>106</w:t>
            </w:r>
            <w:r w:rsidR="009F7CCB" w:rsidRPr="009F7CCB">
              <w:rPr>
                <w:webHidden/>
              </w:rPr>
              <w:fldChar w:fldCharType="end"/>
            </w:r>
          </w:hyperlink>
        </w:p>
        <w:p w14:paraId="544127A4" w14:textId="48E3DDAC" w:rsidR="009F7CCB" w:rsidRPr="00BA1CB8" w:rsidRDefault="00000000" w:rsidP="007B68E3">
          <w:pPr>
            <w:pStyle w:val="TOC1"/>
            <w:rPr>
              <w:b w:val="0"/>
              <w:bCs w:val="0"/>
              <w:color w:val="0563C1" w:themeColor="hyperlink"/>
              <w:u w:val="single"/>
            </w:rPr>
          </w:pPr>
          <w:hyperlink w:anchor="_Toc108501404" w:history="1">
            <w:r w:rsidR="009F7CCB" w:rsidRPr="00BA1CB8">
              <w:rPr>
                <w:rStyle w:val="Hyperlink"/>
                <w:b w:val="0"/>
                <w:bCs w:val="0"/>
                <w:sz w:val="24"/>
                <w:szCs w:val="24"/>
              </w:rPr>
              <w:t>Bibliography</w:t>
            </w:r>
            <w:r w:rsidR="009F7CCB" w:rsidRPr="00BA1CB8">
              <w:rPr>
                <w:b w:val="0"/>
                <w:bCs w:val="0"/>
                <w:webHidden/>
              </w:rPr>
              <w:tab/>
            </w:r>
            <w:r w:rsidR="009F7CCB" w:rsidRPr="00BA1CB8">
              <w:rPr>
                <w:b w:val="0"/>
                <w:bCs w:val="0"/>
                <w:webHidden/>
              </w:rPr>
              <w:fldChar w:fldCharType="begin"/>
            </w:r>
            <w:r w:rsidR="009F7CCB" w:rsidRPr="00BA1CB8">
              <w:rPr>
                <w:b w:val="0"/>
                <w:bCs w:val="0"/>
                <w:webHidden/>
              </w:rPr>
              <w:instrText xml:space="preserve"> PAGEREF _Toc108501404 \h </w:instrText>
            </w:r>
            <w:r w:rsidR="009F7CCB" w:rsidRPr="00BA1CB8">
              <w:rPr>
                <w:b w:val="0"/>
                <w:bCs w:val="0"/>
                <w:webHidden/>
              </w:rPr>
            </w:r>
            <w:r w:rsidR="009F7CCB" w:rsidRPr="00BA1CB8">
              <w:rPr>
                <w:b w:val="0"/>
                <w:bCs w:val="0"/>
                <w:webHidden/>
              </w:rPr>
              <w:fldChar w:fldCharType="separate"/>
            </w:r>
            <w:r w:rsidR="00BA1CB8" w:rsidRPr="00BA1CB8">
              <w:rPr>
                <w:b w:val="0"/>
                <w:bCs w:val="0"/>
                <w:webHidden/>
              </w:rPr>
              <w:t>108</w:t>
            </w:r>
            <w:r w:rsidR="009F7CCB" w:rsidRPr="00BA1CB8">
              <w:rPr>
                <w:b w:val="0"/>
                <w:bCs w:val="0"/>
                <w:webHidden/>
              </w:rPr>
              <w:fldChar w:fldCharType="end"/>
            </w:r>
          </w:hyperlink>
        </w:p>
        <w:p w14:paraId="3793E6E5" w14:textId="0E2C0D39" w:rsidR="009F7CCB" w:rsidRPr="00BA1CB8" w:rsidRDefault="00000000" w:rsidP="007B68E3">
          <w:pPr>
            <w:pStyle w:val="TOC1"/>
            <w:rPr>
              <w:rFonts w:eastAsiaTheme="minorEastAsia"/>
              <w:b w:val="0"/>
              <w:bCs w:val="0"/>
            </w:rPr>
          </w:pPr>
          <w:hyperlink w:anchor="_Toc108501405" w:history="1">
            <w:r w:rsidR="009F7CCB" w:rsidRPr="00BA1CB8">
              <w:rPr>
                <w:rStyle w:val="Hyperlink"/>
                <w:b w:val="0"/>
                <w:bCs w:val="0"/>
                <w:sz w:val="24"/>
                <w:szCs w:val="24"/>
                <w:shd w:val="clear" w:color="auto" w:fill="FFFFFF"/>
              </w:rPr>
              <w:t>Vita</w:t>
            </w:r>
            <w:r w:rsidR="009F7CCB" w:rsidRPr="00BA1CB8">
              <w:rPr>
                <w:b w:val="0"/>
                <w:bCs w:val="0"/>
                <w:webHidden/>
              </w:rPr>
              <w:tab/>
            </w:r>
            <w:r w:rsidR="009F7CCB" w:rsidRPr="00BA1CB8">
              <w:rPr>
                <w:b w:val="0"/>
                <w:bCs w:val="0"/>
                <w:webHidden/>
              </w:rPr>
              <w:fldChar w:fldCharType="begin"/>
            </w:r>
            <w:r w:rsidR="009F7CCB" w:rsidRPr="00BA1CB8">
              <w:rPr>
                <w:b w:val="0"/>
                <w:bCs w:val="0"/>
                <w:webHidden/>
              </w:rPr>
              <w:instrText xml:space="preserve"> PAGEREF _Toc108501405 \h </w:instrText>
            </w:r>
            <w:r w:rsidR="009F7CCB" w:rsidRPr="00BA1CB8">
              <w:rPr>
                <w:b w:val="0"/>
                <w:bCs w:val="0"/>
                <w:webHidden/>
              </w:rPr>
            </w:r>
            <w:r w:rsidR="009F7CCB" w:rsidRPr="00BA1CB8">
              <w:rPr>
                <w:b w:val="0"/>
                <w:bCs w:val="0"/>
                <w:webHidden/>
              </w:rPr>
              <w:fldChar w:fldCharType="separate"/>
            </w:r>
            <w:r w:rsidR="00BA1CB8" w:rsidRPr="00BA1CB8">
              <w:rPr>
                <w:b w:val="0"/>
                <w:bCs w:val="0"/>
                <w:webHidden/>
              </w:rPr>
              <w:t>119</w:t>
            </w:r>
            <w:r w:rsidR="009F7CCB" w:rsidRPr="00BA1CB8">
              <w:rPr>
                <w:b w:val="0"/>
                <w:bCs w:val="0"/>
                <w:webHidden/>
              </w:rPr>
              <w:fldChar w:fldCharType="end"/>
            </w:r>
          </w:hyperlink>
        </w:p>
        <w:p w14:paraId="5BCC3848" w14:textId="0C935C56" w:rsidR="00C964C4" w:rsidRDefault="008E6C86" w:rsidP="007B68E3">
          <w:pPr>
            <w:spacing w:line="360" w:lineRule="auto"/>
            <w:rPr>
              <w:rFonts w:asciiTheme="minorHAnsi" w:hAnsiTheme="minorHAnsi" w:cstheme="minorHAnsi"/>
              <w:noProof/>
              <w:color w:val="000000" w:themeColor="text1"/>
            </w:rPr>
          </w:pPr>
          <w:r w:rsidRPr="009F7CCB">
            <w:rPr>
              <w:rFonts w:asciiTheme="minorHAnsi" w:hAnsiTheme="minorHAnsi" w:cstheme="minorHAnsi"/>
              <w:noProof/>
              <w:color w:val="000000" w:themeColor="text1"/>
            </w:rPr>
            <w:fldChar w:fldCharType="end"/>
          </w:r>
        </w:p>
      </w:sdtContent>
    </w:sdt>
    <w:p w14:paraId="68ED88A7" w14:textId="4A1D2975" w:rsidR="006D04E5" w:rsidRPr="00C964C4" w:rsidRDefault="006D04E5" w:rsidP="007B68E3">
      <w:pPr>
        <w:spacing w:line="360" w:lineRule="auto"/>
        <w:rPr>
          <w:rFonts w:asciiTheme="minorHAnsi" w:hAnsiTheme="minorHAnsi" w:cstheme="minorHAnsi"/>
          <w:noProof/>
          <w:color w:val="000000" w:themeColor="text1"/>
        </w:rPr>
      </w:pPr>
      <w:r w:rsidRPr="00B05AFB">
        <w:rPr>
          <w:rFonts w:asciiTheme="minorHAnsi" w:hAnsiTheme="minorHAnsi" w:cstheme="minorHAnsi"/>
          <w:color w:val="000000" w:themeColor="text1"/>
        </w:rPr>
        <w:fldChar w:fldCharType="begin"/>
      </w:r>
      <w:r w:rsidRPr="00B05AFB">
        <w:rPr>
          <w:rFonts w:asciiTheme="minorHAnsi" w:hAnsiTheme="minorHAnsi" w:cstheme="minorHAnsi"/>
          <w:color w:val="000000" w:themeColor="text1"/>
        </w:rPr>
        <w:instrText xml:space="preserve"> TOC \h \z \c "Figure" </w:instrText>
      </w:r>
      <w:r w:rsidRPr="00B05AFB">
        <w:rPr>
          <w:rFonts w:asciiTheme="minorHAnsi" w:hAnsiTheme="minorHAnsi" w:cstheme="minorHAnsi"/>
          <w:color w:val="000000" w:themeColor="text1"/>
        </w:rPr>
        <w:fldChar w:fldCharType="separate"/>
      </w:r>
    </w:p>
    <w:p w14:paraId="3311EFEE" w14:textId="77777777" w:rsidR="00C964C4" w:rsidRDefault="00C964C4" w:rsidP="007B68E3">
      <w:pPr>
        <w:spacing w:line="360" w:lineRule="auto"/>
        <w:rPr>
          <w:rFonts w:asciiTheme="minorHAnsi" w:eastAsiaTheme="majorEastAsia" w:hAnsiTheme="minorHAnsi" w:cstheme="minorHAnsi"/>
          <w:b/>
          <w:bCs/>
          <w:noProof/>
          <w:color w:val="000000" w:themeColor="text1"/>
        </w:rPr>
      </w:pPr>
      <w:r>
        <w:rPr>
          <w:rFonts w:asciiTheme="minorHAnsi" w:eastAsiaTheme="majorEastAsia" w:hAnsiTheme="minorHAnsi" w:cstheme="minorHAnsi"/>
          <w:b/>
          <w:bCs/>
          <w:noProof/>
          <w:color w:val="000000" w:themeColor="text1"/>
        </w:rPr>
        <w:br w:type="page"/>
      </w:r>
    </w:p>
    <w:p w14:paraId="74E72F7C" w14:textId="0C2CF078" w:rsidR="00826A2A" w:rsidRPr="0093350C" w:rsidRDefault="00826A2A" w:rsidP="007B68E3">
      <w:pPr>
        <w:spacing w:line="360" w:lineRule="auto"/>
        <w:rPr>
          <w:rFonts w:asciiTheme="minorHAnsi" w:eastAsiaTheme="majorEastAsia" w:hAnsiTheme="minorHAnsi" w:cstheme="minorHAnsi"/>
          <w:b/>
          <w:bCs/>
          <w:noProof/>
          <w:color w:val="000000" w:themeColor="text1"/>
        </w:rPr>
      </w:pPr>
      <w:r w:rsidRPr="0093350C">
        <w:rPr>
          <w:rFonts w:asciiTheme="minorHAnsi" w:eastAsiaTheme="majorEastAsia" w:hAnsiTheme="minorHAnsi" w:cstheme="minorHAnsi"/>
          <w:b/>
          <w:bCs/>
          <w:noProof/>
          <w:color w:val="000000" w:themeColor="text1"/>
        </w:rPr>
        <w:lastRenderedPageBreak/>
        <w:t xml:space="preserve">List of Tables </w:t>
      </w:r>
    </w:p>
    <w:p w14:paraId="64159C55" w14:textId="77777777" w:rsidR="00826A2A" w:rsidRPr="00A430A7" w:rsidRDefault="00826A2A" w:rsidP="007B68E3">
      <w:pPr>
        <w:pStyle w:val="TableofFigures"/>
        <w:tabs>
          <w:tab w:val="right" w:leader="dot" w:pos="9350"/>
        </w:tabs>
        <w:spacing w:line="360" w:lineRule="auto"/>
        <w:rPr>
          <w:rFonts w:eastAsiaTheme="minorEastAsia"/>
          <w:b w:val="0"/>
          <w:bCs w:val="0"/>
          <w:noProof/>
          <w:color w:val="000000" w:themeColor="text1"/>
          <w:sz w:val="24"/>
        </w:rPr>
      </w:pPr>
    </w:p>
    <w:p w14:paraId="3E2CD4E8" w14:textId="5BEC3823" w:rsidR="005567B6" w:rsidRPr="00A67036" w:rsidRDefault="005567B6" w:rsidP="007B68E3">
      <w:pPr>
        <w:pStyle w:val="TableofFigures"/>
        <w:tabs>
          <w:tab w:val="right" w:leader="dot" w:pos="9350"/>
        </w:tabs>
        <w:spacing w:line="360" w:lineRule="auto"/>
        <w:rPr>
          <w:rFonts w:eastAsiaTheme="minorEastAsia" w:cstheme="minorBidi"/>
          <w:b w:val="0"/>
          <w:bCs w:val="0"/>
          <w:noProof/>
          <w:sz w:val="24"/>
        </w:rPr>
      </w:pPr>
      <w:r w:rsidRPr="00A67036">
        <w:rPr>
          <w:b w:val="0"/>
          <w:bCs w:val="0"/>
          <w:noProof/>
          <w:color w:val="000000" w:themeColor="text1"/>
          <w:sz w:val="24"/>
        </w:rPr>
        <w:fldChar w:fldCharType="begin"/>
      </w:r>
      <w:r w:rsidRPr="00A67036">
        <w:rPr>
          <w:b w:val="0"/>
          <w:bCs w:val="0"/>
          <w:noProof/>
          <w:color w:val="000000" w:themeColor="text1"/>
          <w:sz w:val="24"/>
        </w:rPr>
        <w:instrText xml:space="preserve"> TOC \h \z \c "Table" </w:instrText>
      </w:r>
      <w:r w:rsidRPr="00A67036">
        <w:rPr>
          <w:b w:val="0"/>
          <w:bCs w:val="0"/>
          <w:noProof/>
          <w:color w:val="000000" w:themeColor="text1"/>
          <w:sz w:val="24"/>
        </w:rPr>
        <w:fldChar w:fldCharType="separate"/>
      </w:r>
      <w:hyperlink w:anchor="_Toc107293058" w:history="1">
        <w:r w:rsidRPr="00A67036">
          <w:rPr>
            <w:rStyle w:val="Hyperlink"/>
            <w:b w:val="0"/>
            <w:bCs w:val="0"/>
            <w:noProof/>
            <w:sz w:val="24"/>
          </w:rPr>
          <w:t>Table 1.1: Energy storage applications</w:t>
        </w:r>
        <w:r w:rsidRPr="00A67036">
          <w:rPr>
            <w:b w:val="0"/>
            <w:bCs w:val="0"/>
            <w:noProof/>
            <w:webHidden/>
            <w:sz w:val="24"/>
          </w:rPr>
          <w:tab/>
        </w:r>
        <w:r w:rsidRPr="00A67036">
          <w:rPr>
            <w:b w:val="0"/>
            <w:bCs w:val="0"/>
            <w:noProof/>
            <w:webHidden/>
            <w:sz w:val="24"/>
          </w:rPr>
          <w:fldChar w:fldCharType="begin"/>
        </w:r>
        <w:r w:rsidRPr="00A67036">
          <w:rPr>
            <w:b w:val="0"/>
            <w:bCs w:val="0"/>
            <w:noProof/>
            <w:webHidden/>
            <w:sz w:val="24"/>
          </w:rPr>
          <w:instrText xml:space="preserve"> PAGEREF _Toc107293058 \h </w:instrText>
        </w:r>
        <w:r w:rsidRPr="00A67036">
          <w:rPr>
            <w:b w:val="0"/>
            <w:bCs w:val="0"/>
            <w:noProof/>
            <w:webHidden/>
            <w:sz w:val="24"/>
          </w:rPr>
        </w:r>
        <w:r w:rsidRPr="00A67036">
          <w:rPr>
            <w:b w:val="0"/>
            <w:bCs w:val="0"/>
            <w:noProof/>
            <w:webHidden/>
            <w:sz w:val="24"/>
          </w:rPr>
          <w:fldChar w:fldCharType="separate"/>
        </w:r>
        <w:r w:rsidR="004F068E">
          <w:rPr>
            <w:b w:val="0"/>
            <w:bCs w:val="0"/>
            <w:noProof/>
            <w:webHidden/>
            <w:sz w:val="24"/>
          </w:rPr>
          <w:t>26</w:t>
        </w:r>
        <w:r w:rsidRPr="00A67036">
          <w:rPr>
            <w:b w:val="0"/>
            <w:bCs w:val="0"/>
            <w:noProof/>
            <w:webHidden/>
            <w:sz w:val="24"/>
          </w:rPr>
          <w:fldChar w:fldCharType="end"/>
        </w:r>
      </w:hyperlink>
    </w:p>
    <w:p w14:paraId="0153F4EF" w14:textId="77777777" w:rsidR="00C17A36" w:rsidRPr="00A67036" w:rsidRDefault="005567B6" w:rsidP="007B68E3">
      <w:pPr>
        <w:pStyle w:val="TableofFigures"/>
        <w:tabs>
          <w:tab w:val="right" w:leader="dot" w:pos="9350"/>
        </w:tabs>
        <w:spacing w:line="360" w:lineRule="auto"/>
        <w:rPr>
          <w:rFonts w:eastAsiaTheme="minorEastAsia" w:cstheme="minorBidi"/>
          <w:b w:val="0"/>
          <w:bCs w:val="0"/>
          <w:noProof/>
          <w:sz w:val="24"/>
        </w:rPr>
      </w:pPr>
      <w:r w:rsidRPr="00A67036">
        <w:rPr>
          <w:noProof/>
          <w:color w:val="000000" w:themeColor="text1"/>
        </w:rPr>
        <w:fldChar w:fldCharType="end"/>
      </w:r>
      <w:r w:rsidR="00C17A36" w:rsidRPr="00A67036">
        <w:rPr>
          <w:noProof/>
          <w:color w:val="000000" w:themeColor="text1"/>
        </w:rPr>
        <w:fldChar w:fldCharType="begin"/>
      </w:r>
      <w:r w:rsidR="00C17A36" w:rsidRPr="00A67036">
        <w:rPr>
          <w:noProof/>
          <w:color w:val="000000" w:themeColor="text1"/>
        </w:rPr>
        <w:instrText xml:space="preserve"> TOC \h \z \c "Table 2" </w:instrText>
      </w:r>
      <w:r w:rsidR="00C17A36" w:rsidRPr="00A67036">
        <w:rPr>
          <w:noProof/>
          <w:color w:val="000000" w:themeColor="text1"/>
        </w:rPr>
        <w:fldChar w:fldCharType="separate"/>
      </w:r>
      <w:hyperlink w:anchor="_Toc107293029" w:history="1">
        <w:r w:rsidR="00C17A36" w:rsidRPr="00A67036">
          <w:rPr>
            <w:rStyle w:val="Hyperlink"/>
            <w:b w:val="0"/>
            <w:bCs w:val="0"/>
            <w:noProof/>
            <w:sz w:val="24"/>
          </w:rPr>
          <w:t>Table 2.1: Characteristics of Renewable Energy and Its Challenges (Cochran et al., 2015)</w:t>
        </w:r>
        <w:r w:rsidR="00C17A36" w:rsidRPr="00A67036">
          <w:rPr>
            <w:b w:val="0"/>
            <w:bCs w:val="0"/>
            <w:noProof/>
            <w:webHidden/>
            <w:sz w:val="24"/>
          </w:rPr>
          <w:tab/>
        </w:r>
        <w:r w:rsidR="00C17A36" w:rsidRPr="00A67036">
          <w:rPr>
            <w:b w:val="0"/>
            <w:bCs w:val="0"/>
            <w:noProof/>
            <w:webHidden/>
            <w:sz w:val="24"/>
          </w:rPr>
          <w:fldChar w:fldCharType="begin"/>
        </w:r>
        <w:r w:rsidR="00C17A36" w:rsidRPr="00A67036">
          <w:rPr>
            <w:b w:val="0"/>
            <w:bCs w:val="0"/>
            <w:noProof/>
            <w:webHidden/>
            <w:sz w:val="24"/>
          </w:rPr>
          <w:instrText xml:space="preserve"> PAGEREF _Toc107293029 \h </w:instrText>
        </w:r>
        <w:r w:rsidR="00C17A36" w:rsidRPr="00A67036">
          <w:rPr>
            <w:b w:val="0"/>
            <w:bCs w:val="0"/>
            <w:noProof/>
            <w:webHidden/>
            <w:sz w:val="24"/>
          </w:rPr>
        </w:r>
        <w:r w:rsidR="00C17A36" w:rsidRPr="00A67036">
          <w:rPr>
            <w:b w:val="0"/>
            <w:bCs w:val="0"/>
            <w:noProof/>
            <w:webHidden/>
            <w:sz w:val="24"/>
          </w:rPr>
          <w:fldChar w:fldCharType="separate"/>
        </w:r>
        <w:r w:rsidR="00C17A36">
          <w:rPr>
            <w:b w:val="0"/>
            <w:bCs w:val="0"/>
            <w:noProof/>
            <w:webHidden/>
            <w:sz w:val="24"/>
          </w:rPr>
          <w:t>39</w:t>
        </w:r>
        <w:r w:rsidR="00C17A36" w:rsidRPr="00A67036">
          <w:rPr>
            <w:b w:val="0"/>
            <w:bCs w:val="0"/>
            <w:noProof/>
            <w:webHidden/>
            <w:sz w:val="24"/>
          </w:rPr>
          <w:fldChar w:fldCharType="end"/>
        </w:r>
      </w:hyperlink>
    </w:p>
    <w:p w14:paraId="0CE82408" w14:textId="77777777" w:rsidR="00C17A36" w:rsidRPr="00A67036" w:rsidRDefault="00C17A36" w:rsidP="007B68E3">
      <w:pPr>
        <w:pStyle w:val="TableofFigures"/>
        <w:tabs>
          <w:tab w:val="right" w:leader="dot" w:pos="9350"/>
        </w:tabs>
        <w:spacing w:line="360" w:lineRule="auto"/>
        <w:rPr>
          <w:rFonts w:eastAsiaTheme="minorEastAsia" w:cstheme="minorBidi"/>
          <w:b w:val="0"/>
          <w:bCs w:val="0"/>
          <w:noProof/>
          <w:sz w:val="24"/>
        </w:rPr>
      </w:pPr>
      <w:hyperlink w:anchor="_Toc107293030" w:history="1">
        <w:r w:rsidRPr="00A67036">
          <w:rPr>
            <w:rStyle w:val="Hyperlink"/>
            <w:b w:val="0"/>
            <w:bCs w:val="0"/>
            <w:noProof/>
            <w:sz w:val="24"/>
          </w:rPr>
          <w:t>Table 2.2: Summary of Virtual Models and Their Assumptions for Day-Ahead Market</w:t>
        </w:r>
        <w:r w:rsidRPr="00A67036">
          <w:rPr>
            <w:b w:val="0"/>
            <w:bCs w:val="0"/>
            <w:noProof/>
            <w:webHidden/>
            <w:sz w:val="24"/>
          </w:rPr>
          <w:tab/>
        </w:r>
        <w:r w:rsidRPr="00A67036">
          <w:rPr>
            <w:b w:val="0"/>
            <w:bCs w:val="0"/>
            <w:noProof/>
            <w:webHidden/>
            <w:sz w:val="24"/>
          </w:rPr>
          <w:fldChar w:fldCharType="begin"/>
        </w:r>
        <w:r w:rsidRPr="00A67036">
          <w:rPr>
            <w:b w:val="0"/>
            <w:bCs w:val="0"/>
            <w:noProof/>
            <w:webHidden/>
            <w:sz w:val="24"/>
          </w:rPr>
          <w:instrText xml:space="preserve"> PAGEREF _Toc107293030 \h </w:instrText>
        </w:r>
        <w:r w:rsidRPr="00A67036">
          <w:rPr>
            <w:b w:val="0"/>
            <w:bCs w:val="0"/>
            <w:noProof/>
            <w:webHidden/>
            <w:sz w:val="24"/>
          </w:rPr>
        </w:r>
        <w:r w:rsidRPr="00A67036">
          <w:rPr>
            <w:b w:val="0"/>
            <w:bCs w:val="0"/>
            <w:noProof/>
            <w:webHidden/>
            <w:sz w:val="24"/>
          </w:rPr>
          <w:fldChar w:fldCharType="separate"/>
        </w:r>
        <w:r>
          <w:rPr>
            <w:b w:val="0"/>
            <w:bCs w:val="0"/>
            <w:noProof/>
            <w:webHidden/>
            <w:sz w:val="24"/>
          </w:rPr>
          <w:t>41</w:t>
        </w:r>
        <w:r w:rsidRPr="00A67036">
          <w:rPr>
            <w:b w:val="0"/>
            <w:bCs w:val="0"/>
            <w:noProof/>
            <w:webHidden/>
            <w:sz w:val="24"/>
          </w:rPr>
          <w:fldChar w:fldCharType="end"/>
        </w:r>
      </w:hyperlink>
    </w:p>
    <w:p w14:paraId="40BB0B04" w14:textId="77777777" w:rsidR="00C17A36" w:rsidRDefault="00C17A36" w:rsidP="007B68E3">
      <w:pPr>
        <w:pStyle w:val="TableofFigures"/>
        <w:tabs>
          <w:tab w:val="right" w:leader="dot" w:pos="9350"/>
        </w:tabs>
        <w:spacing w:line="360" w:lineRule="auto"/>
        <w:rPr>
          <w:b w:val="0"/>
          <w:bCs w:val="0"/>
          <w:noProof/>
          <w:sz w:val="24"/>
        </w:rPr>
      </w:pPr>
      <w:hyperlink w:anchor="_Toc107293031" w:history="1">
        <w:r w:rsidRPr="00A67036">
          <w:rPr>
            <w:rStyle w:val="Hyperlink"/>
            <w:b w:val="0"/>
            <w:bCs w:val="0"/>
            <w:noProof/>
            <w:sz w:val="24"/>
          </w:rPr>
          <w:t>Table 2.3: Wind turbine-gearbox manufacturers and product specifications.</w:t>
        </w:r>
        <w:r w:rsidRPr="00A67036">
          <w:rPr>
            <w:b w:val="0"/>
            <w:bCs w:val="0"/>
            <w:noProof/>
            <w:webHidden/>
            <w:sz w:val="24"/>
          </w:rPr>
          <w:tab/>
        </w:r>
        <w:r w:rsidRPr="00A67036">
          <w:rPr>
            <w:b w:val="0"/>
            <w:bCs w:val="0"/>
            <w:noProof/>
            <w:webHidden/>
            <w:sz w:val="24"/>
          </w:rPr>
          <w:fldChar w:fldCharType="begin"/>
        </w:r>
        <w:r w:rsidRPr="00A67036">
          <w:rPr>
            <w:b w:val="0"/>
            <w:bCs w:val="0"/>
            <w:noProof/>
            <w:webHidden/>
            <w:sz w:val="24"/>
          </w:rPr>
          <w:instrText xml:space="preserve"> PAGEREF _Toc107293031 \h </w:instrText>
        </w:r>
        <w:r w:rsidRPr="00A67036">
          <w:rPr>
            <w:b w:val="0"/>
            <w:bCs w:val="0"/>
            <w:noProof/>
            <w:webHidden/>
            <w:sz w:val="24"/>
          </w:rPr>
        </w:r>
        <w:r w:rsidRPr="00A67036">
          <w:rPr>
            <w:b w:val="0"/>
            <w:bCs w:val="0"/>
            <w:noProof/>
            <w:webHidden/>
            <w:sz w:val="24"/>
          </w:rPr>
          <w:fldChar w:fldCharType="separate"/>
        </w:r>
        <w:r>
          <w:rPr>
            <w:b w:val="0"/>
            <w:bCs w:val="0"/>
            <w:noProof/>
            <w:webHidden/>
            <w:sz w:val="24"/>
          </w:rPr>
          <w:t>53</w:t>
        </w:r>
        <w:r w:rsidRPr="00A67036">
          <w:rPr>
            <w:b w:val="0"/>
            <w:bCs w:val="0"/>
            <w:noProof/>
            <w:webHidden/>
            <w:sz w:val="24"/>
          </w:rPr>
          <w:fldChar w:fldCharType="end"/>
        </w:r>
      </w:hyperlink>
    </w:p>
    <w:p w14:paraId="62A28210" w14:textId="77777777" w:rsidR="00C17A36" w:rsidRPr="00A67036" w:rsidRDefault="00C17A36" w:rsidP="007B68E3">
      <w:pPr>
        <w:pStyle w:val="TableofFigures"/>
        <w:tabs>
          <w:tab w:val="right" w:leader="dot" w:pos="9350"/>
        </w:tabs>
        <w:spacing w:line="360" w:lineRule="auto"/>
        <w:rPr>
          <w:rFonts w:eastAsiaTheme="minorEastAsia" w:cstheme="minorBidi"/>
          <w:b w:val="0"/>
          <w:bCs w:val="0"/>
          <w:noProof/>
          <w:sz w:val="24"/>
        </w:rPr>
      </w:pPr>
      <w:hyperlink w:anchor="_Toc107293155" w:history="1">
        <w:r w:rsidRPr="00A67036">
          <w:rPr>
            <w:rStyle w:val="Hyperlink"/>
            <w:b w:val="0"/>
            <w:bCs w:val="0"/>
            <w:noProof/>
            <w:sz w:val="24"/>
          </w:rPr>
          <w:t>Table 4.1:</w:t>
        </w:r>
        <w:r w:rsidRPr="00A67036">
          <w:rPr>
            <w:rStyle w:val="Hyperlink"/>
            <w:rFonts w:cstheme="majorHAnsi"/>
            <w:b w:val="0"/>
            <w:bCs w:val="0"/>
            <w:noProof/>
            <w:sz w:val="24"/>
          </w:rPr>
          <w:t xml:space="preserve"> System parameters and their values.</w:t>
        </w:r>
        <w:r w:rsidRPr="00A67036">
          <w:rPr>
            <w:b w:val="0"/>
            <w:bCs w:val="0"/>
            <w:noProof/>
            <w:webHidden/>
            <w:sz w:val="24"/>
          </w:rPr>
          <w:tab/>
        </w:r>
        <w:r w:rsidRPr="00A67036">
          <w:rPr>
            <w:b w:val="0"/>
            <w:bCs w:val="0"/>
            <w:noProof/>
            <w:webHidden/>
            <w:sz w:val="24"/>
          </w:rPr>
          <w:fldChar w:fldCharType="begin"/>
        </w:r>
        <w:r w:rsidRPr="00A67036">
          <w:rPr>
            <w:b w:val="0"/>
            <w:bCs w:val="0"/>
            <w:noProof/>
            <w:webHidden/>
            <w:sz w:val="24"/>
          </w:rPr>
          <w:instrText xml:space="preserve"> PAGEREF _Toc107293155 \h </w:instrText>
        </w:r>
        <w:r w:rsidRPr="00A67036">
          <w:rPr>
            <w:b w:val="0"/>
            <w:bCs w:val="0"/>
            <w:noProof/>
            <w:webHidden/>
            <w:sz w:val="24"/>
          </w:rPr>
        </w:r>
        <w:r w:rsidRPr="00A67036">
          <w:rPr>
            <w:b w:val="0"/>
            <w:bCs w:val="0"/>
            <w:noProof/>
            <w:webHidden/>
            <w:sz w:val="24"/>
          </w:rPr>
          <w:fldChar w:fldCharType="separate"/>
        </w:r>
        <w:r>
          <w:rPr>
            <w:b w:val="0"/>
            <w:bCs w:val="0"/>
            <w:noProof/>
            <w:webHidden/>
            <w:sz w:val="24"/>
          </w:rPr>
          <w:t>100</w:t>
        </w:r>
        <w:r w:rsidRPr="00A67036">
          <w:rPr>
            <w:b w:val="0"/>
            <w:bCs w:val="0"/>
            <w:noProof/>
            <w:webHidden/>
            <w:sz w:val="24"/>
          </w:rPr>
          <w:fldChar w:fldCharType="end"/>
        </w:r>
      </w:hyperlink>
    </w:p>
    <w:p w14:paraId="0F648DA9" w14:textId="77777777" w:rsidR="00C17A36" w:rsidRPr="00A67036" w:rsidRDefault="00C17A36" w:rsidP="007B68E3">
      <w:pPr>
        <w:pStyle w:val="TableofFigures"/>
        <w:tabs>
          <w:tab w:val="right" w:leader="dot" w:pos="9350"/>
        </w:tabs>
        <w:spacing w:line="360" w:lineRule="auto"/>
        <w:rPr>
          <w:rFonts w:eastAsiaTheme="minorEastAsia" w:cstheme="minorBidi"/>
          <w:b w:val="0"/>
          <w:bCs w:val="0"/>
          <w:noProof/>
          <w:sz w:val="24"/>
        </w:rPr>
      </w:pPr>
      <w:hyperlink w:anchor="_Toc107293156" w:history="1">
        <w:r w:rsidRPr="00A67036">
          <w:rPr>
            <w:rStyle w:val="Hyperlink"/>
            <w:b w:val="0"/>
            <w:bCs w:val="0"/>
            <w:noProof/>
            <w:sz w:val="24"/>
          </w:rPr>
          <w:t>Table 4.2:</w:t>
        </w:r>
        <w:r w:rsidRPr="00A67036">
          <w:rPr>
            <w:rStyle w:val="Hyperlink"/>
            <w:rFonts w:hAnsi="Calibri"/>
            <w:b w:val="0"/>
            <w:bCs w:val="0"/>
            <w:noProof/>
            <w:kern w:val="24"/>
            <w:sz w:val="24"/>
          </w:rPr>
          <w:t xml:space="preserve"> Yearly savings of battery utilization between the years 2020 to 2050.</w:t>
        </w:r>
        <w:r w:rsidRPr="00A67036">
          <w:rPr>
            <w:b w:val="0"/>
            <w:bCs w:val="0"/>
            <w:noProof/>
            <w:webHidden/>
            <w:sz w:val="24"/>
          </w:rPr>
          <w:tab/>
        </w:r>
        <w:r w:rsidRPr="00A67036">
          <w:rPr>
            <w:b w:val="0"/>
            <w:bCs w:val="0"/>
            <w:noProof/>
            <w:webHidden/>
            <w:sz w:val="24"/>
          </w:rPr>
          <w:fldChar w:fldCharType="begin"/>
        </w:r>
        <w:r w:rsidRPr="00A67036">
          <w:rPr>
            <w:b w:val="0"/>
            <w:bCs w:val="0"/>
            <w:noProof/>
            <w:webHidden/>
            <w:sz w:val="24"/>
          </w:rPr>
          <w:instrText xml:space="preserve"> PAGEREF _Toc107293156 \h </w:instrText>
        </w:r>
        <w:r w:rsidRPr="00A67036">
          <w:rPr>
            <w:b w:val="0"/>
            <w:bCs w:val="0"/>
            <w:noProof/>
            <w:webHidden/>
            <w:sz w:val="24"/>
          </w:rPr>
        </w:r>
        <w:r w:rsidRPr="00A67036">
          <w:rPr>
            <w:b w:val="0"/>
            <w:bCs w:val="0"/>
            <w:noProof/>
            <w:webHidden/>
            <w:sz w:val="24"/>
          </w:rPr>
          <w:fldChar w:fldCharType="separate"/>
        </w:r>
        <w:r>
          <w:rPr>
            <w:b w:val="0"/>
            <w:bCs w:val="0"/>
            <w:noProof/>
            <w:webHidden/>
            <w:sz w:val="24"/>
          </w:rPr>
          <w:t>106</w:t>
        </w:r>
        <w:r w:rsidRPr="00A67036">
          <w:rPr>
            <w:b w:val="0"/>
            <w:bCs w:val="0"/>
            <w:noProof/>
            <w:webHidden/>
            <w:sz w:val="24"/>
          </w:rPr>
          <w:fldChar w:fldCharType="end"/>
        </w:r>
      </w:hyperlink>
    </w:p>
    <w:p w14:paraId="1F9B4AD0" w14:textId="77777777" w:rsidR="00C17A36" w:rsidRPr="009F7CCB" w:rsidRDefault="00C17A36" w:rsidP="007B68E3">
      <w:pPr>
        <w:spacing w:line="360" w:lineRule="auto"/>
        <w:rPr>
          <w:noProof/>
        </w:rPr>
      </w:pPr>
    </w:p>
    <w:p w14:paraId="6A0318BF" w14:textId="67170619" w:rsidR="00C17A36" w:rsidRDefault="00C17A36" w:rsidP="007B68E3">
      <w:pPr>
        <w:pStyle w:val="TableofFigures"/>
        <w:tabs>
          <w:tab w:val="right" w:leader="dot" w:pos="9350"/>
        </w:tabs>
        <w:spacing w:line="360" w:lineRule="auto"/>
        <w:ind w:left="0" w:firstLine="0"/>
        <w:rPr>
          <w:noProof/>
          <w:color w:val="000000" w:themeColor="text1"/>
        </w:rPr>
      </w:pPr>
      <w:r w:rsidRPr="00A67036">
        <w:rPr>
          <w:noProof/>
          <w:color w:val="000000" w:themeColor="text1"/>
        </w:rPr>
        <w:fldChar w:fldCharType="end"/>
      </w:r>
    </w:p>
    <w:p w14:paraId="2602B38D" w14:textId="77777777" w:rsidR="00C17A36" w:rsidRDefault="00C17A36" w:rsidP="007B68E3">
      <w:pPr>
        <w:spacing w:line="360" w:lineRule="auto"/>
        <w:rPr>
          <w:rFonts w:asciiTheme="majorHAnsi" w:eastAsiaTheme="majorEastAsia" w:hAnsiTheme="majorHAnsi" w:cstheme="majorBidi"/>
          <w:b/>
          <w:bCs/>
          <w:noProof/>
          <w:color w:val="000000" w:themeColor="text1"/>
        </w:rPr>
      </w:pPr>
      <w:r>
        <w:rPr>
          <w:rFonts w:asciiTheme="majorHAnsi" w:eastAsiaTheme="majorEastAsia" w:hAnsiTheme="majorHAnsi" w:cstheme="majorBidi"/>
          <w:b/>
          <w:bCs/>
          <w:noProof/>
          <w:color w:val="000000" w:themeColor="text1"/>
        </w:rPr>
        <w:br w:type="page"/>
      </w:r>
    </w:p>
    <w:p w14:paraId="4AB1CDBB" w14:textId="5334A74A" w:rsidR="001F22D3" w:rsidRPr="00FA2B2D" w:rsidRDefault="00631DA5" w:rsidP="007B68E3">
      <w:pPr>
        <w:spacing w:line="360" w:lineRule="auto"/>
        <w:rPr>
          <w:rFonts w:asciiTheme="minorHAnsi" w:eastAsiaTheme="minorEastAsia" w:hAnsiTheme="minorHAnsi" w:cstheme="minorHAnsi"/>
          <w:noProof/>
          <w:color w:val="000000" w:themeColor="text1"/>
        </w:rPr>
      </w:pPr>
      <w:r w:rsidRPr="00FA2B2D">
        <w:rPr>
          <w:rFonts w:asciiTheme="majorHAnsi" w:eastAsiaTheme="majorEastAsia" w:hAnsiTheme="majorHAnsi" w:cstheme="majorBidi"/>
          <w:b/>
          <w:bCs/>
          <w:noProof/>
          <w:color w:val="000000" w:themeColor="text1"/>
        </w:rPr>
        <w:lastRenderedPageBreak/>
        <w:t xml:space="preserve">List </w:t>
      </w:r>
      <w:r w:rsidR="00365A0B" w:rsidRPr="00FA2B2D">
        <w:rPr>
          <w:rFonts w:asciiTheme="majorHAnsi" w:eastAsiaTheme="majorEastAsia" w:hAnsiTheme="majorHAnsi" w:cstheme="majorBidi"/>
          <w:b/>
          <w:bCs/>
          <w:noProof/>
          <w:color w:val="000000" w:themeColor="text1"/>
        </w:rPr>
        <w:t>of Figures</w:t>
      </w:r>
    </w:p>
    <w:p w14:paraId="49C83AF6" w14:textId="77777777" w:rsidR="004F068E" w:rsidRPr="004F068E" w:rsidRDefault="006D04E5" w:rsidP="007B68E3">
      <w:pPr>
        <w:spacing w:line="360" w:lineRule="auto"/>
        <w:rPr>
          <w:noProof/>
        </w:rPr>
      </w:pPr>
      <w:r w:rsidRPr="00B05AFB">
        <w:rPr>
          <w:rFonts w:asciiTheme="minorHAnsi" w:hAnsiTheme="minorHAnsi" w:cstheme="minorHAnsi"/>
          <w:color w:val="000000" w:themeColor="text1"/>
        </w:rPr>
        <w:fldChar w:fldCharType="end"/>
      </w:r>
      <w:r w:rsidR="00C024A6" w:rsidRPr="004F068E">
        <w:rPr>
          <w:rFonts w:asciiTheme="minorHAnsi" w:hAnsiTheme="minorHAnsi" w:cstheme="minorHAnsi"/>
          <w:color w:val="000000" w:themeColor="text1"/>
        </w:rPr>
        <w:fldChar w:fldCharType="begin"/>
      </w:r>
      <w:r w:rsidR="00C024A6" w:rsidRPr="004F068E">
        <w:rPr>
          <w:rFonts w:asciiTheme="minorHAnsi" w:hAnsiTheme="minorHAnsi" w:cstheme="minorHAnsi"/>
          <w:color w:val="000000" w:themeColor="text1"/>
        </w:rPr>
        <w:instrText xml:space="preserve"> TOC \h \z \c "Figure" </w:instrText>
      </w:r>
      <w:r w:rsidR="00C024A6" w:rsidRPr="004F068E">
        <w:rPr>
          <w:rFonts w:asciiTheme="minorHAnsi" w:hAnsiTheme="minorHAnsi" w:cstheme="minorHAnsi"/>
          <w:color w:val="000000" w:themeColor="text1"/>
        </w:rPr>
        <w:fldChar w:fldCharType="separate"/>
      </w:r>
    </w:p>
    <w:p w14:paraId="218AC516" w14:textId="426E1991" w:rsidR="004F068E" w:rsidRPr="004F068E" w:rsidRDefault="00000000" w:rsidP="007B68E3">
      <w:pPr>
        <w:pStyle w:val="TableofFigures"/>
        <w:tabs>
          <w:tab w:val="right" w:leader="dot" w:pos="9350"/>
        </w:tabs>
        <w:spacing w:line="360" w:lineRule="auto"/>
        <w:rPr>
          <w:rFonts w:eastAsiaTheme="minorEastAsia" w:cstheme="minorBidi"/>
          <w:b w:val="0"/>
          <w:bCs w:val="0"/>
          <w:noProof/>
          <w:sz w:val="24"/>
        </w:rPr>
      </w:pPr>
      <w:hyperlink w:anchor="_Toc108149724" w:history="1">
        <w:r w:rsidR="004F068E" w:rsidRPr="004F068E">
          <w:rPr>
            <w:rStyle w:val="Hyperlink"/>
            <w:b w:val="0"/>
            <w:bCs w:val="0"/>
            <w:noProof/>
            <w:sz w:val="24"/>
          </w:rPr>
          <w:t>Figure 1.1: Electricity Supply Chain.</w:t>
        </w:r>
        <w:r w:rsidR="004F068E" w:rsidRPr="004F068E">
          <w:rPr>
            <w:b w:val="0"/>
            <w:bCs w:val="0"/>
            <w:noProof/>
            <w:webHidden/>
            <w:sz w:val="24"/>
          </w:rPr>
          <w:tab/>
        </w:r>
        <w:r w:rsidR="004F068E" w:rsidRPr="004F068E">
          <w:rPr>
            <w:b w:val="0"/>
            <w:bCs w:val="0"/>
            <w:noProof/>
            <w:webHidden/>
            <w:sz w:val="24"/>
          </w:rPr>
          <w:fldChar w:fldCharType="begin"/>
        </w:r>
        <w:r w:rsidR="004F068E" w:rsidRPr="004F068E">
          <w:rPr>
            <w:b w:val="0"/>
            <w:bCs w:val="0"/>
            <w:noProof/>
            <w:webHidden/>
            <w:sz w:val="24"/>
          </w:rPr>
          <w:instrText xml:space="preserve"> PAGEREF _Toc108149724 \h </w:instrText>
        </w:r>
        <w:r w:rsidR="004F068E" w:rsidRPr="004F068E">
          <w:rPr>
            <w:b w:val="0"/>
            <w:bCs w:val="0"/>
            <w:noProof/>
            <w:webHidden/>
            <w:sz w:val="24"/>
          </w:rPr>
        </w:r>
        <w:r w:rsidR="004F068E" w:rsidRPr="004F068E">
          <w:rPr>
            <w:b w:val="0"/>
            <w:bCs w:val="0"/>
            <w:noProof/>
            <w:webHidden/>
            <w:sz w:val="24"/>
          </w:rPr>
          <w:fldChar w:fldCharType="separate"/>
        </w:r>
        <w:r w:rsidR="004F068E" w:rsidRPr="004F068E">
          <w:rPr>
            <w:b w:val="0"/>
            <w:bCs w:val="0"/>
            <w:noProof/>
            <w:webHidden/>
            <w:sz w:val="24"/>
          </w:rPr>
          <w:t>7</w:t>
        </w:r>
        <w:r w:rsidR="004F068E" w:rsidRPr="004F068E">
          <w:rPr>
            <w:b w:val="0"/>
            <w:bCs w:val="0"/>
            <w:noProof/>
            <w:webHidden/>
            <w:sz w:val="24"/>
          </w:rPr>
          <w:fldChar w:fldCharType="end"/>
        </w:r>
      </w:hyperlink>
    </w:p>
    <w:p w14:paraId="63B7AF09" w14:textId="4378489E" w:rsidR="004F068E" w:rsidRPr="004F068E" w:rsidRDefault="00000000" w:rsidP="007B68E3">
      <w:pPr>
        <w:pStyle w:val="TableofFigures"/>
        <w:tabs>
          <w:tab w:val="right" w:leader="dot" w:pos="9350"/>
        </w:tabs>
        <w:spacing w:line="360" w:lineRule="auto"/>
        <w:rPr>
          <w:rFonts w:eastAsiaTheme="minorEastAsia" w:cstheme="minorBidi"/>
          <w:b w:val="0"/>
          <w:bCs w:val="0"/>
          <w:noProof/>
          <w:sz w:val="24"/>
        </w:rPr>
      </w:pPr>
      <w:hyperlink w:anchor="_Toc108149725" w:history="1">
        <w:r w:rsidR="004F068E" w:rsidRPr="004F068E">
          <w:rPr>
            <w:rStyle w:val="Hyperlink"/>
            <w:b w:val="0"/>
            <w:bCs w:val="0"/>
            <w:noProof/>
            <w:sz w:val="24"/>
          </w:rPr>
          <w:t>Figure 1.2: Alameda County Microgrid.</w:t>
        </w:r>
        <w:r w:rsidR="004F068E" w:rsidRPr="004F068E">
          <w:rPr>
            <w:b w:val="0"/>
            <w:bCs w:val="0"/>
            <w:noProof/>
            <w:webHidden/>
            <w:sz w:val="24"/>
          </w:rPr>
          <w:tab/>
        </w:r>
        <w:r w:rsidR="004F068E" w:rsidRPr="004F068E">
          <w:rPr>
            <w:b w:val="0"/>
            <w:bCs w:val="0"/>
            <w:noProof/>
            <w:webHidden/>
            <w:sz w:val="24"/>
          </w:rPr>
          <w:fldChar w:fldCharType="begin"/>
        </w:r>
        <w:r w:rsidR="004F068E" w:rsidRPr="004F068E">
          <w:rPr>
            <w:b w:val="0"/>
            <w:bCs w:val="0"/>
            <w:noProof/>
            <w:webHidden/>
            <w:sz w:val="24"/>
          </w:rPr>
          <w:instrText xml:space="preserve"> PAGEREF _Toc108149725 \h </w:instrText>
        </w:r>
        <w:r w:rsidR="004F068E" w:rsidRPr="004F068E">
          <w:rPr>
            <w:b w:val="0"/>
            <w:bCs w:val="0"/>
            <w:noProof/>
            <w:webHidden/>
            <w:sz w:val="24"/>
          </w:rPr>
        </w:r>
        <w:r w:rsidR="004F068E" w:rsidRPr="004F068E">
          <w:rPr>
            <w:b w:val="0"/>
            <w:bCs w:val="0"/>
            <w:noProof/>
            <w:webHidden/>
            <w:sz w:val="24"/>
          </w:rPr>
          <w:fldChar w:fldCharType="separate"/>
        </w:r>
        <w:r w:rsidR="004F068E" w:rsidRPr="004F068E">
          <w:rPr>
            <w:b w:val="0"/>
            <w:bCs w:val="0"/>
            <w:noProof/>
            <w:webHidden/>
            <w:sz w:val="24"/>
          </w:rPr>
          <w:t>12</w:t>
        </w:r>
        <w:r w:rsidR="004F068E" w:rsidRPr="004F068E">
          <w:rPr>
            <w:b w:val="0"/>
            <w:bCs w:val="0"/>
            <w:noProof/>
            <w:webHidden/>
            <w:sz w:val="24"/>
          </w:rPr>
          <w:fldChar w:fldCharType="end"/>
        </w:r>
      </w:hyperlink>
    </w:p>
    <w:p w14:paraId="18C2E881" w14:textId="412B88BE" w:rsidR="004F068E" w:rsidRPr="004F068E" w:rsidRDefault="00000000" w:rsidP="007B68E3">
      <w:pPr>
        <w:pStyle w:val="TableofFigures"/>
        <w:tabs>
          <w:tab w:val="right" w:leader="dot" w:pos="9350"/>
        </w:tabs>
        <w:spacing w:line="360" w:lineRule="auto"/>
        <w:rPr>
          <w:rFonts w:eastAsiaTheme="minorEastAsia" w:cstheme="minorBidi"/>
          <w:b w:val="0"/>
          <w:bCs w:val="0"/>
          <w:noProof/>
          <w:sz w:val="24"/>
        </w:rPr>
      </w:pPr>
      <w:hyperlink w:anchor="_Toc108149726" w:history="1">
        <w:r w:rsidR="004F068E" w:rsidRPr="004F068E">
          <w:rPr>
            <w:rStyle w:val="Hyperlink"/>
            <w:b w:val="0"/>
            <w:bCs w:val="0"/>
            <w:noProof/>
            <w:sz w:val="24"/>
          </w:rPr>
          <w:t>Figure 1.3:</w:t>
        </w:r>
        <w:r w:rsidR="004F068E" w:rsidRPr="004F068E">
          <w:rPr>
            <w:rStyle w:val="Hyperlink"/>
            <w:b w:val="0"/>
            <w:bCs w:val="0"/>
            <w:i/>
            <w:noProof/>
            <w:sz w:val="24"/>
          </w:rPr>
          <w:t xml:space="preserve"> </w:t>
        </w:r>
        <w:r w:rsidR="004F068E" w:rsidRPr="004F068E">
          <w:rPr>
            <w:rStyle w:val="Hyperlink"/>
            <w:b w:val="0"/>
            <w:bCs w:val="0"/>
            <w:noProof/>
            <w:sz w:val="24"/>
          </w:rPr>
          <w:t>North American Electric Reliability Corporation (NERC).</w:t>
        </w:r>
        <w:r w:rsidR="004F068E" w:rsidRPr="004F068E">
          <w:rPr>
            <w:b w:val="0"/>
            <w:bCs w:val="0"/>
            <w:noProof/>
            <w:webHidden/>
            <w:sz w:val="24"/>
          </w:rPr>
          <w:tab/>
        </w:r>
        <w:r w:rsidR="004F068E" w:rsidRPr="004F068E">
          <w:rPr>
            <w:b w:val="0"/>
            <w:bCs w:val="0"/>
            <w:noProof/>
            <w:webHidden/>
            <w:sz w:val="24"/>
          </w:rPr>
          <w:fldChar w:fldCharType="begin"/>
        </w:r>
        <w:r w:rsidR="004F068E" w:rsidRPr="004F068E">
          <w:rPr>
            <w:b w:val="0"/>
            <w:bCs w:val="0"/>
            <w:noProof/>
            <w:webHidden/>
            <w:sz w:val="24"/>
          </w:rPr>
          <w:instrText xml:space="preserve"> PAGEREF _Toc108149726 \h </w:instrText>
        </w:r>
        <w:r w:rsidR="004F068E" w:rsidRPr="004F068E">
          <w:rPr>
            <w:b w:val="0"/>
            <w:bCs w:val="0"/>
            <w:noProof/>
            <w:webHidden/>
            <w:sz w:val="24"/>
          </w:rPr>
        </w:r>
        <w:r w:rsidR="004F068E" w:rsidRPr="004F068E">
          <w:rPr>
            <w:b w:val="0"/>
            <w:bCs w:val="0"/>
            <w:noProof/>
            <w:webHidden/>
            <w:sz w:val="24"/>
          </w:rPr>
          <w:fldChar w:fldCharType="separate"/>
        </w:r>
        <w:r w:rsidR="004F068E" w:rsidRPr="004F068E">
          <w:rPr>
            <w:b w:val="0"/>
            <w:bCs w:val="0"/>
            <w:noProof/>
            <w:webHidden/>
            <w:sz w:val="24"/>
          </w:rPr>
          <w:t>14</w:t>
        </w:r>
        <w:r w:rsidR="004F068E" w:rsidRPr="004F068E">
          <w:rPr>
            <w:b w:val="0"/>
            <w:bCs w:val="0"/>
            <w:noProof/>
            <w:webHidden/>
            <w:sz w:val="24"/>
          </w:rPr>
          <w:fldChar w:fldCharType="end"/>
        </w:r>
      </w:hyperlink>
    </w:p>
    <w:p w14:paraId="085E567D" w14:textId="627924EF" w:rsidR="004F068E" w:rsidRPr="004F068E" w:rsidRDefault="00000000" w:rsidP="007B68E3">
      <w:pPr>
        <w:pStyle w:val="TableofFigures"/>
        <w:tabs>
          <w:tab w:val="right" w:leader="dot" w:pos="9350"/>
        </w:tabs>
        <w:spacing w:line="360" w:lineRule="auto"/>
        <w:rPr>
          <w:rFonts w:eastAsiaTheme="minorEastAsia" w:cstheme="minorBidi"/>
          <w:b w:val="0"/>
          <w:bCs w:val="0"/>
          <w:noProof/>
          <w:sz w:val="24"/>
        </w:rPr>
      </w:pPr>
      <w:hyperlink w:anchor="_Toc108149727" w:history="1">
        <w:r w:rsidR="004F068E" w:rsidRPr="004F068E">
          <w:rPr>
            <w:rStyle w:val="Hyperlink"/>
            <w:b w:val="0"/>
            <w:bCs w:val="0"/>
            <w:noProof/>
            <w:sz w:val="24"/>
          </w:rPr>
          <w:t>Figure 1.4: Daily Power Demand (Pattern).</w:t>
        </w:r>
        <w:r w:rsidR="004F068E" w:rsidRPr="004F068E">
          <w:rPr>
            <w:b w:val="0"/>
            <w:bCs w:val="0"/>
            <w:noProof/>
            <w:webHidden/>
            <w:sz w:val="24"/>
          </w:rPr>
          <w:tab/>
        </w:r>
        <w:r w:rsidR="004F068E" w:rsidRPr="004F068E">
          <w:rPr>
            <w:b w:val="0"/>
            <w:bCs w:val="0"/>
            <w:noProof/>
            <w:webHidden/>
            <w:sz w:val="24"/>
          </w:rPr>
          <w:fldChar w:fldCharType="begin"/>
        </w:r>
        <w:r w:rsidR="004F068E" w:rsidRPr="004F068E">
          <w:rPr>
            <w:b w:val="0"/>
            <w:bCs w:val="0"/>
            <w:noProof/>
            <w:webHidden/>
            <w:sz w:val="24"/>
          </w:rPr>
          <w:instrText xml:space="preserve"> PAGEREF _Toc108149727 \h </w:instrText>
        </w:r>
        <w:r w:rsidR="004F068E" w:rsidRPr="004F068E">
          <w:rPr>
            <w:b w:val="0"/>
            <w:bCs w:val="0"/>
            <w:noProof/>
            <w:webHidden/>
            <w:sz w:val="24"/>
          </w:rPr>
        </w:r>
        <w:r w:rsidR="004F068E" w:rsidRPr="004F068E">
          <w:rPr>
            <w:b w:val="0"/>
            <w:bCs w:val="0"/>
            <w:noProof/>
            <w:webHidden/>
            <w:sz w:val="24"/>
          </w:rPr>
          <w:fldChar w:fldCharType="separate"/>
        </w:r>
        <w:r w:rsidR="004F068E" w:rsidRPr="004F068E">
          <w:rPr>
            <w:b w:val="0"/>
            <w:bCs w:val="0"/>
            <w:noProof/>
            <w:webHidden/>
            <w:sz w:val="24"/>
          </w:rPr>
          <w:t>15</w:t>
        </w:r>
        <w:r w:rsidR="004F068E" w:rsidRPr="004F068E">
          <w:rPr>
            <w:b w:val="0"/>
            <w:bCs w:val="0"/>
            <w:noProof/>
            <w:webHidden/>
            <w:sz w:val="24"/>
          </w:rPr>
          <w:fldChar w:fldCharType="end"/>
        </w:r>
      </w:hyperlink>
    </w:p>
    <w:p w14:paraId="2628A0AD" w14:textId="1040499F" w:rsidR="004F068E" w:rsidRPr="004F068E" w:rsidRDefault="00000000" w:rsidP="007B68E3">
      <w:pPr>
        <w:pStyle w:val="TableofFigures"/>
        <w:tabs>
          <w:tab w:val="right" w:leader="dot" w:pos="9350"/>
        </w:tabs>
        <w:spacing w:line="360" w:lineRule="auto"/>
        <w:rPr>
          <w:rFonts w:eastAsiaTheme="minorEastAsia" w:cstheme="minorBidi"/>
          <w:b w:val="0"/>
          <w:bCs w:val="0"/>
          <w:noProof/>
          <w:sz w:val="24"/>
        </w:rPr>
      </w:pPr>
      <w:hyperlink w:anchor="_Toc108149728" w:history="1">
        <w:r w:rsidR="004F068E" w:rsidRPr="004F068E">
          <w:rPr>
            <w:rStyle w:val="Hyperlink"/>
            <w:b w:val="0"/>
            <w:bCs w:val="0"/>
            <w:noProof/>
            <w:sz w:val="24"/>
          </w:rPr>
          <w:t xml:space="preserve">Figure 1.5: </w:t>
        </w:r>
        <w:r w:rsidR="004F068E" w:rsidRPr="004F068E">
          <w:rPr>
            <w:rStyle w:val="Hyperlink"/>
            <w:b w:val="0"/>
            <w:bCs w:val="0"/>
            <w:iCs/>
            <w:noProof/>
            <w:sz w:val="24"/>
          </w:rPr>
          <w:t>Wind</w:t>
        </w:r>
        <w:r w:rsidR="004F068E" w:rsidRPr="004F068E">
          <w:rPr>
            <w:rStyle w:val="Hyperlink"/>
            <w:b w:val="0"/>
            <w:bCs w:val="0"/>
            <w:noProof/>
            <w:sz w:val="24"/>
          </w:rPr>
          <w:t xml:space="preserve"> Electricity Generation and Share of Total U.S. Electricity Generation, 1990-2019 (U.S. Energy Information Administration, N.D.)</w:t>
        </w:r>
        <w:r w:rsidR="004F068E" w:rsidRPr="004F068E">
          <w:rPr>
            <w:rStyle w:val="Hyperlink"/>
            <w:b w:val="0"/>
            <w:bCs w:val="0"/>
            <w:iCs/>
            <w:noProof/>
            <w:sz w:val="24"/>
          </w:rPr>
          <w:t>.</w:t>
        </w:r>
        <w:r w:rsidR="004F068E" w:rsidRPr="004F068E">
          <w:rPr>
            <w:b w:val="0"/>
            <w:bCs w:val="0"/>
            <w:noProof/>
            <w:webHidden/>
            <w:sz w:val="24"/>
          </w:rPr>
          <w:tab/>
        </w:r>
        <w:r w:rsidR="004F068E" w:rsidRPr="004F068E">
          <w:rPr>
            <w:b w:val="0"/>
            <w:bCs w:val="0"/>
            <w:noProof/>
            <w:webHidden/>
            <w:sz w:val="24"/>
          </w:rPr>
          <w:fldChar w:fldCharType="begin"/>
        </w:r>
        <w:r w:rsidR="004F068E" w:rsidRPr="004F068E">
          <w:rPr>
            <w:b w:val="0"/>
            <w:bCs w:val="0"/>
            <w:noProof/>
            <w:webHidden/>
            <w:sz w:val="24"/>
          </w:rPr>
          <w:instrText xml:space="preserve"> PAGEREF _Toc108149728 \h </w:instrText>
        </w:r>
        <w:r w:rsidR="004F068E" w:rsidRPr="004F068E">
          <w:rPr>
            <w:b w:val="0"/>
            <w:bCs w:val="0"/>
            <w:noProof/>
            <w:webHidden/>
            <w:sz w:val="24"/>
          </w:rPr>
        </w:r>
        <w:r w:rsidR="004F068E" w:rsidRPr="004F068E">
          <w:rPr>
            <w:b w:val="0"/>
            <w:bCs w:val="0"/>
            <w:noProof/>
            <w:webHidden/>
            <w:sz w:val="24"/>
          </w:rPr>
          <w:fldChar w:fldCharType="separate"/>
        </w:r>
        <w:r w:rsidR="004F068E" w:rsidRPr="004F068E">
          <w:rPr>
            <w:b w:val="0"/>
            <w:bCs w:val="0"/>
            <w:noProof/>
            <w:webHidden/>
            <w:sz w:val="24"/>
          </w:rPr>
          <w:t>17</w:t>
        </w:r>
        <w:r w:rsidR="004F068E" w:rsidRPr="004F068E">
          <w:rPr>
            <w:b w:val="0"/>
            <w:bCs w:val="0"/>
            <w:noProof/>
            <w:webHidden/>
            <w:sz w:val="24"/>
          </w:rPr>
          <w:fldChar w:fldCharType="end"/>
        </w:r>
      </w:hyperlink>
    </w:p>
    <w:p w14:paraId="7FA8C737" w14:textId="60D781C1" w:rsidR="004F068E" w:rsidRPr="004F068E" w:rsidRDefault="00000000" w:rsidP="007B68E3">
      <w:pPr>
        <w:pStyle w:val="TableofFigures"/>
        <w:tabs>
          <w:tab w:val="right" w:leader="dot" w:pos="9350"/>
        </w:tabs>
        <w:spacing w:line="360" w:lineRule="auto"/>
        <w:rPr>
          <w:rFonts w:eastAsiaTheme="minorEastAsia" w:cstheme="minorBidi"/>
          <w:b w:val="0"/>
          <w:bCs w:val="0"/>
          <w:noProof/>
          <w:sz w:val="24"/>
        </w:rPr>
      </w:pPr>
      <w:hyperlink w:anchor="_Toc108149729" w:history="1">
        <w:r w:rsidR="004F068E" w:rsidRPr="004F068E">
          <w:rPr>
            <w:rStyle w:val="Hyperlink"/>
            <w:b w:val="0"/>
            <w:bCs w:val="0"/>
            <w:noProof/>
            <w:sz w:val="24"/>
          </w:rPr>
          <w:t>Figure 1.6: Global market share of wind turbine</w:t>
        </w:r>
        <w:r w:rsidR="004F068E" w:rsidRPr="004F068E">
          <w:rPr>
            <w:b w:val="0"/>
            <w:bCs w:val="0"/>
            <w:noProof/>
            <w:webHidden/>
            <w:sz w:val="24"/>
          </w:rPr>
          <w:tab/>
        </w:r>
        <w:r w:rsidR="004F068E" w:rsidRPr="004F068E">
          <w:rPr>
            <w:b w:val="0"/>
            <w:bCs w:val="0"/>
            <w:noProof/>
            <w:webHidden/>
            <w:sz w:val="24"/>
          </w:rPr>
          <w:fldChar w:fldCharType="begin"/>
        </w:r>
        <w:r w:rsidR="004F068E" w:rsidRPr="004F068E">
          <w:rPr>
            <w:b w:val="0"/>
            <w:bCs w:val="0"/>
            <w:noProof/>
            <w:webHidden/>
            <w:sz w:val="24"/>
          </w:rPr>
          <w:instrText xml:space="preserve"> PAGEREF _Toc108149729 \h </w:instrText>
        </w:r>
        <w:r w:rsidR="004F068E" w:rsidRPr="004F068E">
          <w:rPr>
            <w:b w:val="0"/>
            <w:bCs w:val="0"/>
            <w:noProof/>
            <w:webHidden/>
            <w:sz w:val="24"/>
          </w:rPr>
        </w:r>
        <w:r w:rsidR="004F068E" w:rsidRPr="004F068E">
          <w:rPr>
            <w:b w:val="0"/>
            <w:bCs w:val="0"/>
            <w:noProof/>
            <w:webHidden/>
            <w:sz w:val="24"/>
          </w:rPr>
          <w:fldChar w:fldCharType="separate"/>
        </w:r>
        <w:r w:rsidR="004F068E" w:rsidRPr="004F068E">
          <w:rPr>
            <w:b w:val="0"/>
            <w:bCs w:val="0"/>
            <w:noProof/>
            <w:webHidden/>
            <w:sz w:val="24"/>
          </w:rPr>
          <w:t>20</w:t>
        </w:r>
        <w:r w:rsidR="004F068E" w:rsidRPr="004F068E">
          <w:rPr>
            <w:b w:val="0"/>
            <w:bCs w:val="0"/>
            <w:noProof/>
            <w:webHidden/>
            <w:sz w:val="24"/>
          </w:rPr>
          <w:fldChar w:fldCharType="end"/>
        </w:r>
      </w:hyperlink>
    </w:p>
    <w:p w14:paraId="08EF75EE" w14:textId="4421A88B" w:rsidR="004F068E" w:rsidRPr="004F068E" w:rsidRDefault="00000000" w:rsidP="007B68E3">
      <w:pPr>
        <w:pStyle w:val="TableofFigures"/>
        <w:tabs>
          <w:tab w:val="right" w:leader="dot" w:pos="9350"/>
        </w:tabs>
        <w:spacing w:line="360" w:lineRule="auto"/>
        <w:rPr>
          <w:rFonts w:eastAsiaTheme="minorEastAsia" w:cstheme="minorBidi"/>
          <w:b w:val="0"/>
          <w:bCs w:val="0"/>
          <w:noProof/>
          <w:sz w:val="24"/>
        </w:rPr>
      </w:pPr>
      <w:hyperlink w:anchor="_Toc108149730" w:history="1">
        <w:r w:rsidR="004F068E" w:rsidRPr="004F068E">
          <w:rPr>
            <w:rStyle w:val="Hyperlink"/>
            <w:b w:val="0"/>
            <w:bCs w:val="0"/>
            <w:noProof/>
            <w:sz w:val="24"/>
          </w:rPr>
          <w:t>Figure 1.7:</w:t>
        </w:r>
        <w:r w:rsidR="004F068E" w:rsidRPr="004F068E">
          <w:rPr>
            <w:rStyle w:val="Hyperlink"/>
            <w:b w:val="0"/>
            <w:bCs w:val="0"/>
            <w:i/>
            <w:noProof/>
            <w:sz w:val="24"/>
          </w:rPr>
          <w:t xml:space="preserve"> </w:t>
        </w:r>
        <w:r w:rsidR="004F068E" w:rsidRPr="004F068E">
          <w:rPr>
            <w:rStyle w:val="Hyperlink"/>
            <w:b w:val="0"/>
            <w:bCs w:val="0"/>
            <w:noProof/>
            <w:sz w:val="24"/>
          </w:rPr>
          <w:t>Wind turbine drivetrain.</w:t>
        </w:r>
        <w:r w:rsidR="004F068E" w:rsidRPr="004F068E">
          <w:rPr>
            <w:b w:val="0"/>
            <w:bCs w:val="0"/>
            <w:noProof/>
            <w:webHidden/>
            <w:sz w:val="24"/>
          </w:rPr>
          <w:tab/>
        </w:r>
        <w:r w:rsidR="004F068E" w:rsidRPr="004F068E">
          <w:rPr>
            <w:b w:val="0"/>
            <w:bCs w:val="0"/>
            <w:noProof/>
            <w:webHidden/>
            <w:sz w:val="24"/>
          </w:rPr>
          <w:fldChar w:fldCharType="begin"/>
        </w:r>
        <w:r w:rsidR="004F068E" w:rsidRPr="004F068E">
          <w:rPr>
            <w:b w:val="0"/>
            <w:bCs w:val="0"/>
            <w:noProof/>
            <w:webHidden/>
            <w:sz w:val="24"/>
          </w:rPr>
          <w:instrText xml:space="preserve"> PAGEREF _Toc108149730 \h </w:instrText>
        </w:r>
        <w:r w:rsidR="004F068E" w:rsidRPr="004F068E">
          <w:rPr>
            <w:b w:val="0"/>
            <w:bCs w:val="0"/>
            <w:noProof/>
            <w:webHidden/>
            <w:sz w:val="24"/>
          </w:rPr>
        </w:r>
        <w:r w:rsidR="004F068E" w:rsidRPr="004F068E">
          <w:rPr>
            <w:b w:val="0"/>
            <w:bCs w:val="0"/>
            <w:noProof/>
            <w:webHidden/>
            <w:sz w:val="24"/>
          </w:rPr>
          <w:fldChar w:fldCharType="separate"/>
        </w:r>
        <w:r w:rsidR="004F068E" w:rsidRPr="004F068E">
          <w:rPr>
            <w:b w:val="0"/>
            <w:bCs w:val="0"/>
            <w:noProof/>
            <w:webHidden/>
            <w:sz w:val="24"/>
          </w:rPr>
          <w:t>20</w:t>
        </w:r>
        <w:r w:rsidR="004F068E" w:rsidRPr="004F068E">
          <w:rPr>
            <w:b w:val="0"/>
            <w:bCs w:val="0"/>
            <w:noProof/>
            <w:webHidden/>
            <w:sz w:val="24"/>
          </w:rPr>
          <w:fldChar w:fldCharType="end"/>
        </w:r>
      </w:hyperlink>
    </w:p>
    <w:p w14:paraId="27258D23" w14:textId="6C80018C" w:rsidR="009F7CCB" w:rsidRPr="004F068E" w:rsidRDefault="00000000" w:rsidP="007B68E3">
      <w:pPr>
        <w:pStyle w:val="TableofFigures"/>
        <w:tabs>
          <w:tab w:val="right" w:leader="dot" w:pos="9350"/>
        </w:tabs>
        <w:spacing w:line="360" w:lineRule="auto"/>
        <w:rPr>
          <w:b w:val="0"/>
          <w:bCs w:val="0"/>
          <w:noProof/>
          <w:sz w:val="24"/>
        </w:rPr>
      </w:pPr>
      <w:hyperlink w:anchor="_Toc108149731" w:history="1">
        <w:r w:rsidR="004F068E" w:rsidRPr="004F068E">
          <w:rPr>
            <w:rStyle w:val="Hyperlink"/>
            <w:b w:val="0"/>
            <w:bCs w:val="0"/>
            <w:noProof/>
            <w:sz w:val="24"/>
          </w:rPr>
          <w:t>Figure 1.8: Algorithm for Establishing Land-based Wind Facilities (Lantez et al., 2016).</w:t>
        </w:r>
        <w:r w:rsidR="004F068E" w:rsidRPr="004F068E">
          <w:rPr>
            <w:b w:val="0"/>
            <w:bCs w:val="0"/>
            <w:noProof/>
            <w:webHidden/>
            <w:sz w:val="24"/>
          </w:rPr>
          <w:tab/>
        </w:r>
        <w:r w:rsidR="004F068E" w:rsidRPr="004F068E">
          <w:rPr>
            <w:b w:val="0"/>
            <w:bCs w:val="0"/>
            <w:noProof/>
            <w:webHidden/>
            <w:sz w:val="24"/>
          </w:rPr>
          <w:fldChar w:fldCharType="begin"/>
        </w:r>
        <w:r w:rsidR="004F068E" w:rsidRPr="004F068E">
          <w:rPr>
            <w:b w:val="0"/>
            <w:bCs w:val="0"/>
            <w:noProof/>
            <w:webHidden/>
            <w:sz w:val="24"/>
          </w:rPr>
          <w:instrText xml:space="preserve"> PAGEREF _Toc108149731 \h </w:instrText>
        </w:r>
        <w:r w:rsidR="004F068E" w:rsidRPr="004F068E">
          <w:rPr>
            <w:b w:val="0"/>
            <w:bCs w:val="0"/>
            <w:noProof/>
            <w:webHidden/>
            <w:sz w:val="24"/>
          </w:rPr>
        </w:r>
        <w:r w:rsidR="004F068E" w:rsidRPr="004F068E">
          <w:rPr>
            <w:b w:val="0"/>
            <w:bCs w:val="0"/>
            <w:noProof/>
            <w:webHidden/>
            <w:sz w:val="24"/>
          </w:rPr>
          <w:fldChar w:fldCharType="separate"/>
        </w:r>
        <w:r w:rsidR="004F068E" w:rsidRPr="004F068E">
          <w:rPr>
            <w:b w:val="0"/>
            <w:bCs w:val="0"/>
            <w:noProof/>
            <w:webHidden/>
            <w:sz w:val="24"/>
          </w:rPr>
          <w:t>22</w:t>
        </w:r>
        <w:r w:rsidR="004F068E" w:rsidRPr="004F068E">
          <w:rPr>
            <w:b w:val="0"/>
            <w:bCs w:val="0"/>
            <w:noProof/>
            <w:webHidden/>
            <w:sz w:val="24"/>
          </w:rPr>
          <w:fldChar w:fldCharType="end"/>
        </w:r>
      </w:hyperlink>
      <w:r w:rsidR="009F7CCB" w:rsidRPr="004F068E">
        <w:rPr>
          <w:b w:val="0"/>
          <w:bCs w:val="0"/>
          <w:color w:val="000000" w:themeColor="text1"/>
          <w:sz w:val="24"/>
        </w:rPr>
        <w:fldChar w:fldCharType="begin"/>
      </w:r>
      <w:r w:rsidR="009F7CCB" w:rsidRPr="004F068E">
        <w:rPr>
          <w:b w:val="0"/>
          <w:bCs w:val="0"/>
          <w:color w:val="000000" w:themeColor="text1"/>
          <w:sz w:val="24"/>
        </w:rPr>
        <w:instrText xml:space="preserve"> TOC \h \z \c "Figure 2" </w:instrText>
      </w:r>
      <w:r w:rsidR="009F7CCB" w:rsidRPr="004F068E">
        <w:rPr>
          <w:b w:val="0"/>
          <w:bCs w:val="0"/>
          <w:color w:val="000000" w:themeColor="text1"/>
          <w:sz w:val="24"/>
        </w:rPr>
        <w:fldChar w:fldCharType="separate"/>
      </w:r>
    </w:p>
    <w:p w14:paraId="66A435C1" w14:textId="77777777" w:rsidR="009F7CCB" w:rsidRPr="004F068E" w:rsidRDefault="00000000" w:rsidP="007B68E3">
      <w:pPr>
        <w:pStyle w:val="TableofFigures"/>
        <w:tabs>
          <w:tab w:val="right" w:leader="dot" w:pos="9350"/>
        </w:tabs>
        <w:spacing w:line="360" w:lineRule="auto"/>
        <w:rPr>
          <w:rFonts w:eastAsiaTheme="minorEastAsia" w:cstheme="minorBidi"/>
          <w:b w:val="0"/>
          <w:bCs w:val="0"/>
          <w:noProof/>
          <w:sz w:val="24"/>
        </w:rPr>
      </w:pPr>
      <w:hyperlink w:anchor="_Toc108149732" w:history="1">
        <w:r w:rsidR="009F7CCB" w:rsidRPr="004F068E">
          <w:rPr>
            <w:rStyle w:val="Hyperlink"/>
            <w:b w:val="0"/>
            <w:bCs w:val="0"/>
            <w:noProof/>
            <w:sz w:val="24"/>
          </w:rPr>
          <w:t>Figure 2.1: Bias and Variance effects on prediction (Fortmann-roe, S. 2014).</w:t>
        </w:r>
        <w:r w:rsidR="009F7CCB" w:rsidRPr="004F068E">
          <w:rPr>
            <w:b w:val="0"/>
            <w:bCs w:val="0"/>
            <w:noProof/>
            <w:webHidden/>
            <w:sz w:val="24"/>
          </w:rPr>
          <w:tab/>
        </w:r>
        <w:r w:rsidR="009F7CCB" w:rsidRPr="004F068E">
          <w:rPr>
            <w:b w:val="0"/>
            <w:bCs w:val="0"/>
            <w:noProof/>
            <w:webHidden/>
            <w:sz w:val="24"/>
          </w:rPr>
          <w:fldChar w:fldCharType="begin"/>
        </w:r>
        <w:r w:rsidR="009F7CCB" w:rsidRPr="004F068E">
          <w:rPr>
            <w:b w:val="0"/>
            <w:bCs w:val="0"/>
            <w:noProof/>
            <w:webHidden/>
            <w:sz w:val="24"/>
          </w:rPr>
          <w:instrText xml:space="preserve"> PAGEREF _Toc108149732 \h </w:instrText>
        </w:r>
        <w:r w:rsidR="009F7CCB" w:rsidRPr="004F068E">
          <w:rPr>
            <w:b w:val="0"/>
            <w:bCs w:val="0"/>
            <w:noProof/>
            <w:webHidden/>
            <w:sz w:val="24"/>
          </w:rPr>
        </w:r>
        <w:r w:rsidR="009F7CCB" w:rsidRPr="004F068E">
          <w:rPr>
            <w:b w:val="0"/>
            <w:bCs w:val="0"/>
            <w:noProof/>
            <w:webHidden/>
            <w:sz w:val="24"/>
          </w:rPr>
          <w:fldChar w:fldCharType="separate"/>
        </w:r>
        <w:r w:rsidR="009F7CCB" w:rsidRPr="004F068E">
          <w:rPr>
            <w:b w:val="0"/>
            <w:bCs w:val="0"/>
            <w:noProof/>
            <w:webHidden/>
            <w:sz w:val="24"/>
          </w:rPr>
          <w:t>35</w:t>
        </w:r>
        <w:r w:rsidR="009F7CCB" w:rsidRPr="004F068E">
          <w:rPr>
            <w:b w:val="0"/>
            <w:bCs w:val="0"/>
            <w:noProof/>
            <w:webHidden/>
            <w:sz w:val="24"/>
          </w:rPr>
          <w:fldChar w:fldCharType="end"/>
        </w:r>
      </w:hyperlink>
    </w:p>
    <w:p w14:paraId="44AF163D" w14:textId="77777777" w:rsidR="009F7CCB" w:rsidRPr="004F068E" w:rsidRDefault="00000000" w:rsidP="007B68E3">
      <w:pPr>
        <w:pStyle w:val="TableofFigures"/>
        <w:tabs>
          <w:tab w:val="right" w:leader="dot" w:pos="9350"/>
        </w:tabs>
        <w:spacing w:line="360" w:lineRule="auto"/>
        <w:rPr>
          <w:rFonts w:eastAsiaTheme="minorEastAsia" w:cstheme="minorBidi"/>
          <w:b w:val="0"/>
          <w:bCs w:val="0"/>
          <w:noProof/>
          <w:sz w:val="24"/>
        </w:rPr>
      </w:pPr>
      <w:hyperlink w:anchor="_Toc108149733" w:history="1">
        <w:r w:rsidR="009F7CCB" w:rsidRPr="004F068E">
          <w:rPr>
            <w:rStyle w:val="Hyperlink"/>
            <w:b w:val="0"/>
            <w:bCs w:val="0"/>
            <w:noProof/>
            <w:sz w:val="24"/>
          </w:rPr>
          <w:t>Figure 2.2: Bias and Variance Response to Model.</w:t>
        </w:r>
        <w:r w:rsidR="009F7CCB" w:rsidRPr="004F068E">
          <w:rPr>
            <w:b w:val="0"/>
            <w:bCs w:val="0"/>
            <w:noProof/>
            <w:webHidden/>
            <w:sz w:val="24"/>
          </w:rPr>
          <w:tab/>
        </w:r>
        <w:r w:rsidR="009F7CCB" w:rsidRPr="004F068E">
          <w:rPr>
            <w:b w:val="0"/>
            <w:bCs w:val="0"/>
            <w:noProof/>
            <w:webHidden/>
            <w:sz w:val="24"/>
          </w:rPr>
          <w:fldChar w:fldCharType="begin"/>
        </w:r>
        <w:r w:rsidR="009F7CCB" w:rsidRPr="004F068E">
          <w:rPr>
            <w:b w:val="0"/>
            <w:bCs w:val="0"/>
            <w:noProof/>
            <w:webHidden/>
            <w:sz w:val="24"/>
          </w:rPr>
          <w:instrText xml:space="preserve"> PAGEREF _Toc108149733 \h </w:instrText>
        </w:r>
        <w:r w:rsidR="009F7CCB" w:rsidRPr="004F068E">
          <w:rPr>
            <w:b w:val="0"/>
            <w:bCs w:val="0"/>
            <w:noProof/>
            <w:webHidden/>
            <w:sz w:val="24"/>
          </w:rPr>
        </w:r>
        <w:r w:rsidR="009F7CCB" w:rsidRPr="004F068E">
          <w:rPr>
            <w:b w:val="0"/>
            <w:bCs w:val="0"/>
            <w:noProof/>
            <w:webHidden/>
            <w:sz w:val="24"/>
          </w:rPr>
          <w:fldChar w:fldCharType="separate"/>
        </w:r>
        <w:r w:rsidR="009F7CCB" w:rsidRPr="004F068E">
          <w:rPr>
            <w:b w:val="0"/>
            <w:bCs w:val="0"/>
            <w:noProof/>
            <w:webHidden/>
            <w:sz w:val="24"/>
          </w:rPr>
          <w:t>37</w:t>
        </w:r>
        <w:r w:rsidR="009F7CCB" w:rsidRPr="004F068E">
          <w:rPr>
            <w:b w:val="0"/>
            <w:bCs w:val="0"/>
            <w:noProof/>
            <w:webHidden/>
            <w:sz w:val="24"/>
          </w:rPr>
          <w:fldChar w:fldCharType="end"/>
        </w:r>
      </w:hyperlink>
    </w:p>
    <w:p w14:paraId="0BF4F5EF" w14:textId="77777777" w:rsidR="009F7CCB" w:rsidRPr="004F068E" w:rsidRDefault="00000000" w:rsidP="007B68E3">
      <w:pPr>
        <w:pStyle w:val="TableofFigures"/>
        <w:tabs>
          <w:tab w:val="right" w:leader="dot" w:pos="9350"/>
        </w:tabs>
        <w:spacing w:line="360" w:lineRule="auto"/>
        <w:rPr>
          <w:rFonts w:eastAsiaTheme="minorEastAsia" w:cstheme="minorBidi"/>
          <w:b w:val="0"/>
          <w:bCs w:val="0"/>
          <w:noProof/>
          <w:sz w:val="24"/>
        </w:rPr>
      </w:pPr>
      <w:hyperlink w:anchor="_Toc108149734" w:history="1">
        <w:r w:rsidR="009F7CCB" w:rsidRPr="004F068E">
          <w:rPr>
            <w:rStyle w:val="Hyperlink"/>
            <w:b w:val="0"/>
            <w:bCs w:val="0"/>
            <w:noProof/>
            <w:sz w:val="24"/>
          </w:rPr>
          <w:t>Figure 2.3: Dynamic optimization method depending on uncertainty.</w:t>
        </w:r>
        <w:r w:rsidR="009F7CCB" w:rsidRPr="004F068E">
          <w:rPr>
            <w:b w:val="0"/>
            <w:bCs w:val="0"/>
            <w:noProof/>
            <w:webHidden/>
            <w:sz w:val="24"/>
          </w:rPr>
          <w:tab/>
        </w:r>
        <w:r w:rsidR="009F7CCB" w:rsidRPr="004F068E">
          <w:rPr>
            <w:b w:val="0"/>
            <w:bCs w:val="0"/>
            <w:noProof/>
            <w:webHidden/>
            <w:sz w:val="24"/>
          </w:rPr>
          <w:fldChar w:fldCharType="begin"/>
        </w:r>
        <w:r w:rsidR="009F7CCB" w:rsidRPr="004F068E">
          <w:rPr>
            <w:b w:val="0"/>
            <w:bCs w:val="0"/>
            <w:noProof/>
            <w:webHidden/>
            <w:sz w:val="24"/>
          </w:rPr>
          <w:instrText xml:space="preserve"> PAGEREF _Toc108149734 \h </w:instrText>
        </w:r>
        <w:r w:rsidR="009F7CCB" w:rsidRPr="004F068E">
          <w:rPr>
            <w:b w:val="0"/>
            <w:bCs w:val="0"/>
            <w:noProof/>
            <w:webHidden/>
            <w:sz w:val="24"/>
          </w:rPr>
        </w:r>
        <w:r w:rsidR="009F7CCB" w:rsidRPr="004F068E">
          <w:rPr>
            <w:b w:val="0"/>
            <w:bCs w:val="0"/>
            <w:noProof/>
            <w:webHidden/>
            <w:sz w:val="24"/>
          </w:rPr>
          <w:fldChar w:fldCharType="separate"/>
        </w:r>
        <w:r w:rsidR="009F7CCB" w:rsidRPr="004F068E">
          <w:rPr>
            <w:b w:val="0"/>
            <w:bCs w:val="0"/>
            <w:noProof/>
            <w:webHidden/>
            <w:sz w:val="24"/>
          </w:rPr>
          <w:t>47</w:t>
        </w:r>
        <w:r w:rsidR="009F7CCB" w:rsidRPr="004F068E">
          <w:rPr>
            <w:b w:val="0"/>
            <w:bCs w:val="0"/>
            <w:noProof/>
            <w:webHidden/>
            <w:sz w:val="24"/>
          </w:rPr>
          <w:fldChar w:fldCharType="end"/>
        </w:r>
      </w:hyperlink>
    </w:p>
    <w:p w14:paraId="4F8B8826" w14:textId="77777777" w:rsidR="009F7CCB" w:rsidRPr="004F068E" w:rsidRDefault="00000000" w:rsidP="007B68E3">
      <w:pPr>
        <w:pStyle w:val="TableofFigures"/>
        <w:tabs>
          <w:tab w:val="right" w:leader="dot" w:pos="9350"/>
        </w:tabs>
        <w:spacing w:line="360" w:lineRule="auto"/>
        <w:rPr>
          <w:rFonts w:eastAsiaTheme="minorEastAsia" w:cstheme="minorBidi"/>
          <w:b w:val="0"/>
          <w:bCs w:val="0"/>
          <w:noProof/>
          <w:sz w:val="24"/>
        </w:rPr>
      </w:pPr>
      <w:hyperlink w:anchor="_Toc108149735" w:history="1">
        <w:r w:rsidR="009F7CCB" w:rsidRPr="004F068E">
          <w:rPr>
            <w:rStyle w:val="Hyperlink"/>
            <w:b w:val="0"/>
            <w:bCs w:val="0"/>
            <w:noProof/>
            <w:sz w:val="24"/>
          </w:rPr>
          <w:t>Figure 2.4: Schematic view of gearboxes depending on generation capacity (Qiu et al., 2017).</w:t>
        </w:r>
        <w:r w:rsidR="009F7CCB" w:rsidRPr="004F068E">
          <w:rPr>
            <w:b w:val="0"/>
            <w:bCs w:val="0"/>
            <w:noProof/>
            <w:webHidden/>
            <w:sz w:val="24"/>
          </w:rPr>
          <w:tab/>
        </w:r>
        <w:r w:rsidR="009F7CCB" w:rsidRPr="004F068E">
          <w:rPr>
            <w:b w:val="0"/>
            <w:bCs w:val="0"/>
            <w:noProof/>
            <w:webHidden/>
            <w:sz w:val="24"/>
          </w:rPr>
          <w:fldChar w:fldCharType="begin"/>
        </w:r>
        <w:r w:rsidR="009F7CCB" w:rsidRPr="004F068E">
          <w:rPr>
            <w:b w:val="0"/>
            <w:bCs w:val="0"/>
            <w:noProof/>
            <w:webHidden/>
            <w:sz w:val="24"/>
          </w:rPr>
          <w:instrText xml:space="preserve"> PAGEREF _Toc108149735 \h </w:instrText>
        </w:r>
        <w:r w:rsidR="009F7CCB" w:rsidRPr="004F068E">
          <w:rPr>
            <w:b w:val="0"/>
            <w:bCs w:val="0"/>
            <w:noProof/>
            <w:webHidden/>
            <w:sz w:val="24"/>
          </w:rPr>
        </w:r>
        <w:r w:rsidR="009F7CCB" w:rsidRPr="004F068E">
          <w:rPr>
            <w:b w:val="0"/>
            <w:bCs w:val="0"/>
            <w:noProof/>
            <w:webHidden/>
            <w:sz w:val="24"/>
          </w:rPr>
          <w:fldChar w:fldCharType="separate"/>
        </w:r>
        <w:r w:rsidR="009F7CCB" w:rsidRPr="004F068E">
          <w:rPr>
            <w:b w:val="0"/>
            <w:bCs w:val="0"/>
            <w:noProof/>
            <w:webHidden/>
            <w:sz w:val="24"/>
          </w:rPr>
          <w:t>55</w:t>
        </w:r>
        <w:r w:rsidR="009F7CCB" w:rsidRPr="004F068E">
          <w:rPr>
            <w:b w:val="0"/>
            <w:bCs w:val="0"/>
            <w:noProof/>
            <w:webHidden/>
            <w:sz w:val="24"/>
          </w:rPr>
          <w:fldChar w:fldCharType="end"/>
        </w:r>
      </w:hyperlink>
    </w:p>
    <w:p w14:paraId="36F2E7BB" w14:textId="77777777" w:rsidR="009F7CCB" w:rsidRPr="004F068E" w:rsidRDefault="00000000" w:rsidP="007B68E3">
      <w:pPr>
        <w:pStyle w:val="TableofFigures"/>
        <w:tabs>
          <w:tab w:val="right" w:leader="dot" w:pos="9350"/>
        </w:tabs>
        <w:spacing w:line="360" w:lineRule="auto"/>
        <w:rPr>
          <w:rFonts w:eastAsiaTheme="minorEastAsia" w:cstheme="minorBidi"/>
          <w:b w:val="0"/>
          <w:bCs w:val="0"/>
          <w:noProof/>
          <w:sz w:val="24"/>
        </w:rPr>
      </w:pPr>
      <w:hyperlink w:anchor="_Toc108149736" w:history="1">
        <w:r w:rsidR="009F7CCB" w:rsidRPr="004F068E">
          <w:rPr>
            <w:rStyle w:val="Hyperlink"/>
            <w:b w:val="0"/>
            <w:bCs w:val="0"/>
            <w:noProof/>
            <w:sz w:val="24"/>
          </w:rPr>
          <w:t>Figure 2.5: different types of gear transmission units’ connection (a: series, b: parallel, c: hybrid) (Qiu et al., 2017).</w:t>
        </w:r>
        <w:r w:rsidR="009F7CCB" w:rsidRPr="004F068E">
          <w:rPr>
            <w:b w:val="0"/>
            <w:bCs w:val="0"/>
            <w:noProof/>
            <w:webHidden/>
            <w:sz w:val="24"/>
          </w:rPr>
          <w:tab/>
        </w:r>
        <w:r w:rsidR="009F7CCB" w:rsidRPr="004F068E">
          <w:rPr>
            <w:b w:val="0"/>
            <w:bCs w:val="0"/>
            <w:noProof/>
            <w:webHidden/>
            <w:sz w:val="24"/>
          </w:rPr>
          <w:fldChar w:fldCharType="begin"/>
        </w:r>
        <w:r w:rsidR="009F7CCB" w:rsidRPr="004F068E">
          <w:rPr>
            <w:b w:val="0"/>
            <w:bCs w:val="0"/>
            <w:noProof/>
            <w:webHidden/>
            <w:sz w:val="24"/>
          </w:rPr>
          <w:instrText xml:space="preserve"> PAGEREF _Toc108149736 \h </w:instrText>
        </w:r>
        <w:r w:rsidR="009F7CCB" w:rsidRPr="004F068E">
          <w:rPr>
            <w:b w:val="0"/>
            <w:bCs w:val="0"/>
            <w:noProof/>
            <w:webHidden/>
            <w:sz w:val="24"/>
          </w:rPr>
        </w:r>
        <w:r w:rsidR="009F7CCB" w:rsidRPr="004F068E">
          <w:rPr>
            <w:b w:val="0"/>
            <w:bCs w:val="0"/>
            <w:noProof/>
            <w:webHidden/>
            <w:sz w:val="24"/>
          </w:rPr>
          <w:fldChar w:fldCharType="separate"/>
        </w:r>
        <w:r w:rsidR="009F7CCB" w:rsidRPr="004F068E">
          <w:rPr>
            <w:b w:val="0"/>
            <w:bCs w:val="0"/>
            <w:noProof/>
            <w:webHidden/>
            <w:sz w:val="24"/>
          </w:rPr>
          <w:t>55</w:t>
        </w:r>
        <w:r w:rsidR="009F7CCB" w:rsidRPr="004F068E">
          <w:rPr>
            <w:b w:val="0"/>
            <w:bCs w:val="0"/>
            <w:noProof/>
            <w:webHidden/>
            <w:sz w:val="24"/>
          </w:rPr>
          <w:fldChar w:fldCharType="end"/>
        </w:r>
      </w:hyperlink>
    </w:p>
    <w:p w14:paraId="1FB0C72E" w14:textId="77777777" w:rsidR="009F7CCB" w:rsidRPr="004F068E" w:rsidRDefault="00000000" w:rsidP="007B68E3">
      <w:pPr>
        <w:pStyle w:val="TableofFigures"/>
        <w:tabs>
          <w:tab w:val="right" w:leader="dot" w:pos="9350"/>
        </w:tabs>
        <w:spacing w:line="360" w:lineRule="auto"/>
        <w:rPr>
          <w:rFonts w:eastAsiaTheme="minorEastAsia" w:cstheme="minorBidi"/>
          <w:b w:val="0"/>
          <w:bCs w:val="0"/>
          <w:noProof/>
          <w:sz w:val="24"/>
        </w:rPr>
      </w:pPr>
      <w:hyperlink w:anchor="_Toc108149737" w:history="1">
        <w:r w:rsidR="009F7CCB" w:rsidRPr="004F068E">
          <w:rPr>
            <w:rStyle w:val="Hyperlink"/>
            <w:b w:val="0"/>
            <w:bCs w:val="0"/>
            <w:noProof/>
            <w:sz w:val="24"/>
          </w:rPr>
          <w:t>Figure 2.6:</w:t>
        </w:r>
        <w:r w:rsidR="009F7CCB" w:rsidRPr="004F068E">
          <w:rPr>
            <w:rStyle w:val="Hyperlink"/>
            <w:b w:val="0"/>
            <w:bCs w:val="0"/>
            <w:i/>
            <w:noProof/>
            <w:sz w:val="24"/>
          </w:rPr>
          <w:t xml:space="preserve"> </w:t>
        </w:r>
        <w:r w:rsidR="009F7CCB" w:rsidRPr="004F068E">
          <w:rPr>
            <w:rStyle w:val="Hyperlink"/>
            <w:b w:val="0"/>
            <w:bCs w:val="0"/>
            <w:noProof/>
            <w:sz w:val="24"/>
          </w:rPr>
          <w:t>Planetary gearbox (S=Sun gear and R=ring gear) (Qiu et al., 2017).</w:t>
        </w:r>
        <w:r w:rsidR="009F7CCB" w:rsidRPr="004F068E">
          <w:rPr>
            <w:b w:val="0"/>
            <w:bCs w:val="0"/>
            <w:noProof/>
            <w:webHidden/>
            <w:sz w:val="24"/>
          </w:rPr>
          <w:tab/>
        </w:r>
        <w:r w:rsidR="009F7CCB" w:rsidRPr="004F068E">
          <w:rPr>
            <w:b w:val="0"/>
            <w:bCs w:val="0"/>
            <w:noProof/>
            <w:webHidden/>
            <w:sz w:val="24"/>
          </w:rPr>
          <w:fldChar w:fldCharType="begin"/>
        </w:r>
        <w:r w:rsidR="009F7CCB" w:rsidRPr="004F068E">
          <w:rPr>
            <w:b w:val="0"/>
            <w:bCs w:val="0"/>
            <w:noProof/>
            <w:webHidden/>
            <w:sz w:val="24"/>
          </w:rPr>
          <w:instrText xml:space="preserve"> PAGEREF _Toc108149737 \h </w:instrText>
        </w:r>
        <w:r w:rsidR="009F7CCB" w:rsidRPr="004F068E">
          <w:rPr>
            <w:b w:val="0"/>
            <w:bCs w:val="0"/>
            <w:noProof/>
            <w:webHidden/>
            <w:sz w:val="24"/>
          </w:rPr>
        </w:r>
        <w:r w:rsidR="009F7CCB" w:rsidRPr="004F068E">
          <w:rPr>
            <w:b w:val="0"/>
            <w:bCs w:val="0"/>
            <w:noProof/>
            <w:webHidden/>
            <w:sz w:val="24"/>
          </w:rPr>
          <w:fldChar w:fldCharType="separate"/>
        </w:r>
        <w:r w:rsidR="009F7CCB" w:rsidRPr="004F068E">
          <w:rPr>
            <w:b w:val="0"/>
            <w:bCs w:val="0"/>
            <w:noProof/>
            <w:webHidden/>
            <w:sz w:val="24"/>
          </w:rPr>
          <w:t>56</w:t>
        </w:r>
        <w:r w:rsidR="009F7CCB" w:rsidRPr="004F068E">
          <w:rPr>
            <w:b w:val="0"/>
            <w:bCs w:val="0"/>
            <w:noProof/>
            <w:webHidden/>
            <w:sz w:val="24"/>
          </w:rPr>
          <w:fldChar w:fldCharType="end"/>
        </w:r>
      </w:hyperlink>
    </w:p>
    <w:p w14:paraId="5BD5E5CF" w14:textId="77777777" w:rsidR="009F7CCB" w:rsidRPr="004F068E" w:rsidRDefault="00000000" w:rsidP="007B68E3">
      <w:pPr>
        <w:pStyle w:val="TableofFigures"/>
        <w:tabs>
          <w:tab w:val="right" w:leader="dot" w:pos="9350"/>
        </w:tabs>
        <w:spacing w:line="360" w:lineRule="auto"/>
        <w:rPr>
          <w:rFonts w:eastAsiaTheme="minorEastAsia" w:cstheme="minorBidi"/>
          <w:b w:val="0"/>
          <w:bCs w:val="0"/>
          <w:noProof/>
          <w:sz w:val="24"/>
        </w:rPr>
      </w:pPr>
      <w:hyperlink w:anchor="_Toc108149738" w:history="1">
        <w:r w:rsidR="009F7CCB" w:rsidRPr="004F068E">
          <w:rPr>
            <w:rStyle w:val="Hyperlink"/>
            <w:b w:val="0"/>
            <w:bCs w:val="0"/>
            <w:noProof/>
            <w:sz w:val="24"/>
          </w:rPr>
          <w:t>Figure 2.7:</w:t>
        </w:r>
        <w:r w:rsidR="009F7CCB" w:rsidRPr="004F068E">
          <w:rPr>
            <w:rStyle w:val="Hyperlink"/>
            <w:b w:val="0"/>
            <w:bCs w:val="0"/>
            <w:i/>
            <w:noProof/>
            <w:sz w:val="24"/>
          </w:rPr>
          <w:t xml:space="preserve"> </w:t>
        </w:r>
        <w:r w:rsidR="009F7CCB" w:rsidRPr="004F068E">
          <w:rPr>
            <w:rStyle w:val="Hyperlink"/>
            <w:b w:val="0"/>
            <w:bCs w:val="0"/>
            <w:noProof/>
            <w:sz w:val="24"/>
          </w:rPr>
          <w:t>Constant power generation for turbines with gearbox and pitch control.</w:t>
        </w:r>
        <w:r w:rsidR="009F7CCB" w:rsidRPr="004F068E">
          <w:rPr>
            <w:b w:val="0"/>
            <w:bCs w:val="0"/>
            <w:noProof/>
            <w:webHidden/>
            <w:sz w:val="24"/>
          </w:rPr>
          <w:tab/>
        </w:r>
        <w:r w:rsidR="009F7CCB" w:rsidRPr="004F068E">
          <w:rPr>
            <w:b w:val="0"/>
            <w:bCs w:val="0"/>
            <w:noProof/>
            <w:webHidden/>
            <w:sz w:val="24"/>
          </w:rPr>
          <w:fldChar w:fldCharType="begin"/>
        </w:r>
        <w:r w:rsidR="009F7CCB" w:rsidRPr="004F068E">
          <w:rPr>
            <w:b w:val="0"/>
            <w:bCs w:val="0"/>
            <w:noProof/>
            <w:webHidden/>
            <w:sz w:val="24"/>
          </w:rPr>
          <w:instrText xml:space="preserve"> PAGEREF _Toc108149738 \h </w:instrText>
        </w:r>
        <w:r w:rsidR="009F7CCB" w:rsidRPr="004F068E">
          <w:rPr>
            <w:b w:val="0"/>
            <w:bCs w:val="0"/>
            <w:noProof/>
            <w:webHidden/>
            <w:sz w:val="24"/>
          </w:rPr>
        </w:r>
        <w:r w:rsidR="009F7CCB" w:rsidRPr="004F068E">
          <w:rPr>
            <w:b w:val="0"/>
            <w:bCs w:val="0"/>
            <w:noProof/>
            <w:webHidden/>
            <w:sz w:val="24"/>
          </w:rPr>
          <w:fldChar w:fldCharType="separate"/>
        </w:r>
        <w:r w:rsidR="009F7CCB" w:rsidRPr="004F068E">
          <w:rPr>
            <w:b w:val="0"/>
            <w:bCs w:val="0"/>
            <w:noProof/>
            <w:webHidden/>
            <w:sz w:val="24"/>
          </w:rPr>
          <w:t>58</w:t>
        </w:r>
        <w:r w:rsidR="009F7CCB" w:rsidRPr="004F068E">
          <w:rPr>
            <w:b w:val="0"/>
            <w:bCs w:val="0"/>
            <w:noProof/>
            <w:webHidden/>
            <w:sz w:val="24"/>
          </w:rPr>
          <w:fldChar w:fldCharType="end"/>
        </w:r>
      </w:hyperlink>
    </w:p>
    <w:p w14:paraId="37DE1595" w14:textId="77777777" w:rsidR="009F7CCB" w:rsidRPr="004F068E" w:rsidRDefault="00000000" w:rsidP="007B68E3">
      <w:pPr>
        <w:pStyle w:val="TableofFigures"/>
        <w:tabs>
          <w:tab w:val="right" w:leader="dot" w:pos="9350"/>
        </w:tabs>
        <w:spacing w:line="360" w:lineRule="auto"/>
        <w:rPr>
          <w:rFonts w:eastAsiaTheme="minorEastAsia" w:cstheme="minorBidi"/>
          <w:b w:val="0"/>
          <w:bCs w:val="0"/>
          <w:noProof/>
          <w:sz w:val="24"/>
        </w:rPr>
      </w:pPr>
      <w:hyperlink w:anchor="_Toc108149739" w:history="1">
        <w:r w:rsidR="009F7CCB" w:rsidRPr="004F068E">
          <w:rPr>
            <w:rStyle w:val="Hyperlink"/>
            <w:b w:val="0"/>
            <w:bCs w:val="0"/>
            <w:noProof/>
            <w:sz w:val="24"/>
          </w:rPr>
          <w:t>Figure 2.8: Battery and Natural Gas Combustion Turbine Costs are Shown as a Comparison.</w:t>
        </w:r>
        <w:r w:rsidR="009F7CCB" w:rsidRPr="004F068E">
          <w:rPr>
            <w:b w:val="0"/>
            <w:bCs w:val="0"/>
            <w:noProof/>
            <w:webHidden/>
            <w:sz w:val="24"/>
          </w:rPr>
          <w:tab/>
        </w:r>
        <w:r w:rsidR="009F7CCB" w:rsidRPr="004F068E">
          <w:rPr>
            <w:b w:val="0"/>
            <w:bCs w:val="0"/>
            <w:noProof/>
            <w:webHidden/>
            <w:sz w:val="24"/>
          </w:rPr>
          <w:fldChar w:fldCharType="begin"/>
        </w:r>
        <w:r w:rsidR="009F7CCB" w:rsidRPr="004F068E">
          <w:rPr>
            <w:b w:val="0"/>
            <w:bCs w:val="0"/>
            <w:noProof/>
            <w:webHidden/>
            <w:sz w:val="24"/>
          </w:rPr>
          <w:instrText xml:space="preserve"> PAGEREF _Toc108149739 \h </w:instrText>
        </w:r>
        <w:r w:rsidR="009F7CCB" w:rsidRPr="004F068E">
          <w:rPr>
            <w:b w:val="0"/>
            <w:bCs w:val="0"/>
            <w:noProof/>
            <w:webHidden/>
            <w:sz w:val="24"/>
          </w:rPr>
        </w:r>
        <w:r w:rsidR="009F7CCB" w:rsidRPr="004F068E">
          <w:rPr>
            <w:b w:val="0"/>
            <w:bCs w:val="0"/>
            <w:noProof/>
            <w:webHidden/>
            <w:sz w:val="24"/>
          </w:rPr>
          <w:fldChar w:fldCharType="separate"/>
        </w:r>
        <w:r w:rsidR="009F7CCB" w:rsidRPr="004F068E">
          <w:rPr>
            <w:b w:val="0"/>
            <w:bCs w:val="0"/>
            <w:noProof/>
            <w:webHidden/>
            <w:sz w:val="24"/>
          </w:rPr>
          <w:t>62</w:t>
        </w:r>
        <w:r w:rsidR="009F7CCB" w:rsidRPr="004F068E">
          <w:rPr>
            <w:b w:val="0"/>
            <w:bCs w:val="0"/>
            <w:noProof/>
            <w:webHidden/>
            <w:sz w:val="24"/>
          </w:rPr>
          <w:fldChar w:fldCharType="end"/>
        </w:r>
      </w:hyperlink>
    </w:p>
    <w:p w14:paraId="5DEED7BC" w14:textId="77777777" w:rsidR="009F7CCB" w:rsidRPr="004F068E" w:rsidRDefault="00000000" w:rsidP="007B68E3">
      <w:pPr>
        <w:pStyle w:val="TableofFigures"/>
        <w:tabs>
          <w:tab w:val="right" w:leader="dot" w:pos="9350"/>
        </w:tabs>
        <w:spacing w:line="360" w:lineRule="auto"/>
        <w:rPr>
          <w:rFonts w:eastAsiaTheme="minorEastAsia" w:cstheme="minorBidi"/>
          <w:b w:val="0"/>
          <w:bCs w:val="0"/>
          <w:noProof/>
          <w:sz w:val="24"/>
        </w:rPr>
      </w:pPr>
      <w:hyperlink w:anchor="_Toc108149740" w:history="1">
        <w:r w:rsidR="009F7CCB" w:rsidRPr="004F068E">
          <w:rPr>
            <w:rStyle w:val="Hyperlink"/>
            <w:b w:val="0"/>
            <w:bCs w:val="0"/>
            <w:noProof/>
            <w:sz w:val="24"/>
          </w:rPr>
          <w:t>Figure 2.9: Battery cost reduction (NREL - Cole et al., 2021).</w:t>
        </w:r>
        <w:r w:rsidR="009F7CCB" w:rsidRPr="004F068E">
          <w:rPr>
            <w:b w:val="0"/>
            <w:bCs w:val="0"/>
            <w:noProof/>
            <w:webHidden/>
            <w:sz w:val="24"/>
          </w:rPr>
          <w:tab/>
        </w:r>
        <w:r w:rsidR="009F7CCB" w:rsidRPr="004F068E">
          <w:rPr>
            <w:b w:val="0"/>
            <w:bCs w:val="0"/>
            <w:noProof/>
            <w:webHidden/>
            <w:sz w:val="24"/>
          </w:rPr>
          <w:fldChar w:fldCharType="begin"/>
        </w:r>
        <w:r w:rsidR="009F7CCB" w:rsidRPr="004F068E">
          <w:rPr>
            <w:b w:val="0"/>
            <w:bCs w:val="0"/>
            <w:noProof/>
            <w:webHidden/>
            <w:sz w:val="24"/>
          </w:rPr>
          <w:instrText xml:space="preserve"> PAGEREF _Toc108149740 \h </w:instrText>
        </w:r>
        <w:r w:rsidR="009F7CCB" w:rsidRPr="004F068E">
          <w:rPr>
            <w:b w:val="0"/>
            <w:bCs w:val="0"/>
            <w:noProof/>
            <w:webHidden/>
            <w:sz w:val="24"/>
          </w:rPr>
        </w:r>
        <w:r w:rsidR="009F7CCB" w:rsidRPr="004F068E">
          <w:rPr>
            <w:b w:val="0"/>
            <w:bCs w:val="0"/>
            <w:noProof/>
            <w:webHidden/>
            <w:sz w:val="24"/>
          </w:rPr>
          <w:fldChar w:fldCharType="separate"/>
        </w:r>
        <w:r w:rsidR="009F7CCB" w:rsidRPr="004F068E">
          <w:rPr>
            <w:b w:val="0"/>
            <w:bCs w:val="0"/>
            <w:noProof/>
            <w:webHidden/>
            <w:sz w:val="24"/>
          </w:rPr>
          <w:t>66</w:t>
        </w:r>
        <w:r w:rsidR="009F7CCB" w:rsidRPr="004F068E">
          <w:rPr>
            <w:b w:val="0"/>
            <w:bCs w:val="0"/>
            <w:noProof/>
            <w:webHidden/>
            <w:sz w:val="24"/>
          </w:rPr>
          <w:fldChar w:fldCharType="end"/>
        </w:r>
      </w:hyperlink>
    </w:p>
    <w:p w14:paraId="2ED722A3" w14:textId="77777777" w:rsidR="009F7CCB" w:rsidRPr="004F068E" w:rsidRDefault="00000000" w:rsidP="007B68E3">
      <w:pPr>
        <w:pStyle w:val="TableofFigures"/>
        <w:tabs>
          <w:tab w:val="right" w:leader="dot" w:pos="9350"/>
        </w:tabs>
        <w:spacing w:line="360" w:lineRule="auto"/>
        <w:rPr>
          <w:rFonts w:eastAsiaTheme="minorEastAsia" w:cstheme="minorBidi"/>
          <w:b w:val="0"/>
          <w:bCs w:val="0"/>
          <w:noProof/>
          <w:sz w:val="24"/>
        </w:rPr>
      </w:pPr>
      <w:hyperlink r:id="rId8" w:anchor="_Toc108149741" w:history="1">
        <w:r w:rsidR="009F7CCB" w:rsidRPr="004F068E">
          <w:rPr>
            <w:rStyle w:val="Hyperlink"/>
            <w:b w:val="0"/>
            <w:bCs w:val="0"/>
            <w:noProof/>
            <w:sz w:val="24"/>
          </w:rPr>
          <w:t>Figure 2.10: Battery lifetime from various published resources</w:t>
        </w:r>
        <w:r w:rsidR="009F7CCB" w:rsidRPr="004F068E">
          <w:rPr>
            <w:b w:val="0"/>
            <w:bCs w:val="0"/>
            <w:noProof/>
            <w:webHidden/>
            <w:sz w:val="24"/>
          </w:rPr>
          <w:tab/>
        </w:r>
        <w:r w:rsidR="009F7CCB" w:rsidRPr="004F068E">
          <w:rPr>
            <w:b w:val="0"/>
            <w:bCs w:val="0"/>
            <w:noProof/>
            <w:webHidden/>
            <w:sz w:val="24"/>
          </w:rPr>
          <w:fldChar w:fldCharType="begin"/>
        </w:r>
        <w:r w:rsidR="009F7CCB" w:rsidRPr="004F068E">
          <w:rPr>
            <w:b w:val="0"/>
            <w:bCs w:val="0"/>
            <w:noProof/>
            <w:webHidden/>
            <w:sz w:val="24"/>
          </w:rPr>
          <w:instrText xml:space="preserve"> PAGEREF _Toc108149741 \h </w:instrText>
        </w:r>
        <w:r w:rsidR="009F7CCB" w:rsidRPr="004F068E">
          <w:rPr>
            <w:b w:val="0"/>
            <w:bCs w:val="0"/>
            <w:noProof/>
            <w:webHidden/>
            <w:sz w:val="24"/>
          </w:rPr>
        </w:r>
        <w:r w:rsidR="009F7CCB" w:rsidRPr="004F068E">
          <w:rPr>
            <w:b w:val="0"/>
            <w:bCs w:val="0"/>
            <w:noProof/>
            <w:webHidden/>
            <w:sz w:val="24"/>
          </w:rPr>
          <w:fldChar w:fldCharType="separate"/>
        </w:r>
        <w:r w:rsidR="009F7CCB" w:rsidRPr="004F068E">
          <w:rPr>
            <w:b w:val="0"/>
            <w:bCs w:val="0"/>
            <w:noProof/>
            <w:webHidden/>
            <w:sz w:val="24"/>
          </w:rPr>
          <w:t>66</w:t>
        </w:r>
        <w:r w:rsidR="009F7CCB" w:rsidRPr="004F068E">
          <w:rPr>
            <w:b w:val="0"/>
            <w:bCs w:val="0"/>
            <w:noProof/>
            <w:webHidden/>
            <w:sz w:val="24"/>
          </w:rPr>
          <w:fldChar w:fldCharType="end"/>
        </w:r>
      </w:hyperlink>
    </w:p>
    <w:p w14:paraId="0E588ACE" w14:textId="77777777" w:rsidR="009F7CCB" w:rsidRPr="009F7CCB" w:rsidRDefault="009F7CCB" w:rsidP="007B68E3">
      <w:pPr>
        <w:pStyle w:val="TableofFigures"/>
        <w:tabs>
          <w:tab w:val="right" w:leader="dot" w:pos="9350"/>
        </w:tabs>
        <w:spacing w:line="360" w:lineRule="auto"/>
        <w:rPr>
          <w:rFonts w:eastAsiaTheme="minorEastAsia"/>
          <w:b w:val="0"/>
          <w:bCs w:val="0"/>
          <w:noProof/>
          <w:color w:val="000000" w:themeColor="text1"/>
          <w:sz w:val="24"/>
        </w:rPr>
      </w:pPr>
      <w:r w:rsidRPr="004F068E">
        <w:rPr>
          <w:b w:val="0"/>
          <w:bCs w:val="0"/>
          <w:color w:val="000000" w:themeColor="text1"/>
          <w:sz w:val="24"/>
        </w:rPr>
        <w:fldChar w:fldCharType="end"/>
      </w:r>
      <w:hyperlink w:anchor="_Toc107294906" w:history="1">
        <w:r w:rsidRPr="009F7CCB">
          <w:rPr>
            <w:rStyle w:val="Hyperlink"/>
            <w:b w:val="0"/>
            <w:bCs w:val="0"/>
            <w:noProof/>
            <w:color w:val="000000" w:themeColor="text1"/>
            <w:sz w:val="24"/>
            <w:u w:val="none"/>
          </w:rPr>
          <w:t>Figure 3.1: Schematic Representation of System Circuit.</w:t>
        </w:r>
        <w:r w:rsidRPr="009F7CCB">
          <w:rPr>
            <w:b w:val="0"/>
            <w:bCs w:val="0"/>
            <w:noProof/>
            <w:webHidden/>
            <w:color w:val="000000" w:themeColor="text1"/>
            <w:sz w:val="24"/>
          </w:rPr>
          <w:tab/>
        </w:r>
        <w:r w:rsidRPr="009F7CCB">
          <w:rPr>
            <w:b w:val="0"/>
            <w:bCs w:val="0"/>
            <w:noProof/>
            <w:webHidden/>
            <w:color w:val="000000" w:themeColor="text1"/>
            <w:sz w:val="24"/>
          </w:rPr>
          <w:fldChar w:fldCharType="begin"/>
        </w:r>
        <w:r w:rsidRPr="009F7CCB">
          <w:rPr>
            <w:b w:val="0"/>
            <w:bCs w:val="0"/>
            <w:noProof/>
            <w:webHidden/>
            <w:color w:val="000000" w:themeColor="text1"/>
            <w:sz w:val="24"/>
          </w:rPr>
          <w:instrText xml:space="preserve"> PAGEREF _Toc107294906 \h </w:instrText>
        </w:r>
        <w:r w:rsidRPr="009F7CCB">
          <w:rPr>
            <w:b w:val="0"/>
            <w:bCs w:val="0"/>
            <w:noProof/>
            <w:webHidden/>
            <w:color w:val="000000" w:themeColor="text1"/>
            <w:sz w:val="24"/>
          </w:rPr>
        </w:r>
        <w:r w:rsidRPr="009F7CCB">
          <w:rPr>
            <w:b w:val="0"/>
            <w:bCs w:val="0"/>
            <w:noProof/>
            <w:webHidden/>
            <w:color w:val="000000" w:themeColor="text1"/>
            <w:sz w:val="24"/>
          </w:rPr>
          <w:fldChar w:fldCharType="separate"/>
        </w:r>
        <w:r w:rsidRPr="009F7CCB">
          <w:rPr>
            <w:b w:val="0"/>
            <w:bCs w:val="0"/>
            <w:noProof/>
            <w:webHidden/>
            <w:color w:val="000000" w:themeColor="text1"/>
            <w:sz w:val="24"/>
          </w:rPr>
          <w:t>68</w:t>
        </w:r>
        <w:r w:rsidRPr="009F7CCB">
          <w:rPr>
            <w:b w:val="0"/>
            <w:bCs w:val="0"/>
            <w:noProof/>
            <w:webHidden/>
            <w:color w:val="000000" w:themeColor="text1"/>
            <w:sz w:val="24"/>
          </w:rPr>
          <w:fldChar w:fldCharType="end"/>
        </w:r>
      </w:hyperlink>
    </w:p>
    <w:p w14:paraId="75D1AE2A" w14:textId="77777777" w:rsidR="009F7CCB" w:rsidRPr="009F7CCB" w:rsidRDefault="00000000" w:rsidP="007B68E3">
      <w:pPr>
        <w:pStyle w:val="TableofFigures"/>
        <w:tabs>
          <w:tab w:val="right" w:leader="dot" w:pos="9350"/>
        </w:tabs>
        <w:spacing w:line="360" w:lineRule="auto"/>
        <w:rPr>
          <w:rFonts w:eastAsiaTheme="minorEastAsia"/>
          <w:b w:val="0"/>
          <w:bCs w:val="0"/>
          <w:noProof/>
          <w:color w:val="000000" w:themeColor="text1"/>
          <w:sz w:val="24"/>
        </w:rPr>
      </w:pPr>
      <w:hyperlink w:anchor="_Toc107294907" w:history="1">
        <w:r w:rsidR="009F7CCB" w:rsidRPr="009F7CCB">
          <w:rPr>
            <w:rStyle w:val="Hyperlink"/>
            <w:b w:val="0"/>
            <w:bCs w:val="0"/>
            <w:noProof/>
            <w:color w:val="000000" w:themeColor="text1"/>
            <w:sz w:val="24"/>
            <w:u w:val="none"/>
          </w:rPr>
          <w:t>Figure 3.2:</w:t>
        </w:r>
        <w:r w:rsidR="009F7CCB" w:rsidRPr="009F7CCB">
          <w:rPr>
            <w:rStyle w:val="Hyperlink"/>
            <w:b w:val="0"/>
            <w:bCs w:val="0"/>
            <w:i/>
            <w:noProof/>
            <w:color w:val="000000" w:themeColor="text1"/>
            <w:sz w:val="24"/>
            <w:u w:val="none"/>
          </w:rPr>
          <w:t xml:space="preserve"> </w:t>
        </w:r>
        <w:r w:rsidR="009F7CCB" w:rsidRPr="009F7CCB">
          <w:rPr>
            <w:rStyle w:val="Hyperlink"/>
            <w:b w:val="0"/>
            <w:bCs w:val="0"/>
            <w:noProof/>
            <w:color w:val="000000" w:themeColor="text1"/>
            <w:sz w:val="24"/>
            <w:u w:val="none"/>
          </w:rPr>
          <w:t>Schematic representation of system validation.</w:t>
        </w:r>
        <w:r w:rsidR="009F7CCB" w:rsidRPr="009F7CCB">
          <w:rPr>
            <w:b w:val="0"/>
            <w:bCs w:val="0"/>
            <w:noProof/>
            <w:webHidden/>
            <w:color w:val="000000" w:themeColor="text1"/>
            <w:sz w:val="24"/>
          </w:rPr>
          <w:tab/>
        </w:r>
        <w:r w:rsidR="009F7CCB" w:rsidRPr="009F7CCB">
          <w:rPr>
            <w:b w:val="0"/>
            <w:bCs w:val="0"/>
            <w:noProof/>
            <w:webHidden/>
            <w:color w:val="000000" w:themeColor="text1"/>
            <w:sz w:val="24"/>
          </w:rPr>
          <w:fldChar w:fldCharType="begin"/>
        </w:r>
        <w:r w:rsidR="009F7CCB" w:rsidRPr="009F7CCB">
          <w:rPr>
            <w:b w:val="0"/>
            <w:bCs w:val="0"/>
            <w:noProof/>
            <w:webHidden/>
            <w:color w:val="000000" w:themeColor="text1"/>
            <w:sz w:val="24"/>
          </w:rPr>
          <w:instrText xml:space="preserve"> PAGEREF _Toc107294907 \h </w:instrText>
        </w:r>
        <w:r w:rsidR="009F7CCB" w:rsidRPr="009F7CCB">
          <w:rPr>
            <w:b w:val="0"/>
            <w:bCs w:val="0"/>
            <w:noProof/>
            <w:webHidden/>
            <w:color w:val="000000" w:themeColor="text1"/>
            <w:sz w:val="24"/>
          </w:rPr>
        </w:r>
        <w:r w:rsidR="009F7CCB" w:rsidRPr="009F7CCB">
          <w:rPr>
            <w:b w:val="0"/>
            <w:bCs w:val="0"/>
            <w:noProof/>
            <w:webHidden/>
            <w:color w:val="000000" w:themeColor="text1"/>
            <w:sz w:val="24"/>
          </w:rPr>
          <w:fldChar w:fldCharType="separate"/>
        </w:r>
        <w:r w:rsidR="009F7CCB" w:rsidRPr="009F7CCB">
          <w:rPr>
            <w:b w:val="0"/>
            <w:bCs w:val="0"/>
            <w:noProof/>
            <w:webHidden/>
            <w:color w:val="000000" w:themeColor="text1"/>
            <w:sz w:val="24"/>
          </w:rPr>
          <w:t>70</w:t>
        </w:r>
        <w:r w:rsidR="009F7CCB" w:rsidRPr="009F7CCB">
          <w:rPr>
            <w:b w:val="0"/>
            <w:bCs w:val="0"/>
            <w:noProof/>
            <w:webHidden/>
            <w:color w:val="000000" w:themeColor="text1"/>
            <w:sz w:val="24"/>
          </w:rPr>
          <w:fldChar w:fldCharType="end"/>
        </w:r>
      </w:hyperlink>
    </w:p>
    <w:p w14:paraId="08137D58" w14:textId="77777777" w:rsidR="009F7CCB" w:rsidRPr="009F7CCB" w:rsidRDefault="00000000" w:rsidP="007B68E3">
      <w:pPr>
        <w:pStyle w:val="TableofFigures"/>
        <w:tabs>
          <w:tab w:val="right" w:leader="dot" w:pos="9350"/>
        </w:tabs>
        <w:spacing w:line="360" w:lineRule="auto"/>
        <w:rPr>
          <w:rFonts w:eastAsiaTheme="minorEastAsia"/>
          <w:b w:val="0"/>
          <w:bCs w:val="0"/>
          <w:noProof/>
          <w:color w:val="000000" w:themeColor="text1"/>
          <w:sz w:val="24"/>
        </w:rPr>
      </w:pPr>
      <w:hyperlink w:anchor="_Toc107294908" w:history="1">
        <w:r w:rsidR="009F7CCB" w:rsidRPr="009F7CCB">
          <w:rPr>
            <w:rStyle w:val="Hyperlink"/>
            <w:b w:val="0"/>
            <w:bCs w:val="0"/>
            <w:noProof/>
            <w:color w:val="000000" w:themeColor="text1"/>
            <w:sz w:val="24"/>
            <w:u w:val="none"/>
          </w:rPr>
          <w:t>Figure 3.3: Flowchart of supply chain.</w:t>
        </w:r>
        <w:r w:rsidR="009F7CCB" w:rsidRPr="009F7CCB">
          <w:rPr>
            <w:b w:val="0"/>
            <w:bCs w:val="0"/>
            <w:noProof/>
            <w:webHidden/>
            <w:color w:val="000000" w:themeColor="text1"/>
            <w:sz w:val="24"/>
          </w:rPr>
          <w:tab/>
        </w:r>
        <w:r w:rsidR="009F7CCB" w:rsidRPr="009F7CCB">
          <w:rPr>
            <w:b w:val="0"/>
            <w:bCs w:val="0"/>
            <w:noProof/>
            <w:webHidden/>
            <w:color w:val="000000" w:themeColor="text1"/>
            <w:sz w:val="24"/>
          </w:rPr>
          <w:fldChar w:fldCharType="begin"/>
        </w:r>
        <w:r w:rsidR="009F7CCB" w:rsidRPr="009F7CCB">
          <w:rPr>
            <w:b w:val="0"/>
            <w:bCs w:val="0"/>
            <w:noProof/>
            <w:webHidden/>
            <w:color w:val="000000" w:themeColor="text1"/>
            <w:sz w:val="24"/>
          </w:rPr>
          <w:instrText xml:space="preserve"> PAGEREF _Toc107294908 \h </w:instrText>
        </w:r>
        <w:r w:rsidR="009F7CCB" w:rsidRPr="009F7CCB">
          <w:rPr>
            <w:b w:val="0"/>
            <w:bCs w:val="0"/>
            <w:noProof/>
            <w:webHidden/>
            <w:color w:val="000000" w:themeColor="text1"/>
            <w:sz w:val="24"/>
          </w:rPr>
        </w:r>
        <w:r w:rsidR="009F7CCB" w:rsidRPr="009F7CCB">
          <w:rPr>
            <w:b w:val="0"/>
            <w:bCs w:val="0"/>
            <w:noProof/>
            <w:webHidden/>
            <w:color w:val="000000" w:themeColor="text1"/>
            <w:sz w:val="24"/>
          </w:rPr>
          <w:fldChar w:fldCharType="separate"/>
        </w:r>
        <w:r w:rsidR="009F7CCB" w:rsidRPr="009F7CCB">
          <w:rPr>
            <w:b w:val="0"/>
            <w:bCs w:val="0"/>
            <w:noProof/>
            <w:webHidden/>
            <w:color w:val="000000" w:themeColor="text1"/>
            <w:sz w:val="24"/>
          </w:rPr>
          <w:t>73</w:t>
        </w:r>
        <w:r w:rsidR="009F7CCB" w:rsidRPr="009F7CCB">
          <w:rPr>
            <w:b w:val="0"/>
            <w:bCs w:val="0"/>
            <w:noProof/>
            <w:webHidden/>
            <w:color w:val="000000" w:themeColor="text1"/>
            <w:sz w:val="24"/>
          </w:rPr>
          <w:fldChar w:fldCharType="end"/>
        </w:r>
      </w:hyperlink>
    </w:p>
    <w:p w14:paraId="6EBC44A6" w14:textId="77777777" w:rsidR="009F7CCB" w:rsidRPr="009F7CCB" w:rsidRDefault="00000000" w:rsidP="007B68E3">
      <w:pPr>
        <w:pStyle w:val="TableofFigures"/>
        <w:tabs>
          <w:tab w:val="right" w:leader="dot" w:pos="9350"/>
        </w:tabs>
        <w:spacing w:line="360" w:lineRule="auto"/>
        <w:rPr>
          <w:b w:val="0"/>
          <w:bCs w:val="0"/>
          <w:noProof/>
          <w:color w:val="000000" w:themeColor="text1"/>
          <w:sz w:val="24"/>
        </w:rPr>
      </w:pPr>
      <w:hyperlink w:anchor="_Toc107294909" w:history="1">
        <w:r w:rsidR="009F7CCB" w:rsidRPr="009F7CCB">
          <w:rPr>
            <w:rStyle w:val="Hyperlink"/>
            <w:b w:val="0"/>
            <w:bCs w:val="0"/>
            <w:noProof/>
            <w:color w:val="000000" w:themeColor="text1"/>
            <w:sz w:val="24"/>
            <w:u w:val="none"/>
          </w:rPr>
          <w:t>Figure 3.4:</w:t>
        </w:r>
        <w:r w:rsidR="009F7CCB" w:rsidRPr="009F7CCB">
          <w:rPr>
            <w:rStyle w:val="Hyperlink"/>
            <w:b w:val="0"/>
            <w:bCs w:val="0"/>
            <w:i/>
            <w:noProof/>
            <w:color w:val="000000" w:themeColor="text1"/>
            <w:sz w:val="24"/>
            <w:u w:val="none"/>
          </w:rPr>
          <w:t xml:space="preserve"> </w:t>
        </w:r>
        <w:r w:rsidR="009F7CCB" w:rsidRPr="009F7CCB">
          <w:rPr>
            <w:rStyle w:val="Hyperlink"/>
            <w:b w:val="0"/>
            <w:bCs w:val="0"/>
            <w:noProof/>
            <w:color w:val="000000" w:themeColor="text1"/>
            <w:sz w:val="24"/>
            <w:u w:val="none"/>
          </w:rPr>
          <w:t>Schematic representation of two factors involved in day-ahead order.</w:t>
        </w:r>
        <w:r w:rsidR="009F7CCB" w:rsidRPr="009F7CCB">
          <w:rPr>
            <w:b w:val="0"/>
            <w:bCs w:val="0"/>
            <w:noProof/>
            <w:webHidden/>
            <w:color w:val="000000" w:themeColor="text1"/>
            <w:sz w:val="24"/>
          </w:rPr>
          <w:tab/>
        </w:r>
        <w:r w:rsidR="009F7CCB" w:rsidRPr="009F7CCB">
          <w:rPr>
            <w:b w:val="0"/>
            <w:bCs w:val="0"/>
            <w:noProof/>
            <w:webHidden/>
            <w:color w:val="000000" w:themeColor="text1"/>
            <w:sz w:val="24"/>
          </w:rPr>
          <w:fldChar w:fldCharType="begin"/>
        </w:r>
        <w:r w:rsidR="009F7CCB" w:rsidRPr="009F7CCB">
          <w:rPr>
            <w:b w:val="0"/>
            <w:bCs w:val="0"/>
            <w:noProof/>
            <w:webHidden/>
            <w:color w:val="000000" w:themeColor="text1"/>
            <w:sz w:val="24"/>
          </w:rPr>
          <w:instrText xml:space="preserve"> PAGEREF _Toc107294909 \h </w:instrText>
        </w:r>
        <w:r w:rsidR="009F7CCB" w:rsidRPr="009F7CCB">
          <w:rPr>
            <w:b w:val="0"/>
            <w:bCs w:val="0"/>
            <w:noProof/>
            <w:webHidden/>
            <w:color w:val="000000" w:themeColor="text1"/>
            <w:sz w:val="24"/>
          </w:rPr>
        </w:r>
        <w:r w:rsidR="009F7CCB" w:rsidRPr="009F7CCB">
          <w:rPr>
            <w:b w:val="0"/>
            <w:bCs w:val="0"/>
            <w:noProof/>
            <w:webHidden/>
            <w:color w:val="000000" w:themeColor="text1"/>
            <w:sz w:val="24"/>
          </w:rPr>
          <w:fldChar w:fldCharType="separate"/>
        </w:r>
        <w:r w:rsidR="009F7CCB" w:rsidRPr="009F7CCB">
          <w:rPr>
            <w:b w:val="0"/>
            <w:bCs w:val="0"/>
            <w:noProof/>
            <w:webHidden/>
            <w:color w:val="000000" w:themeColor="text1"/>
            <w:sz w:val="24"/>
          </w:rPr>
          <w:t>80</w:t>
        </w:r>
        <w:r w:rsidR="009F7CCB" w:rsidRPr="009F7CCB">
          <w:rPr>
            <w:b w:val="0"/>
            <w:bCs w:val="0"/>
            <w:noProof/>
            <w:webHidden/>
            <w:color w:val="000000" w:themeColor="text1"/>
            <w:sz w:val="24"/>
          </w:rPr>
          <w:fldChar w:fldCharType="end"/>
        </w:r>
      </w:hyperlink>
      <w:r w:rsidR="009F7CCB" w:rsidRPr="009F7CCB">
        <w:rPr>
          <w:noProof/>
          <w:color w:val="000000" w:themeColor="text1"/>
          <w:sz w:val="24"/>
        </w:rPr>
        <w:fldChar w:fldCharType="begin"/>
      </w:r>
      <w:r w:rsidR="009F7CCB" w:rsidRPr="009F7CCB">
        <w:rPr>
          <w:noProof/>
          <w:color w:val="000000" w:themeColor="text1"/>
          <w:sz w:val="24"/>
        </w:rPr>
        <w:instrText xml:space="preserve"> TOC \h \z \c "Figure 4" </w:instrText>
      </w:r>
      <w:r w:rsidR="009F7CCB" w:rsidRPr="009F7CCB">
        <w:rPr>
          <w:noProof/>
          <w:color w:val="000000" w:themeColor="text1"/>
          <w:sz w:val="24"/>
        </w:rPr>
        <w:fldChar w:fldCharType="separate"/>
      </w:r>
    </w:p>
    <w:p w14:paraId="47A29089" w14:textId="77777777" w:rsidR="009F7CCB" w:rsidRPr="009F7CCB" w:rsidRDefault="00000000" w:rsidP="007B68E3">
      <w:pPr>
        <w:pStyle w:val="TableofFigures"/>
        <w:tabs>
          <w:tab w:val="right" w:leader="dot" w:pos="9350"/>
        </w:tabs>
        <w:spacing w:line="360" w:lineRule="auto"/>
        <w:rPr>
          <w:rFonts w:eastAsiaTheme="minorEastAsia"/>
          <w:b w:val="0"/>
          <w:bCs w:val="0"/>
          <w:noProof/>
          <w:color w:val="000000" w:themeColor="text1"/>
          <w:sz w:val="24"/>
        </w:rPr>
      </w:pPr>
      <w:hyperlink w:anchor="_Toc108149742" w:history="1">
        <w:r w:rsidR="009F7CCB" w:rsidRPr="009F7CCB">
          <w:rPr>
            <w:rStyle w:val="Hyperlink"/>
            <w:b w:val="0"/>
            <w:bCs w:val="0"/>
            <w:noProof/>
            <w:color w:val="000000" w:themeColor="text1"/>
            <w:sz w:val="24"/>
            <w:u w:val="none"/>
          </w:rPr>
          <w:t>Figure 4.1: Flowchart of supply chain and involved resources.</w:t>
        </w:r>
        <w:r w:rsidR="009F7CCB" w:rsidRPr="009F7CCB">
          <w:rPr>
            <w:b w:val="0"/>
            <w:bCs w:val="0"/>
            <w:noProof/>
            <w:webHidden/>
            <w:color w:val="000000" w:themeColor="text1"/>
            <w:sz w:val="24"/>
          </w:rPr>
          <w:tab/>
        </w:r>
        <w:r w:rsidR="009F7CCB" w:rsidRPr="009F7CCB">
          <w:rPr>
            <w:b w:val="0"/>
            <w:bCs w:val="0"/>
            <w:noProof/>
            <w:webHidden/>
            <w:color w:val="000000" w:themeColor="text1"/>
            <w:sz w:val="24"/>
          </w:rPr>
          <w:fldChar w:fldCharType="begin"/>
        </w:r>
        <w:r w:rsidR="009F7CCB" w:rsidRPr="009F7CCB">
          <w:rPr>
            <w:b w:val="0"/>
            <w:bCs w:val="0"/>
            <w:noProof/>
            <w:webHidden/>
            <w:color w:val="000000" w:themeColor="text1"/>
            <w:sz w:val="24"/>
          </w:rPr>
          <w:instrText xml:space="preserve"> PAGEREF _Toc108149742 \h </w:instrText>
        </w:r>
        <w:r w:rsidR="009F7CCB" w:rsidRPr="009F7CCB">
          <w:rPr>
            <w:b w:val="0"/>
            <w:bCs w:val="0"/>
            <w:noProof/>
            <w:webHidden/>
            <w:color w:val="000000" w:themeColor="text1"/>
            <w:sz w:val="24"/>
          </w:rPr>
        </w:r>
        <w:r w:rsidR="009F7CCB" w:rsidRPr="009F7CCB">
          <w:rPr>
            <w:b w:val="0"/>
            <w:bCs w:val="0"/>
            <w:noProof/>
            <w:webHidden/>
            <w:color w:val="000000" w:themeColor="text1"/>
            <w:sz w:val="24"/>
          </w:rPr>
          <w:fldChar w:fldCharType="separate"/>
        </w:r>
        <w:r w:rsidR="009F7CCB" w:rsidRPr="009F7CCB">
          <w:rPr>
            <w:b w:val="0"/>
            <w:bCs w:val="0"/>
            <w:noProof/>
            <w:webHidden/>
            <w:color w:val="000000" w:themeColor="text1"/>
            <w:sz w:val="24"/>
          </w:rPr>
          <w:t>92</w:t>
        </w:r>
        <w:r w:rsidR="009F7CCB" w:rsidRPr="009F7CCB">
          <w:rPr>
            <w:b w:val="0"/>
            <w:bCs w:val="0"/>
            <w:noProof/>
            <w:webHidden/>
            <w:color w:val="000000" w:themeColor="text1"/>
            <w:sz w:val="24"/>
          </w:rPr>
          <w:fldChar w:fldCharType="end"/>
        </w:r>
      </w:hyperlink>
    </w:p>
    <w:p w14:paraId="428FB7E7" w14:textId="77777777" w:rsidR="009F7CCB" w:rsidRPr="009F7CCB" w:rsidRDefault="00000000" w:rsidP="007B68E3">
      <w:pPr>
        <w:pStyle w:val="TableofFigures"/>
        <w:tabs>
          <w:tab w:val="right" w:leader="dot" w:pos="9350"/>
        </w:tabs>
        <w:spacing w:line="360" w:lineRule="auto"/>
        <w:rPr>
          <w:rFonts w:eastAsiaTheme="minorEastAsia"/>
          <w:b w:val="0"/>
          <w:bCs w:val="0"/>
          <w:noProof/>
          <w:color w:val="000000" w:themeColor="text1"/>
          <w:sz w:val="24"/>
        </w:rPr>
      </w:pPr>
      <w:hyperlink w:anchor="_Toc108149743" w:history="1">
        <w:r w:rsidR="009F7CCB" w:rsidRPr="009F7CCB">
          <w:rPr>
            <w:rStyle w:val="Hyperlink"/>
            <w:b w:val="0"/>
            <w:bCs w:val="0"/>
            <w:noProof/>
            <w:color w:val="000000" w:themeColor="text1"/>
            <w:sz w:val="24"/>
            <w:u w:val="none"/>
          </w:rPr>
          <w:t>Figure 4.2: Tennessee Electricity Demand and Supply Balance (Source: eia.gov).</w:t>
        </w:r>
        <w:r w:rsidR="009F7CCB" w:rsidRPr="009F7CCB">
          <w:rPr>
            <w:b w:val="0"/>
            <w:bCs w:val="0"/>
            <w:noProof/>
            <w:webHidden/>
            <w:color w:val="000000" w:themeColor="text1"/>
            <w:sz w:val="24"/>
          </w:rPr>
          <w:tab/>
        </w:r>
        <w:r w:rsidR="009F7CCB" w:rsidRPr="009F7CCB">
          <w:rPr>
            <w:b w:val="0"/>
            <w:bCs w:val="0"/>
            <w:noProof/>
            <w:webHidden/>
            <w:color w:val="000000" w:themeColor="text1"/>
            <w:sz w:val="24"/>
          </w:rPr>
          <w:fldChar w:fldCharType="begin"/>
        </w:r>
        <w:r w:rsidR="009F7CCB" w:rsidRPr="009F7CCB">
          <w:rPr>
            <w:b w:val="0"/>
            <w:bCs w:val="0"/>
            <w:noProof/>
            <w:webHidden/>
            <w:color w:val="000000" w:themeColor="text1"/>
            <w:sz w:val="24"/>
          </w:rPr>
          <w:instrText xml:space="preserve"> PAGEREF _Toc108149743 \h </w:instrText>
        </w:r>
        <w:r w:rsidR="009F7CCB" w:rsidRPr="009F7CCB">
          <w:rPr>
            <w:b w:val="0"/>
            <w:bCs w:val="0"/>
            <w:noProof/>
            <w:webHidden/>
            <w:color w:val="000000" w:themeColor="text1"/>
            <w:sz w:val="24"/>
          </w:rPr>
        </w:r>
        <w:r w:rsidR="009F7CCB" w:rsidRPr="009F7CCB">
          <w:rPr>
            <w:b w:val="0"/>
            <w:bCs w:val="0"/>
            <w:noProof/>
            <w:webHidden/>
            <w:color w:val="000000" w:themeColor="text1"/>
            <w:sz w:val="24"/>
          </w:rPr>
          <w:fldChar w:fldCharType="separate"/>
        </w:r>
        <w:r w:rsidR="009F7CCB" w:rsidRPr="009F7CCB">
          <w:rPr>
            <w:b w:val="0"/>
            <w:bCs w:val="0"/>
            <w:noProof/>
            <w:webHidden/>
            <w:color w:val="000000" w:themeColor="text1"/>
            <w:sz w:val="24"/>
          </w:rPr>
          <w:t>94</w:t>
        </w:r>
        <w:r w:rsidR="009F7CCB" w:rsidRPr="009F7CCB">
          <w:rPr>
            <w:b w:val="0"/>
            <w:bCs w:val="0"/>
            <w:noProof/>
            <w:webHidden/>
            <w:color w:val="000000" w:themeColor="text1"/>
            <w:sz w:val="24"/>
          </w:rPr>
          <w:fldChar w:fldCharType="end"/>
        </w:r>
      </w:hyperlink>
    </w:p>
    <w:p w14:paraId="1E8EF47C" w14:textId="77777777" w:rsidR="009F7CCB" w:rsidRPr="009F7CCB" w:rsidRDefault="00000000" w:rsidP="007B68E3">
      <w:pPr>
        <w:pStyle w:val="TableofFigures"/>
        <w:tabs>
          <w:tab w:val="right" w:leader="dot" w:pos="9350"/>
        </w:tabs>
        <w:spacing w:line="360" w:lineRule="auto"/>
        <w:rPr>
          <w:rFonts w:eastAsiaTheme="minorEastAsia"/>
          <w:b w:val="0"/>
          <w:bCs w:val="0"/>
          <w:noProof/>
          <w:color w:val="000000" w:themeColor="text1"/>
          <w:sz w:val="24"/>
        </w:rPr>
      </w:pPr>
      <w:hyperlink w:anchor="_Toc108149744" w:history="1">
        <w:r w:rsidR="009F7CCB" w:rsidRPr="009F7CCB">
          <w:rPr>
            <w:rStyle w:val="Hyperlink"/>
            <w:b w:val="0"/>
            <w:bCs w:val="0"/>
            <w:noProof/>
            <w:color w:val="000000" w:themeColor="text1"/>
            <w:sz w:val="24"/>
            <w:u w:val="none"/>
          </w:rPr>
          <w:t>Figure 4.3: 5x 365 Days of Tennessee Region (TVA) Demand, Overlapped Charts.</w:t>
        </w:r>
        <w:r w:rsidR="009F7CCB" w:rsidRPr="009F7CCB">
          <w:rPr>
            <w:b w:val="0"/>
            <w:bCs w:val="0"/>
            <w:noProof/>
            <w:webHidden/>
            <w:color w:val="000000" w:themeColor="text1"/>
            <w:sz w:val="24"/>
          </w:rPr>
          <w:tab/>
        </w:r>
        <w:r w:rsidR="009F7CCB" w:rsidRPr="009F7CCB">
          <w:rPr>
            <w:b w:val="0"/>
            <w:bCs w:val="0"/>
            <w:noProof/>
            <w:webHidden/>
            <w:color w:val="000000" w:themeColor="text1"/>
            <w:sz w:val="24"/>
          </w:rPr>
          <w:fldChar w:fldCharType="begin"/>
        </w:r>
        <w:r w:rsidR="009F7CCB" w:rsidRPr="009F7CCB">
          <w:rPr>
            <w:b w:val="0"/>
            <w:bCs w:val="0"/>
            <w:noProof/>
            <w:webHidden/>
            <w:color w:val="000000" w:themeColor="text1"/>
            <w:sz w:val="24"/>
          </w:rPr>
          <w:instrText xml:space="preserve"> PAGEREF _Toc108149744 \h </w:instrText>
        </w:r>
        <w:r w:rsidR="009F7CCB" w:rsidRPr="009F7CCB">
          <w:rPr>
            <w:b w:val="0"/>
            <w:bCs w:val="0"/>
            <w:noProof/>
            <w:webHidden/>
            <w:color w:val="000000" w:themeColor="text1"/>
            <w:sz w:val="24"/>
          </w:rPr>
        </w:r>
        <w:r w:rsidR="009F7CCB" w:rsidRPr="009F7CCB">
          <w:rPr>
            <w:b w:val="0"/>
            <w:bCs w:val="0"/>
            <w:noProof/>
            <w:webHidden/>
            <w:color w:val="000000" w:themeColor="text1"/>
            <w:sz w:val="24"/>
          </w:rPr>
          <w:fldChar w:fldCharType="separate"/>
        </w:r>
        <w:r w:rsidR="009F7CCB" w:rsidRPr="009F7CCB">
          <w:rPr>
            <w:b w:val="0"/>
            <w:bCs w:val="0"/>
            <w:noProof/>
            <w:webHidden/>
            <w:color w:val="000000" w:themeColor="text1"/>
            <w:sz w:val="24"/>
          </w:rPr>
          <w:t>94</w:t>
        </w:r>
        <w:r w:rsidR="009F7CCB" w:rsidRPr="009F7CCB">
          <w:rPr>
            <w:b w:val="0"/>
            <w:bCs w:val="0"/>
            <w:noProof/>
            <w:webHidden/>
            <w:color w:val="000000" w:themeColor="text1"/>
            <w:sz w:val="24"/>
          </w:rPr>
          <w:fldChar w:fldCharType="end"/>
        </w:r>
      </w:hyperlink>
    </w:p>
    <w:p w14:paraId="6D45EB2C" w14:textId="77777777" w:rsidR="009F7CCB" w:rsidRPr="009F7CCB" w:rsidRDefault="00000000" w:rsidP="007B68E3">
      <w:pPr>
        <w:pStyle w:val="TableofFigures"/>
        <w:tabs>
          <w:tab w:val="right" w:leader="dot" w:pos="9350"/>
        </w:tabs>
        <w:spacing w:line="360" w:lineRule="auto"/>
        <w:rPr>
          <w:rFonts w:eastAsiaTheme="minorEastAsia"/>
          <w:b w:val="0"/>
          <w:bCs w:val="0"/>
          <w:noProof/>
          <w:color w:val="000000" w:themeColor="text1"/>
          <w:sz w:val="24"/>
        </w:rPr>
      </w:pPr>
      <w:hyperlink w:anchor="_Toc108149745" w:history="1">
        <w:r w:rsidR="009F7CCB" w:rsidRPr="009F7CCB">
          <w:rPr>
            <w:rStyle w:val="Hyperlink"/>
            <w:b w:val="0"/>
            <w:bCs w:val="0"/>
            <w:noProof/>
            <w:color w:val="000000" w:themeColor="text1"/>
            <w:sz w:val="24"/>
            <w:u w:val="none"/>
          </w:rPr>
          <w:t>Figure 4.4: 5x 365 Days of Tennessee Region (TVA) Demand, Stacked charts.</w:t>
        </w:r>
        <w:r w:rsidR="009F7CCB" w:rsidRPr="009F7CCB">
          <w:rPr>
            <w:b w:val="0"/>
            <w:bCs w:val="0"/>
            <w:noProof/>
            <w:webHidden/>
            <w:color w:val="000000" w:themeColor="text1"/>
            <w:sz w:val="24"/>
          </w:rPr>
          <w:tab/>
        </w:r>
        <w:r w:rsidR="009F7CCB" w:rsidRPr="009F7CCB">
          <w:rPr>
            <w:b w:val="0"/>
            <w:bCs w:val="0"/>
            <w:noProof/>
            <w:webHidden/>
            <w:color w:val="000000" w:themeColor="text1"/>
            <w:sz w:val="24"/>
          </w:rPr>
          <w:fldChar w:fldCharType="begin"/>
        </w:r>
        <w:r w:rsidR="009F7CCB" w:rsidRPr="009F7CCB">
          <w:rPr>
            <w:b w:val="0"/>
            <w:bCs w:val="0"/>
            <w:noProof/>
            <w:webHidden/>
            <w:color w:val="000000" w:themeColor="text1"/>
            <w:sz w:val="24"/>
          </w:rPr>
          <w:instrText xml:space="preserve"> PAGEREF _Toc108149745 \h </w:instrText>
        </w:r>
        <w:r w:rsidR="009F7CCB" w:rsidRPr="009F7CCB">
          <w:rPr>
            <w:b w:val="0"/>
            <w:bCs w:val="0"/>
            <w:noProof/>
            <w:webHidden/>
            <w:color w:val="000000" w:themeColor="text1"/>
            <w:sz w:val="24"/>
          </w:rPr>
        </w:r>
        <w:r w:rsidR="009F7CCB" w:rsidRPr="009F7CCB">
          <w:rPr>
            <w:b w:val="0"/>
            <w:bCs w:val="0"/>
            <w:noProof/>
            <w:webHidden/>
            <w:color w:val="000000" w:themeColor="text1"/>
            <w:sz w:val="24"/>
          </w:rPr>
          <w:fldChar w:fldCharType="separate"/>
        </w:r>
        <w:r w:rsidR="009F7CCB" w:rsidRPr="009F7CCB">
          <w:rPr>
            <w:b w:val="0"/>
            <w:bCs w:val="0"/>
            <w:noProof/>
            <w:webHidden/>
            <w:color w:val="000000" w:themeColor="text1"/>
            <w:sz w:val="24"/>
          </w:rPr>
          <w:t>96</w:t>
        </w:r>
        <w:r w:rsidR="009F7CCB" w:rsidRPr="009F7CCB">
          <w:rPr>
            <w:b w:val="0"/>
            <w:bCs w:val="0"/>
            <w:noProof/>
            <w:webHidden/>
            <w:color w:val="000000" w:themeColor="text1"/>
            <w:sz w:val="24"/>
          </w:rPr>
          <w:fldChar w:fldCharType="end"/>
        </w:r>
      </w:hyperlink>
    </w:p>
    <w:p w14:paraId="2E5BE4AE" w14:textId="77777777" w:rsidR="009F7CCB" w:rsidRPr="009F7CCB" w:rsidRDefault="00000000" w:rsidP="007B68E3">
      <w:pPr>
        <w:pStyle w:val="TableofFigures"/>
        <w:tabs>
          <w:tab w:val="right" w:leader="dot" w:pos="9350"/>
        </w:tabs>
        <w:spacing w:line="360" w:lineRule="auto"/>
        <w:rPr>
          <w:rFonts w:eastAsiaTheme="minorEastAsia"/>
          <w:b w:val="0"/>
          <w:bCs w:val="0"/>
          <w:noProof/>
          <w:color w:val="000000" w:themeColor="text1"/>
          <w:sz w:val="24"/>
        </w:rPr>
      </w:pPr>
      <w:hyperlink w:anchor="_Toc108149746" w:history="1">
        <w:r w:rsidR="009F7CCB" w:rsidRPr="009F7CCB">
          <w:rPr>
            <w:rStyle w:val="Hyperlink"/>
            <w:b w:val="0"/>
            <w:bCs w:val="0"/>
            <w:noProof/>
            <w:color w:val="000000" w:themeColor="text1"/>
            <w:sz w:val="24"/>
            <w:u w:val="none"/>
          </w:rPr>
          <w:t>Figure 4.5: Fitting the forecasted demand on the 2019-2020 actual demand.</w:t>
        </w:r>
        <w:r w:rsidR="009F7CCB" w:rsidRPr="009F7CCB">
          <w:rPr>
            <w:b w:val="0"/>
            <w:bCs w:val="0"/>
            <w:noProof/>
            <w:webHidden/>
            <w:color w:val="000000" w:themeColor="text1"/>
            <w:sz w:val="24"/>
          </w:rPr>
          <w:tab/>
        </w:r>
        <w:r w:rsidR="009F7CCB" w:rsidRPr="009F7CCB">
          <w:rPr>
            <w:b w:val="0"/>
            <w:bCs w:val="0"/>
            <w:noProof/>
            <w:webHidden/>
            <w:color w:val="000000" w:themeColor="text1"/>
            <w:sz w:val="24"/>
          </w:rPr>
          <w:fldChar w:fldCharType="begin"/>
        </w:r>
        <w:r w:rsidR="009F7CCB" w:rsidRPr="009F7CCB">
          <w:rPr>
            <w:b w:val="0"/>
            <w:bCs w:val="0"/>
            <w:noProof/>
            <w:webHidden/>
            <w:color w:val="000000" w:themeColor="text1"/>
            <w:sz w:val="24"/>
          </w:rPr>
          <w:instrText xml:space="preserve"> PAGEREF _Toc108149746 \h </w:instrText>
        </w:r>
        <w:r w:rsidR="009F7CCB" w:rsidRPr="009F7CCB">
          <w:rPr>
            <w:b w:val="0"/>
            <w:bCs w:val="0"/>
            <w:noProof/>
            <w:webHidden/>
            <w:color w:val="000000" w:themeColor="text1"/>
            <w:sz w:val="24"/>
          </w:rPr>
        </w:r>
        <w:r w:rsidR="009F7CCB" w:rsidRPr="009F7CCB">
          <w:rPr>
            <w:b w:val="0"/>
            <w:bCs w:val="0"/>
            <w:noProof/>
            <w:webHidden/>
            <w:color w:val="000000" w:themeColor="text1"/>
            <w:sz w:val="24"/>
          </w:rPr>
          <w:fldChar w:fldCharType="separate"/>
        </w:r>
        <w:r w:rsidR="009F7CCB" w:rsidRPr="009F7CCB">
          <w:rPr>
            <w:b w:val="0"/>
            <w:bCs w:val="0"/>
            <w:noProof/>
            <w:webHidden/>
            <w:color w:val="000000" w:themeColor="text1"/>
            <w:sz w:val="24"/>
          </w:rPr>
          <w:t>96</w:t>
        </w:r>
        <w:r w:rsidR="009F7CCB" w:rsidRPr="009F7CCB">
          <w:rPr>
            <w:b w:val="0"/>
            <w:bCs w:val="0"/>
            <w:noProof/>
            <w:webHidden/>
            <w:color w:val="000000" w:themeColor="text1"/>
            <w:sz w:val="24"/>
          </w:rPr>
          <w:fldChar w:fldCharType="end"/>
        </w:r>
      </w:hyperlink>
    </w:p>
    <w:p w14:paraId="1660BE0E" w14:textId="77777777" w:rsidR="009F7CCB" w:rsidRPr="009F7CCB" w:rsidRDefault="00000000" w:rsidP="007B68E3">
      <w:pPr>
        <w:pStyle w:val="TableofFigures"/>
        <w:tabs>
          <w:tab w:val="right" w:leader="dot" w:pos="9350"/>
        </w:tabs>
        <w:spacing w:line="360" w:lineRule="auto"/>
        <w:rPr>
          <w:rFonts w:eastAsiaTheme="minorEastAsia"/>
          <w:b w:val="0"/>
          <w:bCs w:val="0"/>
          <w:noProof/>
          <w:color w:val="000000" w:themeColor="text1"/>
          <w:sz w:val="24"/>
        </w:rPr>
      </w:pPr>
      <w:hyperlink w:anchor="_Toc108149747" w:history="1">
        <w:r w:rsidR="009F7CCB" w:rsidRPr="009F7CCB">
          <w:rPr>
            <w:rStyle w:val="Hyperlink"/>
            <w:b w:val="0"/>
            <w:bCs w:val="0"/>
            <w:noProof/>
            <w:color w:val="000000" w:themeColor="text1"/>
            <w:sz w:val="24"/>
            <w:u w:val="none"/>
          </w:rPr>
          <w:t>Figure 4.6:</w:t>
        </w:r>
        <w:r w:rsidR="009F7CCB" w:rsidRPr="009F7CCB">
          <w:rPr>
            <w:rStyle w:val="Hyperlink"/>
            <w:b w:val="0"/>
            <w:bCs w:val="0"/>
            <w:noProof/>
            <w:color w:val="000000" w:themeColor="text1"/>
            <w:kern w:val="24"/>
            <w:sz w:val="24"/>
            <w:u w:val="none"/>
          </w:rPr>
          <w:t xml:space="preserve"> Tennessee Electricity Demand and Supply Balance (Source: eia.gov).</w:t>
        </w:r>
        <w:r w:rsidR="009F7CCB" w:rsidRPr="009F7CCB">
          <w:rPr>
            <w:b w:val="0"/>
            <w:bCs w:val="0"/>
            <w:noProof/>
            <w:webHidden/>
            <w:color w:val="000000" w:themeColor="text1"/>
            <w:sz w:val="24"/>
          </w:rPr>
          <w:tab/>
        </w:r>
        <w:r w:rsidR="009F7CCB" w:rsidRPr="009F7CCB">
          <w:rPr>
            <w:b w:val="0"/>
            <w:bCs w:val="0"/>
            <w:noProof/>
            <w:webHidden/>
            <w:color w:val="000000" w:themeColor="text1"/>
            <w:sz w:val="24"/>
          </w:rPr>
          <w:fldChar w:fldCharType="begin"/>
        </w:r>
        <w:r w:rsidR="009F7CCB" w:rsidRPr="009F7CCB">
          <w:rPr>
            <w:b w:val="0"/>
            <w:bCs w:val="0"/>
            <w:noProof/>
            <w:webHidden/>
            <w:color w:val="000000" w:themeColor="text1"/>
            <w:sz w:val="24"/>
          </w:rPr>
          <w:instrText xml:space="preserve"> PAGEREF _Toc108149747 \h </w:instrText>
        </w:r>
        <w:r w:rsidR="009F7CCB" w:rsidRPr="009F7CCB">
          <w:rPr>
            <w:b w:val="0"/>
            <w:bCs w:val="0"/>
            <w:noProof/>
            <w:webHidden/>
            <w:color w:val="000000" w:themeColor="text1"/>
            <w:sz w:val="24"/>
          </w:rPr>
        </w:r>
        <w:r w:rsidR="009F7CCB" w:rsidRPr="009F7CCB">
          <w:rPr>
            <w:b w:val="0"/>
            <w:bCs w:val="0"/>
            <w:noProof/>
            <w:webHidden/>
            <w:color w:val="000000" w:themeColor="text1"/>
            <w:sz w:val="24"/>
          </w:rPr>
          <w:fldChar w:fldCharType="separate"/>
        </w:r>
        <w:r w:rsidR="009F7CCB" w:rsidRPr="009F7CCB">
          <w:rPr>
            <w:b w:val="0"/>
            <w:bCs w:val="0"/>
            <w:noProof/>
            <w:webHidden/>
            <w:color w:val="000000" w:themeColor="text1"/>
            <w:sz w:val="24"/>
          </w:rPr>
          <w:t>98</w:t>
        </w:r>
        <w:r w:rsidR="009F7CCB" w:rsidRPr="009F7CCB">
          <w:rPr>
            <w:b w:val="0"/>
            <w:bCs w:val="0"/>
            <w:noProof/>
            <w:webHidden/>
            <w:color w:val="000000" w:themeColor="text1"/>
            <w:sz w:val="24"/>
          </w:rPr>
          <w:fldChar w:fldCharType="end"/>
        </w:r>
      </w:hyperlink>
    </w:p>
    <w:p w14:paraId="1867E692" w14:textId="77777777" w:rsidR="009F7CCB" w:rsidRPr="009F7CCB" w:rsidRDefault="00000000" w:rsidP="007B68E3">
      <w:pPr>
        <w:pStyle w:val="TableofFigures"/>
        <w:tabs>
          <w:tab w:val="right" w:leader="dot" w:pos="9350"/>
        </w:tabs>
        <w:spacing w:line="360" w:lineRule="auto"/>
        <w:rPr>
          <w:rFonts w:eastAsiaTheme="minorEastAsia"/>
          <w:b w:val="0"/>
          <w:bCs w:val="0"/>
          <w:noProof/>
          <w:color w:val="000000" w:themeColor="text1"/>
          <w:sz w:val="24"/>
        </w:rPr>
      </w:pPr>
      <w:hyperlink w:anchor="_Toc108149748" w:history="1">
        <w:r w:rsidR="009F7CCB" w:rsidRPr="009F7CCB">
          <w:rPr>
            <w:rStyle w:val="Hyperlink"/>
            <w:b w:val="0"/>
            <w:bCs w:val="0"/>
            <w:noProof/>
            <w:color w:val="000000" w:themeColor="text1"/>
            <w:sz w:val="24"/>
            <w:u w:val="none"/>
          </w:rPr>
          <w:t>Figure 4.7:</w:t>
        </w:r>
        <w:r w:rsidR="009F7CCB" w:rsidRPr="009F7CCB">
          <w:rPr>
            <w:rStyle w:val="Hyperlink"/>
            <w:b w:val="0"/>
            <w:bCs w:val="0"/>
            <w:noProof/>
            <w:color w:val="000000" w:themeColor="text1"/>
            <w:kern w:val="24"/>
            <w:sz w:val="24"/>
            <w:u w:val="none"/>
          </w:rPr>
          <w:t xml:space="preserve"> Previous-day demand is known for day-ahead order.</w:t>
        </w:r>
        <w:r w:rsidR="009F7CCB" w:rsidRPr="009F7CCB">
          <w:rPr>
            <w:b w:val="0"/>
            <w:bCs w:val="0"/>
            <w:noProof/>
            <w:webHidden/>
            <w:color w:val="000000" w:themeColor="text1"/>
            <w:sz w:val="24"/>
          </w:rPr>
          <w:tab/>
        </w:r>
        <w:r w:rsidR="009F7CCB" w:rsidRPr="009F7CCB">
          <w:rPr>
            <w:b w:val="0"/>
            <w:bCs w:val="0"/>
            <w:noProof/>
            <w:webHidden/>
            <w:color w:val="000000" w:themeColor="text1"/>
            <w:sz w:val="24"/>
          </w:rPr>
          <w:fldChar w:fldCharType="begin"/>
        </w:r>
        <w:r w:rsidR="009F7CCB" w:rsidRPr="009F7CCB">
          <w:rPr>
            <w:b w:val="0"/>
            <w:bCs w:val="0"/>
            <w:noProof/>
            <w:webHidden/>
            <w:color w:val="000000" w:themeColor="text1"/>
            <w:sz w:val="24"/>
          </w:rPr>
          <w:instrText xml:space="preserve"> PAGEREF _Toc108149748 \h </w:instrText>
        </w:r>
        <w:r w:rsidR="009F7CCB" w:rsidRPr="009F7CCB">
          <w:rPr>
            <w:b w:val="0"/>
            <w:bCs w:val="0"/>
            <w:noProof/>
            <w:webHidden/>
            <w:color w:val="000000" w:themeColor="text1"/>
            <w:sz w:val="24"/>
          </w:rPr>
        </w:r>
        <w:r w:rsidR="009F7CCB" w:rsidRPr="009F7CCB">
          <w:rPr>
            <w:b w:val="0"/>
            <w:bCs w:val="0"/>
            <w:noProof/>
            <w:webHidden/>
            <w:color w:val="000000" w:themeColor="text1"/>
            <w:sz w:val="24"/>
          </w:rPr>
          <w:fldChar w:fldCharType="separate"/>
        </w:r>
        <w:r w:rsidR="009F7CCB" w:rsidRPr="009F7CCB">
          <w:rPr>
            <w:b w:val="0"/>
            <w:bCs w:val="0"/>
            <w:noProof/>
            <w:webHidden/>
            <w:color w:val="000000" w:themeColor="text1"/>
            <w:sz w:val="24"/>
          </w:rPr>
          <w:t>98</w:t>
        </w:r>
        <w:r w:rsidR="009F7CCB" w:rsidRPr="009F7CCB">
          <w:rPr>
            <w:b w:val="0"/>
            <w:bCs w:val="0"/>
            <w:noProof/>
            <w:webHidden/>
            <w:color w:val="000000" w:themeColor="text1"/>
            <w:sz w:val="24"/>
          </w:rPr>
          <w:fldChar w:fldCharType="end"/>
        </w:r>
      </w:hyperlink>
    </w:p>
    <w:p w14:paraId="65052D74" w14:textId="77777777" w:rsidR="009F7CCB" w:rsidRPr="009F7CCB" w:rsidRDefault="00000000" w:rsidP="007B68E3">
      <w:pPr>
        <w:pStyle w:val="TableofFigures"/>
        <w:tabs>
          <w:tab w:val="right" w:leader="dot" w:pos="9350"/>
        </w:tabs>
        <w:spacing w:line="360" w:lineRule="auto"/>
        <w:rPr>
          <w:rFonts w:eastAsiaTheme="minorEastAsia"/>
          <w:b w:val="0"/>
          <w:bCs w:val="0"/>
          <w:noProof/>
          <w:color w:val="000000" w:themeColor="text1"/>
          <w:sz w:val="24"/>
        </w:rPr>
      </w:pPr>
      <w:hyperlink w:anchor="_Toc108149749" w:history="1">
        <w:r w:rsidR="009F7CCB" w:rsidRPr="009F7CCB">
          <w:rPr>
            <w:rStyle w:val="Hyperlink"/>
            <w:b w:val="0"/>
            <w:bCs w:val="0"/>
            <w:noProof/>
            <w:color w:val="000000" w:themeColor="text1"/>
            <w:sz w:val="24"/>
            <w:u w:val="none"/>
          </w:rPr>
          <w:t>Figure 4.8: Schematic view of day-ahead order calculation.</w:t>
        </w:r>
        <w:r w:rsidR="009F7CCB" w:rsidRPr="009F7CCB">
          <w:rPr>
            <w:b w:val="0"/>
            <w:bCs w:val="0"/>
            <w:noProof/>
            <w:webHidden/>
            <w:color w:val="000000" w:themeColor="text1"/>
            <w:sz w:val="24"/>
          </w:rPr>
          <w:tab/>
        </w:r>
        <w:r w:rsidR="009F7CCB" w:rsidRPr="009F7CCB">
          <w:rPr>
            <w:b w:val="0"/>
            <w:bCs w:val="0"/>
            <w:noProof/>
            <w:webHidden/>
            <w:color w:val="000000" w:themeColor="text1"/>
            <w:sz w:val="24"/>
          </w:rPr>
          <w:fldChar w:fldCharType="begin"/>
        </w:r>
        <w:r w:rsidR="009F7CCB" w:rsidRPr="009F7CCB">
          <w:rPr>
            <w:b w:val="0"/>
            <w:bCs w:val="0"/>
            <w:noProof/>
            <w:webHidden/>
            <w:color w:val="000000" w:themeColor="text1"/>
            <w:sz w:val="24"/>
          </w:rPr>
          <w:instrText xml:space="preserve"> PAGEREF _Toc108149749 \h </w:instrText>
        </w:r>
        <w:r w:rsidR="009F7CCB" w:rsidRPr="009F7CCB">
          <w:rPr>
            <w:b w:val="0"/>
            <w:bCs w:val="0"/>
            <w:noProof/>
            <w:webHidden/>
            <w:color w:val="000000" w:themeColor="text1"/>
            <w:sz w:val="24"/>
          </w:rPr>
        </w:r>
        <w:r w:rsidR="009F7CCB" w:rsidRPr="009F7CCB">
          <w:rPr>
            <w:b w:val="0"/>
            <w:bCs w:val="0"/>
            <w:noProof/>
            <w:webHidden/>
            <w:color w:val="000000" w:themeColor="text1"/>
            <w:sz w:val="24"/>
          </w:rPr>
          <w:fldChar w:fldCharType="separate"/>
        </w:r>
        <w:r w:rsidR="009F7CCB" w:rsidRPr="009F7CCB">
          <w:rPr>
            <w:b w:val="0"/>
            <w:bCs w:val="0"/>
            <w:noProof/>
            <w:webHidden/>
            <w:color w:val="000000" w:themeColor="text1"/>
            <w:sz w:val="24"/>
          </w:rPr>
          <w:t>100</w:t>
        </w:r>
        <w:r w:rsidR="009F7CCB" w:rsidRPr="009F7CCB">
          <w:rPr>
            <w:b w:val="0"/>
            <w:bCs w:val="0"/>
            <w:noProof/>
            <w:webHidden/>
            <w:color w:val="000000" w:themeColor="text1"/>
            <w:sz w:val="24"/>
          </w:rPr>
          <w:fldChar w:fldCharType="end"/>
        </w:r>
      </w:hyperlink>
    </w:p>
    <w:p w14:paraId="12ADA0BF" w14:textId="77777777" w:rsidR="009F7CCB" w:rsidRPr="009F7CCB" w:rsidRDefault="00000000" w:rsidP="007B68E3">
      <w:pPr>
        <w:pStyle w:val="TableofFigures"/>
        <w:tabs>
          <w:tab w:val="right" w:leader="dot" w:pos="9350"/>
        </w:tabs>
        <w:spacing w:line="360" w:lineRule="auto"/>
        <w:rPr>
          <w:rFonts w:eastAsiaTheme="minorEastAsia"/>
          <w:b w:val="0"/>
          <w:bCs w:val="0"/>
          <w:noProof/>
          <w:color w:val="000000" w:themeColor="text1"/>
          <w:sz w:val="24"/>
        </w:rPr>
      </w:pPr>
      <w:hyperlink w:anchor="_Toc108149750" w:history="1">
        <w:r w:rsidR="009F7CCB" w:rsidRPr="009F7CCB">
          <w:rPr>
            <w:rStyle w:val="Hyperlink"/>
            <w:b w:val="0"/>
            <w:bCs w:val="0"/>
            <w:noProof/>
            <w:color w:val="000000" w:themeColor="text1"/>
            <w:sz w:val="24"/>
            <w:u w:val="none"/>
          </w:rPr>
          <w:t>Figure 4.9: Day-ahead order and battery size effects on operation cost.</w:t>
        </w:r>
        <w:r w:rsidR="009F7CCB" w:rsidRPr="009F7CCB">
          <w:rPr>
            <w:b w:val="0"/>
            <w:bCs w:val="0"/>
            <w:noProof/>
            <w:webHidden/>
            <w:color w:val="000000" w:themeColor="text1"/>
            <w:sz w:val="24"/>
          </w:rPr>
          <w:tab/>
        </w:r>
        <w:r w:rsidR="009F7CCB" w:rsidRPr="009F7CCB">
          <w:rPr>
            <w:b w:val="0"/>
            <w:bCs w:val="0"/>
            <w:noProof/>
            <w:webHidden/>
            <w:color w:val="000000" w:themeColor="text1"/>
            <w:sz w:val="24"/>
          </w:rPr>
          <w:fldChar w:fldCharType="begin"/>
        </w:r>
        <w:r w:rsidR="009F7CCB" w:rsidRPr="009F7CCB">
          <w:rPr>
            <w:b w:val="0"/>
            <w:bCs w:val="0"/>
            <w:noProof/>
            <w:webHidden/>
            <w:color w:val="000000" w:themeColor="text1"/>
            <w:sz w:val="24"/>
          </w:rPr>
          <w:instrText xml:space="preserve"> PAGEREF _Toc108149750 \h </w:instrText>
        </w:r>
        <w:r w:rsidR="009F7CCB" w:rsidRPr="009F7CCB">
          <w:rPr>
            <w:b w:val="0"/>
            <w:bCs w:val="0"/>
            <w:noProof/>
            <w:webHidden/>
            <w:color w:val="000000" w:themeColor="text1"/>
            <w:sz w:val="24"/>
          </w:rPr>
        </w:r>
        <w:r w:rsidR="009F7CCB" w:rsidRPr="009F7CCB">
          <w:rPr>
            <w:b w:val="0"/>
            <w:bCs w:val="0"/>
            <w:noProof/>
            <w:webHidden/>
            <w:color w:val="000000" w:themeColor="text1"/>
            <w:sz w:val="24"/>
          </w:rPr>
          <w:fldChar w:fldCharType="separate"/>
        </w:r>
        <w:r w:rsidR="009F7CCB" w:rsidRPr="009F7CCB">
          <w:rPr>
            <w:b w:val="0"/>
            <w:bCs w:val="0"/>
            <w:noProof/>
            <w:webHidden/>
            <w:color w:val="000000" w:themeColor="text1"/>
            <w:sz w:val="24"/>
          </w:rPr>
          <w:t>102</w:t>
        </w:r>
        <w:r w:rsidR="009F7CCB" w:rsidRPr="009F7CCB">
          <w:rPr>
            <w:b w:val="0"/>
            <w:bCs w:val="0"/>
            <w:noProof/>
            <w:webHidden/>
            <w:color w:val="000000" w:themeColor="text1"/>
            <w:sz w:val="24"/>
          </w:rPr>
          <w:fldChar w:fldCharType="end"/>
        </w:r>
      </w:hyperlink>
    </w:p>
    <w:p w14:paraId="29FC7E8E" w14:textId="77777777" w:rsidR="009F7CCB" w:rsidRPr="009F7CCB" w:rsidRDefault="00000000" w:rsidP="007B68E3">
      <w:pPr>
        <w:pStyle w:val="TableofFigures"/>
        <w:tabs>
          <w:tab w:val="right" w:leader="dot" w:pos="9350"/>
        </w:tabs>
        <w:spacing w:line="360" w:lineRule="auto"/>
        <w:rPr>
          <w:rFonts w:eastAsiaTheme="minorEastAsia"/>
          <w:b w:val="0"/>
          <w:bCs w:val="0"/>
          <w:noProof/>
          <w:color w:val="000000" w:themeColor="text1"/>
          <w:sz w:val="24"/>
        </w:rPr>
      </w:pPr>
      <w:hyperlink w:anchor="_Toc108149751" w:history="1">
        <w:r w:rsidR="009F7CCB" w:rsidRPr="009F7CCB">
          <w:rPr>
            <w:rStyle w:val="Hyperlink"/>
            <w:b w:val="0"/>
            <w:bCs w:val="0"/>
            <w:noProof/>
            <w:color w:val="000000" w:themeColor="text1"/>
            <w:sz w:val="24"/>
            <w:u w:val="none"/>
          </w:rPr>
          <w:t>Figures 4.10: The impact of battery size on the operation cost.</w:t>
        </w:r>
        <w:r w:rsidR="009F7CCB" w:rsidRPr="009F7CCB">
          <w:rPr>
            <w:b w:val="0"/>
            <w:bCs w:val="0"/>
            <w:noProof/>
            <w:webHidden/>
            <w:color w:val="000000" w:themeColor="text1"/>
            <w:sz w:val="24"/>
          </w:rPr>
          <w:tab/>
        </w:r>
        <w:r w:rsidR="009F7CCB" w:rsidRPr="009F7CCB">
          <w:rPr>
            <w:b w:val="0"/>
            <w:bCs w:val="0"/>
            <w:noProof/>
            <w:webHidden/>
            <w:color w:val="000000" w:themeColor="text1"/>
            <w:sz w:val="24"/>
          </w:rPr>
          <w:fldChar w:fldCharType="begin"/>
        </w:r>
        <w:r w:rsidR="009F7CCB" w:rsidRPr="009F7CCB">
          <w:rPr>
            <w:b w:val="0"/>
            <w:bCs w:val="0"/>
            <w:noProof/>
            <w:webHidden/>
            <w:color w:val="000000" w:themeColor="text1"/>
            <w:sz w:val="24"/>
          </w:rPr>
          <w:instrText xml:space="preserve"> PAGEREF _Toc108149751 \h </w:instrText>
        </w:r>
        <w:r w:rsidR="009F7CCB" w:rsidRPr="009F7CCB">
          <w:rPr>
            <w:b w:val="0"/>
            <w:bCs w:val="0"/>
            <w:noProof/>
            <w:webHidden/>
            <w:color w:val="000000" w:themeColor="text1"/>
            <w:sz w:val="24"/>
          </w:rPr>
        </w:r>
        <w:r w:rsidR="009F7CCB" w:rsidRPr="009F7CCB">
          <w:rPr>
            <w:b w:val="0"/>
            <w:bCs w:val="0"/>
            <w:noProof/>
            <w:webHidden/>
            <w:color w:val="000000" w:themeColor="text1"/>
            <w:sz w:val="24"/>
          </w:rPr>
          <w:fldChar w:fldCharType="separate"/>
        </w:r>
        <w:r w:rsidR="009F7CCB" w:rsidRPr="009F7CCB">
          <w:rPr>
            <w:b w:val="0"/>
            <w:bCs w:val="0"/>
            <w:noProof/>
            <w:webHidden/>
            <w:color w:val="000000" w:themeColor="text1"/>
            <w:sz w:val="24"/>
          </w:rPr>
          <w:t>103</w:t>
        </w:r>
        <w:r w:rsidR="009F7CCB" w:rsidRPr="009F7CCB">
          <w:rPr>
            <w:b w:val="0"/>
            <w:bCs w:val="0"/>
            <w:noProof/>
            <w:webHidden/>
            <w:color w:val="000000" w:themeColor="text1"/>
            <w:sz w:val="24"/>
          </w:rPr>
          <w:fldChar w:fldCharType="end"/>
        </w:r>
      </w:hyperlink>
    </w:p>
    <w:p w14:paraId="568FC5C8" w14:textId="77777777" w:rsidR="009F7CCB" w:rsidRPr="009F7CCB" w:rsidRDefault="00000000" w:rsidP="007B68E3">
      <w:pPr>
        <w:pStyle w:val="TableofFigures"/>
        <w:tabs>
          <w:tab w:val="right" w:leader="dot" w:pos="9350"/>
        </w:tabs>
        <w:spacing w:line="360" w:lineRule="auto"/>
        <w:rPr>
          <w:rFonts w:eastAsiaTheme="minorEastAsia"/>
          <w:b w:val="0"/>
          <w:bCs w:val="0"/>
          <w:noProof/>
          <w:color w:val="000000" w:themeColor="text1"/>
          <w:sz w:val="24"/>
        </w:rPr>
      </w:pPr>
      <w:hyperlink w:anchor="_Toc108149752" w:history="1">
        <w:r w:rsidR="009F7CCB" w:rsidRPr="009F7CCB">
          <w:rPr>
            <w:rStyle w:val="Hyperlink"/>
            <w:b w:val="0"/>
            <w:bCs w:val="0"/>
            <w:noProof/>
            <w:color w:val="000000" w:themeColor="text1"/>
            <w:sz w:val="24"/>
            <w:u w:val="none"/>
          </w:rPr>
          <w:t>Figure 4.11: SC-CO2 Savings of battery operation 2020-2050.</w:t>
        </w:r>
        <w:r w:rsidR="009F7CCB" w:rsidRPr="009F7CCB">
          <w:rPr>
            <w:b w:val="0"/>
            <w:bCs w:val="0"/>
            <w:noProof/>
            <w:webHidden/>
            <w:color w:val="000000" w:themeColor="text1"/>
            <w:sz w:val="24"/>
          </w:rPr>
          <w:tab/>
        </w:r>
        <w:r w:rsidR="009F7CCB" w:rsidRPr="009F7CCB">
          <w:rPr>
            <w:b w:val="0"/>
            <w:bCs w:val="0"/>
            <w:noProof/>
            <w:webHidden/>
            <w:color w:val="000000" w:themeColor="text1"/>
            <w:sz w:val="24"/>
          </w:rPr>
          <w:fldChar w:fldCharType="begin"/>
        </w:r>
        <w:r w:rsidR="009F7CCB" w:rsidRPr="009F7CCB">
          <w:rPr>
            <w:b w:val="0"/>
            <w:bCs w:val="0"/>
            <w:noProof/>
            <w:webHidden/>
            <w:color w:val="000000" w:themeColor="text1"/>
            <w:sz w:val="24"/>
          </w:rPr>
          <w:instrText xml:space="preserve"> PAGEREF _Toc108149752 \h </w:instrText>
        </w:r>
        <w:r w:rsidR="009F7CCB" w:rsidRPr="009F7CCB">
          <w:rPr>
            <w:b w:val="0"/>
            <w:bCs w:val="0"/>
            <w:noProof/>
            <w:webHidden/>
            <w:color w:val="000000" w:themeColor="text1"/>
            <w:sz w:val="24"/>
          </w:rPr>
        </w:r>
        <w:r w:rsidR="009F7CCB" w:rsidRPr="009F7CCB">
          <w:rPr>
            <w:b w:val="0"/>
            <w:bCs w:val="0"/>
            <w:noProof/>
            <w:webHidden/>
            <w:color w:val="000000" w:themeColor="text1"/>
            <w:sz w:val="24"/>
          </w:rPr>
          <w:fldChar w:fldCharType="separate"/>
        </w:r>
        <w:r w:rsidR="009F7CCB" w:rsidRPr="009F7CCB">
          <w:rPr>
            <w:b w:val="0"/>
            <w:bCs w:val="0"/>
            <w:noProof/>
            <w:webHidden/>
            <w:color w:val="000000" w:themeColor="text1"/>
            <w:sz w:val="24"/>
          </w:rPr>
          <w:t>106</w:t>
        </w:r>
        <w:r w:rsidR="009F7CCB" w:rsidRPr="009F7CCB">
          <w:rPr>
            <w:b w:val="0"/>
            <w:bCs w:val="0"/>
            <w:noProof/>
            <w:webHidden/>
            <w:color w:val="000000" w:themeColor="text1"/>
            <w:sz w:val="24"/>
          </w:rPr>
          <w:fldChar w:fldCharType="end"/>
        </w:r>
      </w:hyperlink>
    </w:p>
    <w:p w14:paraId="234B9F28" w14:textId="64A36C56" w:rsidR="009F7CCB" w:rsidRPr="009F7CCB" w:rsidRDefault="009F7CCB" w:rsidP="007B68E3">
      <w:pPr>
        <w:spacing w:line="360" w:lineRule="auto"/>
        <w:rPr>
          <w:rFonts w:eastAsiaTheme="minorEastAsia"/>
        </w:rPr>
      </w:pPr>
      <w:r w:rsidRPr="009F7CCB">
        <w:rPr>
          <w:rFonts w:asciiTheme="minorHAnsi" w:hAnsiTheme="minorHAnsi" w:cstheme="minorHAnsi"/>
          <w:noProof/>
          <w:color w:val="000000" w:themeColor="text1"/>
        </w:rPr>
        <w:fldChar w:fldCharType="end"/>
      </w:r>
    </w:p>
    <w:p w14:paraId="78AC74D8" w14:textId="286FB8BE" w:rsidR="009F7CCB" w:rsidRPr="004F068E" w:rsidRDefault="00C024A6" w:rsidP="007B68E3">
      <w:pPr>
        <w:pStyle w:val="TableofFigures"/>
        <w:tabs>
          <w:tab w:val="right" w:leader="dot" w:pos="9350"/>
        </w:tabs>
        <w:spacing w:line="360" w:lineRule="auto"/>
        <w:ind w:left="0" w:firstLine="0"/>
        <w:rPr>
          <w:b w:val="0"/>
          <w:bCs w:val="0"/>
          <w:color w:val="000000" w:themeColor="text1"/>
          <w:sz w:val="24"/>
        </w:rPr>
      </w:pPr>
      <w:r w:rsidRPr="004F068E">
        <w:rPr>
          <w:b w:val="0"/>
          <w:bCs w:val="0"/>
          <w:color w:val="000000" w:themeColor="text1"/>
          <w:sz w:val="24"/>
        </w:rPr>
        <w:fldChar w:fldCharType="end"/>
      </w:r>
    </w:p>
    <w:p w14:paraId="19C6C457" w14:textId="1B657B05" w:rsidR="003538AC" w:rsidRPr="004F068E" w:rsidRDefault="003538AC" w:rsidP="009F7CCB">
      <w:pPr>
        <w:pStyle w:val="TableofFigures"/>
        <w:tabs>
          <w:tab w:val="right" w:leader="dot" w:pos="9350"/>
        </w:tabs>
        <w:ind w:left="0" w:firstLine="0"/>
        <w:rPr>
          <w:b w:val="0"/>
          <w:bCs w:val="0"/>
          <w:color w:val="000000" w:themeColor="text1"/>
          <w:sz w:val="24"/>
        </w:rPr>
      </w:pPr>
    </w:p>
    <w:p w14:paraId="001C0A23" w14:textId="27EA614C" w:rsidR="00833854" w:rsidRPr="00915849" w:rsidRDefault="00833854" w:rsidP="00915849">
      <w:pPr>
        <w:spacing w:line="276" w:lineRule="auto"/>
        <w:rPr>
          <w:rFonts w:asciiTheme="minorHAnsi" w:eastAsiaTheme="minorEastAsia" w:hAnsiTheme="minorHAnsi" w:cstheme="minorHAnsi"/>
          <w:smallCaps/>
          <w:noProof/>
          <w:color w:val="000000" w:themeColor="text1"/>
        </w:rPr>
        <w:sectPr w:rsidR="00833854" w:rsidRPr="00915849" w:rsidSect="00345C9B">
          <w:footerReference w:type="even" r:id="rId9"/>
          <w:footerReference w:type="default" r:id="rId10"/>
          <w:footerReference w:type="first" r:id="rId11"/>
          <w:pgSz w:w="12240" w:h="15840"/>
          <w:pgMar w:top="1440" w:right="1440" w:bottom="1440" w:left="1440" w:header="720" w:footer="1440" w:gutter="0"/>
          <w:pgNumType w:fmt="lowerRoman" w:start="1"/>
          <w:cols w:space="720"/>
          <w:titlePg/>
          <w:docGrid w:linePitch="360"/>
        </w:sectPr>
      </w:pPr>
    </w:p>
    <w:p w14:paraId="0EB775E0" w14:textId="3C5EE39B" w:rsidR="00BC38E2" w:rsidRPr="00697C89" w:rsidRDefault="00BC38E2" w:rsidP="00A929AC">
      <w:pPr>
        <w:spacing w:line="360" w:lineRule="auto"/>
        <w:rPr>
          <w:rFonts w:asciiTheme="minorHAnsi" w:hAnsiTheme="minorHAnsi" w:cstheme="minorHAnsi"/>
          <w:b/>
          <w:bCs/>
          <w:color w:val="000000" w:themeColor="text1"/>
        </w:rPr>
      </w:pPr>
      <w:r w:rsidRPr="00697C89">
        <w:rPr>
          <w:rFonts w:asciiTheme="minorHAnsi" w:hAnsiTheme="minorHAnsi" w:cstheme="minorHAnsi"/>
          <w:b/>
          <w:bCs/>
          <w:color w:val="000000" w:themeColor="text1"/>
        </w:rPr>
        <w:lastRenderedPageBreak/>
        <w:t>Chapter 1</w:t>
      </w:r>
    </w:p>
    <w:p w14:paraId="764878A0" w14:textId="71966C8D" w:rsidR="00BC38E2" w:rsidRPr="00697C89" w:rsidRDefault="00054F37" w:rsidP="00A929AC">
      <w:pPr>
        <w:pStyle w:val="Heading1"/>
        <w:spacing w:line="360" w:lineRule="auto"/>
        <w:rPr>
          <w:rFonts w:asciiTheme="minorHAnsi" w:hAnsiTheme="minorHAnsi" w:cstheme="minorHAnsi"/>
          <w:b/>
          <w:bCs/>
          <w:color w:val="000000" w:themeColor="text1"/>
          <w:sz w:val="24"/>
          <w:szCs w:val="24"/>
        </w:rPr>
      </w:pPr>
      <w:bookmarkStart w:id="10" w:name="_Toc89235732"/>
      <w:bookmarkStart w:id="11" w:name="_Toc98836543"/>
      <w:bookmarkStart w:id="12" w:name="_Toc98838276"/>
      <w:bookmarkStart w:id="13" w:name="_Toc98838988"/>
      <w:bookmarkStart w:id="14" w:name="_Toc98847946"/>
      <w:bookmarkStart w:id="15" w:name="_Toc108501339"/>
      <w:r w:rsidRPr="00697C89">
        <w:rPr>
          <w:rFonts w:asciiTheme="minorHAnsi" w:hAnsiTheme="minorHAnsi" w:cstheme="minorHAnsi"/>
          <w:b/>
          <w:bCs/>
          <w:color w:val="000000" w:themeColor="text1"/>
          <w:sz w:val="24"/>
          <w:szCs w:val="24"/>
        </w:rPr>
        <w:t>Introduction</w:t>
      </w:r>
      <w:bookmarkEnd w:id="10"/>
      <w:bookmarkEnd w:id="11"/>
      <w:bookmarkEnd w:id="12"/>
      <w:bookmarkEnd w:id="13"/>
      <w:bookmarkEnd w:id="14"/>
      <w:bookmarkEnd w:id="15"/>
    </w:p>
    <w:p w14:paraId="6D091EC0" w14:textId="77777777" w:rsidR="00A929AC" w:rsidRPr="00B05AFB" w:rsidRDefault="00A929AC" w:rsidP="00A929AC">
      <w:pPr>
        <w:rPr>
          <w:color w:val="000000" w:themeColor="text1"/>
        </w:rPr>
      </w:pPr>
    </w:p>
    <w:p w14:paraId="37FFBFCB" w14:textId="168B4964" w:rsidR="00BC38E2" w:rsidRPr="00B05AFB" w:rsidRDefault="00BC38E2" w:rsidP="00A30266">
      <w:pPr>
        <w:pStyle w:val="Heading2"/>
        <w:numPr>
          <w:ilvl w:val="1"/>
          <w:numId w:val="10"/>
        </w:numPr>
        <w:rPr>
          <w:rFonts w:asciiTheme="majorHAnsi" w:hAnsiTheme="majorHAnsi" w:cstheme="majorHAnsi"/>
          <w:color w:val="000000" w:themeColor="text1"/>
        </w:rPr>
      </w:pPr>
      <w:bookmarkStart w:id="16" w:name="_Toc89235733"/>
      <w:bookmarkStart w:id="17" w:name="_Toc98836544"/>
      <w:bookmarkStart w:id="18" w:name="_Toc98838277"/>
      <w:bookmarkStart w:id="19" w:name="_Toc98838989"/>
      <w:bookmarkStart w:id="20" w:name="_Toc98847947"/>
      <w:bookmarkStart w:id="21" w:name="_Toc108501340"/>
      <w:r w:rsidRPr="00B05AFB">
        <w:rPr>
          <w:rFonts w:asciiTheme="majorHAnsi" w:hAnsiTheme="majorHAnsi" w:cstheme="majorHAnsi"/>
          <w:color w:val="000000" w:themeColor="text1"/>
        </w:rPr>
        <w:t>Background</w:t>
      </w:r>
      <w:bookmarkEnd w:id="16"/>
      <w:bookmarkEnd w:id="17"/>
      <w:bookmarkEnd w:id="18"/>
      <w:bookmarkEnd w:id="19"/>
      <w:bookmarkEnd w:id="20"/>
      <w:bookmarkEnd w:id="21"/>
    </w:p>
    <w:p w14:paraId="3C417F00" w14:textId="79D5FC94" w:rsidR="00DD44BD" w:rsidRPr="00B05AFB" w:rsidRDefault="00DD44BD" w:rsidP="00DD44BD">
      <w:pPr>
        <w:spacing w:after="120" w:line="360" w:lineRule="auto"/>
        <w:jc w:val="both"/>
        <w:rPr>
          <w:rFonts w:ascii="Calibri" w:eastAsia="Calibri" w:hAnsi="Calibri" w:cs="Calibri"/>
          <w:color w:val="000000" w:themeColor="text1"/>
        </w:rPr>
      </w:pPr>
      <w:r w:rsidRPr="00B05AFB">
        <w:rPr>
          <w:rFonts w:ascii="Calibri" w:eastAsia="Calibri" w:hAnsi="Calibri" w:cs="Calibri"/>
          <w:color w:val="000000" w:themeColor="text1"/>
        </w:rPr>
        <w:t xml:space="preserve">The concept of renewable and sustainable energy systems is a key issue in global policies. These policies promote the transition from fossil fuels to environmentally friendly renewable energies such as wind power, solar energy, and fuel cells (Foster et al., 2017). Global efforts to enhance renewable and sustainable energy, including energy management, focus on reducing dependency on fossil fuels </w:t>
      </w:r>
      <w:r w:rsidR="006F198F" w:rsidRPr="00B05AFB">
        <w:rPr>
          <w:rFonts w:ascii="Calibri" w:eastAsia="Calibri" w:hAnsi="Calibri" w:cs="Calibri"/>
          <w:color w:val="000000" w:themeColor="text1"/>
        </w:rPr>
        <w:t>to</w:t>
      </w:r>
      <w:r w:rsidRPr="00B05AFB">
        <w:rPr>
          <w:rFonts w:ascii="Calibri" w:eastAsia="Calibri" w:hAnsi="Calibri" w:cs="Calibri"/>
          <w:color w:val="000000" w:themeColor="text1"/>
        </w:rPr>
        <w:t xml:space="preserve"> reduce the adverse environmental </w:t>
      </w:r>
      <w:r w:rsidRPr="00B05AFB">
        <w:rPr>
          <w:rFonts w:asciiTheme="minorHAnsi" w:hAnsiTheme="minorHAnsi" w:cstheme="minorBidi"/>
          <w:color w:val="000000" w:themeColor="text1"/>
        </w:rPr>
        <w:t xml:space="preserve">effects associated with fossil fuels </w:t>
      </w:r>
      <w:r w:rsidRPr="00B05AFB">
        <w:rPr>
          <w:rFonts w:ascii="Calibri" w:eastAsia="Calibri" w:hAnsi="Calibri" w:cs="Calibri"/>
          <w:color w:val="000000" w:themeColor="text1"/>
        </w:rPr>
        <w:t>(</w:t>
      </w:r>
      <w:proofErr w:type="spellStart"/>
      <w:r w:rsidRPr="00B05AFB">
        <w:rPr>
          <w:rFonts w:ascii="Calibri" w:eastAsia="Calibri" w:hAnsi="Calibri" w:cs="Calibri"/>
          <w:color w:val="000000" w:themeColor="text1"/>
        </w:rPr>
        <w:t>Esfahani</w:t>
      </w:r>
      <w:proofErr w:type="spellEnd"/>
      <w:r w:rsidRPr="00B05AFB">
        <w:rPr>
          <w:rFonts w:ascii="Calibri" w:eastAsia="Calibri" w:hAnsi="Calibri" w:cs="Calibri"/>
          <w:color w:val="000000" w:themeColor="text1"/>
        </w:rPr>
        <w:t xml:space="preserve"> et al., 2015; </w:t>
      </w:r>
      <w:proofErr w:type="spellStart"/>
      <w:r w:rsidRPr="00B05AFB">
        <w:rPr>
          <w:rFonts w:ascii="Calibri" w:eastAsia="Calibri" w:hAnsi="Calibri" w:cs="Calibri"/>
          <w:color w:val="000000" w:themeColor="text1"/>
        </w:rPr>
        <w:t>Hwangbo</w:t>
      </w:r>
      <w:proofErr w:type="spellEnd"/>
      <w:r w:rsidRPr="00B05AFB">
        <w:rPr>
          <w:rFonts w:ascii="Calibri" w:eastAsia="Calibri" w:hAnsi="Calibri" w:cs="Calibri"/>
          <w:color w:val="000000" w:themeColor="text1"/>
        </w:rPr>
        <w:t xml:space="preserve"> et al., 2018). The U.S. Department of Energy report evaluates the feasibility of renewable energies to generate 20% of the nation’s electricity demand by 2030. These goals require as a prerequisite a transmission infrastructure enhancement and reliably incorporates renewable energy systems (U.S. Department of Energy, 2008).</w:t>
      </w:r>
    </w:p>
    <w:p w14:paraId="37B1FC17" w14:textId="77777777" w:rsidR="00DD44BD" w:rsidRPr="00B05AFB" w:rsidRDefault="00DD44BD" w:rsidP="00DD44BD">
      <w:pPr>
        <w:spacing w:after="120" w:line="360" w:lineRule="auto"/>
        <w:ind w:firstLine="288"/>
        <w:jc w:val="both"/>
        <w:rPr>
          <w:rFonts w:asciiTheme="minorHAnsi" w:hAnsiTheme="minorHAnsi" w:cstheme="minorBidi"/>
          <w:color w:val="000000" w:themeColor="text1"/>
        </w:rPr>
      </w:pPr>
      <w:r w:rsidRPr="00B05AFB">
        <w:rPr>
          <w:rFonts w:ascii="Calibri" w:eastAsia="Calibri" w:hAnsi="Calibri" w:cs="Calibri"/>
          <w:color w:val="000000" w:themeColor="text1"/>
        </w:rPr>
        <w:t xml:space="preserve">United States Federal Energy Regulatory Commission passed order No. 841 in 2018 that requires energy market operators in their jurisdiction to allow storage resources to be utilized as a capacity source. </w:t>
      </w:r>
      <w:r w:rsidRPr="00B05AFB">
        <w:rPr>
          <w:rFonts w:asciiTheme="minorHAnsi" w:hAnsiTheme="minorHAnsi" w:cstheme="minorBidi"/>
          <w:color w:val="000000" w:themeColor="text1"/>
        </w:rPr>
        <w:t>This is an additional welcome to international rules on reducing greenhouse gas emission caused by traditional power generation methods. Considering these rules require a methodology that grid companies utilize to stabilize power generation, optimize day-ahead orders, and minimize the real-time balancing orders.</w:t>
      </w:r>
    </w:p>
    <w:p w14:paraId="75F346BD" w14:textId="02B0DBCC" w:rsidR="00A929AC" w:rsidRPr="00B05AFB" w:rsidRDefault="00DD44BD" w:rsidP="00DD44BD">
      <w:pPr>
        <w:spacing w:after="120" w:line="360" w:lineRule="auto"/>
        <w:jc w:val="both"/>
        <w:rPr>
          <w:rFonts w:ascii="Calibri" w:eastAsia="Calibri" w:hAnsi="Calibri" w:cs="Calibri"/>
          <w:color w:val="000000" w:themeColor="text1"/>
        </w:rPr>
      </w:pPr>
      <w:r w:rsidRPr="00B05AFB">
        <w:rPr>
          <w:rFonts w:ascii="Calibri" w:eastAsia="Calibri" w:hAnsi="Calibri" w:cs="Calibri"/>
          <w:color w:val="000000" w:themeColor="text1"/>
        </w:rPr>
        <w:t xml:space="preserve">The stakeholders involved in this domain work on a competitive basis, still under governmental and states regulations. The governmental policies exist to administer and align the activities with public welfare in mind. Stakeholders in the power generation and distribution supply chain are diverse and include power generators (natural gas, coal, wind energy, sunshine, and others), as well as stakeholders raising funds for power-related projects. The electricity market consists of retail and wholesale, which are mainly connected through grid systems. Retail markets distribute electricity to consumers, and wholesalers trade power before distribution to consumers. In some </w:t>
      </w:r>
      <w:r w:rsidRPr="00B05AFB">
        <w:rPr>
          <w:rFonts w:ascii="Calibri" w:eastAsia="Calibri" w:hAnsi="Calibri" w:cs="Calibri"/>
          <w:color w:val="000000" w:themeColor="text1"/>
        </w:rPr>
        <w:lastRenderedPageBreak/>
        <w:t>regions, the Federal Energy Regulatory Commission determines the wholesale prices based on market rates or cost-based rates. The factors that affect power price are fuel costs, capital costs, and resources utilized for power generation. Change in demand also affects the price as well. For example, peak hours require instant power generation, which is more expensive (Federal Energy Regulatory, 2020).</w:t>
      </w:r>
    </w:p>
    <w:p w14:paraId="67A609C1" w14:textId="5C6DD9D5" w:rsidR="006177DC" w:rsidRPr="00B05AFB" w:rsidRDefault="006177DC" w:rsidP="00A30266">
      <w:pPr>
        <w:pStyle w:val="Heading2"/>
        <w:numPr>
          <w:ilvl w:val="1"/>
          <w:numId w:val="10"/>
        </w:numPr>
        <w:rPr>
          <w:rFonts w:asciiTheme="majorHAnsi" w:hAnsiTheme="majorHAnsi" w:cstheme="majorHAnsi"/>
          <w:color w:val="000000" w:themeColor="text1"/>
        </w:rPr>
      </w:pPr>
      <w:bookmarkStart w:id="22" w:name="_Toc89235734"/>
      <w:bookmarkStart w:id="23" w:name="_Toc98836545"/>
      <w:bookmarkStart w:id="24" w:name="_Toc98838278"/>
      <w:bookmarkStart w:id="25" w:name="_Toc98838990"/>
      <w:bookmarkStart w:id="26" w:name="_Toc98847948"/>
      <w:bookmarkStart w:id="27" w:name="_Toc108501341"/>
      <w:r w:rsidRPr="00B05AFB">
        <w:rPr>
          <w:rFonts w:asciiTheme="majorHAnsi" w:hAnsiTheme="majorHAnsi" w:cstheme="majorHAnsi"/>
          <w:color w:val="000000" w:themeColor="text1"/>
        </w:rPr>
        <w:t xml:space="preserve">Problem </w:t>
      </w:r>
      <w:r w:rsidR="00C01D4D" w:rsidRPr="00B05AFB">
        <w:rPr>
          <w:rFonts w:asciiTheme="majorHAnsi" w:hAnsiTheme="majorHAnsi" w:cstheme="majorHAnsi"/>
          <w:color w:val="000000" w:themeColor="text1"/>
        </w:rPr>
        <w:t>S</w:t>
      </w:r>
      <w:r w:rsidRPr="00B05AFB">
        <w:rPr>
          <w:rFonts w:asciiTheme="majorHAnsi" w:hAnsiTheme="majorHAnsi" w:cstheme="majorHAnsi"/>
          <w:color w:val="000000" w:themeColor="text1"/>
        </w:rPr>
        <w:t>tatement</w:t>
      </w:r>
      <w:bookmarkEnd w:id="22"/>
      <w:bookmarkEnd w:id="23"/>
      <w:bookmarkEnd w:id="24"/>
      <w:bookmarkEnd w:id="25"/>
      <w:bookmarkEnd w:id="26"/>
      <w:bookmarkEnd w:id="27"/>
    </w:p>
    <w:p w14:paraId="0BEB9DD1" w14:textId="55098C6F" w:rsidR="008A1D5B" w:rsidRPr="00B05AFB" w:rsidRDefault="008A1D5B" w:rsidP="008A1D5B">
      <w:pPr>
        <w:spacing w:line="360" w:lineRule="auto"/>
        <w:jc w:val="both"/>
        <w:rPr>
          <w:rFonts w:ascii="Calibri" w:eastAsia="Calibri" w:hAnsi="Calibri" w:cs="Calibri"/>
          <w:color w:val="000000" w:themeColor="text1"/>
        </w:rPr>
      </w:pPr>
      <w:r w:rsidRPr="00B05AFB">
        <w:rPr>
          <w:rFonts w:ascii="Calibri" w:eastAsia="Calibri" w:hAnsi="Calibri" w:cs="Calibri"/>
          <w:color w:val="000000" w:themeColor="text1"/>
        </w:rPr>
        <w:t xml:space="preserve">Humans have had an unprecedented impact on global warming, and the main reason is the emission caused by the burning of fossil fuels for energy consumption. Long-term decarbonization provisions highlight the power industry as the primary industry that needs to reduce its carbon footprint. This immediate need highlights renewable energies and battery storage as sustainable solutions. The complexity of the problem is that both renewable energy and electricity demand are uncertain. </w:t>
      </w:r>
    </w:p>
    <w:p w14:paraId="691202EF" w14:textId="77777777" w:rsidR="008A1D5B" w:rsidRPr="00B05AFB" w:rsidRDefault="008A1D5B" w:rsidP="008A1D5B">
      <w:pPr>
        <w:spacing w:after="120" w:line="360" w:lineRule="auto"/>
        <w:ind w:firstLine="288"/>
        <w:jc w:val="both"/>
        <w:rPr>
          <w:rFonts w:ascii="Calibri" w:eastAsia="Calibri" w:hAnsi="Calibri" w:cs="Calibri"/>
          <w:color w:val="000000" w:themeColor="text1"/>
        </w:rPr>
      </w:pPr>
      <w:r w:rsidRPr="00B05AFB">
        <w:rPr>
          <w:rFonts w:ascii="Calibri" w:eastAsia="Calibri" w:hAnsi="Calibri" w:cs="Calibri"/>
          <w:color w:val="000000" w:themeColor="text1"/>
        </w:rPr>
        <w:t xml:space="preserve">Day-ahead electricity order is an important element in the power industry. Grid systems place their day-ahead electricity order for the next 24 hours based on supply and demand estimates. Further real-time power is available at a higher overall price and emission. Real-time generation usually involves gas turbines, which are expensive and produce greenhouse gas emissions. Hence, predictive models and new technologies such as utility-scale battery are required to reduce the dependency on real-time electricity. The lack of specific models that include all key parameters and their ability to consider various scenarios is causing inconsistency in how day-ahead orders are placed. The development of such a model can give an insight to grid companies on how to integrate renewable energies and how to deploy utility-scale batteries. In addition, it can provide the grid companies the ability to assign a cost to each power source and understand the cost portfolio. </w:t>
      </w:r>
    </w:p>
    <w:p w14:paraId="68AE103F" w14:textId="73078AE0" w:rsidR="005614C8" w:rsidRPr="00B05AFB" w:rsidRDefault="008A1D5B" w:rsidP="008A1D5B">
      <w:pPr>
        <w:spacing w:line="360" w:lineRule="auto"/>
        <w:jc w:val="both"/>
        <w:rPr>
          <w:rFonts w:asciiTheme="minorHAnsi" w:hAnsiTheme="minorHAnsi" w:cstheme="minorBidi"/>
          <w:color w:val="000000" w:themeColor="text1"/>
        </w:rPr>
      </w:pPr>
      <w:r w:rsidRPr="00B05AFB">
        <w:rPr>
          <w:rFonts w:ascii="Calibri" w:eastAsia="Calibri" w:hAnsi="Calibri" w:cs="Calibri"/>
          <w:color w:val="000000" w:themeColor="text1"/>
        </w:rPr>
        <w:t xml:space="preserve">This dissertation addresses day-ahead order and the appropriate battery size to address the gap between conflicting regulatory rules and cost considerations. The model allows the necessary flexibility to be adopted by different grid companies. Grid companies can optimize costs based on the company’s specific cost allocation, their day-ahead policy, and the size of the battery. </w:t>
      </w:r>
      <w:r w:rsidRPr="00B05AFB">
        <w:rPr>
          <w:rFonts w:ascii="Calibri" w:eastAsia="Calibri" w:hAnsi="Calibri" w:cs="Calibri"/>
          <w:color w:val="000000" w:themeColor="text1"/>
        </w:rPr>
        <w:lastRenderedPageBreak/>
        <w:t>Specifically, the grid companies can make decisions regarding the value of integrating a battery and, if so, the most appropriate battery size</w:t>
      </w:r>
      <w:r w:rsidR="009916DE" w:rsidRPr="00B05AFB">
        <w:rPr>
          <w:rFonts w:asciiTheme="minorHAnsi" w:hAnsiTheme="minorHAnsi" w:cstheme="minorBidi"/>
          <w:color w:val="000000" w:themeColor="text1"/>
        </w:rPr>
        <w:t>.</w:t>
      </w:r>
      <w:r w:rsidR="00170500" w:rsidRPr="00B05AFB">
        <w:rPr>
          <w:rFonts w:asciiTheme="minorHAnsi" w:hAnsiTheme="minorHAnsi" w:cstheme="minorBidi"/>
          <w:color w:val="000000" w:themeColor="text1"/>
        </w:rPr>
        <w:t xml:space="preserve"> </w:t>
      </w:r>
    </w:p>
    <w:p w14:paraId="395CF9A9" w14:textId="2AAC1312" w:rsidR="00AA704F" w:rsidRPr="00B05AFB" w:rsidRDefault="00AA704F" w:rsidP="00A30266">
      <w:pPr>
        <w:pStyle w:val="Heading2"/>
        <w:numPr>
          <w:ilvl w:val="1"/>
          <w:numId w:val="10"/>
        </w:numPr>
        <w:rPr>
          <w:rFonts w:asciiTheme="majorHAnsi" w:hAnsiTheme="majorHAnsi" w:cstheme="majorHAnsi"/>
          <w:color w:val="000000" w:themeColor="text1"/>
        </w:rPr>
      </w:pPr>
      <w:bookmarkStart w:id="28" w:name="_Toc89235735"/>
      <w:bookmarkStart w:id="29" w:name="_Toc98836546"/>
      <w:bookmarkStart w:id="30" w:name="_Toc98838279"/>
      <w:bookmarkStart w:id="31" w:name="_Toc98838991"/>
      <w:bookmarkStart w:id="32" w:name="_Toc98847949"/>
      <w:bookmarkStart w:id="33" w:name="_Toc108501342"/>
      <w:r w:rsidRPr="00B05AFB">
        <w:rPr>
          <w:rFonts w:asciiTheme="majorHAnsi" w:hAnsiTheme="majorHAnsi" w:cstheme="majorHAnsi"/>
          <w:color w:val="000000" w:themeColor="text1"/>
        </w:rPr>
        <w:t>Research Context</w:t>
      </w:r>
      <w:bookmarkEnd w:id="28"/>
      <w:bookmarkEnd w:id="29"/>
      <w:bookmarkEnd w:id="30"/>
      <w:bookmarkEnd w:id="31"/>
      <w:bookmarkEnd w:id="32"/>
      <w:bookmarkEnd w:id="33"/>
    </w:p>
    <w:p w14:paraId="7C410879" w14:textId="0933B0FB" w:rsidR="00887F24" w:rsidRPr="00B05AFB" w:rsidRDefault="00887F24" w:rsidP="00887F24">
      <w:pPr>
        <w:spacing w:after="120" w:line="360" w:lineRule="auto"/>
        <w:jc w:val="both"/>
        <w:rPr>
          <w:rFonts w:asciiTheme="minorHAnsi" w:hAnsiTheme="minorHAnsi" w:cstheme="minorBidi"/>
          <w:color w:val="000000" w:themeColor="text1"/>
        </w:rPr>
      </w:pPr>
      <w:r w:rsidRPr="00B05AFB">
        <w:rPr>
          <w:rFonts w:ascii="Calibri" w:eastAsia="Calibri" w:hAnsi="Calibri" w:cs="Calibri"/>
          <w:color w:val="000000" w:themeColor="text1"/>
        </w:rPr>
        <w:t>The model predicts demand and places optimum day-ahead orders for smart grid companies utilizing a battery storage system. This becomes a complex issue when considering the uncertainties associated with peak-hour electricity demand. However, the benefits are lowering fossil fuel usage without any negative cost implications. The primary objective of this work is as follows:</w:t>
      </w:r>
    </w:p>
    <w:p w14:paraId="65EF0969" w14:textId="77777777" w:rsidR="00887F24" w:rsidRPr="00B05AFB" w:rsidRDefault="00887F24" w:rsidP="00142817">
      <w:pPr>
        <w:pStyle w:val="ListParagraph"/>
        <w:numPr>
          <w:ilvl w:val="0"/>
          <w:numId w:val="16"/>
        </w:num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Making a relation between the dependent variable (demand) and the independent variable (time) to predict the day-ahead electricity demand. This prediction considers both the previous years and the previous day demand for a more precise estimate.</w:t>
      </w:r>
    </w:p>
    <w:p w14:paraId="1E48F0DD" w14:textId="77777777" w:rsidR="00887F24" w:rsidRPr="00B05AFB" w:rsidRDefault="00887F24" w:rsidP="00142817">
      <w:pPr>
        <w:pStyle w:val="ListParagraph"/>
        <w:numPr>
          <w:ilvl w:val="0"/>
          <w:numId w:val="16"/>
        </w:num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A mathematical model is developed that can include and exclude available power resources to match the real-time supply and predicted demand at its lowest cost. This considers every potential scenario and helps grid companies calculate the benefits of integrating utility-scale storage systems. Also, it allows grid systems to choose/optimize the battery capacity (if there are different capacity options).</w:t>
      </w:r>
    </w:p>
    <w:p w14:paraId="6F4D2174" w14:textId="77777777" w:rsidR="00887F24" w:rsidRPr="00B05AFB" w:rsidRDefault="00887F24" w:rsidP="00142817">
      <w:pPr>
        <w:pStyle w:val="ListParagraph"/>
        <w:numPr>
          <w:ilvl w:val="0"/>
          <w:numId w:val="16"/>
        </w:num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Finally, we take Tennessee Valley Authority (TVA) to verify the model within a case study. The model is adjustable and adaptable to other grid companies depending on their inputs and system characteristics.</w:t>
      </w:r>
    </w:p>
    <w:p w14:paraId="7D0950CE" w14:textId="77777777" w:rsidR="00887F24" w:rsidRPr="00B05AFB" w:rsidRDefault="00887F24" w:rsidP="00887F24">
      <w:pPr>
        <w:spacing w:line="360" w:lineRule="auto"/>
        <w:ind w:left="360"/>
        <w:jc w:val="both"/>
        <w:rPr>
          <w:rFonts w:asciiTheme="minorHAnsi" w:hAnsiTheme="minorHAnsi" w:cstheme="minorBidi"/>
          <w:color w:val="000000" w:themeColor="text1"/>
        </w:rPr>
      </w:pPr>
    </w:p>
    <w:p w14:paraId="7637B81C" w14:textId="529EFF22" w:rsidR="008C5342" w:rsidRPr="008C5342" w:rsidRDefault="00887F24" w:rsidP="001E2E98">
      <w:pPr>
        <w:spacing w:after="120"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Grid operators can also use the objectives mentioned above to evaluate their potential savings, can be used by energy regulatory agencies </w:t>
      </w:r>
      <w:r w:rsidR="000A6373" w:rsidRPr="00B05AFB">
        <w:rPr>
          <w:rFonts w:asciiTheme="minorHAnsi" w:hAnsiTheme="minorHAnsi" w:cstheme="minorBidi"/>
          <w:color w:val="000000" w:themeColor="text1"/>
        </w:rPr>
        <w:t>for</w:t>
      </w:r>
      <w:r w:rsidRPr="00B05AFB">
        <w:rPr>
          <w:rFonts w:asciiTheme="minorHAnsi" w:hAnsiTheme="minorHAnsi" w:cstheme="minorBidi"/>
          <w:color w:val="000000" w:themeColor="text1"/>
        </w:rPr>
        <w:t xml:space="preserve"> simulat</w:t>
      </w:r>
      <w:r w:rsidR="000A6373" w:rsidRPr="00B05AFB">
        <w:rPr>
          <w:rFonts w:asciiTheme="minorHAnsi" w:hAnsiTheme="minorHAnsi" w:cstheme="minorBidi"/>
          <w:color w:val="000000" w:themeColor="text1"/>
        </w:rPr>
        <w:t>ing</w:t>
      </w:r>
      <w:r w:rsidRPr="00B05AFB">
        <w:rPr>
          <w:rFonts w:asciiTheme="minorHAnsi" w:hAnsiTheme="minorHAnsi" w:cstheme="minorBidi"/>
          <w:color w:val="000000" w:themeColor="text1"/>
        </w:rPr>
        <w:t xml:space="preserve"> and examin</w:t>
      </w:r>
      <w:r w:rsidR="000A6373" w:rsidRPr="00B05AFB">
        <w:rPr>
          <w:rFonts w:asciiTheme="minorHAnsi" w:hAnsiTheme="minorHAnsi" w:cstheme="minorBidi"/>
          <w:color w:val="000000" w:themeColor="text1"/>
        </w:rPr>
        <w:t>ing</w:t>
      </w:r>
      <w:r w:rsidRPr="00B05AFB">
        <w:rPr>
          <w:rFonts w:asciiTheme="minorHAnsi" w:hAnsiTheme="minorHAnsi" w:cstheme="minorBidi"/>
          <w:color w:val="000000" w:themeColor="text1"/>
        </w:rPr>
        <w:t xml:space="preserve"> their rules and policies, and can be used by state and local air pollution control agencies to evaluate the impact of different energy resources such as batteries on power generation.</w:t>
      </w:r>
      <w:bookmarkStart w:id="34" w:name="_Toc89235736"/>
      <w:bookmarkStart w:id="35" w:name="_Toc98836547"/>
      <w:bookmarkStart w:id="36" w:name="_Toc98838280"/>
      <w:bookmarkStart w:id="37" w:name="_Toc98838992"/>
      <w:bookmarkStart w:id="38" w:name="_Toc98847950"/>
      <w:r w:rsidR="008C5342">
        <w:rPr>
          <w:rFonts w:asciiTheme="majorHAnsi" w:hAnsiTheme="majorHAnsi" w:cstheme="majorHAnsi"/>
          <w:color w:val="000000" w:themeColor="text1"/>
        </w:rPr>
        <w:br w:type="page"/>
      </w:r>
    </w:p>
    <w:p w14:paraId="344AA6F0" w14:textId="2DB790B8" w:rsidR="00992235" w:rsidRPr="00B05AFB" w:rsidRDefault="00262746" w:rsidP="00A30266">
      <w:pPr>
        <w:pStyle w:val="Heading2"/>
        <w:numPr>
          <w:ilvl w:val="1"/>
          <w:numId w:val="10"/>
        </w:numPr>
        <w:rPr>
          <w:rFonts w:asciiTheme="majorHAnsi" w:hAnsiTheme="majorHAnsi" w:cstheme="majorHAnsi"/>
          <w:color w:val="000000" w:themeColor="text1"/>
        </w:rPr>
      </w:pPr>
      <w:bookmarkStart w:id="39" w:name="_Toc108501343"/>
      <w:r w:rsidRPr="00B05AFB">
        <w:rPr>
          <w:rFonts w:asciiTheme="majorHAnsi" w:hAnsiTheme="majorHAnsi" w:cstheme="majorHAnsi"/>
          <w:color w:val="000000" w:themeColor="text1"/>
        </w:rPr>
        <w:lastRenderedPageBreak/>
        <w:t xml:space="preserve">Scope and </w:t>
      </w:r>
      <w:r w:rsidR="00C01D4D" w:rsidRPr="00B05AFB">
        <w:rPr>
          <w:rFonts w:asciiTheme="majorHAnsi" w:hAnsiTheme="majorHAnsi" w:cstheme="majorHAnsi"/>
          <w:color w:val="000000" w:themeColor="text1"/>
        </w:rPr>
        <w:t>L</w:t>
      </w:r>
      <w:r w:rsidRPr="00B05AFB">
        <w:rPr>
          <w:rFonts w:asciiTheme="majorHAnsi" w:hAnsiTheme="majorHAnsi" w:cstheme="majorHAnsi"/>
          <w:color w:val="000000" w:themeColor="text1"/>
        </w:rPr>
        <w:t>imitation</w:t>
      </w:r>
      <w:bookmarkEnd w:id="34"/>
      <w:bookmarkEnd w:id="35"/>
      <w:bookmarkEnd w:id="36"/>
      <w:bookmarkEnd w:id="37"/>
      <w:bookmarkEnd w:id="38"/>
      <w:bookmarkEnd w:id="39"/>
    </w:p>
    <w:p w14:paraId="647511B7" w14:textId="0C83A1BD" w:rsidR="00087FFC" w:rsidRPr="00B05AFB" w:rsidRDefault="00087FFC" w:rsidP="00087FFC">
      <w:p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This study investigates the possibility of implementing utility-scale storage for grid systems integrated with renewable energies and fluctuant demand during peak hours. The presented approach and methodology can be used for any grid with similar procedures. The challenge was originated by Federal Energy Regulatory Commission to enforce grid companies on adding batteries as a capacity source to minimize the real-time power generation through low efficient natural gas, which is costly and causes emissions. Also, batteries can provide the grid system with benefits such as energy arbitrage and ancillary services. Given that grid companies know their resources and their associated costs, and information related to batteries such as levelized cost and life span are easier to access than before, a solution can be reached. Furthermore, the solution helps them to evaluate the cost/benefit associated with battery deployment.</w:t>
      </w:r>
    </w:p>
    <w:p w14:paraId="2A389FB7" w14:textId="179704F8" w:rsidR="00922EFC" w:rsidRPr="00B05AFB" w:rsidRDefault="00087FFC" w:rsidP="00087FFC">
      <w:pPr>
        <w:spacing w:after="24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The limitation of this study is that the detailed costs of all involved resources and system players need to be available for exact results. We have made some assumptions on transmission efficiency and overall costs for each power resource based on the literature review, which may cause minor errors. More in-depth cost evaluation can be done by individual users who want to adopt the model with their own procedures. </w:t>
      </w:r>
    </w:p>
    <w:p w14:paraId="7D3AFB1C" w14:textId="0FCF1AD3" w:rsidR="00153558" w:rsidRPr="00B05AFB" w:rsidRDefault="003E1DE6" w:rsidP="00A30266">
      <w:pPr>
        <w:pStyle w:val="Heading2"/>
        <w:numPr>
          <w:ilvl w:val="1"/>
          <w:numId w:val="10"/>
        </w:numPr>
        <w:contextualSpacing/>
        <w:rPr>
          <w:rFonts w:asciiTheme="majorHAnsi" w:hAnsiTheme="majorHAnsi" w:cstheme="majorHAnsi"/>
          <w:color w:val="000000" w:themeColor="text1"/>
        </w:rPr>
      </w:pPr>
      <w:bookmarkStart w:id="40" w:name="_Toc89235737"/>
      <w:bookmarkStart w:id="41" w:name="_Toc98836548"/>
      <w:bookmarkStart w:id="42" w:name="_Toc98838281"/>
      <w:bookmarkStart w:id="43" w:name="_Toc98838993"/>
      <w:bookmarkStart w:id="44" w:name="_Toc98847951"/>
      <w:bookmarkStart w:id="45" w:name="_Toc108501344"/>
      <w:r w:rsidRPr="00B05AFB">
        <w:rPr>
          <w:rFonts w:asciiTheme="majorHAnsi" w:hAnsiTheme="majorHAnsi" w:cstheme="majorHAnsi"/>
          <w:color w:val="000000" w:themeColor="text1"/>
        </w:rPr>
        <w:t>Approach</w:t>
      </w:r>
      <w:bookmarkEnd w:id="40"/>
      <w:bookmarkEnd w:id="41"/>
      <w:bookmarkEnd w:id="42"/>
      <w:bookmarkEnd w:id="43"/>
      <w:bookmarkEnd w:id="44"/>
      <w:bookmarkEnd w:id="45"/>
    </w:p>
    <w:p w14:paraId="1B15B34C" w14:textId="6D7CEFCD" w:rsidR="00F941B6" w:rsidRPr="00B05AFB" w:rsidRDefault="00A34A6D" w:rsidP="00A34A6D">
      <w:p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The selected approach in this dissertation is classified into two tasks Mathematical Modeling of a problem and the Simulation Optimization approach. This will be summarized in the following subsections and will be more discussed in Chapter 3.</w:t>
      </w:r>
    </w:p>
    <w:p w14:paraId="28E8DFC2" w14:textId="58B0C422" w:rsidR="00F941B6" w:rsidRPr="00B05AFB" w:rsidRDefault="00494AB1" w:rsidP="00A30266">
      <w:pPr>
        <w:pStyle w:val="Heading2"/>
        <w:numPr>
          <w:ilvl w:val="1"/>
          <w:numId w:val="10"/>
        </w:numPr>
        <w:rPr>
          <w:rFonts w:asciiTheme="majorBidi" w:hAnsiTheme="majorBidi"/>
          <w:b w:val="0"/>
          <w:bCs w:val="0"/>
          <w:color w:val="000000" w:themeColor="text1"/>
        </w:rPr>
      </w:pPr>
      <w:r w:rsidRPr="00B05AFB">
        <w:rPr>
          <w:rFonts w:asciiTheme="majorBidi" w:hAnsiTheme="majorBidi"/>
          <w:b w:val="0"/>
          <w:bCs w:val="0"/>
          <w:color w:val="000000" w:themeColor="text1"/>
        </w:rPr>
        <w:t xml:space="preserve"> </w:t>
      </w:r>
      <w:bookmarkStart w:id="46" w:name="_Toc89235738"/>
      <w:bookmarkStart w:id="47" w:name="_Toc98836549"/>
      <w:bookmarkStart w:id="48" w:name="_Toc98838282"/>
      <w:bookmarkStart w:id="49" w:name="_Toc98838994"/>
      <w:bookmarkStart w:id="50" w:name="_Toc98847952"/>
      <w:bookmarkStart w:id="51" w:name="_Toc108501345"/>
      <w:r w:rsidR="00153558" w:rsidRPr="00B05AFB">
        <w:rPr>
          <w:rFonts w:asciiTheme="majorHAnsi" w:hAnsiTheme="majorHAnsi" w:cstheme="majorHAnsi"/>
          <w:color w:val="000000" w:themeColor="text1"/>
        </w:rPr>
        <w:t xml:space="preserve">Mathematical </w:t>
      </w:r>
      <w:r w:rsidR="00C01D4D" w:rsidRPr="00B05AFB">
        <w:rPr>
          <w:rFonts w:asciiTheme="majorHAnsi" w:hAnsiTheme="majorHAnsi" w:cstheme="majorHAnsi"/>
          <w:color w:val="000000" w:themeColor="text1"/>
        </w:rPr>
        <w:t>M</w:t>
      </w:r>
      <w:r w:rsidR="00153558" w:rsidRPr="00B05AFB">
        <w:rPr>
          <w:rFonts w:asciiTheme="majorHAnsi" w:hAnsiTheme="majorHAnsi" w:cstheme="majorHAnsi"/>
          <w:color w:val="000000" w:themeColor="text1"/>
        </w:rPr>
        <w:t>odeling</w:t>
      </w:r>
      <w:bookmarkEnd w:id="46"/>
      <w:bookmarkEnd w:id="47"/>
      <w:bookmarkEnd w:id="48"/>
      <w:bookmarkEnd w:id="49"/>
      <w:bookmarkEnd w:id="50"/>
      <w:bookmarkEnd w:id="51"/>
    </w:p>
    <w:p w14:paraId="0D7FF8BA" w14:textId="5964C898" w:rsidR="004348E1" w:rsidRPr="00B05AFB" w:rsidRDefault="004348E1" w:rsidP="004348E1">
      <w:p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We consider a regular grid system consisting of six major power inputs and outputs. The five power inputs are day-ahead order, wind power, storage system, real-time order, and real-time penalty-added order. Also, there is a power output, which is the real-time consumer demand. Next step, we define system parameters for all these involved resources (inputs and output) to </w:t>
      </w:r>
      <w:r w:rsidRPr="00B05AFB">
        <w:rPr>
          <w:rFonts w:asciiTheme="minorHAnsi" w:hAnsiTheme="minorHAnsi" w:cstheme="minorBidi"/>
          <w:color w:val="000000" w:themeColor="text1"/>
        </w:rPr>
        <w:lastRenderedPageBreak/>
        <w:t>make a cost function that calculates system cost for all potential scenarios. The real-time scenario happens through transition functions that automatically include or exclude involved resources in real-time depending on consumer demand.</w:t>
      </w:r>
    </w:p>
    <w:p w14:paraId="06570EC0" w14:textId="48A31CBF" w:rsidR="009868EB" w:rsidRPr="00B05AFB" w:rsidRDefault="004348E1" w:rsidP="004348E1">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It is important to note that resources are prioritized and utilized based on their costs. The system automatically and dynamically utilizes the cheaper source and adds the next available cheaper source to maintain the supply-demand balance steadily. Involving a source means adding its cost into the cost function and excluding a source means removing its cost from the cost function. </w:t>
      </w:r>
      <w:r w:rsidR="009868EB" w:rsidRPr="00B05AFB">
        <w:rPr>
          <w:rFonts w:asciiTheme="minorHAnsi" w:hAnsiTheme="minorHAnsi" w:cstheme="minorBidi"/>
          <w:color w:val="000000" w:themeColor="text1"/>
        </w:rPr>
        <w:t xml:space="preserve">Various scenarios may happen </w:t>
      </w:r>
      <w:r w:rsidR="00027DF9" w:rsidRPr="00B05AFB">
        <w:rPr>
          <w:rFonts w:asciiTheme="minorHAnsi" w:hAnsiTheme="minorHAnsi" w:cstheme="minorBidi"/>
          <w:color w:val="000000" w:themeColor="text1"/>
        </w:rPr>
        <w:t>in real-time depending on supply-demand balance</w:t>
      </w:r>
      <w:r w:rsidR="00A25628" w:rsidRPr="00B05AFB">
        <w:rPr>
          <w:rFonts w:asciiTheme="minorHAnsi" w:hAnsiTheme="minorHAnsi" w:cstheme="minorBidi"/>
          <w:color w:val="000000" w:themeColor="text1"/>
        </w:rPr>
        <w:t xml:space="preserve"> due to uncertainty involve with real-time demand.</w:t>
      </w:r>
    </w:p>
    <w:p w14:paraId="252722C6" w14:textId="04BA18A9" w:rsidR="00153558" w:rsidRPr="00B05AFB" w:rsidRDefault="007B2EDE" w:rsidP="00FE1415">
      <w:pPr>
        <w:pStyle w:val="Heading3"/>
        <w:rPr>
          <w:rFonts w:cstheme="majorHAnsi"/>
          <w:b/>
          <w:bCs/>
          <w:color w:val="000000" w:themeColor="text1"/>
          <w:sz w:val="36"/>
          <w:szCs w:val="36"/>
        </w:rPr>
      </w:pPr>
      <w:bookmarkStart w:id="52" w:name="_Toc89235739"/>
      <w:bookmarkStart w:id="53" w:name="_Toc98836550"/>
      <w:bookmarkStart w:id="54" w:name="_Toc98838283"/>
      <w:bookmarkStart w:id="55" w:name="_Toc98838995"/>
      <w:bookmarkStart w:id="56" w:name="_Toc98847953"/>
      <w:bookmarkStart w:id="57" w:name="_Toc108501346"/>
      <w:r w:rsidRPr="00B05AFB">
        <w:rPr>
          <w:rFonts w:cstheme="majorHAnsi"/>
          <w:b/>
          <w:bCs/>
          <w:color w:val="000000" w:themeColor="text1"/>
          <w:sz w:val="36"/>
          <w:szCs w:val="36"/>
        </w:rPr>
        <w:t>1.6.1</w:t>
      </w:r>
      <w:r w:rsidR="00C02EE4" w:rsidRPr="00B05AFB">
        <w:rPr>
          <w:rFonts w:cstheme="majorHAnsi"/>
          <w:b/>
          <w:bCs/>
          <w:color w:val="000000" w:themeColor="text1"/>
          <w:sz w:val="36"/>
          <w:szCs w:val="36"/>
        </w:rPr>
        <w:t xml:space="preserve"> </w:t>
      </w:r>
      <w:r w:rsidR="00871FBE" w:rsidRPr="00B05AFB">
        <w:rPr>
          <w:rFonts w:cstheme="majorHAnsi"/>
          <w:b/>
          <w:bCs/>
          <w:color w:val="000000" w:themeColor="text1"/>
          <w:sz w:val="36"/>
          <w:szCs w:val="36"/>
        </w:rPr>
        <w:t>Optimization</w:t>
      </w:r>
      <w:bookmarkEnd w:id="52"/>
      <w:bookmarkEnd w:id="53"/>
      <w:bookmarkEnd w:id="54"/>
      <w:bookmarkEnd w:id="55"/>
      <w:bookmarkEnd w:id="56"/>
      <w:bookmarkEnd w:id="57"/>
    </w:p>
    <w:p w14:paraId="4B19AABB" w14:textId="77777777" w:rsidR="00FD1605" w:rsidRPr="00B05AFB" w:rsidRDefault="00FD1605" w:rsidP="00FD1605">
      <w:pPr>
        <w:rPr>
          <w:color w:val="000000" w:themeColor="text1"/>
        </w:rPr>
      </w:pPr>
    </w:p>
    <w:p w14:paraId="2012443D" w14:textId="1B8D245E" w:rsidR="0019315A" w:rsidRPr="00B05AFB" w:rsidRDefault="0019315A" w:rsidP="0019315A">
      <w:p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According to the previous sections, the problem is minimizing the overall cost of the grid system during the peak hours. We have designed transition algorithms for </w:t>
      </w:r>
      <w:r w:rsidRPr="00B05AFB">
        <w:rPr>
          <w:rFonts w:asciiTheme="minorHAnsi" w:hAnsiTheme="minorHAnsi" w:cstheme="minorBidi"/>
          <w:b/>
          <w:bCs/>
          <w:color w:val="000000" w:themeColor="text1"/>
        </w:rPr>
        <w:t xml:space="preserve">storage system </w:t>
      </w:r>
      <w:r w:rsidRPr="00B05AFB">
        <w:rPr>
          <w:rFonts w:asciiTheme="minorHAnsi" w:hAnsiTheme="minorHAnsi" w:cstheme="minorBidi"/>
          <w:color w:val="000000" w:themeColor="text1"/>
        </w:rPr>
        <w:t xml:space="preserve">and </w:t>
      </w:r>
      <w:r w:rsidRPr="00B05AFB">
        <w:rPr>
          <w:rFonts w:asciiTheme="minorHAnsi" w:hAnsiTheme="minorHAnsi" w:cstheme="minorBidi"/>
          <w:b/>
          <w:bCs/>
          <w:color w:val="000000" w:themeColor="text1"/>
        </w:rPr>
        <w:t>grid system</w:t>
      </w:r>
      <w:r w:rsidRPr="00B05AFB">
        <w:rPr>
          <w:rFonts w:asciiTheme="minorHAnsi" w:hAnsiTheme="minorHAnsi" w:cstheme="minorBidi"/>
          <w:color w:val="000000" w:themeColor="text1"/>
        </w:rPr>
        <w:t xml:space="preserve"> during different supply-demand scenarios and finally merged the algorithms to build the cost function. The model constraints are designed in a way to prioritize the cheapest available power resources to match the supply and demand. Each scenario happens depending on real-time demand, and it considers its involved energy resources and their associated costs. With this, each scenario includes/excludes some resources and their costs. Below are the scenarios that may happen for the grid system in terms of supply-demand (detailed information presented in </w:t>
      </w:r>
      <w:r w:rsidR="00787334" w:rsidRPr="00B05AFB">
        <w:rPr>
          <w:rFonts w:asciiTheme="minorHAnsi" w:hAnsiTheme="minorHAnsi" w:cstheme="minorBidi"/>
          <w:color w:val="000000" w:themeColor="text1"/>
        </w:rPr>
        <w:t>C</w:t>
      </w:r>
      <w:r w:rsidRPr="00B05AFB">
        <w:rPr>
          <w:rFonts w:asciiTheme="minorHAnsi" w:hAnsiTheme="minorHAnsi" w:cstheme="minorBidi"/>
          <w:color w:val="000000" w:themeColor="text1"/>
        </w:rPr>
        <w:t>hapter 3).</w:t>
      </w:r>
    </w:p>
    <w:p w14:paraId="77D0A389" w14:textId="77777777" w:rsidR="0019315A" w:rsidRPr="00B05AFB" w:rsidRDefault="0019315A" w:rsidP="0019315A">
      <w:pPr>
        <w:spacing w:line="360" w:lineRule="auto"/>
        <w:jc w:val="both"/>
        <w:rPr>
          <w:rFonts w:asciiTheme="minorHAnsi" w:hAnsiTheme="minorHAnsi" w:cstheme="minorBidi"/>
          <w:color w:val="000000" w:themeColor="text1"/>
        </w:rPr>
      </w:pPr>
    </w:p>
    <w:p w14:paraId="1A1EB4A2" w14:textId="77777777" w:rsidR="0019315A" w:rsidRPr="00B05AFB" w:rsidRDefault="0019315A" w:rsidP="0019315A">
      <w:pPr>
        <w:numPr>
          <w:ilvl w:val="0"/>
          <w:numId w:val="1"/>
        </w:num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Day-ahead order + Renewable energy production exceeds the demand; then we store the excess electricity. (In case demand and supply are equal, the battery level does not change)</w:t>
      </w:r>
    </w:p>
    <w:p w14:paraId="27047A0D" w14:textId="77777777" w:rsidR="0019315A" w:rsidRPr="00B05AFB" w:rsidRDefault="0019315A" w:rsidP="0019315A">
      <w:pPr>
        <w:numPr>
          <w:ilvl w:val="0"/>
          <w:numId w:val="1"/>
        </w:num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Day-ahead order + renewable production falls under demand; we discharge the storage system to meet the demand.</w:t>
      </w:r>
    </w:p>
    <w:p w14:paraId="71CB1E56" w14:textId="77777777" w:rsidR="0019315A" w:rsidRPr="00B05AFB" w:rsidRDefault="0019315A" w:rsidP="0019315A">
      <w:pPr>
        <w:numPr>
          <w:ilvl w:val="0"/>
          <w:numId w:val="1"/>
        </w:num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Day-ahead order + renewable production falls under demand, and the storage system is emptied: grid system orders up to 1000MWh real-time power without emission penalty.</w:t>
      </w:r>
    </w:p>
    <w:p w14:paraId="1857AC60" w14:textId="77777777" w:rsidR="0019315A" w:rsidRPr="00B05AFB" w:rsidRDefault="0019315A" w:rsidP="0019315A">
      <w:pPr>
        <w:numPr>
          <w:ilvl w:val="0"/>
          <w:numId w:val="1"/>
        </w:num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lastRenderedPageBreak/>
        <w:t>Day-ahead order + renewable production falls under demand, the storage system is emptied, and 1000MWh emission penalty-free real-time power is used: penalty included real-time order adds in this scenario.</w:t>
      </w:r>
    </w:p>
    <w:p w14:paraId="767C9E56" w14:textId="77777777" w:rsidR="0019315A" w:rsidRPr="00B05AFB" w:rsidRDefault="0019315A" w:rsidP="0019315A">
      <w:pPr>
        <w:spacing w:line="360" w:lineRule="auto"/>
        <w:jc w:val="both"/>
        <w:rPr>
          <w:rFonts w:asciiTheme="minorHAnsi" w:hAnsiTheme="minorHAnsi" w:cstheme="minorBidi"/>
          <w:color w:val="000000" w:themeColor="text1"/>
        </w:rPr>
      </w:pPr>
    </w:p>
    <w:p w14:paraId="25B8E150" w14:textId="68EC5DE0" w:rsidR="004D28F7" w:rsidRPr="00B05AFB" w:rsidRDefault="0019315A" w:rsidP="001E2E98">
      <w:pPr>
        <w:spacing w:after="120"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Furthermore, the optimization is based on multiple comparisons on a finite feasible set of discrete decision variables. Final outcomes minimize the overall cost and carbon footprint of the grid through day-ahead order and battery size optimization. On the other side, regulatory agencies could use the model for decision-making purposes and customize the regulations for grid companies depending on region and grid resources. </w:t>
      </w:r>
    </w:p>
    <w:p w14:paraId="6718428A" w14:textId="7C0E1FEF" w:rsidR="00BC38E2" w:rsidRPr="00B05AFB" w:rsidRDefault="00BC38E2" w:rsidP="00A30266">
      <w:pPr>
        <w:pStyle w:val="Heading2"/>
        <w:numPr>
          <w:ilvl w:val="1"/>
          <w:numId w:val="10"/>
        </w:numPr>
        <w:rPr>
          <w:rFonts w:asciiTheme="majorHAnsi" w:hAnsiTheme="majorHAnsi" w:cstheme="majorHAnsi"/>
          <w:color w:val="000000" w:themeColor="text1"/>
        </w:rPr>
      </w:pPr>
      <w:bookmarkStart w:id="58" w:name="_Toc89235740"/>
      <w:bookmarkStart w:id="59" w:name="_Toc98836551"/>
      <w:bookmarkStart w:id="60" w:name="_Toc98838284"/>
      <w:bookmarkStart w:id="61" w:name="_Toc98838996"/>
      <w:bookmarkStart w:id="62" w:name="_Toc98847954"/>
      <w:bookmarkStart w:id="63" w:name="_Toc108501347"/>
      <w:r w:rsidRPr="00B05AFB">
        <w:rPr>
          <w:rFonts w:asciiTheme="majorHAnsi" w:hAnsiTheme="majorHAnsi" w:cstheme="majorHAnsi"/>
          <w:color w:val="000000" w:themeColor="text1"/>
        </w:rPr>
        <w:t xml:space="preserve">Industry </w:t>
      </w:r>
      <w:r w:rsidR="00C01D4D" w:rsidRPr="00B05AFB">
        <w:rPr>
          <w:rFonts w:asciiTheme="majorHAnsi" w:hAnsiTheme="majorHAnsi" w:cstheme="majorHAnsi"/>
          <w:color w:val="000000" w:themeColor="text1"/>
        </w:rPr>
        <w:t>O</w:t>
      </w:r>
      <w:r w:rsidRPr="00B05AFB">
        <w:rPr>
          <w:rFonts w:asciiTheme="majorHAnsi" w:hAnsiTheme="majorHAnsi" w:cstheme="majorHAnsi"/>
          <w:color w:val="000000" w:themeColor="text1"/>
        </w:rPr>
        <w:t>verview</w:t>
      </w:r>
      <w:bookmarkEnd w:id="58"/>
      <w:bookmarkEnd w:id="59"/>
      <w:bookmarkEnd w:id="60"/>
      <w:bookmarkEnd w:id="61"/>
      <w:bookmarkEnd w:id="62"/>
      <w:bookmarkEnd w:id="63"/>
    </w:p>
    <w:p w14:paraId="4D87B8D1" w14:textId="2F4ADCC0" w:rsidR="000945A2" w:rsidRDefault="000945A2" w:rsidP="000945A2">
      <w:pPr>
        <w:spacing w:line="360" w:lineRule="auto"/>
        <w:jc w:val="both"/>
        <w:rPr>
          <w:rFonts w:asciiTheme="minorHAnsi" w:hAnsiTheme="minorHAnsi" w:cstheme="minorBidi"/>
          <w:color w:val="000000" w:themeColor="text1"/>
        </w:rPr>
      </w:pPr>
      <w:bookmarkStart w:id="64" w:name="_Toc89225883"/>
      <w:bookmarkStart w:id="65" w:name="_Toc65267143"/>
      <w:r w:rsidRPr="00B05AFB">
        <w:rPr>
          <w:rFonts w:asciiTheme="minorHAnsi" w:hAnsiTheme="minorHAnsi" w:cstheme="minorBidi"/>
          <w:color w:val="000000" w:themeColor="text1"/>
        </w:rPr>
        <w:t>Electric power plays a vital role in the industry, and all the economic sectors and infrastructures are downstream dependents of electric power. Power generation and supply were used to be limited to urban districts through local power plants and with direct current (DC) circuits. With the increase in demand, the industry adapted its structure by alternating current (AC) generation, different voltages, and new distribution methods. Therefore, cutting-edge technologies and new policies are taking place in this industry as demand increases and spreads geographically. Although smart grids and new technologies have improved the reliability and efficiency of the electricity supply chain</w:t>
      </w:r>
      <w:r w:rsidR="002A387F">
        <w:rPr>
          <w:rFonts w:asciiTheme="minorHAnsi" w:hAnsiTheme="minorHAnsi" w:cstheme="minorBidi"/>
          <w:color w:val="000000" w:themeColor="text1"/>
        </w:rPr>
        <w:t xml:space="preserve"> (Figure 1.1)</w:t>
      </w:r>
      <w:r w:rsidRPr="00B05AFB">
        <w:rPr>
          <w:rFonts w:asciiTheme="minorHAnsi" w:hAnsiTheme="minorHAnsi" w:cstheme="minorBidi"/>
          <w:color w:val="000000" w:themeColor="text1"/>
        </w:rPr>
        <w:t xml:space="preserve">, it requires new business models, updated operation methods, and regulatory structures. All parties involved, including federal, state, and private sectors, play a vital role in supporting the delivery of reliable and environmentally friendly power at its lowest price. </w:t>
      </w:r>
    </w:p>
    <w:p w14:paraId="3DBDB121" w14:textId="3FA6C25C" w:rsidR="004F068E" w:rsidRDefault="002A387F" w:rsidP="004F068E">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As demand increased through the years, Direct Current (DC) circuits were replaced with Alternation Current (AC) circuits to lower the generation, operation, and supply costs. The first AC power station in the United States was built north at Niagara for long-distance purposes. This generation method later outpaced the DC circuits and extended through all the states as a robust generation method.</w:t>
      </w:r>
      <w:r w:rsidR="004F068E">
        <w:rPr>
          <w:rFonts w:asciiTheme="minorHAnsi" w:hAnsiTheme="minorHAnsi" w:cstheme="minorBidi"/>
          <w:color w:val="000000" w:themeColor="text1"/>
        </w:rPr>
        <w:br w:type="page"/>
      </w:r>
    </w:p>
    <w:p w14:paraId="7B7B250D" w14:textId="77777777" w:rsidR="002A387F" w:rsidRPr="004F068E" w:rsidRDefault="002A387F" w:rsidP="004F068E">
      <w:pPr>
        <w:spacing w:after="120" w:line="360" w:lineRule="auto"/>
        <w:ind w:firstLine="288"/>
        <w:jc w:val="both"/>
        <w:rPr>
          <w:rFonts w:asciiTheme="minorHAnsi" w:hAnsiTheme="minorHAnsi" w:cstheme="minorBidi"/>
          <w:color w:val="000000" w:themeColor="text1"/>
        </w:rPr>
      </w:pPr>
    </w:p>
    <w:p w14:paraId="29AD0B54" w14:textId="77777777" w:rsidR="002A387F" w:rsidRDefault="002A387F" w:rsidP="000945A2">
      <w:pPr>
        <w:spacing w:line="360" w:lineRule="auto"/>
        <w:jc w:val="both"/>
        <w:rPr>
          <w:color w:val="000000" w:themeColor="text1"/>
        </w:rPr>
      </w:pPr>
    </w:p>
    <w:p w14:paraId="64547D03" w14:textId="77777777" w:rsidR="002A387F" w:rsidRDefault="002A387F" w:rsidP="000945A2">
      <w:pPr>
        <w:spacing w:line="360" w:lineRule="auto"/>
        <w:jc w:val="both"/>
        <w:rPr>
          <w:color w:val="000000" w:themeColor="text1"/>
        </w:rPr>
      </w:pPr>
    </w:p>
    <w:p w14:paraId="535C2C94" w14:textId="77777777" w:rsidR="002A387F" w:rsidRDefault="002A387F" w:rsidP="000945A2">
      <w:pPr>
        <w:spacing w:line="360" w:lineRule="auto"/>
        <w:jc w:val="both"/>
        <w:rPr>
          <w:color w:val="000000" w:themeColor="text1"/>
        </w:rPr>
      </w:pPr>
    </w:p>
    <w:p w14:paraId="7F20D333" w14:textId="77777777" w:rsidR="002A387F" w:rsidRDefault="002A387F" w:rsidP="000945A2">
      <w:pPr>
        <w:spacing w:line="360" w:lineRule="auto"/>
        <w:jc w:val="both"/>
        <w:rPr>
          <w:color w:val="000000" w:themeColor="text1"/>
        </w:rPr>
      </w:pPr>
    </w:p>
    <w:p w14:paraId="7AE09E70" w14:textId="77777777" w:rsidR="002A387F" w:rsidRDefault="002A387F" w:rsidP="000945A2">
      <w:pPr>
        <w:spacing w:line="360" w:lineRule="auto"/>
        <w:jc w:val="both"/>
        <w:rPr>
          <w:color w:val="000000" w:themeColor="text1"/>
        </w:rPr>
      </w:pPr>
    </w:p>
    <w:p w14:paraId="0F7C6C21" w14:textId="77777777" w:rsidR="002A387F" w:rsidRDefault="002A387F" w:rsidP="000945A2">
      <w:pPr>
        <w:spacing w:line="360" w:lineRule="auto"/>
        <w:jc w:val="both"/>
        <w:rPr>
          <w:color w:val="000000" w:themeColor="text1"/>
        </w:rPr>
      </w:pPr>
    </w:p>
    <w:p w14:paraId="2A6661E4" w14:textId="77777777" w:rsidR="002A387F" w:rsidRDefault="002A387F" w:rsidP="000945A2">
      <w:pPr>
        <w:spacing w:line="360" w:lineRule="auto"/>
        <w:jc w:val="both"/>
        <w:rPr>
          <w:color w:val="000000" w:themeColor="text1"/>
        </w:rPr>
      </w:pPr>
    </w:p>
    <w:p w14:paraId="334E0041" w14:textId="77777777" w:rsidR="002A387F" w:rsidRDefault="002A387F" w:rsidP="000945A2">
      <w:pPr>
        <w:spacing w:line="360" w:lineRule="auto"/>
        <w:jc w:val="both"/>
        <w:rPr>
          <w:color w:val="000000" w:themeColor="text1"/>
        </w:rPr>
      </w:pPr>
    </w:p>
    <w:p w14:paraId="280CD091" w14:textId="77777777" w:rsidR="002A387F" w:rsidRDefault="002A387F" w:rsidP="000945A2">
      <w:pPr>
        <w:spacing w:line="360" w:lineRule="auto"/>
        <w:jc w:val="both"/>
        <w:rPr>
          <w:color w:val="000000" w:themeColor="text1"/>
        </w:rPr>
      </w:pPr>
    </w:p>
    <w:p w14:paraId="306D0BF2" w14:textId="77777777" w:rsidR="002A387F" w:rsidRDefault="002A387F" w:rsidP="000945A2">
      <w:pPr>
        <w:spacing w:line="360" w:lineRule="auto"/>
        <w:jc w:val="both"/>
        <w:rPr>
          <w:color w:val="000000" w:themeColor="text1"/>
        </w:rPr>
      </w:pPr>
    </w:p>
    <w:p w14:paraId="25F1AC20" w14:textId="0EAA257E" w:rsidR="00034BF9" w:rsidRPr="00B05AFB" w:rsidRDefault="006D04E5" w:rsidP="000945A2">
      <w:pPr>
        <w:spacing w:line="360" w:lineRule="auto"/>
        <w:jc w:val="both"/>
        <w:rPr>
          <w:color w:val="000000" w:themeColor="text1"/>
        </w:rPr>
      </w:pPr>
      <w:r w:rsidRPr="00B05AFB">
        <w:rPr>
          <w:color w:val="000000" w:themeColor="text1"/>
        </w:rPr>
        <w:fldChar w:fldCharType="begin"/>
      </w:r>
      <w:r w:rsidRPr="00B05AFB">
        <w:rPr>
          <w:color w:val="000000" w:themeColor="text1"/>
        </w:rPr>
        <w:instrText xml:space="preserve"> INCLUDEPICTURE "https://s3-ap-southeast-2.amazonaws.com/ehq-production-australia/de99e7a9a0338c285ff95019783db74cca4370b6/redactor_assets/assets/000/054/956/original/Your_Electricity_Supply.jpg?1557967527" \* MERGEFORMATINET </w:instrText>
      </w:r>
      <w:r w:rsidRPr="00B05AFB">
        <w:rPr>
          <w:color w:val="000000" w:themeColor="text1"/>
        </w:rPr>
        <w:fldChar w:fldCharType="separate"/>
      </w:r>
      <w:bookmarkStart w:id="66" w:name="_Toc89226656"/>
      <w:r w:rsidRPr="00B05AFB">
        <w:rPr>
          <w:noProof/>
          <w:color w:val="000000" w:themeColor="text1"/>
        </w:rPr>
        <w:drawing>
          <wp:inline distT="0" distB="0" distL="0" distR="0" wp14:anchorId="405DB393" wp14:editId="65BEF617">
            <wp:extent cx="5942410" cy="1115735"/>
            <wp:effectExtent l="0" t="0" r="1270" b="1905"/>
            <wp:docPr id="1" name="Picture 1" descr="Process chart showing electricity supply chain. It starts with Generation (powerstations) then transmission (extra high voltage electricity moved across the national grid, followed by distribution (Aurora Energy substations that take electricity from the national grid and lower the voltage for local use and Aurora Energy distribution via power lines and underground cables) to retailers, and then to customers. The distribution items are coloured orange (representing Aurora Energy's part in the distribution chain). The other the other items are coloured gre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cess chart showing electricity supply chain. It starts with Generation (powerstations) then transmission (extra high voltage electricity moved across the national grid, followed by distribution (Aurora Energy substations that take electricity from the national grid and lower the voltage for local use and Aurora Energy distribution via power lines and underground cables) to retailers, and then to customers. The distribution items are coloured orange (representing Aurora Energy's part in the distribution chain). The other the other items are coloured grey. "/>
                    <pic:cNvPicPr>
                      <a:picLocks noChangeAspect="1" noChangeArrowheads="1"/>
                    </pic:cNvPicPr>
                  </pic:nvPicPr>
                  <pic:blipFill rotWithShape="1">
                    <a:blip r:embed="rId12">
                      <a:extLst>
                        <a:ext uri="{28A0092B-C50C-407E-A947-70E740481C1C}">
                          <a14:useLocalDpi xmlns:a14="http://schemas.microsoft.com/office/drawing/2010/main" val="0"/>
                        </a:ext>
                      </a:extLst>
                    </a:blip>
                    <a:srcRect t="13065" b="37276"/>
                    <a:stretch/>
                  </pic:blipFill>
                  <pic:spPr bwMode="auto">
                    <a:xfrm>
                      <a:off x="0" y="0"/>
                      <a:ext cx="5943600" cy="1115958"/>
                    </a:xfrm>
                    <a:prstGeom prst="rect">
                      <a:avLst/>
                    </a:prstGeom>
                    <a:noFill/>
                    <a:ln>
                      <a:noFill/>
                    </a:ln>
                    <a:extLst>
                      <a:ext uri="{53640926-AAD7-44D8-BBD7-CCE9431645EC}">
                        <a14:shadowObscured xmlns:a14="http://schemas.microsoft.com/office/drawing/2010/main"/>
                      </a:ext>
                    </a:extLst>
                  </pic:spPr>
                </pic:pic>
              </a:graphicData>
            </a:graphic>
          </wp:inline>
        </w:drawing>
      </w:r>
      <w:r w:rsidRPr="00B05AFB">
        <w:rPr>
          <w:color w:val="000000" w:themeColor="text1"/>
        </w:rPr>
        <w:fldChar w:fldCharType="end"/>
      </w:r>
    </w:p>
    <w:p w14:paraId="10064D86" w14:textId="29220599" w:rsidR="00393996" w:rsidRPr="00B05AFB" w:rsidRDefault="00AE29B7" w:rsidP="00AE29B7">
      <w:pPr>
        <w:pStyle w:val="Caption"/>
      </w:pPr>
      <w:bookmarkStart w:id="67" w:name="_Toc89231584"/>
      <w:bookmarkStart w:id="68" w:name="_Toc89232037"/>
      <w:bookmarkStart w:id="69" w:name="_Toc102535070"/>
      <w:bookmarkStart w:id="70" w:name="_Toc102535405"/>
      <w:bookmarkStart w:id="71" w:name="_Toc108149724"/>
      <w:bookmarkEnd w:id="64"/>
      <w:bookmarkEnd w:id="65"/>
      <w:bookmarkEnd w:id="66"/>
      <w:r w:rsidRPr="00B05AFB">
        <w:rPr>
          <w:b/>
          <w:bCs/>
        </w:rPr>
        <w:t xml:space="preserve">Figure </w:t>
      </w:r>
      <w:r w:rsidRPr="00B05AFB">
        <w:rPr>
          <w:b/>
          <w:bCs/>
        </w:rPr>
        <w:fldChar w:fldCharType="begin"/>
      </w:r>
      <w:r w:rsidRPr="00B05AFB">
        <w:rPr>
          <w:b/>
          <w:bCs/>
        </w:rPr>
        <w:instrText xml:space="preserve"> SEQ Figure \* ARABIC </w:instrText>
      </w:r>
      <w:r w:rsidRPr="00B05AFB">
        <w:rPr>
          <w:b/>
          <w:bCs/>
        </w:rPr>
        <w:fldChar w:fldCharType="separate"/>
      </w:r>
      <w:r w:rsidR="002518BF" w:rsidRPr="00B05AFB">
        <w:rPr>
          <w:b/>
          <w:bCs/>
          <w:noProof/>
        </w:rPr>
        <w:t>1</w:t>
      </w:r>
      <w:r w:rsidRPr="00B05AFB">
        <w:rPr>
          <w:b/>
          <w:bCs/>
        </w:rPr>
        <w:fldChar w:fldCharType="end"/>
      </w:r>
      <w:r w:rsidRPr="00B05AFB">
        <w:rPr>
          <w:b/>
          <w:bCs/>
        </w:rPr>
        <w:t>.1:</w:t>
      </w:r>
      <w:r w:rsidRPr="00B05AFB">
        <w:t xml:space="preserve"> Electricity Supply Chain</w:t>
      </w:r>
      <w:bookmarkEnd w:id="67"/>
      <w:bookmarkEnd w:id="68"/>
      <w:bookmarkEnd w:id="69"/>
      <w:bookmarkEnd w:id="70"/>
      <w:r w:rsidR="00A67036">
        <w:t>.</w:t>
      </w:r>
      <w:bookmarkEnd w:id="71"/>
    </w:p>
    <w:p w14:paraId="75621153" w14:textId="77777777" w:rsidR="00DD01AB" w:rsidRPr="00B05AFB" w:rsidRDefault="00DD01AB" w:rsidP="00DD01AB">
      <w:pPr>
        <w:rPr>
          <w:color w:val="000000" w:themeColor="text1"/>
        </w:rPr>
      </w:pPr>
    </w:p>
    <w:p w14:paraId="30DE13BA" w14:textId="77777777" w:rsidR="002A387F" w:rsidRDefault="002A387F" w:rsidP="002927E5">
      <w:pPr>
        <w:spacing w:after="120" w:line="360" w:lineRule="auto"/>
        <w:ind w:firstLine="288"/>
        <w:jc w:val="both"/>
        <w:rPr>
          <w:rFonts w:asciiTheme="minorHAnsi" w:hAnsiTheme="minorHAnsi" w:cstheme="minorBidi"/>
          <w:color w:val="000000" w:themeColor="text1"/>
        </w:rPr>
      </w:pPr>
      <w:bookmarkStart w:id="72" w:name="_Toc89235741"/>
      <w:bookmarkStart w:id="73" w:name="_Toc98836552"/>
      <w:bookmarkStart w:id="74" w:name="_Toc98838285"/>
      <w:bookmarkStart w:id="75" w:name="_Toc98838997"/>
      <w:bookmarkStart w:id="76" w:name="_Toc98847955"/>
    </w:p>
    <w:p w14:paraId="02B09A1B" w14:textId="77777777" w:rsidR="002A387F" w:rsidRDefault="002A387F" w:rsidP="002927E5">
      <w:pPr>
        <w:spacing w:after="120" w:line="360" w:lineRule="auto"/>
        <w:ind w:firstLine="288"/>
        <w:jc w:val="both"/>
        <w:rPr>
          <w:rFonts w:asciiTheme="minorHAnsi" w:hAnsiTheme="minorHAnsi" w:cstheme="minorBidi"/>
          <w:color w:val="000000" w:themeColor="text1"/>
        </w:rPr>
      </w:pPr>
    </w:p>
    <w:p w14:paraId="51FEA264" w14:textId="77777777" w:rsidR="002A387F" w:rsidRDefault="002A387F" w:rsidP="002927E5">
      <w:pPr>
        <w:spacing w:after="120" w:line="360" w:lineRule="auto"/>
        <w:ind w:firstLine="288"/>
        <w:jc w:val="both"/>
        <w:rPr>
          <w:rFonts w:asciiTheme="minorHAnsi" w:hAnsiTheme="minorHAnsi" w:cstheme="minorBidi"/>
          <w:color w:val="000000" w:themeColor="text1"/>
        </w:rPr>
      </w:pPr>
    </w:p>
    <w:p w14:paraId="52363665" w14:textId="77777777" w:rsidR="002A387F" w:rsidRDefault="002A387F" w:rsidP="002927E5">
      <w:pPr>
        <w:spacing w:after="120" w:line="360" w:lineRule="auto"/>
        <w:ind w:firstLine="288"/>
        <w:jc w:val="both"/>
        <w:rPr>
          <w:rFonts w:asciiTheme="minorHAnsi" w:hAnsiTheme="minorHAnsi" w:cstheme="minorBidi"/>
          <w:color w:val="000000" w:themeColor="text1"/>
        </w:rPr>
      </w:pPr>
    </w:p>
    <w:p w14:paraId="7B63BF92" w14:textId="77777777" w:rsidR="002A387F" w:rsidRDefault="002A387F" w:rsidP="002927E5">
      <w:pPr>
        <w:spacing w:after="120" w:line="360" w:lineRule="auto"/>
        <w:ind w:firstLine="288"/>
        <w:jc w:val="both"/>
        <w:rPr>
          <w:rFonts w:asciiTheme="minorHAnsi" w:hAnsiTheme="minorHAnsi" w:cstheme="minorBidi"/>
          <w:color w:val="000000" w:themeColor="text1"/>
        </w:rPr>
      </w:pPr>
    </w:p>
    <w:p w14:paraId="298A5B23" w14:textId="77777777" w:rsidR="002A387F" w:rsidRDefault="002A387F" w:rsidP="002927E5">
      <w:pPr>
        <w:spacing w:after="120" w:line="360" w:lineRule="auto"/>
        <w:ind w:firstLine="288"/>
        <w:jc w:val="both"/>
        <w:rPr>
          <w:rFonts w:asciiTheme="minorHAnsi" w:hAnsiTheme="minorHAnsi" w:cstheme="minorBidi"/>
          <w:color w:val="000000" w:themeColor="text1"/>
        </w:rPr>
      </w:pPr>
    </w:p>
    <w:p w14:paraId="437219AB" w14:textId="77777777" w:rsidR="002A387F" w:rsidRDefault="002A387F" w:rsidP="002927E5">
      <w:pPr>
        <w:spacing w:after="120" w:line="360" w:lineRule="auto"/>
        <w:ind w:firstLine="288"/>
        <w:jc w:val="both"/>
        <w:rPr>
          <w:rFonts w:asciiTheme="minorHAnsi" w:hAnsiTheme="minorHAnsi" w:cstheme="minorBidi"/>
          <w:color w:val="000000" w:themeColor="text1"/>
        </w:rPr>
      </w:pPr>
    </w:p>
    <w:p w14:paraId="08348DA3" w14:textId="77777777" w:rsidR="002A387F" w:rsidRDefault="002A387F" w:rsidP="002927E5">
      <w:pPr>
        <w:spacing w:after="120" w:line="360" w:lineRule="auto"/>
        <w:ind w:firstLine="288"/>
        <w:jc w:val="both"/>
        <w:rPr>
          <w:rFonts w:asciiTheme="minorHAnsi" w:hAnsiTheme="minorHAnsi" w:cstheme="minorBidi"/>
          <w:color w:val="000000" w:themeColor="text1"/>
        </w:rPr>
      </w:pPr>
    </w:p>
    <w:p w14:paraId="1005015C" w14:textId="77777777" w:rsidR="002A387F" w:rsidRDefault="002A387F" w:rsidP="004F068E">
      <w:pPr>
        <w:spacing w:after="120" w:line="360" w:lineRule="auto"/>
        <w:jc w:val="both"/>
        <w:rPr>
          <w:rFonts w:asciiTheme="minorHAnsi" w:hAnsiTheme="minorHAnsi" w:cstheme="minorBidi"/>
          <w:color w:val="000000" w:themeColor="text1"/>
        </w:rPr>
      </w:pPr>
    </w:p>
    <w:p w14:paraId="21A22534" w14:textId="10CFD402" w:rsidR="002927E5" w:rsidRPr="00B05AFB" w:rsidRDefault="002927E5" w:rsidP="004F068E">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lastRenderedPageBreak/>
        <w:t>With the continuing increase of power demand on one side and the development of environment-friendly power generation methods, the US power section is influenced by federal, state, and philanthropic rules. The state and federal agencies are responsible for ensuring that power infrastructure is reliable by considering the vulnerability of power generation and transmission and by implementing regulatory and ownership rules on both structures and utility companies.</w:t>
      </w:r>
    </w:p>
    <w:p w14:paraId="647A01A6" w14:textId="77777777" w:rsidR="002927E5" w:rsidRPr="00B05AFB" w:rsidRDefault="002927E5" w:rsidP="002927E5">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Federal Energy Regulatory Commission was established in 1977 and plays a significant role in implementing Department of Energy policies under the federal power act within the U.S. and the availability of energy resources such as natural gas and oil. These regulatory rules include utility companies that generate, transmit, and distribute power to final consumers. The decisions by this commission can only be questioned by U.S. Federal Courts, and there is no other organization or person has the right to override their decisions. According to the report by the United States Office of Electricity Delivery and Energy Reliability (2015), the Federal Energy Regulatory Commission (FERC) has the following responsibilities:</w:t>
      </w:r>
    </w:p>
    <w:p w14:paraId="379E1B44" w14:textId="77777777" w:rsidR="002927E5" w:rsidRPr="00B05AFB" w:rsidRDefault="002927E5" w:rsidP="002927E5">
      <w:pPr>
        <w:pStyle w:val="ListParagraph"/>
        <w:numPr>
          <w:ilvl w:val="0"/>
          <w:numId w:val="12"/>
        </w:num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Reviews the electric companies' profit and restrict the potential concessions</w:t>
      </w:r>
    </w:p>
    <w:p w14:paraId="4788D100" w14:textId="77777777" w:rsidR="002927E5" w:rsidRPr="00B05AFB" w:rsidRDefault="002927E5" w:rsidP="002927E5">
      <w:pPr>
        <w:pStyle w:val="ListParagraph"/>
        <w:numPr>
          <w:ilvl w:val="0"/>
          <w:numId w:val="12"/>
        </w:num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Reviews the wholesale prices within the nation</w:t>
      </w:r>
    </w:p>
    <w:p w14:paraId="66C6C9E9" w14:textId="77777777" w:rsidR="002927E5" w:rsidRPr="00B05AFB" w:rsidRDefault="002927E5" w:rsidP="002927E5">
      <w:pPr>
        <w:pStyle w:val="ListParagraph"/>
        <w:numPr>
          <w:ilvl w:val="0"/>
          <w:numId w:val="12"/>
        </w:num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Reviews the contracts related to the transmission project  </w:t>
      </w:r>
    </w:p>
    <w:p w14:paraId="733CD279" w14:textId="77777777" w:rsidR="002927E5" w:rsidRPr="00B05AFB" w:rsidRDefault="002927E5" w:rsidP="002927E5">
      <w:pPr>
        <w:pStyle w:val="ListParagraph"/>
        <w:numPr>
          <w:ilvl w:val="0"/>
          <w:numId w:val="12"/>
        </w:num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Hydroelectricity projects inspection</w:t>
      </w:r>
    </w:p>
    <w:p w14:paraId="7F635C32" w14:textId="77777777" w:rsidR="002927E5" w:rsidRPr="00B05AFB" w:rsidRDefault="002927E5" w:rsidP="002927E5">
      <w:pPr>
        <w:pStyle w:val="ListParagraph"/>
        <w:numPr>
          <w:ilvl w:val="0"/>
          <w:numId w:val="12"/>
        </w:num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Energy market monitoring</w:t>
      </w:r>
    </w:p>
    <w:p w14:paraId="21D4EE44" w14:textId="77777777" w:rsidR="002927E5" w:rsidRPr="00B05AFB" w:rsidRDefault="002927E5" w:rsidP="002927E5">
      <w:pPr>
        <w:pStyle w:val="ListParagraph"/>
        <w:numPr>
          <w:ilvl w:val="0"/>
          <w:numId w:val="12"/>
        </w:num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Enforcing the rules by imposing civil penalties</w:t>
      </w:r>
    </w:p>
    <w:p w14:paraId="2F7A58DD" w14:textId="29BB9267" w:rsidR="002927E5" w:rsidRPr="004F068E" w:rsidRDefault="002927E5" w:rsidP="004F068E">
      <w:pPr>
        <w:pStyle w:val="ListParagraph"/>
        <w:numPr>
          <w:ilvl w:val="0"/>
          <w:numId w:val="12"/>
        </w:num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Inspection of financial reports and conduct of regulated companies.</w:t>
      </w:r>
    </w:p>
    <w:p w14:paraId="03AFF3E0" w14:textId="77777777" w:rsidR="002927E5" w:rsidRPr="00B05AFB" w:rsidRDefault="002927E5" w:rsidP="004F068E">
      <w:pPr>
        <w:spacing w:after="120"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Federal Energy Regulatory Commission (FERC) designed North America Electric Reliability Corporation (NERC) as a non-profit agency to evaluate the reliability of bulk power systems within North America. The jurisdiction area includes the United States, Canada, Mexico, and all operators, owners, and users are under NERC supervision. As a governmental agency, NERC has the power to regulate, audit power companies, and levy fines for non-compliance in the electric market according to standards set by FERC. NERC responsibilities are including of:</w:t>
      </w:r>
    </w:p>
    <w:p w14:paraId="102B9256" w14:textId="77777777" w:rsidR="002927E5" w:rsidRPr="00B05AFB" w:rsidRDefault="002927E5" w:rsidP="002927E5">
      <w:pPr>
        <w:pStyle w:val="ListParagraph"/>
        <w:numPr>
          <w:ilvl w:val="0"/>
          <w:numId w:val="14"/>
        </w:num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Enforcing reliability codes</w:t>
      </w:r>
    </w:p>
    <w:p w14:paraId="7299A0AD" w14:textId="77777777" w:rsidR="002927E5" w:rsidRPr="00B05AFB" w:rsidRDefault="002927E5" w:rsidP="002927E5">
      <w:pPr>
        <w:pStyle w:val="ListParagraph"/>
        <w:numPr>
          <w:ilvl w:val="0"/>
          <w:numId w:val="14"/>
        </w:num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lastRenderedPageBreak/>
        <w:t>Evaluating short-term and long-term reliability standards</w:t>
      </w:r>
    </w:p>
    <w:p w14:paraId="0AB61495" w14:textId="77777777" w:rsidR="002927E5" w:rsidRPr="00B05AFB" w:rsidRDefault="002927E5" w:rsidP="002927E5">
      <w:pPr>
        <w:pStyle w:val="ListParagraph"/>
        <w:numPr>
          <w:ilvl w:val="0"/>
          <w:numId w:val="14"/>
        </w:num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Evaluating power system through system awareness</w:t>
      </w:r>
    </w:p>
    <w:p w14:paraId="06406070" w14:textId="77777777" w:rsidR="002927E5" w:rsidRPr="00B05AFB" w:rsidRDefault="002927E5" w:rsidP="002927E5">
      <w:pPr>
        <w:pStyle w:val="ListParagraph"/>
        <w:numPr>
          <w:ilvl w:val="0"/>
          <w:numId w:val="14"/>
        </w:num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Training and certifying industry personnel</w:t>
      </w:r>
    </w:p>
    <w:p w14:paraId="6EC06706" w14:textId="77777777" w:rsidR="002927E5" w:rsidRPr="00B05AFB" w:rsidRDefault="002927E5" w:rsidP="001E2E98">
      <w:pPr>
        <w:spacing w:after="120"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Federal Energy Regulatory (FERC) designed Regional Transmission Organizations (RTO) and Independent System Operators (ISO) for regional administration within the United States. ISOs are responsible for operating the region’s electricity grid, the region’s wholesale electricity market, and ensuring the reliability of the region’s electricity system. RTOs have similar duties to ISOs, such as controlling and monitoring the operation of bulk systems and controlling the transmission networks within their region. Both the RTOs and ISOs are involved in ensuring the full functionality of the infrastructure. There are some areas without active RTO and ISO; however, electric utilities perform the same responsibilities to meet NERC and FERC reliability standards.</w:t>
      </w:r>
    </w:p>
    <w:p w14:paraId="663D562D" w14:textId="77777777" w:rsidR="002927E5" w:rsidRPr="00B05AFB" w:rsidRDefault="002927E5" w:rsidP="002927E5">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Besides the federal responsibilities on regulatory rules, States have regulatory agencies with different agendas to regulate the electric industry. We can categorize them as the State Public Service Commission and the State Department of Environmental Protection. The State Public Service Commission regulates the electric service rates, evaluates the economic and environmental impact of utility operations, and protects the public’s safety and interest. They also perform maintenance of assets and facility inspections. On the other side, the State Department of Environmental Protection ensures public safety by evaluating the state’s air, land, and water resources. In addition, they inspect pollutant assets throughout the state and implement an emission-related standards set by state and federal.</w:t>
      </w:r>
    </w:p>
    <w:p w14:paraId="5A1FE612" w14:textId="77777777" w:rsidR="002927E5" w:rsidRPr="00B05AFB" w:rsidRDefault="002927E5" w:rsidP="002927E5">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Utility companies provide the public with the services such as electric power generation, transmission, and distribution. There are more than 3,300 of them are operating within the United States, serving about 150 million subscribers. According to the U.S. Department of Energy Office of Electricity Delivery and Energy Reliability and depending on ownership and interest, they are categorized as:</w:t>
      </w:r>
    </w:p>
    <w:p w14:paraId="14CA25B2" w14:textId="77777777" w:rsidR="002927E5" w:rsidRPr="00B05AFB" w:rsidRDefault="002927E5" w:rsidP="002927E5">
      <w:pPr>
        <w:pStyle w:val="ListParagraph"/>
        <w:numPr>
          <w:ilvl w:val="0"/>
          <w:numId w:val="13"/>
        </w:numPr>
        <w:spacing w:line="360" w:lineRule="auto"/>
        <w:jc w:val="both"/>
        <w:rPr>
          <w:rFonts w:asciiTheme="minorHAnsi" w:hAnsiTheme="minorHAnsi" w:cstheme="minorBidi"/>
          <w:color w:val="000000" w:themeColor="text1"/>
        </w:rPr>
      </w:pPr>
      <w:r w:rsidRPr="00B05AFB">
        <w:rPr>
          <w:rFonts w:asciiTheme="minorHAnsi" w:hAnsiTheme="minorHAnsi" w:cstheme="minorBidi"/>
          <w:b/>
          <w:bCs/>
          <w:color w:val="000000" w:themeColor="text1"/>
        </w:rPr>
        <w:lastRenderedPageBreak/>
        <w:t>Investor-Owned Utilities:</w:t>
      </w:r>
      <w:r w:rsidRPr="00B05AFB">
        <w:rPr>
          <w:rFonts w:asciiTheme="minorHAnsi" w:hAnsiTheme="minorHAnsi" w:cstheme="minorBidi"/>
          <w:color w:val="000000" w:themeColor="text1"/>
        </w:rPr>
        <w:t xml:space="preserve"> These companies are established by stakeholders for profit. Their operations and interests are monitored by Federal and State Regulatory Commissions.</w:t>
      </w:r>
    </w:p>
    <w:p w14:paraId="2A14D962" w14:textId="77777777" w:rsidR="002927E5" w:rsidRPr="00B05AFB" w:rsidRDefault="002927E5" w:rsidP="002927E5">
      <w:pPr>
        <w:pStyle w:val="ListParagraph"/>
        <w:numPr>
          <w:ilvl w:val="0"/>
          <w:numId w:val="13"/>
        </w:numPr>
        <w:spacing w:line="360" w:lineRule="auto"/>
        <w:jc w:val="both"/>
        <w:rPr>
          <w:rFonts w:asciiTheme="minorHAnsi" w:hAnsiTheme="minorHAnsi" w:cstheme="minorBidi"/>
          <w:color w:val="000000" w:themeColor="text1"/>
        </w:rPr>
      </w:pPr>
      <w:r w:rsidRPr="00B05AFB">
        <w:rPr>
          <w:rFonts w:asciiTheme="minorHAnsi" w:hAnsiTheme="minorHAnsi" w:cstheme="minorBidi"/>
          <w:b/>
          <w:bCs/>
          <w:color w:val="000000" w:themeColor="text1"/>
        </w:rPr>
        <w:t>Public Power Utilities:</w:t>
      </w:r>
      <w:r w:rsidRPr="00B05AFB">
        <w:rPr>
          <w:rFonts w:asciiTheme="minorHAnsi" w:hAnsiTheme="minorHAnsi" w:cstheme="minorBidi"/>
          <w:color w:val="000000" w:themeColor="text1"/>
        </w:rPr>
        <w:t xml:space="preserve"> They are usually established in the cities and counties they serve. They are owned and regulated by their local governments and work as non-profit companies.</w:t>
      </w:r>
    </w:p>
    <w:p w14:paraId="7CE45585" w14:textId="77777777" w:rsidR="002927E5" w:rsidRPr="00B05AFB" w:rsidRDefault="002927E5" w:rsidP="002927E5">
      <w:pPr>
        <w:pStyle w:val="ListParagraph"/>
        <w:numPr>
          <w:ilvl w:val="0"/>
          <w:numId w:val="13"/>
        </w:numPr>
        <w:spacing w:line="360" w:lineRule="auto"/>
        <w:jc w:val="both"/>
        <w:rPr>
          <w:rFonts w:asciiTheme="minorHAnsi" w:hAnsiTheme="minorHAnsi" w:cstheme="minorBidi"/>
          <w:color w:val="000000" w:themeColor="text1"/>
        </w:rPr>
      </w:pPr>
      <w:r w:rsidRPr="00B05AFB">
        <w:rPr>
          <w:rFonts w:asciiTheme="minorHAnsi" w:hAnsiTheme="minorHAnsi" w:cstheme="minorBidi"/>
          <w:b/>
          <w:bCs/>
          <w:color w:val="000000" w:themeColor="text1"/>
        </w:rPr>
        <w:t>Cooperatives:</w:t>
      </w:r>
      <w:r w:rsidRPr="00B05AFB">
        <w:rPr>
          <w:rFonts w:asciiTheme="minorHAnsi" w:hAnsiTheme="minorHAnsi" w:cstheme="minorBidi"/>
          <w:color w:val="000000" w:themeColor="text1"/>
        </w:rPr>
        <w:t xml:space="preserve"> They are usually established in small towns by a board of directors and are categorized as non-profit companies.</w:t>
      </w:r>
    </w:p>
    <w:p w14:paraId="5EB1D61C" w14:textId="77777777" w:rsidR="002927E5" w:rsidRPr="00B05AFB" w:rsidRDefault="002927E5" w:rsidP="002927E5">
      <w:pPr>
        <w:pStyle w:val="ListParagraph"/>
        <w:numPr>
          <w:ilvl w:val="0"/>
          <w:numId w:val="13"/>
        </w:numPr>
        <w:spacing w:line="360" w:lineRule="auto"/>
        <w:jc w:val="both"/>
        <w:rPr>
          <w:rFonts w:asciiTheme="minorHAnsi" w:hAnsiTheme="minorHAnsi" w:cstheme="minorBidi"/>
          <w:color w:val="000000" w:themeColor="text1"/>
        </w:rPr>
      </w:pPr>
      <w:r w:rsidRPr="00B05AFB">
        <w:rPr>
          <w:rFonts w:asciiTheme="minorHAnsi" w:hAnsiTheme="minorHAnsi" w:cstheme="minorBidi"/>
          <w:b/>
          <w:bCs/>
          <w:color w:val="000000" w:themeColor="text1"/>
        </w:rPr>
        <w:t>Federal Power Programs:</w:t>
      </w:r>
      <w:r w:rsidRPr="00B05AFB">
        <w:rPr>
          <w:rFonts w:asciiTheme="minorHAnsi" w:hAnsiTheme="minorHAnsi" w:cstheme="minorBidi"/>
          <w:color w:val="000000" w:themeColor="text1"/>
        </w:rPr>
        <w:t xml:space="preserve"> They are four large wholesale companies that provide services such as generation and transmission to smaller utility companies.</w:t>
      </w:r>
    </w:p>
    <w:p w14:paraId="676FE7AE" w14:textId="77777777" w:rsidR="002927E5" w:rsidRPr="00B05AFB" w:rsidRDefault="002927E5" w:rsidP="002927E5">
      <w:pPr>
        <w:pStyle w:val="ListParagraph"/>
        <w:numPr>
          <w:ilvl w:val="0"/>
          <w:numId w:val="13"/>
        </w:numPr>
        <w:spacing w:line="360" w:lineRule="auto"/>
        <w:jc w:val="both"/>
        <w:rPr>
          <w:rFonts w:asciiTheme="minorHAnsi" w:hAnsiTheme="minorHAnsi" w:cstheme="minorBidi"/>
          <w:color w:val="000000" w:themeColor="text1"/>
        </w:rPr>
      </w:pPr>
      <w:r w:rsidRPr="00B05AFB">
        <w:rPr>
          <w:rFonts w:asciiTheme="minorHAnsi" w:hAnsiTheme="minorHAnsi" w:cstheme="minorBidi"/>
          <w:b/>
          <w:bCs/>
          <w:color w:val="000000" w:themeColor="text1"/>
        </w:rPr>
        <w:t>Independent Power Producers:</w:t>
      </w:r>
      <w:r w:rsidRPr="00B05AFB">
        <w:rPr>
          <w:rFonts w:asciiTheme="minorHAnsi" w:hAnsiTheme="minorHAnsi" w:cstheme="minorBidi"/>
          <w:color w:val="000000" w:themeColor="text1"/>
        </w:rPr>
        <w:t xml:space="preserve"> They are private companies with their own generation facilities and sell power to other utilities. This includes wind turbines and solar panel owners.</w:t>
      </w:r>
    </w:p>
    <w:p w14:paraId="4B17F38C" w14:textId="77777777" w:rsidR="002927E5" w:rsidRPr="00B05AFB" w:rsidRDefault="002927E5" w:rsidP="001E2E98">
      <w:pPr>
        <w:spacing w:after="120"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The electricity market ranges from electricity provider to final consumer. This includes competitive wholesale market or utility-owned rate-based generation companies ruled by federal and state regulations. Depending on state retail competition options or utility company ownership, price is determined by specific calculations on end-user fees or average annual costs, enforced by federal or state regulatory commissions before utility companies are allowed to serve customers.</w:t>
      </w:r>
    </w:p>
    <w:p w14:paraId="31D61928" w14:textId="70E72CEE" w:rsidR="002208CF" w:rsidRPr="00B05AFB" w:rsidRDefault="002208CF" w:rsidP="005D31F5">
      <w:pPr>
        <w:pStyle w:val="Heading2"/>
        <w:numPr>
          <w:ilvl w:val="1"/>
          <w:numId w:val="10"/>
        </w:numPr>
        <w:rPr>
          <w:rFonts w:asciiTheme="majorHAnsi" w:hAnsiTheme="majorHAnsi" w:cstheme="majorHAnsi"/>
          <w:color w:val="000000" w:themeColor="text1"/>
        </w:rPr>
      </w:pPr>
      <w:bookmarkStart w:id="77" w:name="_Toc108501348"/>
      <w:r w:rsidRPr="00B05AFB">
        <w:rPr>
          <w:rFonts w:asciiTheme="majorHAnsi" w:hAnsiTheme="majorHAnsi" w:cstheme="majorHAnsi"/>
          <w:color w:val="000000" w:themeColor="text1"/>
        </w:rPr>
        <w:t>Power Distribution</w:t>
      </w:r>
      <w:bookmarkEnd w:id="72"/>
      <w:bookmarkEnd w:id="73"/>
      <w:bookmarkEnd w:id="74"/>
      <w:bookmarkEnd w:id="75"/>
      <w:bookmarkEnd w:id="76"/>
      <w:bookmarkEnd w:id="77"/>
    </w:p>
    <w:p w14:paraId="46FFBDBE" w14:textId="77777777" w:rsidR="008C5342" w:rsidRDefault="00572339" w:rsidP="006D49AE">
      <w:p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The power supply chain and distribution leads to final consumers and is the last chain of the electricity supply chain. Power distributions can be linked to high-voltage networks or sub-transmission networks. Substations decrease high-voltage through power lines and send low-voltage power to commercial and residential customers. There </w:t>
      </w:r>
      <w:r w:rsidR="006D49AE">
        <w:rPr>
          <w:rFonts w:asciiTheme="minorHAnsi" w:hAnsiTheme="minorHAnsi" w:cstheme="minorBidi"/>
          <w:color w:val="000000" w:themeColor="text1"/>
        </w:rPr>
        <w:t>is</w:t>
      </w:r>
      <w:r w:rsidRPr="00B05AFB">
        <w:rPr>
          <w:rFonts w:asciiTheme="minorHAnsi" w:hAnsiTheme="minorHAnsi" w:cstheme="minorBidi"/>
          <w:color w:val="000000" w:themeColor="text1"/>
        </w:rPr>
        <w:t xml:space="preserve"> local Power distribution microgrids that can supply power to final consumers. They do not need to be connected to the transmission network; instead, they are located after the transmission network near load centers. This system is called a microgrid, and it can generate power independently at the time </w:t>
      </w:r>
      <w:r w:rsidRPr="00B05AFB">
        <w:rPr>
          <w:rFonts w:asciiTheme="minorHAnsi" w:hAnsiTheme="minorHAnsi" w:cstheme="minorBidi"/>
          <w:color w:val="000000" w:themeColor="text1"/>
        </w:rPr>
        <w:lastRenderedPageBreak/>
        <w:t>of outage or peak hours. Microgrids are contained but not limited to diesel or gas generators, Energy Resources Management System (ERMS), and fuel cells to reduce peak demand during regular grid-connected operation or during a demand response event. They also may include wind or solar energy and power storage system. Figure 1.2 is an example of a commercial microgrid implemented in the County of Alameda, California.</w:t>
      </w:r>
    </w:p>
    <w:p w14:paraId="29471AC4" w14:textId="1AA88EA2" w:rsidR="008C5342" w:rsidRPr="004F068E" w:rsidRDefault="008C5342" w:rsidP="004F068E">
      <w:pPr>
        <w:pStyle w:val="Heading3"/>
        <w:spacing w:before="240" w:after="120"/>
        <w:rPr>
          <w:rFonts w:cstheme="majorHAnsi"/>
          <w:b/>
          <w:bCs/>
          <w:color w:val="000000" w:themeColor="text1"/>
          <w:sz w:val="36"/>
          <w:szCs w:val="36"/>
        </w:rPr>
      </w:pPr>
      <w:bookmarkStart w:id="78" w:name="_Toc108501349"/>
      <w:r w:rsidRPr="00B05AFB">
        <w:rPr>
          <w:rFonts w:cstheme="majorHAnsi"/>
          <w:b/>
          <w:bCs/>
          <w:color w:val="000000" w:themeColor="text1"/>
          <w:sz w:val="36"/>
          <w:szCs w:val="36"/>
        </w:rPr>
        <w:t>1.8.1 Electricity Market</w:t>
      </w:r>
      <w:bookmarkEnd w:id="78"/>
    </w:p>
    <w:p w14:paraId="27DA87E7" w14:textId="77777777" w:rsidR="008C5342" w:rsidRPr="00B05AFB" w:rsidRDefault="008C5342" w:rsidP="008C5342">
      <w:p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The electricity market is the final stage, where electricity provider sells electricity to final consumers under the state and federal rules. These rules regulate rates for the delivery of electricity to end-users through regular distribution wires. The final consumer can be large or small businesses or an individual household. Although every state may have a different retail competition setting, the electricity is sold through a wholesale market, utility-owned rate-based generation, or a combination of them. In states with full retail competition, there is an option for customers to choose between different suppliers. Retail suppliers offer various service plans and business options, and consumers choose their providers based on those options.</w:t>
      </w:r>
    </w:p>
    <w:p w14:paraId="059C7353" w14:textId="77777777" w:rsidR="008C5342" w:rsidRPr="00B05AFB" w:rsidRDefault="008C5342" w:rsidP="008C5342">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We will further discuss the retail price (the price end-users pay) is set based on an average of annual wholesale market pricing, not the real-time prices. Utility suppliers are not making profits at certain times; however, they are committed to supplying power according to regulations. For investor-owned utilities, the retail price is regulated by the state regulatory commission. These commissions are called Public Utility Commission or Public Service Commission, which is responsible regulates the utility’s costs and rate of return. There are also municipally owned utility companies that are subject to state regulations; however, they self-regulate their prices. They have more freedom to set prices because of being non-profit and not earning a return on capital invested. Commissions have two approaches depending on the state retail competition system:</w:t>
      </w:r>
    </w:p>
    <w:p w14:paraId="5E00F8CA" w14:textId="77777777" w:rsidR="008C5342" w:rsidRPr="00B05AFB" w:rsidRDefault="008C5342" w:rsidP="004F068E">
      <w:pPr>
        <w:pStyle w:val="ListParagraph"/>
        <w:numPr>
          <w:ilvl w:val="0"/>
          <w:numId w:val="44"/>
        </w:numPr>
        <w:spacing w:line="360" w:lineRule="auto"/>
        <w:jc w:val="both"/>
        <w:rPr>
          <w:rFonts w:asciiTheme="minorHAnsi" w:hAnsiTheme="minorHAnsi" w:cstheme="minorBidi"/>
          <w:color w:val="000000" w:themeColor="text1"/>
        </w:rPr>
      </w:pPr>
      <w:r w:rsidRPr="00B05AFB">
        <w:rPr>
          <w:rFonts w:asciiTheme="minorHAnsi" w:hAnsiTheme="minorHAnsi" w:cstheme="minorBidi"/>
          <w:b/>
          <w:bCs/>
          <w:color w:val="000000" w:themeColor="text1"/>
        </w:rPr>
        <w:t>States with Retail Competition</w:t>
      </w:r>
      <w:r w:rsidRPr="00B05AFB">
        <w:rPr>
          <w:rFonts w:asciiTheme="minorHAnsi" w:hAnsiTheme="minorHAnsi" w:cstheme="minorBidi"/>
          <w:color w:val="000000" w:themeColor="text1"/>
        </w:rPr>
        <w:t>: Commission requires competitive suppliers to be licensed to be allowed to serve customers.</w:t>
      </w:r>
    </w:p>
    <w:p w14:paraId="37929AE6" w14:textId="5FCA1648" w:rsidR="006D49AE" w:rsidRPr="008C5342" w:rsidRDefault="008C5342" w:rsidP="004F068E">
      <w:pPr>
        <w:pStyle w:val="ListParagraph"/>
        <w:numPr>
          <w:ilvl w:val="0"/>
          <w:numId w:val="44"/>
        </w:numPr>
        <w:spacing w:line="360" w:lineRule="auto"/>
        <w:jc w:val="both"/>
        <w:rPr>
          <w:rFonts w:asciiTheme="minorHAnsi" w:hAnsiTheme="minorHAnsi" w:cstheme="minorBidi"/>
          <w:color w:val="000000" w:themeColor="text1"/>
        </w:rPr>
      </w:pPr>
      <w:r w:rsidRPr="00B05AFB">
        <w:rPr>
          <w:rFonts w:asciiTheme="minorHAnsi" w:hAnsiTheme="minorHAnsi" w:cstheme="minorBidi"/>
          <w:b/>
          <w:bCs/>
          <w:color w:val="000000" w:themeColor="text1"/>
        </w:rPr>
        <w:t>States without Retail Competition</w:t>
      </w:r>
      <w:r w:rsidRPr="00B05AFB">
        <w:rPr>
          <w:rFonts w:asciiTheme="minorHAnsi" w:hAnsiTheme="minorHAnsi" w:cstheme="minorBidi"/>
          <w:color w:val="000000" w:themeColor="text1"/>
        </w:rPr>
        <w:t>: Commissions place regulations on rate return on capital invested of utility companies.</w:t>
      </w:r>
      <w:r w:rsidR="006D49AE" w:rsidRPr="008C5342">
        <w:rPr>
          <w:rFonts w:asciiTheme="minorHAnsi" w:hAnsiTheme="minorHAnsi" w:cstheme="minorBidi"/>
          <w:color w:val="000000" w:themeColor="text1"/>
        </w:rPr>
        <w:br w:type="page"/>
      </w:r>
    </w:p>
    <w:p w14:paraId="7785B07A" w14:textId="77777777" w:rsidR="006D49AE" w:rsidRPr="00B05AFB" w:rsidRDefault="006D49AE" w:rsidP="006D49AE">
      <w:pPr>
        <w:spacing w:line="360" w:lineRule="auto"/>
        <w:jc w:val="both"/>
        <w:rPr>
          <w:rFonts w:asciiTheme="minorHAnsi" w:hAnsiTheme="minorHAnsi" w:cstheme="minorBidi"/>
          <w:color w:val="000000" w:themeColor="text1"/>
        </w:rPr>
      </w:pPr>
    </w:p>
    <w:p w14:paraId="5950E722" w14:textId="77777777" w:rsidR="006D49AE" w:rsidRDefault="006D49AE" w:rsidP="009C240B">
      <w:pPr>
        <w:spacing w:line="360" w:lineRule="auto"/>
        <w:jc w:val="center"/>
        <w:rPr>
          <w:rFonts w:asciiTheme="minorHAnsi" w:hAnsiTheme="minorHAnsi" w:cstheme="minorBidi"/>
          <w:color w:val="000000" w:themeColor="text1"/>
        </w:rPr>
      </w:pPr>
    </w:p>
    <w:p w14:paraId="4EFCEDD1" w14:textId="71AF07D0" w:rsidR="006D49AE" w:rsidRDefault="006D49AE" w:rsidP="009C240B">
      <w:pPr>
        <w:spacing w:line="360" w:lineRule="auto"/>
        <w:jc w:val="center"/>
        <w:rPr>
          <w:rFonts w:asciiTheme="minorHAnsi" w:hAnsiTheme="minorHAnsi" w:cstheme="minorBidi"/>
          <w:color w:val="000000" w:themeColor="text1"/>
        </w:rPr>
      </w:pPr>
    </w:p>
    <w:p w14:paraId="62CBAC46" w14:textId="77777777" w:rsidR="008C5342" w:rsidRDefault="008C5342" w:rsidP="009C240B">
      <w:pPr>
        <w:spacing w:line="360" w:lineRule="auto"/>
        <w:jc w:val="center"/>
        <w:rPr>
          <w:rFonts w:asciiTheme="minorHAnsi" w:hAnsiTheme="minorHAnsi" w:cstheme="minorBidi"/>
          <w:color w:val="000000" w:themeColor="text1"/>
        </w:rPr>
      </w:pPr>
    </w:p>
    <w:p w14:paraId="1BD91CDC" w14:textId="77777777" w:rsidR="006D49AE" w:rsidRDefault="006D49AE" w:rsidP="009C240B">
      <w:pPr>
        <w:spacing w:line="360" w:lineRule="auto"/>
        <w:jc w:val="center"/>
        <w:rPr>
          <w:rFonts w:asciiTheme="minorHAnsi" w:hAnsiTheme="minorHAnsi" w:cstheme="minorBidi"/>
          <w:color w:val="000000" w:themeColor="text1"/>
        </w:rPr>
      </w:pPr>
    </w:p>
    <w:p w14:paraId="4F1B2000" w14:textId="77777777" w:rsidR="006D49AE" w:rsidRDefault="006D49AE" w:rsidP="009C240B">
      <w:pPr>
        <w:spacing w:line="360" w:lineRule="auto"/>
        <w:jc w:val="center"/>
        <w:rPr>
          <w:rFonts w:asciiTheme="minorHAnsi" w:hAnsiTheme="minorHAnsi" w:cstheme="minorBidi"/>
          <w:color w:val="000000" w:themeColor="text1"/>
        </w:rPr>
      </w:pPr>
    </w:p>
    <w:p w14:paraId="1D2DFC3B" w14:textId="7334E3FC" w:rsidR="007613E0" w:rsidRPr="00B05AFB" w:rsidRDefault="007613E0" w:rsidP="009C240B">
      <w:pPr>
        <w:spacing w:line="360" w:lineRule="auto"/>
        <w:jc w:val="center"/>
        <w:rPr>
          <w:rFonts w:asciiTheme="minorHAnsi" w:hAnsiTheme="minorHAnsi" w:cstheme="minorBidi"/>
          <w:color w:val="000000" w:themeColor="text1"/>
        </w:rPr>
      </w:pPr>
      <w:r w:rsidRPr="00B05AFB">
        <w:rPr>
          <w:rFonts w:asciiTheme="minorHAnsi" w:hAnsiTheme="minorHAnsi" w:cstheme="minorBidi"/>
          <w:noProof/>
          <w:color w:val="000000" w:themeColor="text1"/>
        </w:rPr>
        <w:drawing>
          <wp:inline distT="0" distB="0" distL="0" distR="0" wp14:anchorId="3DC25F36" wp14:editId="6DABF56E">
            <wp:extent cx="5359155" cy="3481160"/>
            <wp:effectExtent l="0" t="0" r="635" b="0"/>
            <wp:docPr id="13" name="Picture 13" descr="A picture containing text, indoo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indoor, screenshot&#10;&#10;Description automatically generated"/>
                    <pic:cNvPicPr/>
                  </pic:nvPicPr>
                  <pic:blipFill>
                    <a:blip r:embed="rId13"/>
                    <a:stretch>
                      <a:fillRect/>
                    </a:stretch>
                  </pic:blipFill>
                  <pic:spPr>
                    <a:xfrm>
                      <a:off x="0" y="0"/>
                      <a:ext cx="5465358" cy="3550146"/>
                    </a:xfrm>
                    <a:prstGeom prst="rect">
                      <a:avLst/>
                    </a:prstGeom>
                  </pic:spPr>
                </pic:pic>
              </a:graphicData>
            </a:graphic>
          </wp:inline>
        </w:drawing>
      </w:r>
    </w:p>
    <w:p w14:paraId="253E32F4" w14:textId="193D98CC" w:rsidR="00705DA2" w:rsidRPr="00B05AFB" w:rsidRDefault="00442F98" w:rsidP="00FE3325">
      <w:pPr>
        <w:pStyle w:val="Caption"/>
        <w:spacing w:after="0"/>
      </w:pPr>
      <w:bookmarkStart w:id="79" w:name="_Toc89231052"/>
      <w:bookmarkStart w:id="80" w:name="_Toc89231585"/>
      <w:bookmarkStart w:id="81" w:name="_Toc89232038"/>
      <w:bookmarkStart w:id="82" w:name="_Toc102535071"/>
      <w:bookmarkStart w:id="83" w:name="_Toc102535406"/>
      <w:bookmarkStart w:id="84" w:name="_Toc108149725"/>
      <w:r w:rsidRPr="00B05AFB">
        <w:rPr>
          <w:b/>
          <w:bCs/>
        </w:rPr>
        <w:t>Figure 1.</w:t>
      </w:r>
      <w:r w:rsidRPr="00B05AFB">
        <w:rPr>
          <w:b/>
          <w:bCs/>
        </w:rPr>
        <w:fldChar w:fldCharType="begin"/>
      </w:r>
      <w:r w:rsidRPr="00B05AFB">
        <w:rPr>
          <w:b/>
          <w:bCs/>
        </w:rPr>
        <w:instrText xml:space="preserve"> SEQ Figure \* ARABIC </w:instrText>
      </w:r>
      <w:r w:rsidRPr="00B05AFB">
        <w:rPr>
          <w:b/>
          <w:bCs/>
        </w:rPr>
        <w:fldChar w:fldCharType="separate"/>
      </w:r>
      <w:r w:rsidR="002518BF" w:rsidRPr="00B05AFB">
        <w:rPr>
          <w:b/>
          <w:bCs/>
          <w:noProof/>
        </w:rPr>
        <w:t>2</w:t>
      </w:r>
      <w:r w:rsidRPr="00B05AFB">
        <w:rPr>
          <w:b/>
          <w:bCs/>
        </w:rPr>
        <w:fldChar w:fldCharType="end"/>
      </w:r>
      <w:r w:rsidRPr="00B05AFB">
        <w:rPr>
          <w:b/>
          <w:bCs/>
        </w:rPr>
        <w:t>:</w:t>
      </w:r>
      <w:r w:rsidR="00705DA2" w:rsidRPr="00B05AFB">
        <w:t xml:space="preserve"> </w:t>
      </w:r>
      <w:bookmarkEnd w:id="79"/>
      <w:r w:rsidR="009C240B" w:rsidRPr="00B05AFB">
        <w:t>Alameda County Microgrid</w:t>
      </w:r>
      <w:bookmarkEnd w:id="80"/>
      <w:bookmarkEnd w:id="81"/>
      <w:bookmarkEnd w:id="82"/>
      <w:bookmarkEnd w:id="83"/>
      <w:r w:rsidR="00A67036">
        <w:t>.</w:t>
      </w:r>
      <w:bookmarkEnd w:id="84"/>
    </w:p>
    <w:p w14:paraId="1588D559" w14:textId="6481DA7E" w:rsidR="004B1B78" w:rsidRPr="00B05AFB" w:rsidRDefault="004B1B78" w:rsidP="00057EF8">
      <w:pPr>
        <w:jc w:val="center"/>
        <w:rPr>
          <w:rFonts w:asciiTheme="minorHAnsi" w:hAnsiTheme="minorHAnsi" w:cstheme="minorBidi"/>
          <w:color w:val="000000" w:themeColor="text1"/>
          <w:sz w:val="20"/>
          <w:szCs w:val="20"/>
        </w:rPr>
      </w:pPr>
      <w:r w:rsidRPr="00B05AFB">
        <w:rPr>
          <w:rFonts w:asciiTheme="minorHAnsi" w:hAnsiTheme="minorHAnsi" w:cstheme="minorBidi"/>
          <w:color w:val="000000" w:themeColor="text1"/>
          <w:sz w:val="20"/>
          <w:szCs w:val="20"/>
        </w:rPr>
        <w:t>Source:</w:t>
      </w:r>
      <w:r w:rsidR="00F01961" w:rsidRPr="00B05AFB">
        <w:rPr>
          <w:color w:val="000000" w:themeColor="text1"/>
          <w:sz w:val="20"/>
          <w:szCs w:val="20"/>
        </w:rPr>
        <w:t xml:space="preserve"> </w:t>
      </w:r>
      <w:hyperlink r:id="rId14" w:history="1">
        <w:r w:rsidR="00B94C9C" w:rsidRPr="00B05AFB">
          <w:rPr>
            <w:rStyle w:val="Hyperlink"/>
            <w:rFonts w:asciiTheme="minorHAnsi" w:hAnsiTheme="minorHAnsi" w:cstheme="minorBidi"/>
            <w:color w:val="000000" w:themeColor="text1"/>
            <w:sz w:val="20"/>
            <w:szCs w:val="20"/>
          </w:rPr>
          <w:t>www.acgov.org</w:t>
        </w:r>
      </w:hyperlink>
    </w:p>
    <w:p w14:paraId="13E86249" w14:textId="77777777" w:rsidR="009549AB" w:rsidRPr="00B05AFB" w:rsidRDefault="009549AB" w:rsidP="00792DCE">
      <w:pPr>
        <w:spacing w:line="360" w:lineRule="auto"/>
        <w:rPr>
          <w:rFonts w:asciiTheme="minorHAnsi" w:hAnsiTheme="minorHAnsi" w:cstheme="minorBidi"/>
          <w:b/>
          <w:bCs/>
          <w:color w:val="000000" w:themeColor="text1"/>
          <w:sz w:val="32"/>
          <w:szCs w:val="32"/>
        </w:rPr>
      </w:pPr>
    </w:p>
    <w:p w14:paraId="432EF17C" w14:textId="77777777" w:rsidR="006D49AE" w:rsidRDefault="006D49AE" w:rsidP="00CC78AF">
      <w:pPr>
        <w:pStyle w:val="Heading3"/>
        <w:rPr>
          <w:rFonts w:cstheme="majorHAnsi"/>
          <w:b/>
          <w:bCs/>
          <w:color w:val="000000" w:themeColor="text1"/>
          <w:sz w:val="36"/>
          <w:szCs w:val="36"/>
        </w:rPr>
      </w:pPr>
      <w:bookmarkStart w:id="85" w:name="_Toc89235742"/>
      <w:bookmarkStart w:id="86" w:name="_Toc98836553"/>
      <w:bookmarkStart w:id="87" w:name="_Toc98838286"/>
      <w:bookmarkStart w:id="88" w:name="_Toc98838998"/>
      <w:bookmarkStart w:id="89" w:name="_Toc98847956"/>
      <w:r>
        <w:rPr>
          <w:rFonts w:cstheme="majorHAnsi"/>
          <w:b/>
          <w:bCs/>
          <w:color w:val="000000" w:themeColor="text1"/>
          <w:sz w:val="36"/>
          <w:szCs w:val="36"/>
        </w:rPr>
        <w:br w:type="page"/>
      </w:r>
    </w:p>
    <w:p w14:paraId="728EA549" w14:textId="25EDBE79" w:rsidR="00BC38E2" w:rsidRPr="00B05AFB" w:rsidRDefault="00BC38E2" w:rsidP="00A30266">
      <w:pPr>
        <w:pStyle w:val="Heading2"/>
        <w:numPr>
          <w:ilvl w:val="1"/>
          <w:numId w:val="10"/>
        </w:numPr>
        <w:rPr>
          <w:rFonts w:asciiTheme="majorHAnsi" w:hAnsiTheme="majorHAnsi" w:cstheme="majorHAnsi"/>
          <w:color w:val="000000" w:themeColor="text1"/>
        </w:rPr>
      </w:pPr>
      <w:bookmarkStart w:id="90" w:name="_Toc89235743"/>
      <w:bookmarkStart w:id="91" w:name="_Toc98836554"/>
      <w:bookmarkStart w:id="92" w:name="_Toc98838287"/>
      <w:bookmarkStart w:id="93" w:name="_Toc98838999"/>
      <w:bookmarkStart w:id="94" w:name="_Toc98847957"/>
      <w:bookmarkStart w:id="95" w:name="_Toc108501350"/>
      <w:bookmarkEnd w:id="85"/>
      <w:bookmarkEnd w:id="86"/>
      <w:bookmarkEnd w:id="87"/>
      <w:bookmarkEnd w:id="88"/>
      <w:bookmarkEnd w:id="89"/>
      <w:r w:rsidRPr="00B05AFB">
        <w:rPr>
          <w:rFonts w:asciiTheme="majorHAnsi" w:hAnsiTheme="majorHAnsi" w:cstheme="majorHAnsi"/>
          <w:color w:val="000000" w:themeColor="text1"/>
        </w:rPr>
        <w:lastRenderedPageBreak/>
        <w:t>Grid Systems</w:t>
      </w:r>
      <w:bookmarkEnd w:id="90"/>
      <w:bookmarkEnd w:id="91"/>
      <w:bookmarkEnd w:id="92"/>
      <w:bookmarkEnd w:id="93"/>
      <w:bookmarkEnd w:id="94"/>
      <w:bookmarkEnd w:id="95"/>
    </w:p>
    <w:p w14:paraId="78531648" w14:textId="77777777" w:rsidR="008C5342" w:rsidRDefault="0047402F" w:rsidP="008C5342">
      <w:pPr>
        <w:spacing w:after="120"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Grid systems have responsibility for the transmission and distribution of power. There are four major power grids throughout the North America (shown in </w:t>
      </w:r>
      <w:r w:rsidR="00114470" w:rsidRPr="00B05AFB">
        <w:rPr>
          <w:rFonts w:asciiTheme="minorHAnsi" w:hAnsiTheme="minorHAnsi" w:cstheme="minorBidi"/>
          <w:color w:val="000000" w:themeColor="text1"/>
        </w:rPr>
        <w:t>F</w:t>
      </w:r>
      <w:r w:rsidRPr="00B05AFB">
        <w:rPr>
          <w:rFonts w:asciiTheme="minorHAnsi" w:hAnsiTheme="minorHAnsi" w:cstheme="minorBidi"/>
          <w:color w:val="000000" w:themeColor="text1"/>
        </w:rPr>
        <w:t>igure 1.3). They are called Eastern Interconnections, Western interconnections, Texas interconnections, and Quebec interconnections. Utility providers in each interconnection are usually tied to normal operation. Although demand fluctuates during the day across all regions, the grid has the responsibility to balance the power constantly. The transmission system sector sends continuous signals to generation facilities and demands for power dispatch. Power plants experience fluctuating demand rates during a normal day. It usually increases and stays high during the day until the evening time, when businesses experience busy hours and people at home prepare dinner. Power plants dispatch base-loading power, which is usually constant and is based on demand estimates.</w:t>
      </w:r>
    </w:p>
    <w:p w14:paraId="268AD027" w14:textId="77777777" w:rsidR="008C5342" w:rsidRPr="00B05AFB" w:rsidRDefault="008C5342" w:rsidP="008C5342">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To meet federal and state requirements, grids must ensure that load-serving entities can constantly supply power to meet day-ahead predictions; depending on location, the timing of capacity commitments and prices vary. Capacity Markets in regions with RTO and ISO authority are set to ensure power availability in both the short and long term. Capacity Markets deal with generation resources to lock the price well in advance. Also, during the demand response, they ask customers to reduce their demand in exchange for some rewards. These rewards equally reduce the grid payments to generation resources.</w:t>
      </w:r>
    </w:p>
    <w:p w14:paraId="6E4FBCDA" w14:textId="53BE7F66" w:rsidR="006D49AE" w:rsidRDefault="008C5342" w:rsidP="008C5342">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As consumption increases during work hours and meets peak hours in the evenings</w:t>
      </w:r>
      <w:r w:rsidR="007012E5">
        <w:rPr>
          <w:rFonts w:asciiTheme="minorHAnsi" w:hAnsiTheme="minorHAnsi" w:cstheme="minorBidi"/>
          <w:color w:val="000000" w:themeColor="text1"/>
        </w:rPr>
        <w:t xml:space="preserve"> (shown in Figure 1.4)</w:t>
      </w:r>
      <w:r w:rsidRPr="00B05AFB">
        <w:rPr>
          <w:rFonts w:asciiTheme="minorHAnsi" w:hAnsiTheme="minorHAnsi" w:cstheme="minorBidi"/>
          <w:color w:val="000000" w:themeColor="text1"/>
        </w:rPr>
        <w:t>, peak-power plants come into the circle to meet high fluctuating peak loads. Base-loading power plants, which usually work with coal or nuclear power, take hours to start operation. Peaking power plants usually operate with gas turbines, which gives a fast response at a higher operation cost. We consider renewable energies such as wind and solar as base loading power since they cannot raise generation in response to peak loads.</w:t>
      </w:r>
      <w:r w:rsidR="006D49AE">
        <w:rPr>
          <w:rFonts w:asciiTheme="minorHAnsi" w:hAnsiTheme="minorHAnsi" w:cstheme="minorBidi"/>
          <w:color w:val="000000" w:themeColor="text1"/>
        </w:rPr>
        <w:br w:type="page"/>
      </w:r>
    </w:p>
    <w:p w14:paraId="2F98ADE2" w14:textId="77777777" w:rsidR="0047402F" w:rsidRPr="00B05AFB" w:rsidRDefault="0047402F" w:rsidP="008D794E">
      <w:pPr>
        <w:spacing w:line="360" w:lineRule="auto"/>
        <w:jc w:val="both"/>
        <w:rPr>
          <w:rFonts w:asciiTheme="minorHAnsi" w:hAnsiTheme="minorHAnsi" w:cstheme="minorBidi"/>
          <w:color w:val="000000" w:themeColor="text1"/>
        </w:rPr>
      </w:pPr>
    </w:p>
    <w:p w14:paraId="4C9AE809" w14:textId="0E8260A5" w:rsidR="008B4539" w:rsidRDefault="008B4539" w:rsidP="00A929AC">
      <w:pPr>
        <w:spacing w:line="360" w:lineRule="auto"/>
        <w:jc w:val="both"/>
        <w:rPr>
          <w:rFonts w:asciiTheme="minorHAnsi" w:hAnsiTheme="minorHAnsi" w:cstheme="minorBidi"/>
          <w:color w:val="000000" w:themeColor="text1"/>
        </w:rPr>
      </w:pPr>
    </w:p>
    <w:p w14:paraId="3AC256EF" w14:textId="4C8DE31E" w:rsidR="006D49AE" w:rsidRDefault="006D49AE" w:rsidP="00A929AC">
      <w:pPr>
        <w:spacing w:line="360" w:lineRule="auto"/>
        <w:jc w:val="both"/>
        <w:rPr>
          <w:rFonts w:asciiTheme="minorHAnsi" w:hAnsiTheme="minorHAnsi" w:cstheme="minorBidi"/>
          <w:color w:val="000000" w:themeColor="text1"/>
        </w:rPr>
      </w:pPr>
    </w:p>
    <w:p w14:paraId="7A4EDCFF" w14:textId="77777777" w:rsidR="006D49AE" w:rsidRPr="00B05AFB" w:rsidRDefault="006D49AE" w:rsidP="00A929AC">
      <w:pPr>
        <w:spacing w:line="360" w:lineRule="auto"/>
        <w:jc w:val="both"/>
        <w:rPr>
          <w:rFonts w:asciiTheme="minorHAnsi" w:hAnsiTheme="minorHAnsi" w:cstheme="minorBidi"/>
          <w:color w:val="000000" w:themeColor="text1"/>
        </w:rPr>
      </w:pPr>
    </w:p>
    <w:p w14:paraId="2917CBCA" w14:textId="5E4882C7" w:rsidR="008B4539" w:rsidRPr="00B05AFB" w:rsidRDefault="008B4539" w:rsidP="008B4539">
      <w:pPr>
        <w:spacing w:line="360" w:lineRule="auto"/>
        <w:jc w:val="center"/>
        <w:rPr>
          <w:i/>
          <w:iCs/>
          <w:noProof/>
          <w:color w:val="000000" w:themeColor="text1"/>
          <w:sz w:val="18"/>
          <w:szCs w:val="18"/>
        </w:rPr>
      </w:pPr>
      <w:r w:rsidRPr="00B05AFB">
        <w:rPr>
          <w:i/>
          <w:iCs/>
          <w:noProof/>
          <w:color w:val="000000" w:themeColor="text1"/>
          <w:sz w:val="18"/>
          <w:szCs w:val="18"/>
        </w:rPr>
        <w:fldChar w:fldCharType="begin"/>
      </w:r>
      <w:r w:rsidRPr="00B05AFB">
        <w:rPr>
          <w:i/>
          <w:iCs/>
          <w:noProof/>
          <w:color w:val="000000" w:themeColor="text1"/>
          <w:sz w:val="18"/>
          <w:szCs w:val="18"/>
        </w:rPr>
        <w:instrText xml:space="preserve"> INCLUDEPICTURE "https://cdn.vox-cdn.com/thumbor/rqC_hzA7CJ29iQovotTPiWMXYFU=/0x0:1507x1156/1200x0/filters:focal(0x0:1507x1156):no_upscale()/cdn.vox-cdn.com/uploads/chorus_asset/file/11904883/NERC_Interconnections_Color_072512.jpg" \* MERGEFORMATINET </w:instrText>
      </w:r>
      <w:r w:rsidRPr="00B05AFB">
        <w:rPr>
          <w:i/>
          <w:iCs/>
          <w:noProof/>
          <w:color w:val="000000" w:themeColor="text1"/>
          <w:sz w:val="18"/>
          <w:szCs w:val="18"/>
        </w:rPr>
        <w:fldChar w:fldCharType="separate"/>
      </w:r>
      <w:r w:rsidRPr="00B05AFB">
        <w:rPr>
          <w:i/>
          <w:iCs/>
          <w:noProof/>
          <w:color w:val="000000" w:themeColor="text1"/>
          <w:sz w:val="18"/>
          <w:szCs w:val="18"/>
        </w:rPr>
        <w:drawing>
          <wp:inline distT="0" distB="0" distL="0" distR="0" wp14:anchorId="1ECDE41C" wp14:editId="50B01780">
            <wp:extent cx="5508396" cy="4225459"/>
            <wp:effectExtent l="0" t="0" r="3810" b="3810"/>
            <wp:docPr id="12" name="Picture 12" descr="three US interconn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ree US interconnection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59847" cy="4341636"/>
                    </a:xfrm>
                    <a:prstGeom prst="rect">
                      <a:avLst/>
                    </a:prstGeom>
                    <a:noFill/>
                    <a:ln>
                      <a:noFill/>
                    </a:ln>
                  </pic:spPr>
                </pic:pic>
              </a:graphicData>
            </a:graphic>
          </wp:inline>
        </w:drawing>
      </w:r>
      <w:r w:rsidRPr="00B05AFB">
        <w:rPr>
          <w:i/>
          <w:iCs/>
          <w:noProof/>
          <w:color w:val="000000" w:themeColor="text1"/>
          <w:sz w:val="18"/>
          <w:szCs w:val="18"/>
        </w:rPr>
        <w:fldChar w:fldCharType="end"/>
      </w:r>
    </w:p>
    <w:p w14:paraId="38F6D4CA" w14:textId="6B1B9842" w:rsidR="008B4539" w:rsidRPr="00B05AFB" w:rsidRDefault="003538AC" w:rsidP="00016054">
      <w:pPr>
        <w:pStyle w:val="Caption"/>
        <w:spacing w:after="0"/>
        <w:rPr>
          <w:rFonts w:cstheme="minorBidi"/>
          <w:szCs w:val="24"/>
        </w:rPr>
      </w:pPr>
      <w:bookmarkStart w:id="96" w:name="_Toc89226658"/>
      <w:bookmarkStart w:id="97" w:name="_Toc89227438"/>
      <w:bookmarkStart w:id="98" w:name="_Toc89228508"/>
      <w:bookmarkStart w:id="99" w:name="_Toc89231586"/>
      <w:bookmarkStart w:id="100" w:name="_Toc89232039"/>
      <w:bookmarkStart w:id="101" w:name="_Toc102535072"/>
      <w:bookmarkStart w:id="102" w:name="_Toc102535407"/>
      <w:bookmarkStart w:id="103" w:name="_Toc108149726"/>
      <w:r w:rsidRPr="00B05AFB">
        <w:rPr>
          <w:b/>
          <w:bCs/>
        </w:rPr>
        <w:t>Figure 1.</w:t>
      </w:r>
      <w:r w:rsidRPr="00B05AFB">
        <w:rPr>
          <w:b/>
          <w:bCs/>
        </w:rPr>
        <w:fldChar w:fldCharType="begin"/>
      </w:r>
      <w:r w:rsidRPr="00B05AFB">
        <w:rPr>
          <w:b/>
          <w:bCs/>
        </w:rPr>
        <w:instrText xml:space="preserve"> SEQ Figure \* ARABIC </w:instrText>
      </w:r>
      <w:r w:rsidRPr="00B05AFB">
        <w:rPr>
          <w:b/>
          <w:bCs/>
        </w:rPr>
        <w:fldChar w:fldCharType="separate"/>
      </w:r>
      <w:r w:rsidR="002518BF" w:rsidRPr="00B05AFB">
        <w:rPr>
          <w:b/>
          <w:bCs/>
          <w:noProof/>
        </w:rPr>
        <w:t>3</w:t>
      </w:r>
      <w:r w:rsidRPr="00B05AFB">
        <w:rPr>
          <w:b/>
          <w:bCs/>
        </w:rPr>
        <w:fldChar w:fldCharType="end"/>
      </w:r>
      <w:r w:rsidRPr="00B05AFB">
        <w:rPr>
          <w:b/>
          <w:bCs/>
        </w:rPr>
        <w:t>:</w:t>
      </w:r>
      <w:r w:rsidR="00C60743" w:rsidRPr="00B05AFB">
        <w:rPr>
          <w:rFonts w:cstheme="minorBidi"/>
          <w:b/>
          <w:bCs/>
          <w:i/>
          <w:iCs w:val="0"/>
          <w:szCs w:val="24"/>
        </w:rPr>
        <w:t xml:space="preserve"> </w:t>
      </w:r>
      <w:r w:rsidR="008B4539" w:rsidRPr="00B05AFB">
        <w:rPr>
          <w:rFonts w:cstheme="minorBidi"/>
          <w:szCs w:val="24"/>
        </w:rPr>
        <w:t>N</w:t>
      </w:r>
      <w:r w:rsidR="002F3F49" w:rsidRPr="00B05AFB">
        <w:rPr>
          <w:rFonts w:cstheme="minorBidi"/>
          <w:szCs w:val="24"/>
        </w:rPr>
        <w:t>orth American Electric Reliability Corporation</w:t>
      </w:r>
      <w:r w:rsidR="00AE0F6D" w:rsidRPr="00B05AFB">
        <w:rPr>
          <w:rFonts w:cstheme="minorBidi"/>
          <w:szCs w:val="24"/>
        </w:rPr>
        <w:t xml:space="preserve"> </w:t>
      </w:r>
      <w:r w:rsidR="001D4310" w:rsidRPr="00B05AFB">
        <w:rPr>
          <w:rFonts w:cstheme="minorBidi"/>
          <w:szCs w:val="24"/>
        </w:rPr>
        <w:t>(NERC)</w:t>
      </w:r>
      <w:bookmarkEnd w:id="96"/>
      <w:bookmarkEnd w:id="97"/>
      <w:bookmarkEnd w:id="98"/>
      <w:bookmarkEnd w:id="99"/>
      <w:bookmarkEnd w:id="100"/>
      <w:bookmarkEnd w:id="101"/>
      <w:bookmarkEnd w:id="102"/>
      <w:r w:rsidR="00A67036">
        <w:rPr>
          <w:rFonts w:cstheme="minorBidi"/>
          <w:szCs w:val="24"/>
        </w:rPr>
        <w:t>.</w:t>
      </w:r>
      <w:bookmarkEnd w:id="103"/>
    </w:p>
    <w:p w14:paraId="66FCA12C" w14:textId="0EB2ECFA" w:rsidR="00DD4A2D" w:rsidRPr="00B05AFB" w:rsidRDefault="00DD4A2D" w:rsidP="0010550F">
      <w:pPr>
        <w:jc w:val="center"/>
        <w:rPr>
          <w:rFonts w:asciiTheme="minorHAnsi" w:hAnsiTheme="minorHAnsi" w:cstheme="minorBidi"/>
          <w:iCs/>
          <w:color w:val="000000" w:themeColor="text1"/>
        </w:rPr>
      </w:pPr>
      <w:r w:rsidRPr="00B05AFB">
        <w:rPr>
          <w:rFonts w:asciiTheme="minorHAnsi" w:hAnsiTheme="minorHAnsi" w:cstheme="minorBidi"/>
          <w:iCs/>
          <w:color w:val="000000" w:themeColor="text1"/>
        </w:rPr>
        <w:t xml:space="preserve">Source: </w:t>
      </w:r>
      <w:r w:rsidR="00E53AF7" w:rsidRPr="00B05AFB">
        <w:rPr>
          <w:rFonts w:asciiTheme="minorHAnsi" w:hAnsiTheme="minorHAnsi" w:cstheme="minorBidi"/>
          <w:iCs/>
          <w:color w:val="000000" w:themeColor="text1"/>
        </w:rPr>
        <w:t>www.</w:t>
      </w:r>
      <w:r w:rsidR="008B0C05" w:rsidRPr="00B05AFB">
        <w:rPr>
          <w:rFonts w:asciiTheme="minorHAnsi" w:hAnsiTheme="minorHAnsi" w:cstheme="minorBidi"/>
          <w:iCs/>
          <w:color w:val="000000" w:themeColor="text1"/>
        </w:rPr>
        <w:t>E</w:t>
      </w:r>
      <w:r w:rsidR="00EF0A1D" w:rsidRPr="00B05AFB">
        <w:rPr>
          <w:rFonts w:asciiTheme="minorHAnsi" w:hAnsiTheme="minorHAnsi" w:cstheme="minorBidi"/>
          <w:iCs/>
          <w:color w:val="000000" w:themeColor="text1"/>
        </w:rPr>
        <w:t>IA</w:t>
      </w:r>
      <w:r w:rsidR="008B0C05" w:rsidRPr="00B05AFB">
        <w:rPr>
          <w:rFonts w:asciiTheme="minorHAnsi" w:hAnsiTheme="minorHAnsi" w:cstheme="minorBidi"/>
          <w:iCs/>
          <w:color w:val="000000" w:themeColor="text1"/>
        </w:rPr>
        <w:t>.gov</w:t>
      </w:r>
    </w:p>
    <w:p w14:paraId="5DA5F2F4" w14:textId="77777777" w:rsidR="00A0569A" w:rsidRPr="00B05AFB" w:rsidRDefault="00A0569A" w:rsidP="00A0569A">
      <w:pPr>
        <w:jc w:val="center"/>
        <w:rPr>
          <w:color w:val="000000" w:themeColor="text1"/>
        </w:rPr>
      </w:pPr>
    </w:p>
    <w:p w14:paraId="6C16F518" w14:textId="77777777" w:rsidR="00A0569A" w:rsidRPr="00B05AFB" w:rsidRDefault="00A0569A" w:rsidP="00A0569A">
      <w:pPr>
        <w:rPr>
          <w:color w:val="000000" w:themeColor="text1"/>
        </w:rPr>
      </w:pPr>
    </w:p>
    <w:p w14:paraId="496AFCC7" w14:textId="415E6E6C" w:rsidR="006D49AE" w:rsidRDefault="006D49AE" w:rsidP="008C5342">
      <w:pPr>
        <w:spacing w:after="120" w:line="360" w:lineRule="auto"/>
        <w:jc w:val="both"/>
        <w:rPr>
          <w:rFonts w:asciiTheme="minorHAnsi" w:hAnsiTheme="minorHAnsi" w:cstheme="minorBidi"/>
          <w:color w:val="000000" w:themeColor="text1"/>
        </w:rPr>
      </w:pPr>
      <w:r>
        <w:rPr>
          <w:rFonts w:asciiTheme="minorHAnsi" w:hAnsiTheme="minorHAnsi" w:cstheme="minorBidi"/>
          <w:color w:val="000000" w:themeColor="text1"/>
        </w:rPr>
        <w:br w:type="page"/>
      </w:r>
    </w:p>
    <w:p w14:paraId="2890460E" w14:textId="77777777" w:rsidR="00AB55E7" w:rsidRPr="00B05AFB" w:rsidRDefault="00AB55E7" w:rsidP="00AB55E7">
      <w:pPr>
        <w:spacing w:after="120" w:line="360" w:lineRule="auto"/>
        <w:ind w:firstLine="288"/>
        <w:jc w:val="both"/>
        <w:rPr>
          <w:rFonts w:asciiTheme="minorHAnsi" w:hAnsiTheme="minorHAnsi" w:cstheme="minorBidi"/>
          <w:color w:val="000000" w:themeColor="text1"/>
        </w:rPr>
      </w:pPr>
    </w:p>
    <w:p w14:paraId="6A7FE462" w14:textId="0CD7FD9D" w:rsidR="000D713C" w:rsidRDefault="000D713C" w:rsidP="000D713C">
      <w:pPr>
        <w:rPr>
          <w:color w:val="000000" w:themeColor="text1"/>
        </w:rPr>
      </w:pPr>
    </w:p>
    <w:p w14:paraId="55293365" w14:textId="47E4B025" w:rsidR="006D49AE" w:rsidRDefault="006D49AE" w:rsidP="000D713C">
      <w:pPr>
        <w:rPr>
          <w:color w:val="000000" w:themeColor="text1"/>
        </w:rPr>
      </w:pPr>
    </w:p>
    <w:p w14:paraId="2B465BE0" w14:textId="453F7173" w:rsidR="006D49AE" w:rsidRDefault="006D49AE" w:rsidP="000D713C">
      <w:pPr>
        <w:rPr>
          <w:color w:val="000000" w:themeColor="text1"/>
        </w:rPr>
      </w:pPr>
    </w:p>
    <w:p w14:paraId="2DF010C9" w14:textId="6DC0B7D9" w:rsidR="006D49AE" w:rsidRDefault="006D49AE" w:rsidP="000D713C">
      <w:pPr>
        <w:rPr>
          <w:color w:val="000000" w:themeColor="text1"/>
        </w:rPr>
      </w:pPr>
    </w:p>
    <w:p w14:paraId="1559EEF4" w14:textId="3630C881" w:rsidR="006D49AE" w:rsidRDefault="006D49AE" w:rsidP="000D713C">
      <w:pPr>
        <w:rPr>
          <w:color w:val="000000" w:themeColor="text1"/>
        </w:rPr>
      </w:pPr>
    </w:p>
    <w:p w14:paraId="0888C9BE" w14:textId="02B03F71" w:rsidR="006D49AE" w:rsidRDefault="006D49AE" w:rsidP="000D713C">
      <w:pPr>
        <w:rPr>
          <w:color w:val="000000" w:themeColor="text1"/>
        </w:rPr>
      </w:pPr>
    </w:p>
    <w:p w14:paraId="3E7E751E" w14:textId="145FDA0B" w:rsidR="006D49AE" w:rsidRDefault="006D49AE" w:rsidP="000D713C">
      <w:pPr>
        <w:rPr>
          <w:color w:val="000000" w:themeColor="text1"/>
        </w:rPr>
      </w:pPr>
    </w:p>
    <w:p w14:paraId="3C3C8FD1" w14:textId="7A662B20" w:rsidR="006D49AE" w:rsidRDefault="006D49AE" w:rsidP="000D713C">
      <w:pPr>
        <w:rPr>
          <w:color w:val="000000" w:themeColor="text1"/>
        </w:rPr>
      </w:pPr>
    </w:p>
    <w:p w14:paraId="3C916189" w14:textId="77777777" w:rsidR="006D49AE" w:rsidRPr="00B05AFB" w:rsidRDefault="006D49AE" w:rsidP="000D713C">
      <w:pPr>
        <w:rPr>
          <w:color w:val="000000" w:themeColor="text1"/>
        </w:rPr>
      </w:pPr>
    </w:p>
    <w:p w14:paraId="684A1C21" w14:textId="15E2413E" w:rsidR="00A929AC" w:rsidRPr="00B05AFB" w:rsidRDefault="00BC38E2" w:rsidP="00A929AC">
      <w:pPr>
        <w:spacing w:line="360" w:lineRule="auto"/>
        <w:jc w:val="center"/>
        <w:rPr>
          <w:color w:val="000000" w:themeColor="text1"/>
        </w:rPr>
      </w:pPr>
      <w:r w:rsidRPr="00B05AFB">
        <w:rPr>
          <w:i/>
          <w:iCs/>
          <w:noProof/>
          <w:color w:val="000000" w:themeColor="text1"/>
          <w:sz w:val="18"/>
          <w:szCs w:val="18"/>
        </w:rPr>
        <w:drawing>
          <wp:inline distT="0" distB="0" distL="0" distR="0" wp14:anchorId="7D18FB9A" wp14:editId="54F14A21">
            <wp:extent cx="5832258" cy="4239603"/>
            <wp:effectExtent l="0" t="0" r="0" b="2540"/>
            <wp:docPr id="4" name="Picture 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line chart&#10;&#10;Description automatically generated"/>
                    <pic:cNvPicPr/>
                  </pic:nvPicPr>
                  <pic:blipFill>
                    <a:blip r:embed="rId16"/>
                    <a:stretch>
                      <a:fillRect/>
                    </a:stretch>
                  </pic:blipFill>
                  <pic:spPr>
                    <a:xfrm>
                      <a:off x="0" y="0"/>
                      <a:ext cx="5873491" cy="4269576"/>
                    </a:xfrm>
                    <a:prstGeom prst="rect">
                      <a:avLst/>
                    </a:prstGeom>
                  </pic:spPr>
                </pic:pic>
              </a:graphicData>
            </a:graphic>
          </wp:inline>
        </w:drawing>
      </w:r>
      <w:bookmarkStart w:id="104" w:name="_Toc65267144"/>
    </w:p>
    <w:p w14:paraId="7EB1153C" w14:textId="1CAD0720" w:rsidR="000D3831" w:rsidRPr="00B05AFB" w:rsidRDefault="00A73DD4" w:rsidP="000C7B14">
      <w:pPr>
        <w:pStyle w:val="Caption"/>
        <w:spacing w:after="0"/>
        <w:rPr>
          <w:rFonts w:cstheme="minorBidi"/>
          <w:szCs w:val="24"/>
        </w:rPr>
      </w:pPr>
      <w:bookmarkStart w:id="105" w:name="_Toc89232040"/>
      <w:bookmarkStart w:id="106" w:name="_Toc102535073"/>
      <w:bookmarkStart w:id="107" w:name="_Toc102535408"/>
      <w:bookmarkStart w:id="108" w:name="_Toc108149727"/>
      <w:r w:rsidRPr="00B05AFB">
        <w:rPr>
          <w:b/>
          <w:bCs/>
        </w:rPr>
        <w:t>Figure 1.</w:t>
      </w:r>
      <w:r w:rsidRPr="00B05AFB">
        <w:rPr>
          <w:b/>
          <w:bCs/>
        </w:rPr>
        <w:fldChar w:fldCharType="begin"/>
      </w:r>
      <w:r w:rsidRPr="00B05AFB">
        <w:rPr>
          <w:b/>
          <w:bCs/>
        </w:rPr>
        <w:instrText xml:space="preserve"> SEQ Figure \* ARABIC </w:instrText>
      </w:r>
      <w:r w:rsidRPr="00B05AFB">
        <w:rPr>
          <w:b/>
          <w:bCs/>
        </w:rPr>
        <w:fldChar w:fldCharType="separate"/>
      </w:r>
      <w:r w:rsidR="002518BF" w:rsidRPr="00B05AFB">
        <w:rPr>
          <w:b/>
          <w:bCs/>
          <w:noProof/>
        </w:rPr>
        <w:t>4</w:t>
      </w:r>
      <w:r w:rsidRPr="00B05AFB">
        <w:rPr>
          <w:b/>
          <w:bCs/>
        </w:rPr>
        <w:fldChar w:fldCharType="end"/>
      </w:r>
      <w:r w:rsidRPr="00B05AFB">
        <w:t xml:space="preserve">: </w:t>
      </w:r>
      <w:r w:rsidR="0035723B" w:rsidRPr="00B05AFB">
        <w:rPr>
          <w:rFonts w:cstheme="minorBidi"/>
          <w:szCs w:val="24"/>
        </w:rPr>
        <w:t>Daily</w:t>
      </w:r>
      <w:r w:rsidR="001D7D1B" w:rsidRPr="00B05AFB">
        <w:rPr>
          <w:rFonts w:cstheme="minorBidi"/>
          <w:szCs w:val="24"/>
        </w:rPr>
        <w:t xml:space="preserve"> Power</w:t>
      </w:r>
      <w:r w:rsidR="0035723B" w:rsidRPr="00B05AFB">
        <w:rPr>
          <w:rFonts w:cstheme="minorBidi"/>
          <w:szCs w:val="24"/>
        </w:rPr>
        <w:t xml:space="preserve"> Demand</w:t>
      </w:r>
      <w:bookmarkEnd w:id="104"/>
      <w:bookmarkEnd w:id="105"/>
      <w:bookmarkEnd w:id="106"/>
      <w:bookmarkEnd w:id="107"/>
      <w:r w:rsidR="002F357C" w:rsidRPr="00B05AFB">
        <w:rPr>
          <w:rFonts w:cstheme="minorBidi"/>
          <w:szCs w:val="24"/>
        </w:rPr>
        <w:t xml:space="preserve"> (</w:t>
      </w:r>
      <w:r w:rsidR="008861C7" w:rsidRPr="00B05AFB">
        <w:rPr>
          <w:rFonts w:cstheme="minorBidi"/>
          <w:szCs w:val="24"/>
        </w:rPr>
        <w:t>Pattern</w:t>
      </w:r>
      <w:r w:rsidR="002F357C" w:rsidRPr="00B05AFB">
        <w:rPr>
          <w:rFonts w:cstheme="minorBidi"/>
          <w:szCs w:val="24"/>
        </w:rPr>
        <w:t>)</w:t>
      </w:r>
      <w:r w:rsidR="00A67036">
        <w:rPr>
          <w:rFonts w:cstheme="minorBidi"/>
          <w:szCs w:val="24"/>
        </w:rPr>
        <w:t>.</w:t>
      </w:r>
      <w:bookmarkEnd w:id="108"/>
    </w:p>
    <w:p w14:paraId="23411081" w14:textId="64AA67AD" w:rsidR="008861C7" w:rsidRPr="00B05AFB" w:rsidRDefault="006D3AA6" w:rsidP="008861C7">
      <w:pPr>
        <w:jc w:val="center"/>
        <w:rPr>
          <w:rFonts w:asciiTheme="minorHAnsi" w:hAnsiTheme="minorHAnsi" w:cstheme="minorBidi"/>
          <w:iCs/>
          <w:color w:val="000000" w:themeColor="text1"/>
        </w:rPr>
      </w:pPr>
      <w:r w:rsidRPr="00B05AFB">
        <w:rPr>
          <w:rFonts w:asciiTheme="minorHAnsi" w:hAnsiTheme="minorHAnsi" w:cstheme="minorBidi"/>
          <w:iCs/>
          <w:color w:val="000000" w:themeColor="text1"/>
        </w:rPr>
        <w:t>Source:</w:t>
      </w:r>
      <w:r w:rsidR="00286058" w:rsidRPr="00B05AFB">
        <w:rPr>
          <w:rFonts w:asciiTheme="minorHAnsi" w:hAnsiTheme="minorHAnsi" w:cstheme="minorBidi"/>
          <w:iCs/>
          <w:color w:val="000000" w:themeColor="text1"/>
        </w:rPr>
        <w:t xml:space="preserve"> www.</w:t>
      </w:r>
      <w:r w:rsidRPr="00B05AFB">
        <w:rPr>
          <w:rFonts w:asciiTheme="minorHAnsi" w:hAnsiTheme="minorHAnsi" w:cstheme="minorBidi"/>
          <w:iCs/>
          <w:color w:val="000000" w:themeColor="text1"/>
        </w:rPr>
        <w:t>solairgen</w:t>
      </w:r>
      <w:r w:rsidR="00286058" w:rsidRPr="00B05AFB">
        <w:rPr>
          <w:rFonts w:asciiTheme="minorHAnsi" w:hAnsiTheme="minorHAnsi" w:cstheme="minorBidi"/>
          <w:iCs/>
          <w:color w:val="000000" w:themeColor="text1"/>
        </w:rPr>
        <w:t>.com</w:t>
      </w:r>
    </w:p>
    <w:p w14:paraId="5FFFA358" w14:textId="77777777" w:rsidR="008861C7" w:rsidRPr="00B05AFB" w:rsidRDefault="008861C7" w:rsidP="008861C7">
      <w:pPr>
        <w:jc w:val="center"/>
        <w:rPr>
          <w:color w:val="000000" w:themeColor="text1"/>
        </w:rPr>
      </w:pPr>
    </w:p>
    <w:p w14:paraId="2C066832" w14:textId="77777777" w:rsidR="006D49AE" w:rsidRDefault="006D49AE" w:rsidP="003A15AB">
      <w:pPr>
        <w:spacing w:after="120" w:line="360" w:lineRule="auto"/>
        <w:jc w:val="both"/>
        <w:rPr>
          <w:rFonts w:asciiTheme="minorHAnsi" w:hAnsiTheme="minorHAnsi" w:cstheme="minorBidi"/>
          <w:color w:val="000000" w:themeColor="text1"/>
        </w:rPr>
      </w:pPr>
      <w:bookmarkStart w:id="109" w:name="_Toc89235744"/>
      <w:bookmarkStart w:id="110" w:name="_Toc98836555"/>
      <w:bookmarkStart w:id="111" w:name="_Toc98838288"/>
      <w:bookmarkStart w:id="112" w:name="_Toc98839000"/>
      <w:bookmarkStart w:id="113" w:name="_Toc98847958"/>
      <w:r>
        <w:rPr>
          <w:rFonts w:asciiTheme="minorHAnsi" w:hAnsiTheme="minorHAnsi" w:cstheme="minorBidi"/>
          <w:color w:val="000000" w:themeColor="text1"/>
        </w:rPr>
        <w:br w:type="page"/>
      </w:r>
    </w:p>
    <w:p w14:paraId="28AFDA62" w14:textId="3A5D655D" w:rsidR="003A15AB" w:rsidRPr="00B05AFB" w:rsidRDefault="003A15AB" w:rsidP="004F068E">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lastRenderedPageBreak/>
        <w:t>Power transmission lines connect electricity from power plants to local distribution networks. This includes structural frames, conductors, cables, circuit brakes, and substations. These networks transport power with minimum power losses by boosting voltage at specific points. Reactive Power flow is another vital component for stabilizing electricity flowing from power plants or utility-scale power storage to load centers. It stabilizes the voltage by supplying electricity through static capacitors. The Source of reactive power should be close enough to demand centers to minimize resistance during transmission distance. By adding transmission capacity utilization, more reactive power is required to stabilize system voltage and eliminate the voltage drop at the time utilization is increased. On the other side, at the time voltage drops, power cannot be transferred from distant power plants to load centers, and blackouts happen. Furthermore, substations are used (for different voltage levels) as critical nodes to link transmission lines to end-use customers. They mainly include transformers, protective equipment, and switches to control the voltage and monitor the power flow.</w:t>
      </w:r>
    </w:p>
    <w:p w14:paraId="7D599F57" w14:textId="1F0135F7" w:rsidR="003A15AB" w:rsidRPr="00B05AFB" w:rsidRDefault="003A15AB" w:rsidP="003A15AB">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The utility companies must ensure that load-serving entities have enough resources to maintain supply-demand balance, including peak hours. This needs a reserve margin to meet unexpected high demands or potential loss of a supply resource. Capacity markets may have constant or fluctuating prices. Demand response programs can be seen as market prices, where consumers adjust their demand for financial benefits. This will be more discussed in </w:t>
      </w:r>
      <w:r w:rsidR="00787334" w:rsidRPr="00B05AFB">
        <w:rPr>
          <w:rFonts w:asciiTheme="minorHAnsi" w:hAnsiTheme="minorHAnsi" w:cstheme="minorBidi"/>
          <w:color w:val="000000" w:themeColor="text1"/>
        </w:rPr>
        <w:t>C</w:t>
      </w:r>
      <w:r w:rsidRPr="00B05AFB">
        <w:rPr>
          <w:rFonts w:asciiTheme="minorHAnsi" w:hAnsiTheme="minorHAnsi" w:cstheme="minorBidi"/>
          <w:color w:val="000000" w:themeColor="text1"/>
        </w:rPr>
        <w:t>hapter 2 literature review section.</w:t>
      </w:r>
    </w:p>
    <w:p w14:paraId="467DF9FE" w14:textId="0BEFBE65" w:rsidR="00E0776A" w:rsidRPr="00B05AFB" w:rsidRDefault="00114C56" w:rsidP="00A30266">
      <w:pPr>
        <w:pStyle w:val="Heading2"/>
        <w:numPr>
          <w:ilvl w:val="1"/>
          <w:numId w:val="10"/>
        </w:numPr>
        <w:rPr>
          <w:rFonts w:asciiTheme="majorHAnsi" w:hAnsiTheme="majorHAnsi" w:cstheme="majorHAnsi"/>
          <w:color w:val="000000" w:themeColor="text1"/>
        </w:rPr>
      </w:pPr>
      <w:bookmarkStart w:id="114" w:name="_Toc108501351"/>
      <w:r w:rsidRPr="00B05AFB">
        <w:rPr>
          <w:rFonts w:asciiTheme="majorHAnsi" w:hAnsiTheme="majorHAnsi" w:cstheme="majorHAnsi"/>
          <w:color w:val="000000" w:themeColor="text1"/>
        </w:rPr>
        <w:t>Wind</w:t>
      </w:r>
      <w:r w:rsidR="004234A0" w:rsidRPr="00B05AFB">
        <w:rPr>
          <w:rFonts w:asciiTheme="majorHAnsi" w:hAnsiTheme="majorHAnsi" w:cstheme="majorHAnsi"/>
          <w:color w:val="000000" w:themeColor="text1"/>
        </w:rPr>
        <w:t xml:space="preserve"> Energ</w:t>
      </w:r>
      <w:r w:rsidRPr="00B05AFB">
        <w:rPr>
          <w:rFonts w:asciiTheme="majorHAnsi" w:hAnsiTheme="majorHAnsi" w:cstheme="majorHAnsi"/>
          <w:color w:val="000000" w:themeColor="text1"/>
        </w:rPr>
        <w:t>y</w:t>
      </w:r>
      <w:bookmarkEnd w:id="109"/>
      <w:bookmarkEnd w:id="110"/>
      <w:bookmarkEnd w:id="111"/>
      <w:bookmarkEnd w:id="112"/>
      <w:bookmarkEnd w:id="113"/>
      <w:bookmarkEnd w:id="114"/>
    </w:p>
    <w:p w14:paraId="77BF3FE3" w14:textId="5BB64A44" w:rsidR="007012E5" w:rsidRDefault="0070638B" w:rsidP="007012E5">
      <w:pPr>
        <w:spacing w:line="360" w:lineRule="auto"/>
        <w:jc w:val="lowKashida"/>
        <w:rPr>
          <w:rFonts w:asciiTheme="minorHAnsi" w:hAnsiTheme="minorHAnsi" w:cstheme="minorBidi"/>
          <w:color w:val="000000" w:themeColor="text1"/>
        </w:rPr>
      </w:pPr>
      <w:r w:rsidRPr="00B05AFB">
        <w:rPr>
          <w:rFonts w:asciiTheme="minorHAnsi" w:hAnsiTheme="minorHAnsi" w:cstheme="minorBidi"/>
          <w:color w:val="000000" w:themeColor="text1"/>
        </w:rPr>
        <w:t>Considering</w:t>
      </w:r>
      <w:r w:rsidR="007A24B2" w:rsidRPr="00B05AFB">
        <w:rPr>
          <w:rFonts w:asciiTheme="minorHAnsi" w:hAnsiTheme="minorHAnsi" w:cstheme="minorBidi"/>
          <w:color w:val="000000" w:themeColor="text1"/>
        </w:rPr>
        <w:t xml:space="preserve"> government incentives and public pressures on using fossil fuels alternatives, power system planners and regulators are convinced to integrate as much as renewable energies with the grid systems. Figure 1</w:t>
      </w:r>
      <w:r w:rsidR="00596D43">
        <w:rPr>
          <w:rFonts w:asciiTheme="minorHAnsi" w:hAnsiTheme="minorHAnsi" w:cstheme="minorBidi"/>
          <w:color w:val="000000" w:themeColor="text1"/>
        </w:rPr>
        <w:t>.5</w:t>
      </w:r>
      <w:r w:rsidR="007A24B2" w:rsidRPr="00B05AFB">
        <w:rPr>
          <w:rFonts w:asciiTheme="minorHAnsi" w:hAnsiTheme="minorHAnsi" w:cstheme="minorBidi"/>
          <w:color w:val="000000" w:themeColor="text1"/>
        </w:rPr>
        <w:t xml:space="preserve"> provides the annual U.S. Department of Energy updates on </w:t>
      </w:r>
      <w:r w:rsidR="00EB3E4E">
        <w:rPr>
          <w:rFonts w:asciiTheme="minorHAnsi" w:hAnsiTheme="minorHAnsi" w:cstheme="minorBidi"/>
          <w:color w:val="000000" w:themeColor="text1"/>
        </w:rPr>
        <w:t>wind</w:t>
      </w:r>
      <w:r w:rsidR="007A24B2" w:rsidRPr="00B05AFB">
        <w:rPr>
          <w:rFonts w:asciiTheme="minorHAnsi" w:hAnsiTheme="minorHAnsi" w:cstheme="minorBidi"/>
          <w:color w:val="000000" w:themeColor="text1"/>
        </w:rPr>
        <w:t xml:space="preserve"> electricity generation and its share of total generation between the years 1990-and 2019. It indicates the increasing proportion of wind electricity as an alternative to fossil fuels in the market.</w:t>
      </w:r>
      <w:r w:rsidR="007012E5">
        <w:rPr>
          <w:rFonts w:asciiTheme="minorHAnsi" w:hAnsiTheme="minorHAnsi" w:cstheme="minorBidi"/>
          <w:color w:val="000000" w:themeColor="text1"/>
        </w:rPr>
        <w:br w:type="page"/>
      </w:r>
    </w:p>
    <w:p w14:paraId="7B4BF1A2" w14:textId="77777777" w:rsidR="007012E5" w:rsidRDefault="007012E5" w:rsidP="007012E5">
      <w:pPr>
        <w:spacing w:line="360" w:lineRule="auto"/>
        <w:jc w:val="lowKashida"/>
        <w:rPr>
          <w:rFonts w:asciiTheme="minorHAnsi" w:hAnsiTheme="minorHAnsi" w:cstheme="minorBidi"/>
          <w:color w:val="000000" w:themeColor="text1"/>
        </w:rPr>
      </w:pPr>
    </w:p>
    <w:p w14:paraId="2A70800C" w14:textId="77777777" w:rsidR="007012E5" w:rsidRDefault="007012E5" w:rsidP="007012E5">
      <w:pPr>
        <w:spacing w:line="360" w:lineRule="auto"/>
        <w:jc w:val="center"/>
        <w:rPr>
          <w:rFonts w:asciiTheme="minorHAnsi" w:hAnsiTheme="minorHAnsi" w:cstheme="minorBidi"/>
          <w:color w:val="000000" w:themeColor="text1"/>
        </w:rPr>
      </w:pPr>
    </w:p>
    <w:p w14:paraId="795E6C8C" w14:textId="77777777" w:rsidR="007012E5" w:rsidRDefault="007012E5" w:rsidP="007012E5">
      <w:pPr>
        <w:spacing w:line="360" w:lineRule="auto"/>
        <w:jc w:val="center"/>
        <w:rPr>
          <w:rFonts w:asciiTheme="minorHAnsi" w:hAnsiTheme="minorHAnsi" w:cstheme="minorBidi"/>
          <w:color w:val="000000" w:themeColor="text1"/>
        </w:rPr>
      </w:pPr>
    </w:p>
    <w:p w14:paraId="13AE1369" w14:textId="77777777" w:rsidR="007012E5" w:rsidRDefault="007012E5" w:rsidP="007012E5">
      <w:pPr>
        <w:spacing w:line="360" w:lineRule="auto"/>
        <w:jc w:val="center"/>
        <w:rPr>
          <w:rFonts w:asciiTheme="minorHAnsi" w:hAnsiTheme="minorHAnsi" w:cstheme="minorBidi"/>
          <w:color w:val="000000" w:themeColor="text1"/>
        </w:rPr>
      </w:pPr>
    </w:p>
    <w:p w14:paraId="5444A54D" w14:textId="77777777" w:rsidR="007012E5" w:rsidRDefault="007012E5" w:rsidP="007012E5">
      <w:pPr>
        <w:spacing w:line="360" w:lineRule="auto"/>
        <w:jc w:val="center"/>
        <w:rPr>
          <w:rFonts w:asciiTheme="minorHAnsi" w:hAnsiTheme="minorHAnsi" w:cstheme="minorBidi"/>
          <w:color w:val="000000" w:themeColor="text1"/>
        </w:rPr>
      </w:pPr>
    </w:p>
    <w:p w14:paraId="043423F4" w14:textId="77777777" w:rsidR="007012E5" w:rsidRDefault="007012E5" w:rsidP="007012E5">
      <w:pPr>
        <w:spacing w:line="360" w:lineRule="auto"/>
        <w:jc w:val="center"/>
        <w:rPr>
          <w:rFonts w:asciiTheme="minorHAnsi" w:hAnsiTheme="minorHAnsi" w:cstheme="minorBidi"/>
          <w:color w:val="000000" w:themeColor="text1"/>
        </w:rPr>
      </w:pPr>
    </w:p>
    <w:p w14:paraId="353CCF68" w14:textId="77777777" w:rsidR="007012E5" w:rsidRDefault="007012E5" w:rsidP="007012E5">
      <w:pPr>
        <w:spacing w:line="360" w:lineRule="auto"/>
        <w:jc w:val="center"/>
        <w:rPr>
          <w:rFonts w:asciiTheme="minorHAnsi" w:hAnsiTheme="minorHAnsi" w:cstheme="minorBidi"/>
          <w:color w:val="000000" w:themeColor="text1"/>
        </w:rPr>
      </w:pPr>
    </w:p>
    <w:p w14:paraId="5ACCE602" w14:textId="3D368D64" w:rsidR="007012E5" w:rsidRPr="00B05AFB" w:rsidRDefault="007012E5" w:rsidP="007012E5">
      <w:pPr>
        <w:spacing w:line="360" w:lineRule="auto"/>
        <w:jc w:val="center"/>
        <w:rPr>
          <w:rFonts w:asciiTheme="minorHAnsi" w:hAnsiTheme="minorHAnsi" w:cstheme="minorBidi"/>
          <w:color w:val="000000" w:themeColor="text1"/>
        </w:rPr>
      </w:pPr>
      <w:r w:rsidRPr="00B05AFB">
        <w:rPr>
          <w:rFonts w:asciiTheme="minorHAnsi" w:hAnsiTheme="minorHAnsi" w:cstheme="minorBidi"/>
          <w:noProof/>
          <w:color w:val="000000" w:themeColor="text1"/>
        </w:rPr>
        <w:drawing>
          <wp:inline distT="0" distB="0" distL="0" distR="0" wp14:anchorId="0F277A3C" wp14:editId="78891B06">
            <wp:extent cx="4831267" cy="2732829"/>
            <wp:effectExtent l="114300" t="101600" r="121920" b="137795"/>
            <wp:docPr id="42" name="Picture 4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ind electricity generation.png"/>
                    <pic:cNvPicPr/>
                  </pic:nvPicPr>
                  <pic:blipFill rotWithShape="1">
                    <a:blip r:embed="rId17" cstate="print">
                      <a:extLst>
                        <a:ext uri="{28A0092B-C50C-407E-A947-70E740481C1C}">
                          <a14:useLocalDpi xmlns:a14="http://schemas.microsoft.com/office/drawing/2010/main" val="0"/>
                        </a:ext>
                      </a:extLst>
                    </a:blip>
                    <a:srcRect t="11913" r="-1223"/>
                    <a:stretch/>
                  </pic:blipFill>
                  <pic:spPr bwMode="auto">
                    <a:xfrm>
                      <a:off x="0" y="0"/>
                      <a:ext cx="4894923" cy="276883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7DF50F3D" w14:textId="01A0C162" w:rsidR="007012E5" w:rsidRPr="007012E5" w:rsidRDefault="007012E5" w:rsidP="007012E5">
      <w:pPr>
        <w:spacing w:line="360" w:lineRule="auto"/>
        <w:jc w:val="center"/>
        <w:rPr>
          <w:rFonts w:asciiTheme="minorHAnsi" w:hAnsiTheme="minorHAnsi" w:cstheme="minorHAnsi"/>
          <w:color w:val="000000" w:themeColor="text1"/>
        </w:rPr>
      </w:pPr>
      <w:bookmarkStart w:id="115" w:name="_Toc108149728"/>
      <w:r w:rsidRPr="007012E5">
        <w:rPr>
          <w:rFonts w:asciiTheme="minorHAnsi" w:hAnsiTheme="minorHAnsi" w:cstheme="minorHAnsi"/>
          <w:b/>
          <w:bCs/>
          <w:color w:val="000000" w:themeColor="text1"/>
        </w:rPr>
        <w:t>Figure 1.</w:t>
      </w:r>
      <w:r w:rsidRPr="007012E5">
        <w:rPr>
          <w:rFonts w:asciiTheme="minorHAnsi" w:hAnsiTheme="minorHAnsi" w:cstheme="minorHAnsi"/>
          <w:b/>
          <w:bCs/>
          <w:color w:val="000000" w:themeColor="text1"/>
        </w:rPr>
        <w:fldChar w:fldCharType="begin"/>
      </w:r>
      <w:r w:rsidRPr="007012E5">
        <w:rPr>
          <w:rFonts w:asciiTheme="minorHAnsi" w:hAnsiTheme="minorHAnsi" w:cstheme="minorHAnsi"/>
          <w:b/>
          <w:bCs/>
          <w:color w:val="000000" w:themeColor="text1"/>
        </w:rPr>
        <w:instrText xml:space="preserve"> SEQ Figure \* ARABIC </w:instrText>
      </w:r>
      <w:r w:rsidRPr="007012E5">
        <w:rPr>
          <w:rFonts w:asciiTheme="minorHAnsi" w:hAnsiTheme="minorHAnsi" w:cstheme="minorHAnsi"/>
          <w:b/>
          <w:bCs/>
          <w:color w:val="000000" w:themeColor="text1"/>
        </w:rPr>
        <w:fldChar w:fldCharType="separate"/>
      </w:r>
      <w:r w:rsidRPr="007012E5">
        <w:rPr>
          <w:rFonts w:asciiTheme="minorHAnsi" w:hAnsiTheme="minorHAnsi" w:cstheme="minorHAnsi"/>
          <w:b/>
          <w:bCs/>
          <w:noProof/>
          <w:color w:val="000000" w:themeColor="text1"/>
        </w:rPr>
        <w:t>5</w:t>
      </w:r>
      <w:r w:rsidRPr="007012E5">
        <w:rPr>
          <w:rFonts w:asciiTheme="minorHAnsi" w:hAnsiTheme="minorHAnsi" w:cstheme="minorHAnsi"/>
          <w:b/>
          <w:bCs/>
          <w:color w:val="000000" w:themeColor="text1"/>
        </w:rPr>
        <w:fldChar w:fldCharType="end"/>
      </w:r>
      <w:r w:rsidRPr="007012E5">
        <w:rPr>
          <w:rFonts w:asciiTheme="minorHAnsi" w:hAnsiTheme="minorHAnsi" w:cstheme="minorHAnsi"/>
          <w:color w:val="000000" w:themeColor="text1"/>
        </w:rPr>
        <w:t xml:space="preserve">: </w:t>
      </w:r>
      <w:r w:rsidRPr="007012E5">
        <w:rPr>
          <w:rFonts w:asciiTheme="minorHAnsi" w:hAnsiTheme="minorHAnsi" w:cstheme="minorHAnsi"/>
          <w:iCs/>
        </w:rPr>
        <w:t>Wind</w:t>
      </w:r>
      <w:r w:rsidRPr="007012E5">
        <w:rPr>
          <w:rFonts w:asciiTheme="minorHAnsi" w:hAnsiTheme="minorHAnsi" w:cstheme="minorHAnsi"/>
          <w:color w:val="000000" w:themeColor="text1"/>
        </w:rPr>
        <w:t xml:space="preserve"> Electricity Generation and Share of Total U.S. Electricity Generation, 1990-2019 (U.S. Energy Information Administration, N.D.)</w:t>
      </w:r>
      <w:r w:rsidRPr="007012E5">
        <w:rPr>
          <w:rFonts w:asciiTheme="minorHAnsi" w:hAnsiTheme="minorHAnsi" w:cstheme="minorHAnsi"/>
          <w:iCs/>
        </w:rPr>
        <w:t>.</w:t>
      </w:r>
      <w:bookmarkEnd w:id="115"/>
      <w:r w:rsidRPr="007012E5">
        <w:rPr>
          <w:rFonts w:asciiTheme="minorHAnsi" w:hAnsiTheme="minorHAnsi" w:cstheme="minorHAnsi"/>
          <w:color w:val="000000" w:themeColor="text1"/>
        </w:rPr>
        <w:br w:type="page"/>
      </w:r>
    </w:p>
    <w:p w14:paraId="7097FE57" w14:textId="3E75370C" w:rsidR="007A24B2" w:rsidRPr="00B05AFB" w:rsidRDefault="007A24B2" w:rsidP="004F068E">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lastRenderedPageBreak/>
        <w:t>On the other side, state-of-the-art integration methods are required to utilize renewable energies and integrate them with the power systems. The traditional power system operation</w:t>
      </w:r>
      <w:r w:rsidR="007012E5">
        <w:rPr>
          <w:rFonts w:asciiTheme="minorHAnsi" w:hAnsiTheme="minorHAnsi" w:cstheme="minorBidi"/>
          <w:color w:val="000000" w:themeColor="text1"/>
        </w:rPr>
        <w:t xml:space="preserve"> </w:t>
      </w:r>
      <w:r w:rsidRPr="00B05AFB">
        <w:rPr>
          <w:rFonts w:asciiTheme="minorHAnsi" w:hAnsiTheme="minorHAnsi" w:cstheme="minorBidi"/>
          <w:color w:val="000000" w:themeColor="text1"/>
        </w:rPr>
        <w:t>methods are insufficient to manage the supply and maintain a smooth wind electricity integration. Therefore, updating and developing the generator interconnections and operations are necessary to adapt the traditional systems for renewable energy penetration (National Renewable Energy Laboratory, 2016).</w:t>
      </w:r>
    </w:p>
    <w:p w14:paraId="7D0203ED" w14:textId="247FA942" w:rsidR="00A2101B" w:rsidRPr="00B05AFB" w:rsidRDefault="00A2101B" w:rsidP="00A2101B">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According to the wind electricity generation growth shown in </w:t>
      </w:r>
      <w:r w:rsidR="00114470" w:rsidRPr="00B05AFB">
        <w:rPr>
          <w:rFonts w:asciiTheme="minorHAnsi" w:hAnsiTheme="minorHAnsi" w:cstheme="minorBidi"/>
          <w:color w:val="000000" w:themeColor="text1"/>
        </w:rPr>
        <w:t>F</w:t>
      </w:r>
      <w:r w:rsidRPr="00B05AFB">
        <w:rPr>
          <w:rFonts w:asciiTheme="minorHAnsi" w:hAnsiTheme="minorHAnsi" w:cstheme="minorBidi"/>
          <w:color w:val="000000" w:themeColor="text1"/>
        </w:rPr>
        <w:t xml:space="preserve">igure 1.5 and the </w:t>
      </w:r>
      <w:r w:rsidR="00FD1EB2">
        <w:rPr>
          <w:rFonts w:asciiTheme="minorHAnsi" w:hAnsiTheme="minorHAnsi" w:cstheme="minorBidi"/>
          <w:color w:val="000000" w:themeColor="text1"/>
        </w:rPr>
        <w:t>R</w:t>
      </w:r>
      <w:r w:rsidRPr="00B05AFB">
        <w:rPr>
          <w:rFonts w:asciiTheme="minorHAnsi" w:hAnsiTheme="minorHAnsi" w:cstheme="minorBidi"/>
          <w:color w:val="000000" w:themeColor="text1"/>
        </w:rPr>
        <w:t xml:space="preserve">enewable </w:t>
      </w:r>
      <w:r w:rsidR="00FD1EB2">
        <w:rPr>
          <w:rFonts w:asciiTheme="minorHAnsi" w:hAnsiTheme="minorHAnsi" w:cstheme="minorBidi"/>
          <w:color w:val="000000" w:themeColor="text1"/>
        </w:rPr>
        <w:t>E</w:t>
      </w:r>
      <w:r w:rsidRPr="00B05AFB">
        <w:rPr>
          <w:rFonts w:asciiTheme="minorHAnsi" w:hAnsiTheme="minorHAnsi" w:cstheme="minorBidi"/>
          <w:color w:val="000000" w:themeColor="text1"/>
        </w:rPr>
        <w:t>nergy by 2030 report provided by the U.S. Department of Energy</w:t>
      </w:r>
      <w:r w:rsidR="00A160B7">
        <w:rPr>
          <w:rFonts w:asciiTheme="minorHAnsi" w:hAnsiTheme="minorHAnsi" w:cstheme="minorBidi"/>
          <w:color w:val="000000" w:themeColor="text1"/>
        </w:rPr>
        <w:t xml:space="preserve"> </w:t>
      </w:r>
      <w:r w:rsidR="00A160B7" w:rsidRPr="00A160B7">
        <w:rPr>
          <w:rFonts w:asciiTheme="minorHAnsi" w:hAnsiTheme="minorHAnsi" w:cstheme="minorHAnsi"/>
          <w:color w:val="000000" w:themeColor="text1"/>
        </w:rPr>
        <w:t>(</w:t>
      </w:r>
      <w:r w:rsidR="00E272F5" w:rsidRPr="00B05AFB">
        <w:rPr>
          <w:rFonts w:asciiTheme="minorHAnsi" w:hAnsiTheme="minorHAnsi" w:cstheme="minorBidi"/>
          <w:color w:val="000000" w:themeColor="text1"/>
        </w:rPr>
        <w:t>NREL, 2015</w:t>
      </w:r>
      <w:r w:rsidR="00A160B7" w:rsidRPr="00A160B7">
        <w:rPr>
          <w:rFonts w:asciiTheme="minorHAnsi" w:hAnsiTheme="minorHAnsi" w:cstheme="minorHAnsi"/>
          <w:color w:val="000000" w:themeColor="text1"/>
        </w:rPr>
        <w:t>)</w:t>
      </w:r>
      <w:r w:rsidRPr="00A160B7">
        <w:rPr>
          <w:rFonts w:asciiTheme="minorHAnsi" w:hAnsiTheme="minorHAnsi" w:cstheme="minorHAnsi"/>
          <w:color w:val="000000" w:themeColor="text1"/>
        </w:rPr>
        <w:t>,</w:t>
      </w:r>
      <w:r w:rsidRPr="00B05AFB">
        <w:rPr>
          <w:rFonts w:asciiTheme="minorHAnsi" w:hAnsiTheme="minorHAnsi" w:cstheme="minorBidi"/>
          <w:color w:val="000000" w:themeColor="text1"/>
        </w:rPr>
        <w:t xml:space="preserve"> achieving the 2030 scenario requires about 300 gigawatts of renewable generating capacity to meet the 20% wind share of total U.S. electricity by 2030. It proves there are affordable and enough accessible resources to support the 2030 scenario. No limitation of raw material or financing resources was determined, and manufacturing capability was recognized to be possible through the domestic industry. The report predicts $2 trillion in investments in generation, transmission, and distribution from the early stage in 2007 to the future in 2030. This is also recognized to positively impact communities by creating jobs and raising revenues to $2 billion per year in 2030 from lease payments from wind farmers and property tax. Most of the measures are desirable from the perspective of a clean energy future based on not only an 18% decrease in fossil fuels but also a decrease in coal power plants' capacity. Natural gas consumption decreases by 11%, which lowers the overall gas price for other purposes, such as the steady demand of industries and households. It is also expected to reduce greenhouse gas emissions, and consequently, carbon dioxide would drop by 825 million metric tons. This reduction supports one-third of the U.S energy sector goal to meet International Energy Agency’s worldwide plans to reduce greenhouse gas emissions by the year 2050. Monetizing these reductions results in saving regulatory costs by $98 billion.</w:t>
      </w:r>
    </w:p>
    <w:p w14:paraId="499DF6B2" w14:textId="540557C0" w:rsidR="003B38CB" w:rsidRPr="007012E5" w:rsidRDefault="00A2101B" w:rsidP="007012E5">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The 20% Renewable Energy Report (NREL, 2015) provided by the Department of Energy predicts that 46 states would generate more than 100 megawatts of wind electricity, which makes 180.000 direct jobs in this industry. Additionally, it makes more than 100,000 indirect jobs through the manufacturing of equipment, financial services, and maintenance. </w:t>
      </w:r>
      <w:r w:rsidR="003B38CB">
        <w:rPr>
          <w:rFonts w:cstheme="minorBidi"/>
          <w:iCs/>
        </w:rPr>
        <w:br w:type="page"/>
      </w:r>
    </w:p>
    <w:p w14:paraId="196CCB3A" w14:textId="1911A4E8" w:rsidR="008F794D" w:rsidRPr="00B05AFB" w:rsidRDefault="00A2101B" w:rsidP="004F068E">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lastRenderedPageBreak/>
        <w:t>Wind turbine technology has matured significantly and is becoming more reliable. As a result, multinational and world-leading companies such as Vestas, General Electric, and Siemens are funding many research projects and involve state-of-the-art technologies in their products to respond to the high demand and achieve higher market share. Figure 1.6 shows the Global Wind Energy Council report on companies with the highest market share.</w:t>
      </w:r>
    </w:p>
    <w:p w14:paraId="5645C1AF" w14:textId="77777777" w:rsidR="00DD1D5F" w:rsidRDefault="00214990" w:rsidP="00DD1D5F">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New features and options are added, such as advanced controls and variable-speed generators through progressive power-split configuration (shown in Fig</w:t>
      </w:r>
      <w:r w:rsidR="00AB1C2D" w:rsidRPr="00B05AFB">
        <w:rPr>
          <w:rFonts w:asciiTheme="minorHAnsi" w:hAnsiTheme="minorHAnsi" w:cstheme="minorBidi"/>
          <w:color w:val="000000" w:themeColor="text1"/>
        </w:rPr>
        <w:t>ure</w:t>
      </w:r>
      <w:r w:rsidRPr="00B05AFB">
        <w:rPr>
          <w:rFonts w:asciiTheme="minorHAnsi" w:hAnsiTheme="minorHAnsi" w:cstheme="minorBidi"/>
          <w:color w:val="000000" w:themeColor="text1"/>
        </w:rPr>
        <w:t xml:space="preserve"> 1.7). This feature consists of a torque gear that lets the rotor function as either booster or diverter. It transmits mechanical power from slow rotation gears attached to the turbine rotor to boost or divert power to stabilize the generator's rotational speed. This synchronizes and matches the alternating current with the frequency of the grid, which is generally 50-60 hertz.</w:t>
      </w:r>
    </w:p>
    <w:p w14:paraId="33FD108A" w14:textId="3D85EF9A" w:rsidR="00DD1D5F" w:rsidRPr="00B05AFB" w:rsidRDefault="00DD1D5F" w:rsidP="00DD1D5F">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On the other side, state and federal regulatory agencies monitor the market potential and overall reliability of renewable energies to welcome the current share and demand more. Wind farms and generating companies are stepping in and sending bids to grid systems (depending on grid characteristics). Regulatory rules push grids, and financial benefits push generating companies to increase their collaboration. Generation production cost models have been researched to help all involved parties regulate prices.</w:t>
      </w:r>
    </w:p>
    <w:p w14:paraId="695076D6" w14:textId="63BCCE10" w:rsidR="00121E56" w:rsidRDefault="00DD1D5F" w:rsidP="003B38CB">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Given the uncertainty on how market players encounter changes, applying models to electric markets gives intuition on how to optimize the overall benefit of wind electricity. These models cover uncertainty involved with wind power, from capacity credit and economic benefits to wind power forecasting. Whether the utility company is a monopolistic industry working under regulations or working on a competition basis, the models try to minimize the company's overall cost subject to constraints set by power plants. Although the cost models are vital because they analyze the interaction between load (demand) and generators (supply), they are still missing accuracy in terms of start-up and costs associated with load commitment. These models and applied costs of day-ahead order commitments will be discussed more in Chapter 3.</w:t>
      </w:r>
    </w:p>
    <w:p w14:paraId="54F0169F" w14:textId="4EFD5FC9" w:rsidR="00DD1D5F" w:rsidRPr="00121E56" w:rsidRDefault="00DD1D5F" w:rsidP="00121E56">
      <w:pPr>
        <w:spacing w:after="120" w:line="360" w:lineRule="auto"/>
        <w:ind w:firstLine="288"/>
        <w:jc w:val="center"/>
        <w:rPr>
          <w:rFonts w:asciiTheme="minorHAnsi" w:hAnsiTheme="minorHAnsi" w:cstheme="minorBidi"/>
          <w:color w:val="000000" w:themeColor="text1"/>
        </w:rPr>
      </w:pPr>
      <w:r w:rsidRPr="00121E56">
        <w:rPr>
          <w:rFonts w:asciiTheme="minorHAnsi" w:hAnsiTheme="minorHAnsi" w:cstheme="minorBidi"/>
        </w:rPr>
        <w:br w:type="page"/>
      </w:r>
      <w:r w:rsidRPr="00B05AFB">
        <w:rPr>
          <w:rFonts w:asciiTheme="minorHAnsi" w:hAnsiTheme="minorHAnsi"/>
          <w:noProof/>
          <w:color w:val="000000" w:themeColor="text1"/>
        </w:rPr>
        <w:lastRenderedPageBreak/>
        <w:drawing>
          <wp:inline distT="0" distB="0" distL="0" distR="0" wp14:anchorId="5762F295" wp14:editId="37C811DF">
            <wp:extent cx="4959092" cy="3223903"/>
            <wp:effectExtent l="0" t="0" r="0" b="1905"/>
            <wp:docPr id="53" name="Picture 53"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Chart, pie chart&#10;&#10;Description automatically generated"/>
                    <pic:cNvPicPr/>
                  </pic:nvPicPr>
                  <pic:blipFill rotWithShape="1">
                    <a:blip r:embed="rId18"/>
                    <a:srcRect l="5677" t="14626" r="10330" b="11784"/>
                    <a:stretch/>
                  </pic:blipFill>
                  <pic:spPr bwMode="auto">
                    <a:xfrm>
                      <a:off x="0" y="0"/>
                      <a:ext cx="5008217" cy="3255839"/>
                    </a:xfrm>
                    <a:prstGeom prst="rect">
                      <a:avLst/>
                    </a:prstGeom>
                    <a:ln>
                      <a:noFill/>
                    </a:ln>
                    <a:extLst>
                      <a:ext uri="{53640926-AAD7-44D8-BBD7-CCE9431645EC}">
                        <a14:shadowObscured xmlns:a14="http://schemas.microsoft.com/office/drawing/2010/main"/>
                      </a:ext>
                    </a:extLst>
                  </pic:spPr>
                </pic:pic>
              </a:graphicData>
            </a:graphic>
          </wp:inline>
        </w:drawing>
      </w:r>
    </w:p>
    <w:p w14:paraId="19A0B066" w14:textId="77777777" w:rsidR="00DD1D5F" w:rsidRPr="00B05AFB" w:rsidRDefault="00DD1D5F" w:rsidP="00DD1D5F">
      <w:pPr>
        <w:pStyle w:val="Caption"/>
        <w:spacing w:after="0"/>
        <w:rPr>
          <w:rFonts w:cstheme="minorBidi"/>
          <w:szCs w:val="24"/>
        </w:rPr>
      </w:pPr>
      <w:bookmarkStart w:id="116" w:name="_Toc89232042"/>
      <w:bookmarkStart w:id="117" w:name="_Toc102535075"/>
      <w:bookmarkStart w:id="118" w:name="_Toc102535410"/>
      <w:bookmarkStart w:id="119" w:name="_Toc108149729"/>
      <w:r w:rsidRPr="00B05AFB">
        <w:rPr>
          <w:b/>
          <w:bCs/>
        </w:rPr>
        <w:t>Figure 1.</w:t>
      </w:r>
      <w:r w:rsidRPr="00B05AFB">
        <w:rPr>
          <w:b/>
          <w:bCs/>
        </w:rPr>
        <w:fldChar w:fldCharType="begin"/>
      </w:r>
      <w:r w:rsidRPr="00B05AFB">
        <w:rPr>
          <w:b/>
          <w:bCs/>
        </w:rPr>
        <w:instrText xml:space="preserve"> SEQ Figure \* ARABIC </w:instrText>
      </w:r>
      <w:r w:rsidRPr="00B05AFB">
        <w:rPr>
          <w:b/>
          <w:bCs/>
        </w:rPr>
        <w:fldChar w:fldCharType="separate"/>
      </w:r>
      <w:r w:rsidRPr="00B05AFB">
        <w:rPr>
          <w:b/>
          <w:bCs/>
          <w:noProof/>
        </w:rPr>
        <w:t>6</w:t>
      </w:r>
      <w:r w:rsidRPr="00B05AFB">
        <w:rPr>
          <w:b/>
          <w:bCs/>
        </w:rPr>
        <w:fldChar w:fldCharType="end"/>
      </w:r>
      <w:r w:rsidRPr="00B05AFB">
        <w:t xml:space="preserve">: </w:t>
      </w:r>
      <w:r w:rsidRPr="00B05AFB">
        <w:rPr>
          <w:rFonts w:cstheme="minorBidi"/>
          <w:szCs w:val="24"/>
        </w:rPr>
        <w:t>Global market share of wind turbine</w:t>
      </w:r>
      <w:bookmarkEnd w:id="116"/>
      <w:bookmarkEnd w:id="117"/>
      <w:bookmarkEnd w:id="118"/>
      <w:bookmarkEnd w:id="119"/>
    </w:p>
    <w:p w14:paraId="449BFC57" w14:textId="089B2776" w:rsidR="00DD1D5F" w:rsidRPr="00B05AFB" w:rsidRDefault="00DD1D5F" w:rsidP="00DD1D5F">
      <w:pPr>
        <w:pStyle w:val="Caption"/>
        <w:spacing w:after="0"/>
        <w:rPr>
          <w:rFonts w:cstheme="minorBidi"/>
          <w:szCs w:val="24"/>
        </w:rPr>
      </w:pPr>
      <w:r w:rsidRPr="00B05AFB">
        <w:rPr>
          <w:rFonts w:cstheme="minorBidi"/>
          <w:szCs w:val="24"/>
        </w:rPr>
        <w:t>manufacturers (Global Wind Energy Council, 2018)</w:t>
      </w:r>
      <w:r w:rsidR="00A67036">
        <w:rPr>
          <w:rFonts w:cstheme="minorBidi"/>
          <w:szCs w:val="24"/>
        </w:rPr>
        <w:t>.</w:t>
      </w:r>
    </w:p>
    <w:p w14:paraId="4C48BDD1" w14:textId="2F2C73CB" w:rsidR="00DD1D5F" w:rsidRDefault="00DD1D5F" w:rsidP="00214990">
      <w:pPr>
        <w:spacing w:after="120" w:line="360" w:lineRule="auto"/>
        <w:ind w:firstLine="288"/>
        <w:jc w:val="both"/>
        <w:rPr>
          <w:rFonts w:asciiTheme="minorHAnsi" w:hAnsiTheme="minorHAnsi" w:cstheme="minorBidi"/>
          <w:color w:val="000000" w:themeColor="text1"/>
        </w:rPr>
      </w:pPr>
    </w:p>
    <w:p w14:paraId="3976E981" w14:textId="77777777" w:rsidR="00214990" w:rsidRPr="00B05AFB" w:rsidRDefault="00214990" w:rsidP="00214990">
      <w:pPr>
        <w:spacing w:after="120" w:line="360" w:lineRule="auto"/>
        <w:ind w:firstLine="288"/>
        <w:jc w:val="both"/>
        <w:rPr>
          <w:rFonts w:asciiTheme="minorHAnsi" w:hAnsiTheme="minorHAnsi" w:cstheme="minorBidi"/>
          <w:color w:val="000000" w:themeColor="text1"/>
        </w:rPr>
      </w:pPr>
    </w:p>
    <w:p w14:paraId="782DE508" w14:textId="77777777" w:rsidR="009867A7" w:rsidRPr="00B05AFB" w:rsidRDefault="009867A7" w:rsidP="009867A7">
      <w:pPr>
        <w:spacing w:line="360" w:lineRule="auto"/>
        <w:jc w:val="center"/>
        <w:rPr>
          <w:rFonts w:asciiTheme="minorHAnsi" w:hAnsiTheme="minorHAnsi"/>
          <w:color w:val="000000" w:themeColor="text1"/>
        </w:rPr>
      </w:pPr>
      <w:r w:rsidRPr="00B05AFB">
        <w:rPr>
          <w:rFonts w:asciiTheme="minorHAnsi" w:hAnsiTheme="minorHAnsi"/>
          <w:noProof/>
          <w:color w:val="000000" w:themeColor="text1"/>
        </w:rPr>
        <w:drawing>
          <wp:inline distT="0" distB="0" distL="0" distR="0" wp14:anchorId="68F7A3DF" wp14:editId="488AA055">
            <wp:extent cx="4910203" cy="2570010"/>
            <wp:effectExtent l="0" t="0" r="5080" b="0"/>
            <wp:docPr id="45" name="Picture 45" descr="Extreme torsional loads damage more than wind turbine gearboxes"/>
            <wp:cNvGraphicFramePr/>
            <a:graphic xmlns:a="http://schemas.openxmlformats.org/drawingml/2006/main">
              <a:graphicData uri="http://schemas.openxmlformats.org/drawingml/2006/picture">
                <pic:pic xmlns:pic="http://schemas.openxmlformats.org/drawingml/2006/picture">
                  <pic:nvPicPr>
                    <pic:cNvPr id="566" name="Picture 566"/>
                    <pic:cNvPicPr/>
                  </pic:nvPicPr>
                  <pic:blipFill>
                    <a:blip r:embed="rId19"/>
                    <a:stretch>
                      <a:fillRect/>
                    </a:stretch>
                  </pic:blipFill>
                  <pic:spPr>
                    <a:xfrm>
                      <a:off x="0" y="0"/>
                      <a:ext cx="4991124" cy="2612364"/>
                    </a:xfrm>
                    <a:prstGeom prst="rect">
                      <a:avLst/>
                    </a:prstGeom>
                  </pic:spPr>
                </pic:pic>
              </a:graphicData>
            </a:graphic>
          </wp:inline>
        </w:drawing>
      </w:r>
    </w:p>
    <w:p w14:paraId="0BB0AD72" w14:textId="4345834D" w:rsidR="003D2A17" w:rsidRPr="00B05AFB" w:rsidRDefault="00080970" w:rsidP="00194302">
      <w:pPr>
        <w:pStyle w:val="Caption"/>
        <w:spacing w:after="0"/>
        <w:rPr>
          <w:rFonts w:cstheme="minorBidi"/>
          <w:szCs w:val="24"/>
        </w:rPr>
      </w:pPr>
      <w:bookmarkStart w:id="120" w:name="_Toc89232043"/>
      <w:bookmarkStart w:id="121" w:name="_Toc102535076"/>
      <w:bookmarkStart w:id="122" w:name="_Toc102535411"/>
      <w:bookmarkStart w:id="123" w:name="_Toc108149730"/>
      <w:r w:rsidRPr="00B05AFB">
        <w:rPr>
          <w:b/>
          <w:bCs/>
        </w:rPr>
        <w:t xml:space="preserve">Figure </w:t>
      </w:r>
      <w:r w:rsidR="00A2506E" w:rsidRPr="00B05AFB">
        <w:rPr>
          <w:b/>
          <w:bCs/>
        </w:rPr>
        <w:t>1.</w:t>
      </w:r>
      <w:r w:rsidRPr="00B05AFB">
        <w:rPr>
          <w:b/>
          <w:bCs/>
        </w:rPr>
        <w:fldChar w:fldCharType="begin"/>
      </w:r>
      <w:r w:rsidRPr="00B05AFB">
        <w:rPr>
          <w:b/>
          <w:bCs/>
        </w:rPr>
        <w:instrText xml:space="preserve"> SEQ Figure \* ARABIC </w:instrText>
      </w:r>
      <w:r w:rsidRPr="00B05AFB">
        <w:rPr>
          <w:b/>
          <w:bCs/>
        </w:rPr>
        <w:fldChar w:fldCharType="separate"/>
      </w:r>
      <w:r w:rsidR="002518BF" w:rsidRPr="00B05AFB">
        <w:rPr>
          <w:b/>
          <w:bCs/>
          <w:noProof/>
        </w:rPr>
        <w:t>7</w:t>
      </w:r>
      <w:r w:rsidRPr="00B05AFB">
        <w:rPr>
          <w:b/>
          <w:bCs/>
        </w:rPr>
        <w:fldChar w:fldCharType="end"/>
      </w:r>
      <w:r w:rsidR="00A2506E" w:rsidRPr="00B05AFB">
        <w:t>:</w:t>
      </w:r>
      <w:r w:rsidR="00A2506E" w:rsidRPr="00B05AFB">
        <w:rPr>
          <w:rFonts w:cstheme="minorBidi"/>
          <w:b/>
          <w:bCs/>
          <w:i/>
          <w:iCs w:val="0"/>
          <w:szCs w:val="24"/>
        </w:rPr>
        <w:t xml:space="preserve"> </w:t>
      </w:r>
      <w:r w:rsidR="00330D90" w:rsidRPr="00B05AFB">
        <w:rPr>
          <w:rFonts w:cstheme="minorBidi"/>
          <w:szCs w:val="24"/>
        </w:rPr>
        <w:t>W</w:t>
      </w:r>
      <w:r w:rsidR="009867A7" w:rsidRPr="00B05AFB">
        <w:rPr>
          <w:rFonts w:cstheme="minorBidi"/>
          <w:szCs w:val="24"/>
        </w:rPr>
        <w:t>ind turbine drivetrain</w:t>
      </w:r>
      <w:bookmarkEnd w:id="120"/>
      <w:bookmarkEnd w:id="121"/>
      <w:bookmarkEnd w:id="122"/>
      <w:r w:rsidR="00A67036">
        <w:rPr>
          <w:rFonts w:cstheme="minorBidi"/>
          <w:szCs w:val="24"/>
        </w:rPr>
        <w:t>.</w:t>
      </w:r>
      <w:bookmarkEnd w:id="123"/>
    </w:p>
    <w:p w14:paraId="79CD2631" w14:textId="64407B3E" w:rsidR="00261565" w:rsidRPr="00B05AFB" w:rsidRDefault="00A91773" w:rsidP="00D21FA1">
      <w:pPr>
        <w:pStyle w:val="Caption"/>
        <w:spacing w:after="0"/>
      </w:pPr>
      <w:r w:rsidRPr="00B05AFB">
        <w:t>s</w:t>
      </w:r>
      <w:r w:rsidR="00D21FA1" w:rsidRPr="00B05AFB">
        <w:t>ources: www.nrel.gov</w:t>
      </w:r>
    </w:p>
    <w:p w14:paraId="085C974A" w14:textId="77777777" w:rsidR="00DD1D5F" w:rsidRDefault="00DD1D5F" w:rsidP="00121E56">
      <w:pPr>
        <w:spacing w:after="120" w:line="360" w:lineRule="auto"/>
        <w:jc w:val="both"/>
        <w:rPr>
          <w:rFonts w:asciiTheme="minorHAnsi" w:hAnsiTheme="minorHAnsi" w:cstheme="minorBidi"/>
          <w:color w:val="000000" w:themeColor="text1"/>
        </w:rPr>
      </w:pPr>
    </w:p>
    <w:p w14:paraId="60323180" w14:textId="22D667C5" w:rsidR="0053524C" w:rsidRPr="00B05AFB" w:rsidRDefault="0079720F" w:rsidP="004F068E">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lastRenderedPageBreak/>
        <w:t>Wind energy supply is assumed to use the state-of-the-art gearbox and pitch-control equipped turbines that stabilize the generators, and the wind speed is predictable 24 hours in advance. The uncertain electricity demand by consumers is the factor that requires the up-to-date functionality of grid systems, specifically in peak hours. They are the points that integrate power from dispatchable units, namely fossil fuel generators, as well as power from renewable generators, storage systems, and are connected to demand-side management systems (Chowdhury et al., 2009). They are also responsible for power exchange between (1) day-ahead orders and (2) real-time orders to always balance the supply and demand. In this research, we consider integrating two additional electricity sources with the power system, which are (3) wind electricity and (4) storage system. We describe these four energy resources as follows:</w:t>
      </w:r>
    </w:p>
    <w:p w14:paraId="7773BFCE" w14:textId="77777777" w:rsidR="00587B44" w:rsidRPr="00B05AFB" w:rsidRDefault="00587B44" w:rsidP="00587B44">
      <w:pPr>
        <w:pStyle w:val="ListParagraph"/>
        <w:numPr>
          <w:ilvl w:val="0"/>
          <w:numId w:val="3"/>
        </w:num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Grid systems reserve and purchase day-ahead electricity from power plants 24 hours in advance.</w:t>
      </w:r>
    </w:p>
    <w:p w14:paraId="2E922B1D" w14:textId="77777777" w:rsidR="00587B44" w:rsidRPr="00B05AFB" w:rsidRDefault="00587B44" w:rsidP="00587B44">
      <w:pPr>
        <w:pStyle w:val="ListParagraph"/>
        <w:numPr>
          <w:ilvl w:val="0"/>
          <w:numId w:val="3"/>
        </w:num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Grid systems also purchase real-time electricity from power plants, which is an additional order in real-time at a higher cost to compensate for the shortcoming of the day-ahead reserve and to balance the supply and demand.</w:t>
      </w:r>
    </w:p>
    <w:p w14:paraId="388CB2F4" w14:textId="77777777" w:rsidR="00587B44" w:rsidRPr="00B05AFB" w:rsidRDefault="00587B44" w:rsidP="00587B44">
      <w:pPr>
        <w:pStyle w:val="ListParagraph"/>
        <w:numPr>
          <w:ilvl w:val="0"/>
          <w:numId w:val="3"/>
        </w:num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Wind electricity is generated by wind turbines.</w:t>
      </w:r>
    </w:p>
    <w:p w14:paraId="08BA160F" w14:textId="77777777" w:rsidR="00587B44" w:rsidRPr="00B05AFB" w:rsidRDefault="00587B44" w:rsidP="00587B44">
      <w:pPr>
        <w:pStyle w:val="ListParagraph"/>
        <w:numPr>
          <w:ilvl w:val="0"/>
          <w:numId w:val="3"/>
        </w:num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The storage system provides the system with two simultaneous benefits. The first benefit is mitigating the uncertainty of wind electricity production and the second benefit is reducing the expensive real-time electricity orders.</w:t>
      </w:r>
    </w:p>
    <w:p w14:paraId="65ECE1A3" w14:textId="77777777" w:rsidR="00587B44" w:rsidRPr="00B05AFB" w:rsidRDefault="00587B44" w:rsidP="00587B44">
      <w:pPr>
        <w:spacing w:line="360" w:lineRule="auto"/>
        <w:jc w:val="both"/>
        <w:rPr>
          <w:rFonts w:asciiTheme="minorHAnsi" w:hAnsiTheme="minorHAnsi" w:cstheme="minorBidi"/>
          <w:color w:val="000000" w:themeColor="text1"/>
        </w:rPr>
      </w:pPr>
    </w:p>
    <w:p w14:paraId="47A676F6" w14:textId="2E138C8F" w:rsidR="00DD367F" w:rsidRDefault="00587B44" w:rsidP="00DD367F">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According to research done by Lantz et al. (2016), wind developers follow the same process and algorithm for establishing land-based wind facilities (shown in Fig</w:t>
      </w:r>
      <w:r w:rsidR="00AB1C2D" w:rsidRPr="00B05AFB">
        <w:rPr>
          <w:rFonts w:asciiTheme="minorHAnsi" w:hAnsiTheme="minorHAnsi" w:cstheme="minorBidi"/>
          <w:color w:val="000000" w:themeColor="text1"/>
        </w:rPr>
        <w:t>ure</w:t>
      </w:r>
      <w:r w:rsidRPr="00B05AFB">
        <w:rPr>
          <w:rFonts w:asciiTheme="minorHAnsi" w:hAnsiTheme="minorHAnsi" w:cstheme="minorBidi"/>
          <w:color w:val="000000" w:themeColor="text1"/>
        </w:rPr>
        <w:t xml:space="preserve"> 1.</w:t>
      </w:r>
      <w:r w:rsidR="00272FA1" w:rsidRPr="00B05AFB">
        <w:rPr>
          <w:rFonts w:asciiTheme="minorHAnsi" w:hAnsiTheme="minorHAnsi" w:cstheme="minorBidi"/>
          <w:color w:val="000000" w:themeColor="text1"/>
        </w:rPr>
        <w:t>8</w:t>
      </w:r>
      <w:r w:rsidRPr="00B05AFB">
        <w:rPr>
          <w:rFonts w:asciiTheme="minorHAnsi" w:hAnsiTheme="minorHAnsi" w:cstheme="minorBidi"/>
          <w:color w:val="000000" w:themeColor="text1"/>
        </w:rPr>
        <w:t xml:space="preserve">). The decision-making process starts from land prospecting and finishes with the construction phase of the planet. The approximate direct costs for a regular project are Environmental review and permit, Interconnection, land, land use permitting, navigation and communication, off-take, public relations, and resource evaluation. Indirect costs are usually related to projects delays and redo studies, which significantly affect the profitability and viability of the industry. </w:t>
      </w:r>
      <w:r w:rsidR="00DD367F">
        <w:rPr>
          <w:rFonts w:asciiTheme="minorHAnsi" w:hAnsiTheme="minorHAnsi" w:cstheme="minorBidi"/>
          <w:color w:val="000000" w:themeColor="text1"/>
        </w:rPr>
        <w:br w:type="page"/>
      </w:r>
    </w:p>
    <w:p w14:paraId="3F040358" w14:textId="1801260E" w:rsidR="0066599C" w:rsidRDefault="0066599C" w:rsidP="00DD367F">
      <w:pPr>
        <w:spacing w:after="120" w:line="360" w:lineRule="auto"/>
        <w:ind w:firstLine="288"/>
        <w:jc w:val="both"/>
        <w:rPr>
          <w:rFonts w:asciiTheme="minorHAnsi" w:hAnsiTheme="minorHAnsi" w:cstheme="minorBidi"/>
          <w:color w:val="000000" w:themeColor="text1"/>
        </w:rPr>
      </w:pPr>
    </w:p>
    <w:p w14:paraId="7F1DADD1" w14:textId="30A216C0" w:rsidR="00DD367F" w:rsidRDefault="00DD367F" w:rsidP="00DD367F">
      <w:pPr>
        <w:spacing w:after="120" w:line="360" w:lineRule="auto"/>
        <w:ind w:firstLine="288"/>
        <w:jc w:val="both"/>
        <w:rPr>
          <w:rFonts w:asciiTheme="minorHAnsi" w:hAnsiTheme="minorHAnsi" w:cstheme="minorBidi"/>
          <w:color w:val="000000" w:themeColor="text1"/>
        </w:rPr>
      </w:pPr>
    </w:p>
    <w:p w14:paraId="554F85E9" w14:textId="66D12464" w:rsidR="00DD367F" w:rsidRDefault="00DD367F" w:rsidP="00DD367F">
      <w:pPr>
        <w:spacing w:after="120" w:line="360" w:lineRule="auto"/>
        <w:ind w:firstLine="288"/>
        <w:jc w:val="both"/>
        <w:rPr>
          <w:rFonts w:asciiTheme="minorHAnsi" w:hAnsiTheme="minorHAnsi" w:cstheme="minorBidi"/>
          <w:color w:val="000000" w:themeColor="text1"/>
        </w:rPr>
      </w:pPr>
    </w:p>
    <w:p w14:paraId="006E0DFD" w14:textId="191B477A" w:rsidR="00DD367F" w:rsidRDefault="00DD367F" w:rsidP="00DD367F">
      <w:pPr>
        <w:spacing w:after="120" w:line="360" w:lineRule="auto"/>
        <w:ind w:firstLine="288"/>
        <w:jc w:val="both"/>
        <w:rPr>
          <w:rFonts w:asciiTheme="minorHAnsi" w:hAnsiTheme="minorHAnsi" w:cstheme="minorBidi"/>
          <w:color w:val="000000" w:themeColor="text1"/>
        </w:rPr>
      </w:pPr>
    </w:p>
    <w:p w14:paraId="4691DF60" w14:textId="653332DD" w:rsidR="00DD367F" w:rsidRDefault="00DD367F" w:rsidP="00DD367F">
      <w:pPr>
        <w:spacing w:after="120" w:line="360" w:lineRule="auto"/>
        <w:ind w:firstLine="288"/>
        <w:jc w:val="both"/>
        <w:rPr>
          <w:rFonts w:asciiTheme="minorHAnsi" w:hAnsiTheme="minorHAnsi" w:cstheme="minorBidi"/>
          <w:color w:val="000000" w:themeColor="text1"/>
        </w:rPr>
      </w:pPr>
    </w:p>
    <w:p w14:paraId="7833274B" w14:textId="77777777" w:rsidR="00DD367F" w:rsidRPr="00DD367F" w:rsidRDefault="00DD367F" w:rsidP="00DD367F">
      <w:pPr>
        <w:spacing w:after="120" w:line="360" w:lineRule="auto"/>
        <w:ind w:firstLine="288"/>
        <w:jc w:val="both"/>
        <w:rPr>
          <w:rFonts w:asciiTheme="minorHAnsi" w:hAnsiTheme="minorHAnsi" w:cstheme="minorBidi"/>
          <w:color w:val="000000" w:themeColor="text1"/>
        </w:rPr>
      </w:pPr>
    </w:p>
    <w:p w14:paraId="33B74BAD" w14:textId="32FA4E9C" w:rsidR="00836186" w:rsidRPr="00B05AFB" w:rsidRDefault="00836186" w:rsidP="00466036">
      <w:pPr>
        <w:jc w:val="center"/>
        <w:rPr>
          <w:color w:val="000000" w:themeColor="text1"/>
        </w:rPr>
      </w:pPr>
      <w:r w:rsidRPr="00B05AFB">
        <w:rPr>
          <w:color w:val="000000" w:themeColor="text1"/>
        </w:rPr>
        <w:fldChar w:fldCharType="begin"/>
      </w:r>
      <w:r w:rsidRPr="00B05AFB">
        <w:rPr>
          <w:color w:val="000000" w:themeColor="text1"/>
        </w:rPr>
        <w:instrText xml:space="preserve"> INCLUDEPICTURE "/var/folders/cb/lfbj5xdx5310gzp4m7dr1_640000gn/T/com.microsoft.Word/WebArchiveCopyPasteTempFiles/Flowchart-of-wind-energy-decision-and-development.png" \* MERGEFORMATINET </w:instrText>
      </w:r>
      <w:r w:rsidRPr="00B05AFB">
        <w:rPr>
          <w:color w:val="000000" w:themeColor="text1"/>
        </w:rPr>
        <w:fldChar w:fldCharType="separate"/>
      </w:r>
      <w:r w:rsidRPr="00B05AFB">
        <w:rPr>
          <w:noProof/>
          <w:color w:val="000000" w:themeColor="text1"/>
        </w:rPr>
        <w:drawing>
          <wp:inline distT="0" distB="0" distL="0" distR="0" wp14:anchorId="02E8B012" wp14:editId="5A339200">
            <wp:extent cx="5073041" cy="3805869"/>
            <wp:effectExtent l="0" t="0" r="0" b="4445"/>
            <wp:docPr id="15" name="Picture 15" descr="Flowchart of wind energy decision and development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owchart of wind energy decision and development | Download Scientific  Diagra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39015" cy="3930385"/>
                    </a:xfrm>
                    <a:prstGeom prst="rect">
                      <a:avLst/>
                    </a:prstGeom>
                    <a:noFill/>
                    <a:ln>
                      <a:noFill/>
                    </a:ln>
                  </pic:spPr>
                </pic:pic>
              </a:graphicData>
            </a:graphic>
          </wp:inline>
        </w:drawing>
      </w:r>
      <w:r w:rsidRPr="00B05AFB">
        <w:rPr>
          <w:color w:val="000000" w:themeColor="text1"/>
        </w:rPr>
        <w:fldChar w:fldCharType="end"/>
      </w:r>
    </w:p>
    <w:p w14:paraId="3B7A48E9" w14:textId="5CCB0BF8" w:rsidR="00C43A0B" w:rsidRPr="00301C52" w:rsidRDefault="00080970" w:rsidP="00C96CB1">
      <w:pPr>
        <w:pStyle w:val="Caption"/>
        <w:spacing w:after="0"/>
        <w:rPr>
          <w:rFonts w:cstheme="minorBidi"/>
          <w:szCs w:val="24"/>
        </w:rPr>
      </w:pPr>
      <w:bookmarkStart w:id="124" w:name="_Toc89232044"/>
      <w:bookmarkStart w:id="125" w:name="_Toc102535077"/>
      <w:bookmarkStart w:id="126" w:name="_Toc102535412"/>
      <w:bookmarkStart w:id="127" w:name="_Toc108149731"/>
      <w:r w:rsidRPr="00B05AFB">
        <w:rPr>
          <w:b/>
          <w:bCs/>
        </w:rPr>
        <w:t xml:space="preserve">Figure </w:t>
      </w:r>
      <w:r w:rsidR="000F7BA2" w:rsidRPr="00B05AFB">
        <w:rPr>
          <w:b/>
          <w:bCs/>
        </w:rPr>
        <w:t>1.</w:t>
      </w:r>
      <w:r w:rsidRPr="00B05AFB">
        <w:rPr>
          <w:b/>
          <w:bCs/>
        </w:rPr>
        <w:fldChar w:fldCharType="begin"/>
      </w:r>
      <w:r w:rsidRPr="00B05AFB">
        <w:rPr>
          <w:b/>
          <w:bCs/>
        </w:rPr>
        <w:instrText xml:space="preserve"> SEQ Figure \* ARABIC </w:instrText>
      </w:r>
      <w:r w:rsidRPr="00B05AFB">
        <w:rPr>
          <w:b/>
          <w:bCs/>
        </w:rPr>
        <w:fldChar w:fldCharType="separate"/>
      </w:r>
      <w:r w:rsidR="002518BF" w:rsidRPr="00B05AFB">
        <w:rPr>
          <w:b/>
          <w:bCs/>
        </w:rPr>
        <w:t>8</w:t>
      </w:r>
      <w:r w:rsidRPr="00B05AFB">
        <w:rPr>
          <w:b/>
          <w:bCs/>
        </w:rPr>
        <w:fldChar w:fldCharType="end"/>
      </w:r>
      <w:r w:rsidR="000F7BA2" w:rsidRPr="00C96CB1">
        <w:rPr>
          <w:b/>
          <w:bCs/>
        </w:rPr>
        <w:t>:</w:t>
      </w:r>
      <w:r w:rsidR="00EE704B" w:rsidRPr="00C96CB1">
        <w:rPr>
          <w:b/>
          <w:bCs/>
        </w:rPr>
        <w:t xml:space="preserve"> </w:t>
      </w:r>
      <w:r w:rsidR="00BC1972" w:rsidRPr="00C96CB1">
        <w:t>A</w:t>
      </w:r>
      <w:r w:rsidR="00B634B9" w:rsidRPr="00C96CB1">
        <w:t xml:space="preserve">lgorithm for </w:t>
      </w:r>
      <w:r w:rsidR="00BC1972" w:rsidRPr="00C96CB1">
        <w:t>E</w:t>
      </w:r>
      <w:r w:rsidR="00B634B9" w:rsidRPr="00C96CB1">
        <w:t xml:space="preserve">stablishing </w:t>
      </w:r>
      <w:r w:rsidR="00BC1972" w:rsidRPr="00C96CB1">
        <w:t>L</w:t>
      </w:r>
      <w:r w:rsidR="00B634B9" w:rsidRPr="00C96CB1">
        <w:t xml:space="preserve">and-based </w:t>
      </w:r>
      <w:r w:rsidR="00BC1972" w:rsidRPr="00C96CB1">
        <w:t>W</w:t>
      </w:r>
      <w:r w:rsidR="00B634B9" w:rsidRPr="00C96CB1">
        <w:t xml:space="preserve">ind </w:t>
      </w:r>
      <w:r w:rsidR="00BC1972" w:rsidRPr="00C96CB1">
        <w:t>F</w:t>
      </w:r>
      <w:r w:rsidR="00B634B9" w:rsidRPr="00C96CB1">
        <w:t>acilities</w:t>
      </w:r>
      <w:bookmarkEnd w:id="124"/>
      <w:bookmarkEnd w:id="125"/>
      <w:bookmarkEnd w:id="126"/>
      <w:r w:rsidR="00BD5900" w:rsidRPr="00C96CB1">
        <w:t xml:space="preserve"> (</w:t>
      </w:r>
      <w:proofErr w:type="spellStart"/>
      <w:r w:rsidR="00BD5900" w:rsidRPr="00C96CB1">
        <w:t>Lantez</w:t>
      </w:r>
      <w:proofErr w:type="spellEnd"/>
      <w:r w:rsidR="00BD5900" w:rsidRPr="00C96CB1">
        <w:t xml:space="preserve"> et al.</w:t>
      </w:r>
      <w:r w:rsidR="007266C8" w:rsidRPr="00C96CB1">
        <w:t>,</w:t>
      </w:r>
      <w:r w:rsidR="00BD5900" w:rsidRPr="00C96CB1">
        <w:t xml:space="preserve"> 2016)</w:t>
      </w:r>
      <w:r w:rsidR="00A67036">
        <w:t>.</w:t>
      </w:r>
      <w:bookmarkEnd w:id="127"/>
      <w:r w:rsidR="00301C52">
        <w:rPr>
          <w:rFonts w:cstheme="minorBidi"/>
          <w:szCs w:val="24"/>
        </w:rPr>
        <w:br w:type="page"/>
      </w:r>
    </w:p>
    <w:p w14:paraId="587F4BA3" w14:textId="4C109686" w:rsidR="004B66CD" w:rsidRPr="00B05AFB" w:rsidRDefault="00825226" w:rsidP="00825226">
      <w:pPr>
        <w:pStyle w:val="Heading3"/>
        <w:rPr>
          <w:rFonts w:cstheme="majorHAnsi"/>
          <w:b/>
          <w:bCs/>
          <w:color w:val="000000" w:themeColor="text1"/>
          <w:sz w:val="36"/>
          <w:szCs w:val="36"/>
        </w:rPr>
      </w:pPr>
      <w:bookmarkStart w:id="128" w:name="_Toc89235745"/>
      <w:bookmarkStart w:id="129" w:name="_Toc98836556"/>
      <w:bookmarkStart w:id="130" w:name="_Toc98838289"/>
      <w:bookmarkStart w:id="131" w:name="_Toc98839001"/>
      <w:bookmarkStart w:id="132" w:name="_Toc98847959"/>
      <w:bookmarkStart w:id="133" w:name="_Toc108501352"/>
      <w:r w:rsidRPr="00B05AFB">
        <w:rPr>
          <w:rFonts w:cstheme="majorHAnsi"/>
          <w:b/>
          <w:bCs/>
          <w:color w:val="000000" w:themeColor="text1"/>
          <w:sz w:val="36"/>
          <w:szCs w:val="36"/>
        </w:rPr>
        <w:lastRenderedPageBreak/>
        <w:t xml:space="preserve">1.10.1 </w:t>
      </w:r>
      <w:r w:rsidR="00370B48" w:rsidRPr="00B05AFB">
        <w:rPr>
          <w:rFonts w:cstheme="majorHAnsi"/>
          <w:b/>
          <w:bCs/>
          <w:color w:val="000000" w:themeColor="text1"/>
          <w:sz w:val="36"/>
          <w:szCs w:val="36"/>
        </w:rPr>
        <w:t>Primary</w:t>
      </w:r>
      <w:r w:rsidR="004A47BE" w:rsidRPr="00B05AFB">
        <w:rPr>
          <w:rFonts w:cstheme="majorHAnsi"/>
          <w:b/>
          <w:bCs/>
          <w:color w:val="000000" w:themeColor="text1"/>
          <w:sz w:val="36"/>
          <w:szCs w:val="36"/>
        </w:rPr>
        <w:t xml:space="preserve"> </w:t>
      </w:r>
      <w:r w:rsidR="006A527F" w:rsidRPr="00B05AFB">
        <w:rPr>
          <w:rFonts w:cstheme="majorHAnsi"/>
          <w:b/>
          <w:bCs/>
          <w:color w:val="000000" w:themeColor="text1"/>
          <w:sz w:val="36"/>
          <w:szCs w:val="36"/>
        </w:rPr>
        <w:t>C</w:t>
      </w:r>
      <w:r w:rsidR="00370B48" w:rsidRPr="00B05AFB">
        <w:rPr>
          <w:rFonts w:cstheme="majorHAnsi"/>
          <w:b/>
          <w:bCs/>
          <w:color w:val="000000" w:themeColor="text1"/>
          <w:sz w:val="36"/>
          <w:szCs w:val="36"/>
        </w:rPr>
        <w:t>hallenges</w:t>
      </w:r>
      <w:r w:rsidR="004A47BE" w:rsidRPr="00B05AFB">
        <w:rPr>
          <w:rFonts w:cstheme="majorHAnsi"/>
          <w:b/>
          <w:bCs/>
          <w:color w:val="000000" w:themeColor="text1"/>
          <w:sz w:val="36"/>
          <w:szCs w:val="36"/>
        </w:rPr>
        <w:t xml:space="preserve"> of Wind Energy Implementation</w:t>
      </w:r>
      <w:bookmarkEnd w:id="128"/>
      <w:bookmarkEnd w:id="129"/>
      <w:bookmarkEnd w:id="130"/>
      <w:bookmarkEnd w:id="131"/>
      <w:bookmarkEnd w:id="132"/>
      <w:bookmarkEnd w:id="133"/>
    </w:p>
    <w:p w14:paraId="62F33141" w14:textId="77777777" w:rsidR="00C43A0B" w:rsidRPr="00B05AFB" w:rsidRDefault="00C43A0B" w:rsidP="00C43A0B">
      <w:pPr>
        <w:rPr>
          <w:color w:val="000000" w:themeColor="text1"/>
        </w:rPr>
      </w:pPr>
    </w:p>
    <w:p w14:paraId="3C3991CF" w14:textId="77777777" w:rsidR="002B32C8" w:rsidRPr="00B05AFB" w:rsidRDefault="002B32C8" w:rsidP="002B32C8">
      <w:pPr>
        <w:spacing w:line="360" w:lineRule="auto"/>
        <w:jc w:val="both"/>
        <w:rPr>
          <w:rFonts w:asciiTheme="minorHAnsi" w:hAnsiTheme="minorHAnsi" w:cstheme="minorBidi"/>
          <w:color w:val="000000" w:themeColor="text1"/>
        </w:rPr>
      </w:pPr>
      <w:bookmarkStart w:id="134" w:name="_Toc89235746"/>
      <w:bookmarkStart w:id="135" w:name="_Toc98836557"/>
      <w:bookmarkStart w:id="136" w:name="_Toc98838290"/>
      <w:bookmarkStart w:id="137" w:name="_Toc98839002"/>
      <w:bookmarkStart w:id="138" w:name="_Toc98847960"/>
      <w:r w:rsidRPr="00B05AFB">
        <w:rPr>
          <w:rFonts w:asciiTheme="minorHAnsi" w:hAnsiTheme="minorHAnsi" w:cstheme="minorBidi"/>
          <w:color w:val="000000" w:themeColor="text1"/>
        </w:rPr>
        <w:t xml:space="preserve">There are several challenges identified to increasing the share of wind power. First, wind farms are usually located in remote places, so significant investment in transmission lines is required to reach remote areas, and consequently, higher transmission capacity requires current infrastructures. Second, long transmission needs permitting and financing of new equipment. Third, wind variability and uncertainty require costly technologies such as gearbox and pitch control that </w:t>
      </w:r>
      <w:r w:rsidRPr="00B05AFB">
        <w:rPr>
          <w:rFonts w:asciiTheme="minorHAnsi" w:hAnsiTheme="minorHAnsi"/>
          <w:color w:val="000000" w:themeColor="text1"/>
        </w:rPr>
        <w:t xml:space="preserve">alter the slowly rotating, high torque power which you get from the wind turbine rotor to high speed, low torque power. </w:t>
      </w:r>
      <w:r w:rsidRPr="00B05AFB">
        <w:rPr>
          <w:rFonts w:asciiTheme="minorHAnsi" w:hAnsiTheme="minorHAnsi" w:cstheme="minorBidi"/>
          <w:color w:val="000000" w:themeColor="text1"/>
        </w:rPr>
        <w:t>Finally, other methodologies such as demand response methods and the process of studying, modeling, implementing, and maintaining such systems also add up to the wind technology cost.</w:t>
      </w:r>
    </w:p>
    <w:p w14:paraId="079B82C0" w14:textId="77777777" w:rsidR="002B32C8" w:rsidRPr="00B05AFB" w:rsidRDefault="002B32C8" w:rsidP="002B32C8">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Moreover, Transmission line setting and permitting may cause visual and environmental concerns that need to be addressed. This includes human health and wildlife effects that need to be addressed by further research and sincerity. Finally, due to the high expenses of wind power over traditional power, federal and state regulators and incentives are required for continued wind growth.</w:t>
      </w:r>
    </w:p>
    <w:p w14:paraId="67EA72DC" w14:textId="1F4D090F" w:rsidR="00E34298" w:rsidRPr="00B05AFB" w:rsidRDefault="00E34298" w:rsidP="00142817">
      <w:pPr>
        <w:pStyle w:val="Heading2"/>
        <w:numPr>
          <w:ilvl w:val="1"/>
          <w:numId w:val="43"/>
        </w:numPr>
        <w:rPr>
          <w:rFonts w:asciiTheme="majorHAnsi" w:hAnsiTheme="majorHAnsi" w:cstheme="majorHAnsi"/>
          <w:color w:val="000000" w:themeColor="text1"/>
        </w:rPr>
      </w:pPr>
      <w:bookmarkStart w:id="139" w:name="_Toc108501353"/>
      <w:r w:rsidRPr="00B05AFB">
        <w:rPr>
          <w:rFonts w:asciiTheme="majorHAnsi" w:hAnsiTheme="majorHAnsi" w:cstheme="majorHAnsi"/>
          <w:color w:val="000000" w:themeColor="text1"/>
        </w:rPr>
        <w:t>Utility Scale Power Storage</w:t>
      </w:r>
      <w:bookmarkEnd w:id="134"/>
      <w:bookmarkEnd w:id="135"/>
      <w:bookmarkEnd w:id="136"/>
      <w:bookmarkEnd w:id="137"/>
      <w:bookmarkEnd w:id="138"/>
      <w:bookmarkEnd w:id="139"/>
    </w:p>
    <w:p w14:paraId="6140F38E" w14:textId="77777777" w:rsidR="004F068E" w:rsidRDefault="00C739BD" w:rsidP="00C739BD">
      <w:p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Utility-scale battery storages are new technologies that charge from a power plant or grid system to discharge the energy </w:t>
      </w:r>
      <w:r w:rsidR="000A6373" w:rsidRPr="00B05AFB">
        <w:rPr>
          <w:rFonts w:asciiTheme="minorHAnsi" w:hAnsiTheme="minorHAnsi" w:cstheme="minorBidi"/>
          <w:color w:val="000000" w:themeColor="text1"/>
        </w:rPr>
        <w:t>later</w:t>
      </w:r>
      <w:r w:rsidRPr="00B05AFB">
        <w:rPr>
          <w:rFonts w:asciiTheme="minorHAnsi" w:hAnsiTheme="minorHAnsi" w:cstheme="minorBidi"/>
          <w:color w:val="000000" w:themeColor="text1"/>
        </w:rPr>
        <w:t xml:space="preserve"> or provide the grid with other services such as ancillary. Several battery chemistries are studied for utility-scale storage systems, including lithium-ion, Redox flow, and lead acid. Although each material may have advantages and disadvantages, lithium-ion batteries have the highest share among others. Lithium-ion batteries are becoming popular, causing a price decline of more than 70% from 2010, and it is predicted to decline due to technology improvements and mass production (Curry 2017). The increasing share of battery storage is due to an increase in the deployment of variable and uncertain renewable energies such as wind and solar. It will be more discussed in </w:t>
      </w:r>
      <w:r w:rsidR="00787334" w:rsidRPr="00B05AFB">
        <w:rPr>
          <w:rFonts w:asciiTheme="minorHAnsi" w:hAnsiTheme="minorHAnsi" w:cstheme="minorBidi"/>
          <w:color w:val="000000" w:themeColor="text1"/>
        </w:rPr>
        <w:t>C</w:t>
      </w:r>
      <w:r w:rsidRPr="00B05AFB">
        <w:rPr>
          <w:rFonts w:asciiTheme="minorHAnsi" w:hAnsiTheme="minorHAnsi" w:cstheme="minorBidi"/>
          <w:color w:val="000000" w:themeColor="text1"/>
        </w:rPr>
        <w:t>hapter 2 how these batteries allow grid systems to enhance their operation and receive high levels of renewable energy. This lets the power sector safely and reliably integrate renewable energies.</w:t>
      </w:r>
    </w:p>
    <w:p w14:paraId="64EFE2CC" w14:textId="25951AD7" w:rsidR="00C739BD" w:rsidRPr="00B05AFB" w:rsidRDefault="004F068E" w:rsidP="004F068E">
      <w:pPr>
        <w:spacing w:after="120" w:line="360" w:lineRule="auto"/>
        <w:ind w:firstLine="288"/>
        <w:jc w:val="both"/>
        <w:rPr>
          <w:rFonts w:asciiTheme="minorHAnsi" w:hAnsiTheme="minorHAnsi" w:cstheme="minorBidi"/>
          <w:color w:val="000000" w:themeColor="text1"/>
        </w:rPr>
      </w:pPr>
      <w:r>
        <w:rPr>
          <w:rFonts w:asciiTheme="minorHAnsi" w:hAnsiTheme="minorHAnsi" w:cstheme="minorBidi"/>
          <w:color w:val="000000" w:themeColor="text1"/>
        </w:rPr>
        <w:lastRenderedPageBreak/>
        <w:t>I</w:t>
      </w:r>
      <w:r w:rsidR="00C739BD" w:rsidRPr="00B05AFB">
        <w:rPr>
          <w:rFonts w:asciiTheme="minorHAnsi" w:hAnsiTheme="minorHAnsi" w:cstheme="minorBidi"/>
          <w:color w:val="000000" w:themeColor="text1"/>
        </w:rPr>
        <w:t xml:space="preserve">n </w:t>
      </w:r>
      <w:r w:rsidR="00787334" w:rsidRPr="00B05AFB">
        <w:rPr>
          <w:rFonts w:asciiTheme="minorHAnsi" w:hAnsiTheme="minorHAnsi" w:cstheme="minorBidi"/>
          <w:color w:val="000000" w:themeColor="text1"/>
        </w:rPr>
        <w:t>C</w:t>
      </w:r>
      <w:r w:rsidR="00C739BD" w:rsidRPr="00B05AFB">
        <w:rPr>
          <w:rFonts w:asciiTheme="minorHAnsi" w:hAnsiTheme="minorHAnsi" w:cstheme="minorBidi"/>
          <w:color w:val="000000" w:themeColor="text1"/>
        </w:rPr>
        <w:t>hapter 5, we show how it can reduce the overall cost of power plants and consequently reduce their air pollutants. Depending on demand fluctuation and availability of renewable energies, other alternatives might be more profitable than batteries and still provide the grid with flexibility. These alternative resources are demand response programs, pumped-hydro storage, or simply investing in conventional generation flexibility.</w:t>
      </w:r>
    </w:p>
    <w:p w14:paraId="61DC9442" w14:textId="77777777" w:rsidR="00C739BD" w:rsidRPr="00B05AFB" w:rsidRDefault="00C739BD" w:rsidP="00C739BD">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Moreover, depending on battery characteristics such as rated power capacity, energy capacity, storage duration, cycle life, self-discharge, and round-trip efficiency, they can provide the following services:</w:t>
      </w:r>
    </w:p>
    <w:p w14:paraId="6630943F" w14:textId="77777777" w:rsidR="00C739BD" w:rsidRPr="00B05AFB" w:rsidRDefault="00C739BD" w:rsidP="00142817">
      <w:pPr>
        <w:pStyle w:val="ListParagraph"/>
        <w:numPr>
          <w:ilvl w:val="0"/>
          <w:numId w:val="15"/>
        </w:numPr>
        <w:spacing w:line="360" w:lineRule="auto"/>
        <w:jc w:val="both"/>
        <w:rPr>
          <w:rFonts w:asciiTheme="minorHAnsi" w:hAnsiTheme="minorHAnsi" w:cstheme="minorBidi"/>
          <w:color w:val="000000" w:themeColor="text1"/>
        </w:rPr>
      </w:pPr>
      <w:r w:rsidRPr="00B05AFB">
        <w:rPr>
          <w:rFonts w:asciiTheme="minorHAnsi" w:hAnsiTheme="minorHAnsi" w:cstheme="minorBidi"/>
          <w:b/>
          <w:bCs/>
          <w:color w:val="000000" w:themeColor="text1"/>
        </w:rPr>
        <w:t xml:space="preserve">Arbitrage Services: </w:t>
      </w:r>
      <w:r w:rsidRPr="00B05AFB">
        <w:rPr>
          <w:rFonts w:asciiTheme="minorHAnsi" w:hAnsiTheme="minorHAnsi" w:cstheme="minorBidi"/>
          <w:color w:val="000000" w:themeColor="text1"/>
        </w:rPr>
        <w:t>Arbitrage is a source of income for the grid and one of the main reasons to utilize batteries. It means charging the battery when electricity prices are low and discharging the battery during peak hours at the times electricity price is high. This is also very functional and important when it comes to renewable energies. Assuming we want to use as many low-cost, emission-free renewable energies, the batteries minimize the mismatch of renewable energy supply and demand. For example, instead of curtailment of excessive wind generation during the night, the power can be stored for the peak hours of demand during the day. Moreover, the same functionality can be used for load leveling. Excess power generation can be stored and dispatched during the high demand.</w:t>
      </w:r>
    </w:p>
    <w:p w14:paraId="70B420C8" w14:textId="77777777" w:rsidR="00C739BD" w:rsidRPr="00B05AFB" w:rsidRDefault="00C739BD" w:rsidP="00142817">
      <w:pPr>
        <w:pStyle w:val="ListParagraph"/>
        <w:numPr>
          <w:ilvl w:val="0"/>
          <w:numId w:val="15"/>
        </w:numPr>
        <w:spacing w:line="360" w:lineRule="auto"/>
        <w:jc w:val="both"/>
        <w:rPr>
          <w:rFonts w:asciiTheme="minorHAnsi" w:hAnsiTheme="minorHAnsi" w:cstheme="minorBidi"/>
          <w:color w:val="000000" w:themeColor="text1"/>
        </w:rPr>
      </w:pPr>
      <w:r w:rsidRPr="00B05AFB">
        <w:rPr>
          <w:rFonts w:asciiTheme="minorHAnsi" w:hAnsiTheme="minorHAnsi" w:cstheme="minorBidi"/>
          <w:b/>
          <w:bCs/>
          <w:color w:val="000000" w:themeColor="text1"/>
        </w:rPr>
        <w:t>Firm Capacity or Peaking Capacity:</w:t>
      </w:r>
      <w:r w:rsidRPr="00B05AFB">
        <w:rPr>
          <w:rFonts w:asciiTheme="minorHAnsi" w:hAnsiTheme="minorHAnsi" w:cstheme="minorBidi"/>
          <w:color w:val="000000" w:themeColor="text1"/>
        </w:rPr>
        <w:t xml:space="preserve"> Peak demands are usually balanced with expensive and pollutant methods such as gas turbines. Although Variable renewable energies are not considered firm capacities, batteries can help them to be regarded as firm capacity by storing and shifting the power to high-demand peak hours. This feature helps grid operators to install and integrate more and more renewable power resources.</w:t>
      </w:r>
    </w:p>
    <w:p w14:paraId="495A8813" w14:textId="4182638E" w:rsidR="00C739BD" w:rsidRPr="00B05AFB" w:rsidRDefault="00C739BD" w:rsidP="00142817">
      <w:pPr>
        <w:pStyle w:val="ListParagraph"/>
        <w:numPr>
          <w:ilvl w:val="0"/>
          <w:numId w:val="15"/>
        </w:numPr>
        <w:spacing w:line="360" w:lineRule="auto"/>
        <w:jc w:val="both"/>
        <w:rPr>
          <w:rFonts w:asciiTheme="minorHAnsi" w:hAnsiTheme="minorHAnsi" w:cstheme="minorBidi"/>
          <w:color w:val="000000" w:themeColor="text1"/>
        </w:rPr>
      </w:pPr>
      <w:r w:rsidRPr="00B05AFB">
        <w:rPr>
          <w:rFonts w:asciiTheme="minorHAnsi" w:hAnsiTheme="minorHAnsi" w:cstheme="minorBidi"/>
          <w:b/>
          <w:bCs/>
          <w:color w:val="000000" w:themeColor="text1"/>
        </w:rPr>
        <w:t>Ancillary Service:</w:t>
      </w:r>
      <w:r w:rsidRPr="00B05AFB">
        <w:rPr>
          <w:rFonts w:asciiTheme="minorHAnsi" w:hAnsiTheme="minorHAnsi" w:cstheme="minorBidi"/>
          <w:color w:val="000000" w:themeColor="text1"/>
        </w:rPr>
        <w:t xml:space="preserve"> Grid reliability maintains through ancillary services. There are different timescale ancillary services from sub-seconds to hours to keep supply and demand always balanced. Batteries rapidly charge/discharge and play a significant role as ancillary servicer. Hence, batteries can be used instead of traditional methods such as thermal </w:t>
      </w:r>
      <w:r w:rsidRPr="00B05AFB">
        <w:rPr>
          <w:rFonts w:asciiTheme="minorHAnsi" w:hAnsiTheme="minorHAnsi" w:cstheme="minorBidi"/>
          <w:color w:val="000000" w:themeColor="text1"/>
        </w:rPr>
        <w:lastRenderedPageBreak/>
        <w:t>plants for both the short term and long term. Long term</w:t>
      </w:r>
      <w:r w:rsidR="001E2E98">
        <w:rPr>
          <w:rFonts w:asciiTheme="minorHAnsi" w:hAnsiTheme="minorHAnsi" w:cstheme="minorBidi"/>
          <w:color w:val="000000" w:themeColor="text1"/>
        </w:rPr>
        <w:t xml:space="preserve"> ancillary service</w:t>
      </w:r>
      <w:r w:rsidRPr="00B05AFB">
        <w:rPr>
          <w:rFonts w:asciiTheme="minorHAnsi" w:hAnsiTheme="minorHAnsi" w:cstheme="minorBidi"/>
          <w:color w:val="000000" w:themeColor="text1"/>
        </w:rPr>
        <w:t xml:space="preserve"> need</w:t>
      </w:r>
      <w:r w:rsidR="001E2E98">
        <w:rPr>
          <w:rFonts w:asciiTheme="minorHAnsi" w:hAnsiTheme="minorHAnsi" w:cstheme="minorBidi"/>
          <w:color w:val="000000" w:themeColor="text1"/>
        </w:rPr>
        <w:t>s</w:t>
      </w:r>
      <w:r w:rsidRPr="00B05AFB">
        <w:rPr>
          <w:rFonts w:asciiTheme="minorHAnsi" w:hAnsiTheme="minorHAnsi" w:cstheme="minorBidi"/>
          <w:color w:val="000000" w:themeColor="text1"/>
        </w:rPr>
        <w:t xml:space="preserve"> larger battery capacity.</w:t>
      </w:r>
    </w:p>
    <w:p w14:paraId="31231EA4" w14:textId="74766F68" w:rsidR="00C739BD" w:rsidRPr="00B05AFB" w:rsidRDefault="00C739BD" w:rsidP="00142817">
      <w:pPr>
        <w:pStyle w:val="ListParagraph"/>
        <w:numPr>
          <w:ilvl w:val="0"/>
          <w:numId w:val="15"/>
        </w:numPr>
        <w:spacing w:line="360" w:lineRule="auto"/>
        <w:jc w:val="both"/>
        <w:rPr>
          <w:rFonts w:asciiTheme="minorHAnsi" w:hAnsiTheme="minorHAnsi" w:cstheme="minorBidi"/>
          <w:color w:val="000000" w:themeColor="text1"/>
        </w:rPr>
      </w:pPr>
      <w:r w:rsidRPr="00B05AFB">
        <w:rPr>
          <w:rFonts w:asciiTheme="minorHAnsi" w:hAnsiTheme="minorHAnsi" w:cstheme="minorBidi"/>
          <w:b/>
          <w:bCs/>
          <w:color w:val="000000" w:themeColor="text1"/>
        </w:rPr>
        <w:t>Upgrade Deferrals:</w:t>
      </w:r>
      <w:r w:rsidRPr="00B05AFB">
        <w:rPr>
          <w:rFonts w:asciiTheme="minorHAnsi" w:hAnsiTheme="minorHAnsi" w:cstheme="minorBidi"/>
          <w:color w:val="000000" w:themeColor="text1"/>
        </w:rPr>
        <w:t xml:space="preserve"> The grid </w:t>
      </w:r>
      <w:r w:rsidR="006B5735" w:rsidRPr="00B05AFB">
        <w:rPr>
          <w:rFonts w:asciiTheme="minorHAnsi" w:hAnsiTheme="minorHAnsi" w:cstheme="minorBidi"/>
          <w:color w:val="000000" w:themeColor="text1"/>
        </w:rPr>
        <w:t>must</w:t>
      </w:r>
      <w:r w:rsidRPr="00B05AFB">
        <w:rPr>
          <w:rFonts w:asciiTheme="minorHAnsi" w:hAnsiTheme="minorHAnsi" w:cstheme="minorBidi"/>
          <w:color w:val="000000" w:themeColor="text1"/>
        </w:rPr>
        <w:t xml:space="preserve"> have the functionality to meet the peak hours. Increased peak demand in recent years may require grid operators to upgrade the grid system and expand transmission and distribution capacity. However, in many cases, batteries simply reserve adequate power to meet those peak demands, which are out of grid’s supply capacity.</w:t>
      </w:r>
    </w:p>
    <w:p w14:paraId="448F5700" w14:textId="34B5166D" w:rsidR="0008354D" w:rsidRPr="00C96CB1" w:rsidRDefault="00C739BD" w:rsidP="00C96CB1">
      <w:pPr>
        <w:pStyle w:val="ListParagraph"/>
        <w:numPr>
          <w:ilvl w:val="0"/>
          <w:numId w:val="15"/>
        </w:numPr>
        <w:spacing w:line="360" w:lineRule="auto"/>
        <w:jc w:val="both"/>
        <w:rPr>
          <w:rFonts w:asciiTheme="minorHAnsi" w:hAnsiTheme="minorHAnsi" w:cstheme="minorBidi"/>
          <w:color w:val="000000" w:themeColor="text1"/>
        </w:rPr>
      </w:pPr>
      <w:r w:rsidRPr="00B05AFB">
        <w:rPr>
          <w:rFonts w:asciiTheme="minorHAnsi" w:hAnsiTheme="minorHAnsi" w:cstheme="minorBidi"/>
          <w:b/>
          <w:bCs/>
          <w:color w:val="000000" w:themeColor="text1"/>
        </w:rPr>
        <w:t>Black Start:</w:t>
      </w:r>
      <w:r w:rsidRPr="00B05AFB">
        <w:rPr>
          <w:rFonts w:asciiTheme="minorHAnsi" w:hAnsiTheme="minorHAnsi" w:cstheme="minorBidi"/>
          <w:color w:val="000000" w:themeColor="text1"/>
        </w:rPr>
        <w:t xml:space="preserve"> Generators themselves need power at the time of starting up, so they can get prepared to generate electricity for the grid. This starting up power is provided by grid or an on-site independent diesel generator in normal situations. However, in cases like system failure, the grid cannot provide power, and batteries can send electricity to generators to perform key functions and startup.</w:t>
      </w:r>
    </w:p>
    <w:p w14:paraId="17F83C29" w14:textId="5834B0C0" w:rsidR="00F6503E" w:rsidRDefault="00212C5C" w:rsidP="00FF4E40">
      <w:p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The </w:t>
      </w:r>
      <w:r w:rsidR="0067593C" w:rsidRPr="00B05AFB">
        <w:rPr>
          <w:rFonts w:asciiTheme="minorHAnsi" w:hAnsiTheme="minorHAnsi" w:cstheme="minorBidi"/>
          <w:color w:val="000000" w:themeColor="text1"/>
        </w:rPr>
        <w:t xml:space="preserve">battery </w:t>
      </w:r>
      <w:r w:rsidR="00570E4A" w:rsidRPr="00B05AFB">
        <w:rPr>
          <w:rFonts w:asciiTheme="minorHAnsi" w:hAnsiTheme="minorHAnsi" w:cstheme="minorBidi"/>
          <w:color w:val="000000" w:themeColor="text1"/>
        </w:rPr>
        <w:t xml:space="preserve">applications, potential service duration, and </w:t>
      </w:r>
      <w:r w:rsidR="00553BA8" w:rsidRPr="00B05AFB">
        <w:rPr>
          <w:rFonts w:asciiTheme="minorHAnsi" w:hAnsiTheme="minorHAnsi" w:cstheme="minorBidi"/>
          <w:color w:val="000000" w:themeColor="text1"/>
        </w:rPr>
        <w:t xml:space="preserve">its </w:t>
      </w:r>
      <w:r w:rsidR="00BA13D9" w:rsidRPr="00B05AFB">
        <w:rPr>
          <w:rFonts w:asciiTheme="minorHAnsi" w:hAnsiTheme="minorHAnsi" w:cstheme="minorBidi"/>
          <w:color w:val="000000" w:themeColor="text1"/>
        </w:rPr>
        <w:t xml:space="preserve">potential </w:t>
      </w:r>
      <w:r w:rsidR="00553BA8" w:rsidRPr="00B05AFB">
        <w:rPr>
          <w:rFonts w:asciiTheme="minorHAnsi" w:hAnsiTheme="minorHAnsi" w:cstheme="minorBidi"/>
          <w:color w:val="000000" w:themeColor="text1"/>
        </w:rPr>
        <w:t xml:space="preserve">efficiency is </w:t>
      </w:r>
      <w:r w:rsidR="00CB6875" w:rsidRPr="00B05AFB">
        <w:rPr>
          <w:rFonts w:asciiTheme="minorHAnsi" w:hAnsiTheme="minorHAnsi" w:cstheme="minorBidi"/>
          <w:color w:val="000000" w:themeColor="text1"/>
        </w:rPr>
        <w:t>summarized</w:t>
      </w:r>
      <w:r w:rsidR="00553BA8" w:rsidRPr="00B05AFB">
        <w:rPr>
          <w:rFonts w:asciiTheme="minorHAnsi" w:hAnsiTheme="minorHAnsi" w:cstheme="minorBidi"/>
          <w:color w:val="000000" w:themeColor="text1"/>
        </w:rPr>
        <w:t xml:space="preserve"> in the table </w:t>
      </w:r>
      <w:r w:rsidR="00F6503E" w:rsidRPr="00B05AFB">
        <w:rPr>
          <w:rFonts w:asciiTheme="minorHAnsi" w:hAnsiTheme="minorHAnsi" w:cstheme="minorBidi"/>
          <w:color w:val="000000" w:themeColor="text1"/>
        </w:rPr>
        <w:t>1.1.</w:t>
      </w:r>
    </w:p>
    <w:p w14:paraId="786D9E6C" w14:textId="77777777" w:rsidR="00C96CB1" w:rsidRPr="00B05AFB" w:rsidRDefault="00C96CB1" w:rsidP="00C96CB1">
      <w:pPr>
        <w:jc w:val="both"/>
        <w:rPr>
          <w:rFonts w:asciiTheme="minorHAnsi" w:hAnsiTheme="minorHAnsi" w:cstheme="minorBidi"/>
          <w:color w:val="000000" w:themeColor="text1"/>
        </w:rPr>
      </w:pPr>
    </w:p>
    <w:p w14:paraId="268984EA" w14:textId="77777777" w:rsidR="00C96CB1" w:rsidRPr="00B05AFB" w:rsidRDefault="00C96CB1" w:rsidP="00C96CB1">
      <w:pPr>
        <w:spacing w:after="120" w:line="360" w:lineRule="auto"/>
        <w:jc w:val="both"/>
        <w:rPr>
          <w:rFonts w:asciiTheme="minorHAnsi" w:hAnsiTheme="minorHAnsi" w:cstheme="minorBidi"/>
          <w:color w:val="000000" w:themeColor="text1"/>
        </w:rPr>
      </w:pPr>
      <w:bookmarkStart w:id="140" w:name="_Toc98835630"/>
      <w:bookmarkStart w:id="141" w:name="_Toc98836251"/>
      <w:r w:rsidRPr="00B05AFB">
        <w:rPr>
          <w:rFonts w:asciiTheme="minorHAnsi" w:hAnsiTheme="minorHAnsi" w:cstheme="minorBidi"/>
          <w:color w:val="000000" w:themeColor="text1"/>
        </w:rPr>
        <w:t>The United States Federal Energy Regulatory Commission passed order No. 841 in 2018, which requires energy market operators in their jurisdiction to allow storage resources to be utilized as capacity recourses (Federal Energy Regulatory Commission, 2020). It opens the way for transmission grid operators in the U.S to accept offers from the energy storage market, including aggregated Lithium-ion batteries connected to the distribution grid. In addition, this new order enabled each market operator to specify a minimum storage source that meets or exceeds peaking capacity.</w:t>
      </w:r>
    </w:p>
    <w:p w14:paraId="7C316683" w14:textId="78FD5071" w:rsidR="00147AF7" w:rsidRDefault="00C96CB1" w:rsidP="00147AF7">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Based on the above discussion, grid systems facilitate the integration of intermittent renewable energy sources and storage systems in a regular power system; however, balancing demand and supply specifically in peak hours remains a problem that needs to be solved and optimized. To address this issue, an optimized day-ahead order for peak hours can be formulated to take full advantage of renewable energies and minimize the real-time order. This optimization benefits the grid companies with cost reduction and society by reducing the air pollution and the use of fossil fuels.</w:t>
      </w:r>
      <w:r w:rsidR="00147AF7">
        <w:rPr>
          <w:rFonts w:asciiTheme="minorHAnsi" w:hAnsiTheme="minorHAnsi" w:cstheme="minorBidi"/>
          <w:color w:val="000000" w:themeColor="text1"/>
        </w:rPr>
        <w:br w:type="page"/>
      </w:r>
    </w:p>
    <w:p w14:paraId="2903EB2D" w14:textId="77777777" w:rsidR="00C96CB1" w:rsidRPr="003B38CB" w:rsidRDefault="00C96CB1" w:rsidP="00147AF7">
      <w:pPr>
        <w:spacing w:after="120" w:line="360" w:lineRule="auto"/>
        <w:ind w:firstLine="288"/>
        <w:jc w:val="both"/>
        <w:rPr>
          <w:rFonts w:asciiTheme="minorHAnsi" w:hAnsiTheme="minorHAnsi" w:cstheme="minorBidi"/>
          <w:color w:val="000000" w:themeColor="text1"/>
        </w:rPr>
      </w:pPr>
    </w:p>
    <w:p w14:paraId="2CC07945" w14:textId="77777777" w:rsidR="00514104" w:rsidRDefault="00514104" w:rsidP="009865DA">
      <w:pPr>
        <w:pStyle w:val="Caption"/>
        <w:rPr>
          <w:b/>
          <w:bCs/>
        </w:rPr>
      </w:pPr>
    </w:p>
    <w:p w14:paraId="622E0C22" w14:textId="77777777" w:rsidR="00514104" w:rsidRDefault="00514104" w:rsidP="009865DA">
      <w:pPr>
        <w:pStyle w:val="Caption"/>
        <w:rPr>
          <w:b/>
          <w:bCs/>
        </w:rPr>
      </w:pPr>
    </w:p>
    <w:p w14:paraId="25266CDA" w14:textId="77777777" w:rsidR="00514104" w:rsidRDefault="00514104" w:rsidP="009865DA">
      <w:pPr>
        <w:pStyle w:val="Caption"/>
        <w:rPr>
          <w:b/>
          <w:bCs/>
        </w:rPr>
      </w:pPr>
    </w:p>
    <w:p w14:paraId="567927C1" w14:textId="77777777" w:rsidR="00514104" w:rsidRDefault="00514104" w:rsidP="009865DA">
      <w:pPr>
        <w:pStyle w:val="Caption"/>
        <w:rPr>
          <w:b/>
          <w:bCs/>
        </w:rPr>
      </w:pPr>
    </w:p>
    <w:p w14:paraId="0B8D06DB" w14:textId="77777777" w:rsidR="00514104" w:rsidRDefault="00514104" w:rsidP="00CC35B3">
      <w:pPr>
        <w:pStyle w:val="Caption"/>
        <w:jc w:val="left"/>
        <w:rPr>
          <w:b/>
          <w:bCs/>
        </w:rPr>
      </w:pPr>
    </w:p>
    <w:p w14:paraId="68AAAD57" w14:textId="77777777" w:rsidR="00514104" w:rsidRDefault="00514104" w:rsidP="009865DA">
      <w:pPr>
        <w:pStyle w:val="Caption"/>
        <w:rPr>
          <w:b/>
          <w:bCs/>
        </w:rPr>
      </w:pPr>
    </w:p>
    <w:p w14:paraId="129D3C90" w14:textId="7497119E" w:rsidR="00DF243F" w:rsidRPr="00B05AFB" w:rsidRDefault="009865DA" w:rsidP="009865DA">
      <w:pPr>
        <w:pStyle w:val="Caption"/>
        <w:rPr>
          <w:rFonts w:cstheme="minorBidi"/>
        </w:rPr>
      </w:pPr>
      <w:bookmarkStart w:id="142" w:name="_Toc107293058"/>
      <w:r w:rsidRPr="00B05AFB">
        <w:rPr>
          <w:b/>
          <w:bCs/>
        </w:rPr>
        <w:t xml:space="preserve">Table </w:t>
      </w:r>
      <w:r w:rsidRPr="00B05AFB">
        <w:rPr>
          <w:b/>
          <w:bCs/>
        </w:rPr>
        <w:fldChar w:fldCharType="begin"/>
      </w:r>
      <w:r w:rsidRPr="00B05AFB">
        <w:rPr>
          <w:b/>
          <w:bCs/>
        </w:rPr>
        <w:instrText xml:space="preserve"> SEQ Table \* ARABIC </w:instrText>
      </w:r>
      <w:r w:rsidRPr="00B05AFB">
        <w:rPr>
          <w:b/>
          <w:bCs/>
        </w:rPr>
        <w:fldChar w:fldCharType="separate"/>
      </w:r>
      <w:r w:rsidR="00495B65">
        <w:rPr>
          <w:b/>
          <w:bCs/>
          <w:noProof/>
        </w:rPr>
        <w:t>1</w:t>
      </w:r>
      <w:r w:rsidRPr="00B05AFB">
        <w:rPr>
          <w:b/>
          <w:bCs/>
        </w:rPr>
        <w:fldChar w:fldCharType="end"/>
      </w:r>
      <w:r w:rsidRPr="00B05AFB">
        <w:rPr>
          <w:b/>
          <w:bCs/>
        </w:rPr>
        <w:t>.1</w:t>
      </w:r>
      <w:r w:rsidR="004F6563" w:rsidRPr="00B05AFB">
        <w:rPr>
          <w:rFonts w:cstheme="minorBidi"/>
          <w:b/>
          <w:bCs/>
        </w:rPr>
        <w:t>:</w:t>
      </w:r>
      <w:r w:rsidR="00F6503E" w:rsidRPr="00B05AFB">
        <w:rPr>
          <w:rFonts w:cstheme="minorBidi"/>
        </w:rPr>
        <w:t xml:space="preserve"> Energy storage applications</w:t>
      </w:r>
      <w:bookmarkEnd w:id="140"/>
      <w:bookmarkEnd w:id="141"/>
      <w:bookmarkEnd w:id="142"/>
      <w:r w:rsidR="00A67036">
        <w:rPr>
          <w:rFonts w:cstheme="minorBidi"/>
        </w:rPr>
        <w:t>.</w:t>
      </w:r>
    </w:p>
    <w:tbl>
      <w:tblPr>
        <w:tblStyle w:val="PlainTable1"/>
        <w:tblW w:w="9369" w:type="dxa"/>
        <w:tblLook w:val="04A0" w:firstRow="1" w:lastRow="0" w:firstColumn="1" w:lastColumn="0" w:noHBand="0" w:noVBand="1"/>
      </w:tblPr>
      <w:tblGrid>
        <w:gridCol w:w="2342"/>
        <w:gridCol w:w="2342"/>
        <w:gridCol w:w="2615"/>
        <w:gridCol w:w="2070"/>
      </w:tblGrid>
      <w:tr w:rsidR="00B05AFB" w:rsidRPr="00B05AFB" w14:paraId="4C2CC127" w14:textId="77777777" w:rsidTr="00783160">
        <w:trPr>
          <w:cnfStyle w:val="100000000000" w:firstRow="1" w:lastRow="0" w:firstColumn="0" w:lastColumn="0" w:oddVBand="0" w:evenVBand="0" w:oddHBand="0"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2342" w:type="dxa"/>
          </w:tcPr>
          <w:p w14:paraId="50DF2D68" w14:textId="4E914124" w:rsidR="003D4D65" w:rsidRPr="00B05AFB" w:rsidRDefault="003D4D65" w:rsidP="00DF4A94">
            <w:pPr>
              <w:jc w:val="center"/>
              <w:rPr>
                <w:rFonts w:asciiTheme="minorHAnsi" w:hAnsiTheme="minorHAnsi" w:cstheme="minorBidi"/>
                <w:b w:val="0"/>
                <w:bCs w:val="0"/>
                <w:color w:val="000000" w:themeColor="text1"/>
                <w:sz w:val="22"/>
                <w:szCs w:val="22"/>
              </w:rPr>
            </w:pPr>
            <w:r w:rsidRPr="00B05AFB">
              <w:rPr>
                <w:rFonts w:asciiTheme="minorHAnsi" w:hAnsiTheme="minorHAnsi" w:cstheme="minorBidi"/>
                <w:color w:val="000000" w:themeColor="text1"/>
                <w:sz w:val="22"/>
                <w:szCs w:val="22"/>
              </w:rPr>
              <w:t>Application</w:t>
            </w:r>
          </w:p>
        </w:tc>
        <w:tc>
          <w:tcPr>
            <w:tcW w:w="2342" w:type="dxa"/>
          </w:tcPr>
          <w:p w14:paraId="1CDDC28E" w14:textId="612BB30C" w:rsidR="003D4D65" w:rsidRPr="00B05AFB" w:rsidRDefault="003D4D65" w:rsidP="00DF4A9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b w:val="0"/>
                <w:bCs w:val="0"/>
                <w:color w:val="000000" w:themeColor="text1"/>
                <w:sz w:val="22"/>
                <w:szCs w:val="22"/>
              </w:rPr>
            </w:pPr>
            <w:r w:rsidRPr="00B05AFB">
              <w:rPr>
                <w:rFonts w:asciiTheme="minorHAnsi" w:hAnsiTheme="minorHAnsi" w:cstheme="minorBidi"/>
                <w:color w:val="000000" w:themeColor="text1"/>
                <w:sz w:val="22"/>
                <w:szCs w:val="22"/>
              </w:rPr>
              <w:t>Description</w:t>
            </w:r>
          </w:p>
        </w:tc>
        <w:tc>
          <w:tcPr>
            <w:tcW w:w="2615" w:type="dxa"/>
          </w:tcPr>
          <w:p w14:paraId="027D77EA" w14:textId="46937951" w:rsidR="003D4D65" w:rsidRPr="00B05AFB" w:rsidRDefault="003D4D65" w:rsidP="00DF4A9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b w:val="0"/>
                <w:bCs w:val="0"/>
                <w:color w:val="000000" w:themeColor="text1"/>
                <w:sz w:val="22"/>
                <w:szCs w:val="22"/>
              </w:rPr>
            </w:pPr>
            <w:r w:rsidRPr="00B05AFB">
              <w:rPr>
                <w:rFonts w:asciiTheme="minorHAnsi" w:hAnsiTheme="minorHAnsi" w:cstheme="minorBidi"/>
                <w:color w:val="000000" w:themeColor="text1"/>
                <w:sz w:val="22"/>
                <w:szCs w:val="22"/>
              </w:rPr>
              <w:t xml:space="preserve">Service </w:t>
            </w:r>
            <w:r w:rsidR="00BA1CD2" w:rsidRPr="00B05AFB">
              <w:rPr>
                <w:rFonts w:asciiTheme="minorHAnsi" w:hAnsiTheme="minorHAnsi" w:cstheme="minorBidi"/>
                <w:color w:val="000000" w:themeColor="text1"/>
                <w:sz w:val="22"/>
                <w:szCs w:val="22"/>
              </w:rPr>
              <w:t>D</w:t>
            </w:r>
            <w:r w:rsidRPr="00B05AFB">
              <w:rPr>
                <w:rFonts w:asciiTheme="minorHAnsi" w:hAnsiTheme="minorHAnsi" w:cstheme="minorBidi"/>
                <w:color w:val="000000" w:themeColor="text1"/>
                <w:sz w:val="22"/>
                <w:szCs w:val="22"/>
              </w:rPr>
              <w:t>uration</w:t>
            </w:r>
          </w:p>
        </w:tc>
        <w:tc>
          <w:tcPr>
            <w:tcW w:w="2070" w:type="dxa"/>
          </w:tcPr>
          <w:p w14:paraId="226DF392" w14:textId="12D7B8F3" w:rsidR="003D4D65" w:rsidRPr="00B05AFB" w:rsidRDefault="00BA1CD2" w:rsidP="00DF4A9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b w:val="0"/>
                <w:bCs w:val="0"/>
                <w:color w:val="000000" w:themeColor="text1"/>
                <w:sz w:val="22"/>
                <w:szCs w:val="22"/>
              </w:rPr>
            </w:pPr>
            <w:r w:rsidRPr="00B05AFB">
              <w:rPr>
                <w:rFonts w:asciiTheme="minorHAnsi" w:hAnsiTheme="minorHAnsi" w:cstheme="minorBidi"/>
                <w:color w:val="000000" w:themeColor="text1"/>
                <w:sz w:val="22"/>
                <w:szCs w:val="22"/>
              </w:rPr>
              <w:t>Is it e</w:t>
            </w:r>
            <w:r w:rsidR="00C80598" w:rsidRPr="00B05AFB">
              <w:rPr>
                <w:rFonts w:asciiTheme="minorHAnsi" w:hAnsiTheme="minorHAnsi" w:cstheme="minorBidi"/>
                <w:color w:val="000000" w:themeColor="text1"/>
                <w:sz w:val="22"/>
                <w:szCs w:val="22"/>
              </w:rPr>
              <w:t>fficient</w:t>
            </w:r>
            <w:r w:rsidRPr="00B05AFB">
              <w:rPr>
                <w:rFonts w:asciiTheme="minorHAnsi" w:hAnsiTheme="minorHAnsi" w:cstheme="minorBidi"/>
                <w:color w:val="000000" w:themeColor="text1"/>
                <w:sz w:val="22"/>
                <w:szCs w:val="22"/>
              </w:rPr>
              <w:t>?</w:t>
            </w:r>
          </w:p>
        </w:tc>
      </w:tr>
      <w:tr w:rsidR="00B05AFB" w:rsidRPr="00B05AFB" w14:paraId="47A74C99" w14:textId="77777777" w:rsidTr="00783160">
        <w:trPr>
          <w:cnfStyle w:val="000000100000" w:firstRow="0" w:lastRow="0" w:firstColumn="0" w:lastColumn="0" w:oddVBand="0" w:evenVBand="0" w:oddHBand="1" w:evenHBand="0" w:firstRowFirstColumn="0" w:firstRowLastColumn="0" w:lastRowFirstColumn="0" w:lastRowLastColumn="0"/>
          <w:trHeight w:val="1085"/>
        </w:trPr>
        <w:tc>
          <w:tcPr>
            <w:cnfStyle w:val="001000000000" w:firstRow="0" w:lastRow="0" w:firstColumn="1" w:lastColumn="0" w:oddVBand="0" w:evenVBand="0" w:oddHBand="0" w:evenHBand="0" w:firstRowFirstColumn="0" w:firstRowLastColumn="0" w:lastRowFirstColumn="0" w:lastRowLastColumn="0"/>
            <w:tcW w:w="2342" w:type="dxa"/>
          </w:tcPr>
          <w:p w14:paraId="6BFADF90" w14:textId="4B7C8729" w:rsidR="003D4D65" w:rsidRPr="00B05AFB" w:rsidRDefault="003D4D65" w:rsidP="00DF4A94">
            <w:pPr>
              <w:jc w:val="center"/>
              <w:rPr>
                <w:rFonts w:asciiTheme="minorHAnsi" w:hAnsiTheme="minorHAnsi" w:cstheme="minorBidi"/>
                <w:b w:val="0"/>
                <w:bCs w:val="0"/>
                <w:color w:val="000000" w:themeColor="text1"/>
                <w:sz w:val="22"/>
                <w:szCs w:val="22"/>
              </w:rPr>
            </w:pPr>
            <w:r w:rsidRPr="00B05AFB">
              <w:rPr>
                <w:rFonts w:asciiTheme="minorHAnsi" w:hAnsiTheme="minorHAnsi" w:cstheme="minorBidi"/>
                <w:b w:val="0"/>
                <w:bCs w:val="0"/>
                <w:color w:val="000000" w:themeColor="text1"/>
                <w:sz w:val="22"/>
                <w:szCs w:val="22"/>
              </w:rPr>
              <w:t>Arbitrage</w:t>
            </w:r>
          </w:p>
        </w:tc>
        <w:tc>
          <w:tcPr>
            <w:tcW w:w="2342" w:type="dxa"/>
          </w:tcPr>
          <w:p w14:paraId="125F94D2" w14:textId="640AE6CF" w:rsidR="003D4D65" w:rsidRPr="00B05AFB" w:rsidRDefault="006570A1" w:rsidP="00DF4A9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color w:val="000000" w:themeColor="text1"/>
                <w:sz w:val="22"/>
                <w:szCs w:val="22"/>
              </w:rPr>
            </w:pPr>
            <w:r w:rsidRPr="00B05AFB">
              <w:rPr>
                <w:rFonts w:asciiTheme="minorHAnsi" w:hAnsiTheme="minorHAnsi" w:cstheme="minorBidi"/>
                <w:color w:val="000000" w:themeColor="text1"/>
                <w:sz w:val="22"/>
                <w:szCs w:val="22"/>
              </w:rPr>
              <w:t>Charging</w:t>
            </w:r>
            <w:r w:rsidR="00A45E2E" w:rsidRPr="00B05AFB">
              <w:rPr>
                <w:rFonts w:asciiTheme="minorHAnsi" w:hAnsiTheme="minorHAnsi" w:cstheme="minorBidi"/>
                <w:color w:val="000000" w:themeColor="text1"/>
                <w:sz w:val="22"/>
                <w:szCs w:val="22"/>
              </w:rPr>
              <w:t xml:space="preserve"> </w:t>
            </w:r>
            <w:r w:rsidRPr="00B05AFB">
              <w:rPr>
                <w:rFonts w:asciiTheme="minorHAnsi" w:hAnsiTheme="minorHAnsi" w:cstheme="minorBidi"/>
                <w:color w:val="000000" w:themeColor="text1"/>
                <w:sz w:val="22"/>
                <w:szCs w:val="22"/>
              </w:rPr>
              <w:t xml:space="preserve">during off-peak and </w:t>
            </w:r>
            <w:r w:rsidR="008070AF" w:rsidRPr="00B05AFB">
              <w:rPr>
                <w:rFonts w:asciiTheme="minorHAnsi" w:hAnsiTheme="minorHAnsi" w:cstheme="minorBidi"/>
                <w:color w:val="000000" w:themeColor="text1"/>
                <w:sz w:val="22"/>
                <w:szCs w:val="22"/>
              </w:rPr>
              <w:t xml:space="preserve">discharging </w:t>
            </w:r>
            <w:r w:rsidR="00A45E2E" w:rsidRPr="00B05AFB">
              <w:rPr>
                <w:rFonts w:asciiTheme="minorHAnsi" w:hAnsiTheme="minorHAnsi" w:cstheme="minorBidi"/>
                <w:color w:val="000000" w:themeColor="text1"/>
                <w:sz w:val="22"/>
                <w:szCs w:val="22"/>
              </w:rPr>
              <w:t>during peak</w:t>
            </w:r>
          </w:p>
        </w:tc>
        <w:tc>
          <w:tcPr>
            <w:tcW w:w="2615" w:type="dxa"/>
          </w:tcPr>
          <w:p w14:paraId="77DCF95A" w14:textId="2367E5E2" w:rsidR="003D4D65" w:rsidRPr="00B05AFB" w:rsidRDefault="002F04CF" w:rsidP="00DF4A9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color w:val="000000" w:themeColor="text1"/>
                <w:sz w:val="22"/>
                <w:szCs w:val="22"/>
              </w:rPr>
            </w:pPr>
            <w:r w:rsidRPr="00B05AFB">
              <w:rPr>
                <w:rFonts w:asciiTheme="minorHAnsi" w:hAnsiTheme="minorHAnsi" w:cstheme="minorBidi"/>
                <w:color w:val="000000" w:themeColor="text1"/>
                <w:sz w:val="22"/>
                <w:szCs w:val="22"/>
              </w:rPr>
              <w:t>Hours</w:t>
            </w:r>
          </w:p>
        </w:tc>
        <w:tc>
          <w:tcPr>
            <w:tcW w:w="2070" w:type="dxa"/>
          </w:tcPr>
          <w:p w14:paraId="7356F352" w14:textId="273A2ACF" w:rsidR="003D4D65" w:rsidRPr="00B05AFB" w:rsidRDefault="00392AE3" w:rsidP="00DF4A9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color w:val="000000" w:themeColor="text1"/>
                <w:sz w:val="22"/>
                <w:szCs w:val="22"/>
              </w:rPr>
            </w:pPr>
            <w:r w:rsidRPr="00B05AFB">
              <w:rPr>
                <w:rFonts w:asciiTheme="minorHAnsi" w:hAnsiTheme="minorHAnsi" w:cstheme="minorBidi"/>
                <w:color w:val="000000" w:themeColor="text1"/>
                <w:sz w:val="22"/>
                <w:szCs w:val="22"/>
              </w:rPr>
              <w:t xml:space="preserve">Yes, Depending on </w:t>
            </w:r>
            <w:r w:rsidR="00D74BD1" w:rsidRPr="00B05AFB">
              <w:rPr>
                <w:rFonts w:asciiTheme="minorHAnsi" w:hAnsiTheme="minorHAnsi" w:cstheme="minorBidi"/>
                <w:color w:val="000000" w:themeColor="text1"/>
                <w:sz w:val="22"/>
                <w:szCs w:val="22"/>
              </w:rPr>
              <w:t>real-time price</w:t>
            </w:r>
          </w:p>
        </w:tc>
      </w:tr>
      <w:tr w:rsidR="00B05AFB" w:rsidRPr="00B05AFB" w14:paraId="065DEE0B" w14:textId="77777777" w:rsidTr="00783160">
        <w:trPr>
          <w:trHeight w:val="361"/>
        </w:trPr>
        <w:tc>
          <w:tcPr>
            <w:cnfStyle w:val="001000000000" w:firstRow="0" w:lastRow="0" w:firstColumn="1" w:lastColumn="0" w:oddVBand="0" w:evenVBand="0" w:oddHBand="0" w:evenHBand="0" w:firstRowFirstColumn="0" w:firstRowLastColumn="0" w:lastRowFirstColumn="0" w:lastRowLastColumn="0"/>
            <w:tcW w:w="2342" w:type="dxa"/>
          </w:tcPr>
          <w:p w14:paraId="78325BC6" w14:textId="7393E95E" w:rsidR="003D4D65" w:rsidRPr="00B05AFB" w:rsidRDefault="003D4D65" w:rsidP="00DF4A94">
            <w:pPr>
              <w:jc w:val="center"/>
              <w:rPr>
                <w:rFonts w:asciiTheme="minorHAnsi" w:hAnsiTheme="minorHAnsi" w:cstheme="minorBidi"/>
                <w:b w:val="0"/>
                <w:bCs w:val="0"/>
                <w:color w:val="000000" w:themeColor="text1"/>
                <w:sz w:val="22"/>
                <w:szCs w:val="22"/>
              </w:rPr>
            </w:pPr>
            <w:r w:rsidRPr="00B05AFB">
              <w:rPr>
                <w:rFonts w:asciiTheme="minorHAnsi" w:hAnsiTheme="minorHAnsi" w:cstheme="minorBidi"/>
                <w:b w:val="0"/>
                <w:bCs w:val="0"/>
                <w:color w:val="000000" w:themeColor="text1"/>
                <w:sz w:val="22"/>
                <w:szCs w:val="22"/>
              </w:rPr>
              <w:t>Firm Capacity</w:t>
            </w:r>
          </w:p>
        </w:tc>
        <w:tc>
          <w:tcPr>
            <w:tcW w:w="2342" w:type="dxa"/>
          </w:tcPr>
          <w:p w14:paraId="3EF7C519" w14:textId="0BAD34BB" w:rsidR="003D4D65" w:rsidRPr="00B05AFB" w:rsidRDefault="001148FA" w:rsidP="00DF4A9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000000" w:themeColor="text1"/>
                <w:sz w:val="22"/>
                <w:szCs w:val="22"/>
              </w:rPr>
            </w:pPr>
            <w:r w:rsidRPr="00B05AFB">
              <w:rPr>
                <w:rFonts w:asciiTheme="minorHAnsi" w:hAnsiTheme="minorHAnsi" w:cstheme="minorBidi"/>
                <w:color w:val="000000" w:themeColor="text1"/>
                <w:sz w:val="22"/>
                <w:szCs w:val="22"/>
              </w:rPr>
              <w:t xml:space="preserve">Reliable low risk </w:t>
            </w:r>
            <w:r w:rsidR="005003B4" w:rsidRPr="00B05AFB">
              <w:rPr>
                <w:rFonts w:asciiTheme="minorHAnsi" w:hAnsiTheme="minorHAnsi" w:cstheme="minorBidi"/>
                <w:color w:val="000000" w:themeColor="text1"/>
                <w:sz w:val="22"/>
                <w:szCs w:val="22"/>
              </w:rPr>
              <w:t>power</w:t>
            </w:r>
          </w:p>
        </w:tc>
        <w:tc>
          <w:tcPr>
            <w:tcW w:w="2615" w:type="dxa"/>
          </w:tcPr>
          <w:p w14:paraId="425127D3" w14:textId="337E3766" w:rsidR="003D4D65" w:rsidRPr="00B05AFB" w:rsidRDefault="009E0384" w:rsidP="00DF4A9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000000" w:themeColor="text1"/>
                <w:sz w:val="22"/>
                <w:szCs w:val="22"/>
              </w:rPr>
            </w:pPr>
            <w:r w:rsidRPr="00B05AFB">
              <w:rPr>
                <w:rFonts w:asciiTheme="minorHAnsi" w:hAnsiTheme="minorHAnsi" w:cstheme="minorBidi"/>
                <w:color w:val="000000" w:themeColor="text1"/>
                <w:sz w:val="22"/>
                <w:szCs w:val="22"/>
              </w:rPr>
              <w:t>Hours</w:t>
            </w:r>
          </w:p>
        </w:tc>
        <w:tc>
          <w:tcPr>
            <w:tcW w:w="2070" w:type="dxa"/>
          </w:tcPr>
          <w:p w14:paraId="3E719807" w14:textId="245582DD" w:rsidR="003D4D65" w:rsidRPr="00B05AFB" w:rsidRDefault="00D74BD1" w:rsidP="00DF4A9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000000" w:themeColor="text1"/>
                <w:sz w:val="22"/>
                <w:szCs w:val="22"/>
              </w:rPr>
            </w:pPr>
            <w:r w:rsidRPr="00B05AFB">
              <w:rPr>
                <w:rFonts w:asciiTheme="minorHAnsi" w:hAnsiTheme="minorHAnsi" w:cstheme="minorBidi"/>
                <w:color w:val="000000" w:themeColor="text1"/>
                <w:sz w:val="22"/>
                <w:szCs w:val="22"/>
              </w:rPr>
              <w:t>Yes</w:t>
            </w:r>
          </w:p>
        </w:tc>
      </w:tr>
      <w:tr w:rsidR="00B05AFB" w:rsidRPr="00B05AFB" w14:paraId="0E8FC194" w14:textId="77777777" w:rsidTr="00783160">
        <w:trPr>
          <w:cnfStyle w:val="000000100000" w:firstRow="0" w:lastRow="0" w:firstColumn="0" w:lastColumn="0" w:oddVBand="0" w:evenVBand="0" w:oddHBand="1" w:evenHBand="0" w:firstRowFirstColumn="0" w:firstRowLastColumn="0" w:lastRowFirstColumn="0" w:lastRowLastColumn="0"/>
          <w:trHeight w:val="906"/>
        </w:trPr>
        <w:tc>
          <w:tcPr>
            <w:cnfStyle w:val="001000000000" w:firstRow="0" w:lastRow="0" w:firstColumn="1" w:lastColumn="0" w:oddVBand="0" w:evenVBand="0" w:oddHBand="0" w:evenHBand="0" w:firstRowFirstColumn="0" w:firstRowLastColumn="0" w:lastRowFirstColumn="0" w:lastRowLastColumn="0"/>
            <w:tcW w:w="2342" w:type="dxa"/>
          </w:tcPr>
          <w:p w14:paraId="5C81C31B" w14:textId="7738CECB" w:rsidR="003D4D65" w:rsidRPr="00B05AFB" w:rsidRDefault="003D4D65" w:rsidP="00DF4A94">
            <w:pPr>
              <w:jc w:val="center"/>
              <w:rPr>
                <w:rFonts w:asciiTheme="minorHAnsi" w:hAnsiTheme="minorHAnsi" w:cstheme="minorBidi"/>
                <w:b w:val="0"/>
                <w:bCs w:val="0"/>
                <w:color w:val="000000" w:themeColor="text1"/>
                <w:sz w:val="22"/>
                <w:szCs w:val="22"/>
              </w:rPr>
            </w:pPr>
            <w:r w:rsidRPr="00B05AFB">
              <w:rPr>
                <w:rFonts w:asciiTheme="minorHAnsi" w:hAnsiTheme="minorHAnsi" w:cstheme="minorBidi"/>
                <w:b w:val="0"/>
                <w:bCs w:val="0"/>
                <w:color w:val="000000" w:themeColor="text1"/>
                <w:sz w:val="22"/>
                <w:szCs w:val="22"/>
              </w:rPr>
              <w:t>Ancillary Services</w:t>
            </w:r>
          </w:p>
        </w:tc>
        <w:tc>
          <w:tcPr>
            <w:tcW w:w="2342" w:type="dxa"/>
          </w:tcPr>
          <w:p w14:paraId="7926DBF7" w14:textId="669C24BA" w:rsidR="003D4D65" w:rsidRPr="00B05AFB" w:rsidRDefault="00C509F6" w:rsidP="00DF4A9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color w:val="000000" w:themeColor="text1"/>
                <w:sz w:val="22"/>
                <w:szCs w:val="22"/>
              </w:rPr>
            </w:pPr>
            <w:r w:rsidRPr="00B05AFB">
              <w:rPr>
                <w:rFonts w:asciiTheme="minorHAnsi" w:hAnsiTheme="minorHAnsi" w:cstheme="minorBidi"/>
                <w:color w:val="000000" w:themeColor="text1"/>
                <w:sz w:val="22"/>
                <w:szCs w:val="22"/>
              </w:rPr>
              <w:t xml:space="preserve">Frequency </w:t>
            </w:r>
            <w:r w:rsidR="0057074F" w:rsidRPr="00B05AFB">
              <w:rPr>
                <w:rFonts w:asciiTheme="minorHAnsi" w:hAnsiTheme="minorHAnsi" w:cstheme="minorBidi"/>
                <w:color w:val="000000" w:themeColor="text1"/>
                <w:sz w:val="22"/>
                <w:szCs w:val="22"/>
              </w:rPr>
              <w:t xml:space="preserve">Response during </w:t>
            </w:r>
            <w:r w:rsidR="005015F2" w:rsidRPr="00B05AFB">
              <w:rPr>
                <w:rFonts w:asciiTheme="minorHAnsi" w:hAnsiTheme="minorHAnsi" w:cstheme="minorBidi"/>
                <w:color w:val="000000" w:themeColor="text1"/>
                <w:sz w:val="22"/>
                <w:szCs w:val="22"/>
              </w:rPr>
              <w:t xml:space="preserve">variable </w:t>
            </w:r>
            <w:r w:rsidR="00A27036" w:rsidRPr="00B05AFB">
              <w:rPr>
                <w:rFonts w:asciiTheme="minorHAnsi" w:hAnsiTheme="minorHAnsi" w:cstheme="minorBidi"/>
                <w:color w:val="000000" w:themeColor="text1"/>
                <w:sz w:val="22"/>
                <w:szCs w:val="22"/>
              </w:rPr>
              <w:t>supply</w:t>
            </w:r>
          </w:p>
        </w:tc>
        <w:tc>
          <w:tcPr>
            <w:tcW w:w="2615" w:type="dxa"/>
          </w:tcPr>
          <w:p w14:paraId="62D187EB" w14:textId="6006E645" w:rsidR="003D4D65" w:rsidRPr="00B05AFB" w:rsidRDefault="006D39FB" w:rsidP="00DF4A9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color w:val="000000" w:themeColor="text1"/>
                <w:sz w:val="22"/>
                <w:szCs w:val="22"/>
              </w:rPr>
            </w:pPr>
            <w:r w:rsidRPr="00B05AFB">
              <w:rPr>
                <w:rFonts w:asciiTheme="minorHAnsi" w:hAnsiTheme="minorHAnsi" w:cstheme="minorBidi"/>
                <w:color w:val="000000" w:themeColor="text1"/>
                <w:sz w:val="22"/>
                <w:szCs w:val="22"/>
              </w:rPr>
              <w:t>Seconds</w:t>
            </w:r>
            <w:r w:rsidR="006D20BF" w:rsidRPr="00B05AFB">
              <w:rPr>
                <w:rFonts w:asciiTheme="minorHAnsi" w:hAnsiTheme="minorHAnsi" w:cstheme="minorBidi"/>
                <w:color w:val="000000" w:themeColor="text1"/>
                <w:sz w:val="22"/>
                <w:szCs w:val="22"/>
              </w:rPr>
              <w:t xml:space="preserve"> needed</w:t>
            </w:r>
          </w:p>
        </w:tc>
        <w:tc>
          <w:tcPr>
            <w:tcW w:w="2070" w:type="dxa"/>
          </w:tcPr>
          <w:p w14:paraId="1B581F82" w14:textId="319AAA8F" w:rsidR="003D4D65" w:rsidRPr="00B05AFB" w:rsidRDefault="002F06DA" w:rsidP="00DF4A9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color w:val="000000" w:themeColor="text1"/>
                <w:sz w:val="22"/>
                <w:szCs w:val="22"/>
              </w:rPr>
            </w:pPr>
            <w:r w:rsidRPr="00B05AFB">
              <w:rPr>
                <w:rFonts w:asciiTheme="minorHAnsi" w:hAnsiTheme="minorHAnsi" w:cstheme="minorBidi"/>
                <w:color w:val="000000" w:themeColor="text1"/>
                <w:sz w:val="22"/>
                <w:szCs w:val="22"/>
              </w:rPr>
              <w:t>Yes, depending on frequency</w:t>
            </w:r>
          </w:p>
        </w:tc>
      </w:tr>
      <w:tr w:rsidR="00B05AFB" w:rsidRPr="00B05AFB" w14:paraId="4D744B20" w14:textId="77777777" w:rsidTr="00783160">
        <w:trPr>
          <w:trHeight w:val="356"/>
        </w:trPr>
        <w:tc>
          <w:tcPr>
            <w:cnfStyle w:val="001000000000" w:firstRow="0" w:lastRow="0" w:firstColumn="1" w:lastColumn="0" w:oddVBand="0" w:evenVBand="0" w:oddHBand="0" w:evenHBand="0" w:firstRowFirstColumn="0" w:firstRowLastColumn="0" w:lastRowFirstColumn="0" w:lastRowLastColumn="0"/>
            <w:tcW w:w="2342" w:type="dxa"/>
          </w:tcPr>
          <w:p w14:paraId="3C021505" w14:textId="2B6C59DA" w:rsidR="003D4D65" w:rsidRPr="00B05AFB" w:rsidRDefault="003D4D65" w:rsidP="00DF4A94">
            <w:pPr>
              <w:jc w:val="center"/>
              <w:rPr>
                <w:rFonts w:asciiTheme="minorHAnsi" w:hAnsiTheme="minorHAnsi" w:cstheme="minorBidi"/>
                <w:b w:val="0"/>
                <w:bCs w:val="0"/>
                <w:color w:val="000000" w:themeColor="text1"/>
                <w:sz w:val="22"/>
                <w:szCs w:val="22"/>
              </w:rPr>
            </w:pPr>
            <w:r w:rsidRPr="00B05AFB">
              <w:rPr>
                <w:rFonts w:asciiTheme="minorHAnsi" w:hAnsiTheme="minorHAnsi" w:cstheme="minorBidi"/>
                <w:b w:val="0"/>
                <w:bCs w:val="0"/>
                <w:color w:val="000000" w:themeColor="text1"/>
                <w:sz w:val="22"/>
                <w:szCs w:val="22"/>
              </w:rPr>
              <w:t>Upgrade Deferral</w:t>
            </w:r>
          </w:p>
        </w:tc>
        <w:tc>
          <w:tcPr>
            <w:tcW w:w="2342" w:type="dxa"/>
          </w:tcPr>
          <w:p w14:paraId="36ED3AE2" w14:textId="77E6C176" w:rsidR="003D4D65" w:rsidRPr="00B05AFB" w:rsidRDefault="00A05525" w:rsidP="00DF4A9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000000" w:themeColor="text1"/>
                <w:sz w:val="22"/>
                <w:szCs w:val="22"/>
              </w:rPr>
            </w:pPr>
            <w:r w:rsidRPr="00B05AFB">
              <w:rPr>
                <w:rFonts w:asciiTheme="minorHAnsi" w:hAnsiTheme="minorHAnsi" w:cstheme="minorBidi"/>
                <w:color w:val="000000" w:themeColor="text1"/>
                <w:sz w:val="22"/>
                <w:szCs w:val="22"/>
              </w:rPr>
              <w:t xml:space="preserve">No need to increase grid </w:t>
            </w:r>
            <w:r w:rsidR="00362964" w:rsidRPr="00B05AFB">
              <w:rPr>
                <w:rFonts w:asciiTheme="minorHAnsi" w:hAnsiTheme="minorHAnsi" w:cstheme="minorBidi"/>
                <w:color w:val="000000" w:themeColor="text1"/>
                <w:sz w:val="22"/>
                <w:szCs w:val="22"/>
              </w:rPr>
              <w:t>capacity</w:t>
            </w:r>
          </w:p>
        </w:tc>
        <w:tc>
          <w:tcPr>
            <w:tcW w:w="2615" w:type="dxa"/>
          </w:tcPr>
          <w:p w14:paraId="45F8B051" w14:textId="169F2F7C" w:rsidR="003D4D65" w:rsidRPr="00B05AFB" w:rsidRDefault="006D20BF" w:rsidP="00DF4A9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000000" w:themeColor="text1"/>
                <w:sz w:val="22"/>
                <w:szCs w:val="22"/>
              </w:rPr>
            </w:pPr>
            <w:r w:rsidRPr="00B05AFB">
              <w:rPr>
                <w:rFonts w:asciiTheme="minorHAnsi" w:hAnsiTheme="minorHAnsi" w:cstheme="minorBidi"/>
                <w:color w:val="000000" w:themeColor="text1"/>
                <w:sz w:val="22"/>
                <w:szCs w:val="22"/>
              </w:rPr>
              <w:t>Hours</w:t>
            </w:r>
          </w:p>
        </w:tc>
        <w:tc>
          <w:tcPr>
            <w:tcW w:w="2070" w:type="dxa"/>
          </w:tcPr>
          <w:p w14:paraId="7090E073" w14:textId="607FE56E" w:rsidR="003D4D65" w:rsidRPr="00B05AFB" w:rsidRDefault="003160A0" w:rsidP="00DF4A9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000000" w:themeColor="text1"/>
                <w:sz w:val="22"/>
                <w:szCs w:val="22"/>
              </w:rPr>
            </w:pPr>
            <w:r w:rsidRPr="00B05AFB">
              <w:rPr>
                <w:rFonts w:asciiTheme="minorHAnsi" w:hAnsiTheme="minorHAnsi" w:cstheme="minorBidi"/>
                <w:color w:val="000000" w:themeColor="text1"/>
                <w:sz w:val="22"/>
                <w:szCs w:val="22"/>
              </w:rPr>
              <w:t>Yes</w:t>
            </w:r>
          </w:p>
        </w:tc>
      </w:tr>
      <w:tr w:rsidR="00B05AFB" w:rsidRPr="00B05AFB" w14:paraId="4866F82B" w14:textId="77777777" w:rsidTr="00783160">
        <w:trPr>
          <w:cnfStyle w:val="000000100000" w:firstRow="0" w:lastRow="0" w:firstColumn="0" w:lastColumn="0" w:oddVBand="0" w:evenVBand="0" w:oddHBand="1"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2342" w:type="dxa"/>
          </w:tcPr>
          <w:p w14:paraId="0172F879" w14:textId="4E2B1568" w:rsidR="003D4D65" w:rsidRPr="00B05AFB" w:rsidRDefault="003D4D65" w:rsidP="00DF4A94">
            <w:pPr>
              <w:jc w:val="center"/>
              <w:rPr>
                <w:rFonts w:asciiTheme="minorHAnsi" w:hAnsiTheme="minorHAnsi" w:cstheme="minorBidi"/>
                <w:b w:val="0"/>
                <w:bCs w:val="0"/>
                <w:color w:val="000000" w:themeColor="text1"/>
                <w:sz w:val="22"/>
                <w:szCs w:val="22"/>
              </w:rPr>
            </w:pPr>
            <w:r w:rsidRPr="00B05AFB">
              <w:rPr>
                <w:rFonts w:asciiTheme="minorHAnsi" w:hAnsiTheme="minorHAnsi" w:cstheme="minorBidi"/>
                <w:b w:val="0"/>
                <w:bCs w:val="0"/>
                <w:color w:val="000000" w:themeColor="text1"/>
                <w:sz w:val="22"/>
                <w:szCs w:val="22"/>
              </w:rPr>
              <w:t>Black Start</w:t>
            </w:r>
          </w:p>
        </w:tc>
        <w:tc>
          <w:tcPr>
            <w:tcW w:w="2342" w:type="dxa"/>
          </w:tcPr>
          <w:p w14:paraId="32B2F860" w14:textId="0A53F522" w:rsidR="003D4D65" w:rsidRPr="00B05AFB" w:rsidRDefault="00C317E6" w:rsidP="00DF4A9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color w:val="000000" w:themeColor="text1"/>
                <w:sz w:val="22"/>
                <w:szCs w:val="22"/>
              </w:rPr>
            </w:pPr>
            <w:r w:rsidRPr="00B05AFB">
              <w:rPr>
                <w:rFonts w:asciiTheme="minorHAnsi" w:hAnsiTheme="minorHAnsi" w:cstheme="minorBidi"/>
                <w:color w:val="000000" w:themeColor="text1"/>
                <w:sz w:val="22"/>
                <w:szCs w:val="22"/>
              </w:rPr>
              <w:t>Start generators</w:t>
            </w:r>
          </w:p>
        </w:tc>
        <w:tc>
          <w:tcPr>
            <w:tcW w:w="2615" w:type="dxa"/>
          </w:tcPr>
          <w:p w14:paraId="16EF3A1E" w14:textId="4D153596" w:rsidR="003D4D65" w:rsidRPr="00B05AFB" w:rsidRDefault="006D20BF" w:rsidP="00DF4A9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color w:val="000000" w:themeColor="text1"/>
                <w:sz w:val="22"/>
                <w:szCs w:val="22"/>
              </w:rPr>
            </w:pPr>
            <w:r w:rsidRPr="00B05AFB">
              <w:rPr>
                <w:rFonts w:asciiTheme="minorHAnsi" w:hAnsiTheme="minorHAnsi" w:cstheme="minorBidi"/>
                <w:color w:val="000000" w:themeColor="text1"/>
                <w:sz w:val="22"/>
                <w:szCs w:val="22"/>
              </w:rPr>
              <w:t>Minutes needed</w:t>
            </w:r>
          </w:p>
        </w:tc>
        <w:tc>
          <w:tcPr>
            <w:tcW w:w="2070" w:type="dxa"/>
          </w:tcPr>
          <w:p w14:paraId="72955B90" w14:textId="4466464E" w:rsidR="003D4D65" w:rsidRPr="00B05AFB" w:rsidRDefault="00801467" w:rsidP="00DF4A9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color w:val="000000" w:themeColor="text1"/>
                <w:sz w:val="22"/>
                <w:szCs w:val="22"/>
              </w:rPr>
            </w:pPr>
            <w:r w:rsidRPr="00B05AFB">
              <w:rPr>
                <w:rFonts w:asciiTheme="minorHAnsi" w:hAnsiTheme="minorHAnsi" w:cstheme="minorBidi"/>
                <w:color w:val="000000" w:themeColor="text1"/>
                <w:sz w:val="22"/>
                <w:szCs w:val="22"/>
              </w:rPr>
              <w:t>No, Diesel generators are more economy</w:t>
            </w:r>
          </w:p>
        </w:tc>
      </w:tr>
    </w:tbl>
    <w:p w14:paraId="65B47173" w14:textId="77777777" w:rsidR="00C602E9" w:rsidRPr="00B05AFB" w:rsidRDefault="00C602E9" w:rsidP="00771340">
      <w:pPr>
        <w:spacing w:line="360" w:lineRule="auto"/>
        <w:jc w:val="both"/>
        <w:rPr>
          <w:rFonts w:asciiTheme="minorHAnsi" w:hAnsiTheme="minorHAnsi" w:cstheme="minorBidi"/>
          <w:b/>
          <w:bCs/>
          <w:color w:val="000000" w:themeColor="text1"/>
        </w:rPr>
      </w:pPr>
    </w:p>
    <w:p w14:paraId="5D8454BE" w14:textId="77777777" w:rsidR="00A510E0" w:rsidRPr="00B05AFB" w:rsidRDefault="00A510E0" w:rsidP="004F4C4C">
      <w:pPr>
        <w:jc w:val="center"/>
        <w:rPr>
          <w:rFonts w:asciiTheme="majorHAnsi" w:hAnsiTheme="majorHAnsi" w:cstheme="majorHAnsi"/>
          <w:b/>
          <w:bCs/>
          <w:color w:val="000000" w:themeColor="text1"/>
          <w:sz w:val="35"/>
          <w:szCs w:val="35"/>
        </w:rPr>
      </w:pPr>
      <w:r w:rsidRPr="00B05AFB">
        <w:rPr>
          <w:rFonts w:asciiTheme="majorHAnsi" w:hAnsiTheme="majorHAnsi" w:cstheme="majorHAnsi"/>
          <w:b/>
          <w:bCs/>
          <w:color w:val="000000" w:themeColor="text1"/>
          <w:sz w:val="35"/>
          <w:szCs w:val="35"/>
        </w:rPr>
        <w:br w:type="page"/>
      </w:r>
    </w:p>
    <w:p w14:paraId="613C3246" w14:textId="2257B26D" w:rsidR="00752664" w:rsidRPr="00B05AFB" w:rsidRDefault="00B61734" w:rsidP="00142817">
      <w:pPr>
        <w:pStyle w:val="Heading2"/>
        <w:numPr>
          <w:ilvl w:val="1"/>
          <w:numId w:val="43"/>
        </w:numPr>
        <w:rPr>
          <w:rFonts w:asciiTheme="majorHAnsi" w:hAnsiTheme="majorHAnsi" w:cstheme="majorHAnsi"/>
          <w:color w:val="000000" w:themeColor="text1"/>
        </w:rPr>
      </w:pPr>
      <w:bookmarkStart w:id="143" w:name="_Toc89235747"/>
      <w:bookmarkStart w:id="144" w:name="_Toc98836558"/>
      <w:bookmarkStart w:id="145" w:name="_Toc98838291"/>
      <w:bookmarkStart w:id="146" w:name="_Toc98839003"/>
      <w:bookmarkStart w:id="147" w:name="_Toc98847961"/>
      <w:bookmarkStart w:id="148" w:name="_Toc108501354"/>
      <w:r w:rsidRPr="00B05AFB">
        <w:rPr>
          <w:rFonts w:asciiTheme="majorHAnsi" w:hAnsiTheme="majorHAnsi" w:cstheme="majorHAnsi"/>
          <w:color w:val="000000" w:themeColor="text1"/>
        </w:rPr>
        <w:lastRenderedPageBreak/>
        <w:t>Summary</w:t>
      </w:r>
      <w:bookmarkEnd w:id="143"/>
      <w:bookmarkEnd w:id="144"/>
      <w:bookmarkEnd w:id="145"/>
      <w:bookmarkEnd w:id="146"/>
      <w:bookmarkEnd w:id="147"/>
      <w:bookmarkEnd w:id="148"/>
    </w:p>
    <w:p w14:paraId="01301FAA" w14:textId="44F6F995" w:rsidR="00752664" w:rsidRPr="00B05AFB" w:rsidRDefault="00CB6EC7" w:rsidP="00C6335E">
      <w:p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We take the following steps</w:t>
      </w:r>
      <w:r w:rsidR="005E7237" w:rsidRPr="00B05AFB">
        <w:rPr>
          <w:rFonts w:asciiTheme="minorHAnsi" w:hAnsiTheme="minorHAnsi" w:cstheme="minorBidi"/>
          <w:color w:val="000000" w:themeColor="text1"/>
        </w:rPr>
        <w:t xml:space="preserve"> to </w:t>
      </w:r>
      <w:r w:rsidR="007A0C83" w:rsidRPr="00B05AFB">
        <w:rPr>
          <w:rFonts w:asciiTheme="minorHAnsi" w:hAnsiTheme="minorHAnsi" w:cstheme="minorBidi"/>
          <w:color w:val="000000" w:themeColor="text1"/>
        </w:rPr>
        <w:t xml:space="preserve">model and </w:t>
      </w:r>
      <w:r w:rsidR="005E7237" w:rsidRPr="00B05AFB">
        <w:rPr>
          <w:rFonts w:asciiTheme="minorHAnsi" w:hAnsiTheme="minorHAnsi" w:cstheme="minorBidi"/>
          <w:color w:val="000000" w:themeColor="text1"/>
        </w:rPr>
        <w:t>solve the problem:</w:t>
      </w:r>
    </w:p>
    <w:p w14:paraId="33DA40A6" w14:textId="77777777" w:rsidR="00CC7BCF" w:rsidRPr="00B05AFB" w:rsidRDefault="00CC7BCF" w:rsidP="00C6335E">
      <w:pPr>
        <w:spacing w:line="360" w:lineRule="auto"/>
        <w:jc w:val="both"/>
        <w:rPr>
          <w:rFonts w:asciiTheme="minorHAnsi" w:hAnsiTheme="minorHAnsi" w:cstheme="minorBidi"/>
          <w:color w:val="000000" w:themeColor="text1"/>
        </w:rPr>
      </w:pPr>
    </w:p>
    <w:p w14:paraId="491A7B95" w14:textId="767F5306" w:rsidR="00953BD9" w:rsidRPr="00B05AFB" w:rsidRDefault="00953BD9" w:rsidP="00142817">
      <w:pPr>
        <w:pStyle w:val="ListParagraph"/>
        <w:numPr>
          <w:ilvl w:val="0"/>
          <w:numId w:val="17"/>
        </w:numPr>
        <w:spacing w:line="360" w:lineRule="auto"/>
        <w:jc w:val="both"/>
        <w:rPr>
          <w:rFonts w:asciiTheme="minorHAnsi" w:hAnsiTheme="minorHAnsi" w:cstheme="minorBidi"/>
          <w:color w:val="000000" w:themeColor="text1"/>
        </w:rPr>
      </w:pPr>
      <w:bookmarkStart w:id="149" w:name="_Toc89235748"/>
      <w:bookmarkStart w:id="150" w:name="_Toc98836559"/>
      <w:bookmarkStart w:id="151" w:name="_Toc98838292"/>
      <w:bookmarkStart w:id="152" w:name="_Toc98839004"/>
      <w:bookmarkStart w:id="153" w:name="_Toc98847962"/>
      <w:r w:rsidRPr="00B05AFB">
        <w:rPr>
          <w:rFonts w:asciiTheme="minorHAnsi" w:hAnsiTheme="minorHAnsi" w:cstheme="minorBidi"/>
          <w:color w:val="000000" w:themeColor="text1"/>
        </w:rPr>
        <w:t>All involved power resources with grid systems are specified. Power inputs are Day-ahead order, Wind Power, Storage system, Real-time order, Emission-Penalty added Real-time order. Power output is consumer demand.</w:t>
      </w:r>
    </w:p>
    <w:p w14:paraId="1803E3F0" w14:textId="77777777" w:rsidR="00953BD9" w:rsidRPr="00B05AFB" w:rsidRDefault="00953BD9" w:rsidP="00142817">
      <w:pPr>
        <w:pStyle w:val="ListParagraph"/>
        <w:numPr>
          <w:ilvl w:val="0"/>
          <w:numId w:val="17"/>
        </w:num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Storage system transition functions are designed in a way to meet every possible scenario in terms of supply-demand.</w:t>
      </w:r>
    </w:p>
    <w:p w14:paraId="684C3BBC" w14:textId="77777777" w:rsidR="00953BD9" w:rsidRPr="00B05AFB" w:rsidRDefault="00953BD9" w:rsidP="00142817">
      <w:pPr>
        <w:pStyle w:val="ListParagraph"/>
        <w:numPr>
          <w:ilvl w:val="0"/>
          <w:numId w:val="17"/>
        </w:num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Grid system transition functions are designed to meet every possible scenario in terms of supply-demand.</w:t>
      </w:r>
    </w:p>
    <w:p w14:paraId="4F9C9B6C" w14:textId="77777777" w:rsidR="00953BD9" w:rsidRPr="00B05AFB" w:rsidRDefault="00953BD9" w:rsidP="00142817">
      <w:pPr>
        <w:pStyle w:val="ListParagraph"/>
        <w:numPr>
          <w:ilvl w:val="0"/>
          <w:numId w:val="17"/>
        </w:num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Transition functions are merged based on the supply-demand scenario, associated cost with each power source is added, and cost functions are designed that include all the power sources. Finally, model constraints are designed in a way that involves the cheapest available source. Running the model for a given period provides us with the aggregated cost of system operation.</w:t>
      </w:r>
    </w:p>
    <w:p w14:paraId="46036F4D" w14:textId="77777777" w:rsidR="00953BD9" w:rsidRPr="00B05AFB" w:rsidRDefault="00953BD9" w:rsidP="00142817">
      <w:pPr>
        <w:pStyle w:val="ListParagraph"/>
        <w:numPr>
          <w:ilvl w:val="0"/>
          <w:numId w:val="17"/>
        </w:numPr>
        <w:spacing w:line="360" w:lineRule="auto"/>
        <w:jc w:val="both"/>
        <w:rPr>
          <w:rFonts w:asciiTheme="minorHAnsi" w:hAnsiTheme="minorHAnsi" w:cstheme="minorBidi"/>
          <w:color w:val="000000" w:themeColor="text1"/>
        </w:rPr>
      </w:pPr>
      <w:r w:rsidRPr="00B05AFB">
        <w:rPr>
          <w:rFonts w:asciiTheme="minorHAnsi" w:hAnsiTheme="minorHAnsi" w:cstheme="minorHAnsi"/>
          <w:color w:val="000000" w:themeColor="text1"/>
          <w:sz w:val="26"/>
          <w:szCs w:val="26"/>
        </w:rPr>
        <w:t xml:space="preserve">Forecasting the demand is used for day-ahead </w:t>
      </w:r>
      <w:r w:rsidRPr="00B05AFB">
        <w:rPr>
          <w:rFonts w:asciiTheme="minorHAnsi" w:hAnsiTheme="minorHAnsi" w:cstheme="minorHAnsi"/>
          <w:color w:val="000000" w:themeColor="text1"/>
          <w:sz w:val="27"/>
          <w:szCs w:val="27"/>
        </w:rPr>
        <w:t>order</w:t>
      </w:r>
      <w:r w:rsidRPr="00B05AFB">
        <w:rPr>
          <w:rFonts w:asciiTheme="minorHAnsi" w:hAnsiTheme="minorHAnsi" w:cstheme="minorHAnsi"/>
          <w:color w:val="000000" w:themeColor="text1"/>
          <w:sz w:val="26"/>
          <w:szCs w:val="26"/>
        </w:rPr>
        <w:t xml:space="preserve"> optimization (day-ahead order is one of the model inputs). An optimized weight will be calculated for the </w:t>
      </w:r>
      <w:r w:rsidRPr="00B05AFB">
        <w:rPr>
          <w:rFonts w:asciiTheme="minorHAnsi" w:hAnsiTheme="minorHAnsi" w:cstheme="minorHAnsi"/>
          <w:color w:val="000000" w:themeColor="text1"/>
          <w:sz w:val="26"/>
          <w:szCs w:val="26"/>
          <w:u w:val="single"/>
        </w:rPr>
        <w:t>forecasted demand</w:t>
      </w:r>
      <w:r w:rsidRPr="00B05AFB">
        <w:rPr>
          <w:rFonts w:asciiTheme="minorHAnsi" w:hAnsiTheme="minorHAnsi" w:cstheme="minorHAnsi"/>
          <w:color w:val="000000" w:themeColor="text1"/>
          <w:sz w:val="26"/>
          <w:szCs w:val="26"/>
        </w:rPr>
        <w:t xml:space="preserve">, and an optimized weight will be calculated for the </w:t>
      </w:r>
      <w:r w:rsidRPr="00B05AFB">
        <w:rPr>
          <w:rFonts w:asciiTheme="minorHAnsi" w:hAnsiTheme="minorHAnsi" w:cstheme="minorHAnsi"/>
          <w:color w:val="000000" w:themeColor="text1"/>
          <w:sz w:val="26"/>
          <w:szCs w:val="26"/>
          <w:u w:val="single"/>
        </w:rPr>
        <w:t>previous-day actual demand</w:t>
      </w:r>
      <w:r w:rsidRPr="00B05AFB">
        <w:rPr>
          <w:rFonts w:asciiTheme="minorHAnsi" w:hAnsiTheme="minorHAnsi" w:cstheme="minorBidi"/>
          <w:color w:val="000000" w:themeColor="text1"/>
        </w:rPr>
        <w:t xml:space="preserve">  </w:t>
      </w:r>
    </w:p>
    <w:p w14:paraId="0CD1BA7D" w14:textId="77777777" w:rsidR="00953BD9" w:rsidRPr="00B05AFB" w:rsidRDefault="00953BD9" w:rsidP="00142817">
      <w:pPr>
        <w:pStyle w:val="ListParagraph"/>
        <w:numPr>
          <w:ilvl w:val="0"/>
          <w:numId w:val="17"/>
        </w:num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 Finally, the model will be verified based on a case study. This cost minimization model provides the user with a practical approach to placing optimized day-ahead order when the optimized size of the battery is integrated.</w:t>
      </w:r>
    </w:p>
    <w:p w14:paraId="721472F4" w14:textId="5308480C" w:rsidR="00421DE9" w:rsidRPr="00421DE9" w:rsidRDefault="00953BD9" w:rsidP="00421DE9">
      <w:pPr>
        <w:pStyle w:val="ListParagraph"/>
        <w:numPr>
          <w:ilvl w:val="0"/>
          <w:numId w:val="17"/>
        </w:num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Consequently, </w:t>
      </w:r>
      <w:r w:rsidR="00886E76" w:rsidRPr="00B05AFB">
        <w:rPr>
          <w:rFonts w:asciiTheme="minorHAnsi" w:hAnsiTheme="minorHAnsi" w:cstheme="minorBidi"/>
          <w:color w:val="000000" w:themeColor="text1"/>
        </w:rPr>
        <w:t>C</w:t>
      </w:r>
      <w:r w:rsidRPr="00B05AFB">
        <w:rPr>
          <w:rFonts w:asciiTheme="minorHAnsi" w:hAnsiTheme="minorHAnsi" w:cstheme="minorBidi"/>
          <w:color w:val="000000" w:themeColor="text1"/>
        </w:rPr>
        <w:t xml:space="preserve">hapter </w:t>
      </w:r>
      <w:r w:rsidR="00886E76" w:rsidRPr="00B05AFB">
        <w:rPr>
          <w:rFonts w:asciiTheme="minorHAnsi" w:hAnsiTheme="minorHAnsi" w:cstheme="minorBidi"/>
          <w:color w:val="000000" w:themeColor="text1"/>
        </w:rPr>
        <w:t>5</w:t>
      </w:r>
      <w:r w:rsidRPr="00B05AFB">
        <w:rPr>
          <w:rFonts w:asciiTheme="minorHAnsi" w:hAnsiTheme="minorHAnsi" w:cstheme="minorBidi"/>
          <w:color w:val="000000" w:themeColor="text1"/>
        </w:rPr>
        <w:t xml:space="preserve"> explains how such models help grid systems remain profitable and help regulatory agencies in legislation. At the same time, the use of fossil fuels and emissions is considered.</w:t>
      </w:r>
      <w:r w:rsidR="00421DE9" w:rsidRPr="00421DE9">
        <w:rPr>
          <w:rFonts w:asciiTheme="majorHAnsi" w:hAnsiTheme="majorHAnsi" w:cstheme="majorHAnsi"/>
          <w:color w:val="000000" w:themeColor="text1"/>
        </w:rPr>
        <w:br w:type="page"/>
      </w:r>
    </w:p>
    <w:p w14:paraId="575D09CD" w14:textId="785BBAA6" w:rsidR="00070F70" w:rsidRPr="00B05AFB" w:rsidRDefault="00537D94" w:rsidP="00142817">
      <w:pPr>
        <w:pStyle w:val="Heading2"/>
        <w:numPr>
          <w:ilvl w:val="1"/>
          <w:numId w:val="43"/>
        </w:numPr>
        <w:rPr>
          <w:rFonts w:asciiTheme="majorHAnsi" w:hAnsiTheme="majorHAnsi" w:cstheme="majorHAnsi"/>
          <w:color w:val="000000" w:themeColor="text1"/>
        </w:rPr>
      </w:pPr>
      <w:bookmarkStart w:id="154" w:name="_Toc108501355"/>
      <w:r w:rsidRPr="00B05AFB">
        <w:rPr>
          <w:rFonts w:asciiTheme="majorHAnsi" w:hAnsiTheme="majorHAnsi" w:cstheme="majorHAnsi"/>
          <w:color w:val="000000" w:themeColor="text1"/>
        </w:rPr>
        <w:lastRenderedPageBreak/>
        <w:t>Outline</w:t>
      </w:r>
      <w:bookmarkEnd w:id="149"/>
      <w:bookmarkEnd w:id="150"/>
      <w:bookmarkEnd w:id="151"/>
      <w:bookmarkEnd w:id="152"/>
      <w:bookmarkEnd w:id="153"/>
      <w:bookmarkEnd w:id="154"/>
    </w:p>
    <w:p w14:paraId="6F82BB96" w14:textId="77777777" w:rsidR="00DF7B82" w:rsidRPr="00B05AFB" w:rsidRDefault="00DF7B82" w:rsidP="006A4417">
      <w:pPr>
        <w:spacing w:after="120"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This dissertation includes five chapters. Chapter 1 reviews the power industry and introduces the context of the studied problem. Chapter 2 presents an extensive literature review. Chapter 3 explains the system modeling and methodology chosen for solving the problem. Chapter 4 presents the results within a case study. Chapter 5 summarizes the findings and suggests future multidisciplinary work.</w:t>
      </w:r>
    </w:p>
    <w:p w14:paraId="556C9198" w14:textId="11186260" w:rsidR="00F150E7" w:rsidRPr="00B05AFB" w:rsidRDefault="00F150E7" w:rsidP="00721B1D">
      <w:pPr>
        <w:spacing w:line="360" w:lineRule="auto"/>
        <w:jc w:val="both"/>
        <w:rPr>
          <w:rFonts w:asciiTheme="minorHAnsi" w:hAnsiTheme="minorHAnsi" w:cstheme="minorBidi"/>
          <w:color w:val="000000" w:themeColor="text1"/>
        </w:rPr>
      </w:pPr>
      <w:r w:rsidRPr="00B05AFB">
        <w:rPr>
          <w:rFonts w:asciiTheme="majorHAnsi" w:hAnsiTheme="majorHAnsi" w:cstheme="majorHAnsi"/>
          <w:color w:val="000000" w:themeColor="text1"/>
          <w:sz w:val="40"/>
          <w:szCs w:val="40"/>
        </w:rPr>
        <w:br w:type="page"/>
      </w:r>
    </w:p>
    <w:p w14:paraId="5992DFE9" w14:textId="3939FE97" w:rsidR="00BC38E2" w:rsidRPr="00697C89" w:rsidRDefault="00BC38E2" w:rsidP="00A929AC">
      <w:pPr>
        <w:spacing w:line="360" w:lineRule="auto"/>
        <w:rPr>
          <w:rFonts w:asciiTheme="minorHAnsi" w:hAnsiTheme="minorHAnsi" w:cstheme="minorHAnsi"/>
          <w:b/>
          <w:bCs/>
          <w:color w:val="000000" w:themeColor="text1"/>
        </w:rPr>
      </w:pPr>
      <w:r w:rsidRPr="00697C89">
        <w:rPr>
          <w:rFonts w:asciiTheme="minorHAnsi" w:hAnsiTheme="minorHAnsi" w:cstheme="minorHAnsi"/>
          <w:b/>
          <w:bCs/>
          <w:color w:val="000000" w:themeColor="text1"/>
        </w:rPr>
        <w:lastRenderedPageBreak/>
        <w:t>Chapter 2</w:t>
      </w:r>
    </w:p>
    <w:p w14:paraId="1959721F" w14:textId="1859C398" w:rsidR="009A67FA" w:rsidRPr="009F7CCB" w:rsidRDefault="001179EE" w:rsidP="009F7CCB">
      <w:pPr>
        <w:pStyle w:val="Heading1"/>
        <w:rPr>
          <w:rFonts w:asciiTheme="minorHAnsi" w:hAnsiTheme="minorHAnsi" w:cstheme="minorHAnsi"/>
          <w:b/>
          <w:bCs/>
          <w:color w:val="000000" w:themeColor="text1"/>
          <w:sz w:val="24"/>
          <w:szCs w:val="24"/>
        </w:rPr>
      </w:pPr>
      <w:bookmarkStart w:id="155" w:name="_Toc89235749"/>
      <w:bookmarkStart w:id="156" w:name="_Toc98836560"/>
      <w:bookmarkStart w:id="157" w:name="_Toc98838293"/>
      <w:bookmarkStart w:id="158" w:name="_Toc98839005"/>
      <w:bookmarkStart w:id="159" w:name="_Toc98847963"/>
      <w:bookmarkStart w:id="160" w:name="_Toc108501356"/>
      <w:r w:rsidRPr="009F7CCB">
        <w:rPr>
          <w:rFonts w:asciiTheme="minorHAnsi" w:hAnsiTheme="minorHAnsi" w:cstheme="minorHAnsi"/>
          <w:b/>
          <w:bCs/>
          <w:color w:val="000000" w:themeColor="text1"/>
          <w:sz w:val="24"/>
          <w:szCs w:val="24"/>
        </w:rPr>
        <w:t>Literature</w:t>
      </w:r>
      <w:r w:rsidR="009A67FA" w:rsidRPr="009F7CCB">
        <w:rPr>
          <w:rFonts w:asciiTheme="minorHAnsi" w:hAnsiTheme="minorHAnsi" w:cstheme="minorHAnsi"/>
          <w:b/>
          <w:bCs/>
          <w:color w:val="000000" w:themeColor="text1"/>
          <w:sz w:val="24"/>
          <w:szCs w:val="24"/>
        </w:rPr>
        <w:t xml:space="preserve"> rev</w:t>
      </w:r>
      <w:r w:rsidRPr="009F7CCB">
        <w:rPr>
          <w:rFonts w:asciiTheme="minorHAnsi" w:hAnsiTheme="minorHAnsi" w:cstheme="minorHAnsi"/>
          <w:b/>
          <w:bCs/>
          <w:color w:val="000000" w:themeColor="text1"/>
          <w:sz w:val="24"/>
          <w:szCs w:val="24"/>
        </w:rPr>
        <w:t>i</w:t>
      </w:r>
      <w:r w:rsidR="009A67FA" w:rsidRPr="009F7CCB">
        <w:rPr>
          <w:rFonts w:asciiTheme="minorHAnsi" w:hAnsiTheme="minorHAnsi" w:cstheme="minorHAnsi"/>
          <w:b/>
          <w:bCs/>
          <w:color w:val="000000" w:themeColor="text1"/>
          <w:sz w:val="24"/>
          <w:szCs w:val="24"/>
        </w:rPr>
        <w:t>ew</w:t>
      </w:r>
      <w:bookmarkEnd w:id="155"/>
      <w:bookmarkEnd w:id="156"/>
      <w:bookmarkEnd w:id="157"/>
      <w:bookmarkEnd w:id="158"/>
      <w:bookmarkEnd w:id="159"/>
      <w:bookmarkEnd w:id="160"/>
    </w:p>
    <w:p w14:paraId="148BC17D" w14:textId="67687EDF" w:rsidR="0093707A" w:rsidRPr="00B05AFB" w:rsidRDefault="0093707A" w:rsidP="00A929AC">
      <w:pPr>
        <w:spacing w:line="360" w:lineRule="auto"/>
        <w:jc w:val="both"/>
        <w:rPr>
          <w:rFonts w:asciiTheme="minorHAnsi" w:hAnsiTheme="minorHAnsi" w:cstheme="minorBidi"/>
          <w:color w:val="000000" w:themeColor="text1"/>
        </w:rPr>
      </w:pPr>
    </w:p>
    <w:p w14:paraId="4E418412" w14:textId="2F7D05BA" w:rsidR="008C07A3" w:rsidRPr="007012E5" w:rsidRDefault="004C78FA" w:rsidP="007012E5">
      <w:pPr>
        <w:spacing w:line="360" w:lineRule="auto"/>
        <w:jc w:val="both"/>
        <w:rPr>
          <w:rFonts w:asciiTheme="minorHAnsi" w:hAnsiTheme="minorHAnsi" w:cstheme="minorBidi"/>
          <w:color w:val="000000" w:themeColor="text1"/>
        </w:rPr>
      </w:pPr>
      <w:bookmarkStart w:id="161" w:name="_Toc89235750"/>
      <w:bookmarkStart w:id="162" w:name="_Toc98836561"/>
      <w:bookmarkStart w:id="163" w:name="_Toc98838294"/>
      <w:bookmarkStart w:id="164" w:name="_Toc98839006"/>
      <w:bookmarkStart w:id="165" w:name="_Toc98847964"/>
      <w:r w:rsidRPr="00B05AFB">
        <w:rPr>
          <w:rFonts w:asciiTheme="minorHAnsi" w:hAnsiTheme="minorHAnsi" w:cstheme="minorBidi"/>
          <w:color w:val="000000" w:themeColor="text1"/>
        </w:rPr>
        <w:t>The day-ahead electricity market has had many updates during the last decades. Most of these updates are because of new low polluting power generation methods and international rules on the deployment of low emission power sources such as sustainable energies. Variability of power generation sources and demand fluctuation has always been a challenge for power optimization, even though the generation and transmission costs are getting more economical. The expensive cost of utility-scale batteries prevented the researchers and authorities from considering any chance for it as the capacity source. However, battery property improvements and cost reductions have been established in recent years, confirming it as a sustainable source of power for grid systems. The combination of day-ahead order optimization and battery utilization as the capacity source is the foundation of this research towards cost and carbon footprint minimization of grid systems adopting cutting-edge technologies. Integrating other storage systems like pumped hydro, liquid, or air is well studied and utilized in some cases; however, these storage systems still have their limitations compared to the new generation of Lithium-ion batteries. From classical methodologies to multi-objective heuristic techniques, various optimization methods are developing robust strategies looking for the global optimum of energy cost. In the following literature review, we have reviewed the optimization models/techniques related to the family of power optimization, explained details related to each power source in subsections, and introduced how the new lithium-ion utility-scale batteries may have the revolutionary potential for change in grid systems, and simultaneously clarified the research gap.</w:t>
      </w:r>
    </w:p>
    <w:p w14:paraId="3911895A" w14:textId="6F3F33FE" w:rsidR="00B63BDF" w:rsidRPr="00B05AFB" w:rsidRDefault="007E4D19" w:rsidP="00CC03DE">
      <w:pPr>
        <w:pStyle w:val="Heading2"/>
        <w:numPr>
          <w:ilvl w:val="1"/>
          <w:numId w:val="45"/>
        </w:numPr>
        <w:rPr>
          <w:rFonts w:asciiTheme="majorHAnsi" w:hAnsiTheme="majorHAnsi" w:cstheme="majorHAnsi"/>
          <w:color w:val="000000" w:themeColor="text1"/>
        </w:rPr>
      </w:pPr>
      <w:bookmarkStart w:id="166" w:name="_Toc108501357"/>
      <w:r w:rsidRPr="00B05AFB">
        <w:rPr>
          <w:rFonts w:asciiTheme="majorHAnsi" w:hAnsiTheme="majorHAnsi" w:cstheme="majorHAnsi"/>
          <w:color w:val="000000" w:themeColor="text1"/>
        </w:rPr>
        <w:t>Day-</w:t>
      </w:r>
      <w:r w:rsidR="0038583B" w:rsidRPr="00B05AFB">
        <w:rPr>
          <w:rFonts w:asciiTheme="majorHAnsi" w:hAnsiTheme="majorHAnsi" w:cstheme="majorHAnsi"/>
          <w:color w:val="000000" w:themeColor="text1"/>
        </w:rPr>
        <w:t xml:space="preserve">Ahead </w:t>
      </w:r>
      <w:r w:rsidR="00724AF8" w:rsidRPr="00B05AFB">
        <w:rPr>
          <w:rFonts w:asciiTheme="majorHAnsi" w:hAnsiTheme="majorHAnsi" w:cstheme="majorHAnsi"/>
          <w:color w:val="000000" w:themeColor="text1"/>
        </w:rPr>
        <w:t xml:space="preserve">Order </w:t>
      </w:r>
      <w:r w:rsidR="00B63BDF" w:rsidRPr="00B05AFB">
        <w:rPr>
          <w:rFonts w:asciiTheme="majorHAnsi" w:hAnsiTheme="majorHAnsi" w:cstheme="majorHAnsi"/>
          <w:color w:val="000000" w:themeColor="text1"/>
        </w:rPr>
        <w:t>Optimization</w:t>
      </w:r>
      <w:bookmarkEnd w:id="161"/>
      <w:bookmarkEnd w:id="162"/>
      <w:bookmarkEnd w:id="163"/>
      <w:bookmarkEnd w:id="164"/>
      <w:bookmarkEnd w:id="165"/>
      <w:bookmarkEnd w:id="166"/>
    </w:p>
    <w:p w14:paraId="6F0DE071" w14:textId="28CA9E61" w:rsidR="00CB5281" w:rsidRPr="00B05AFB" w:rsidRDefault="00CB5281" w:rsidP="00CB5281">
      <w:p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The family of day-ahead electricity prediction has been extensively researched; however, there is a gap between those </w:t>
      </w:r>
      <w:r w:rsidR="001654F6" w:rsidRPr="00B05AFB">
        <w:rPr>
          <w:rFonts w:asciiTheme="minorHAnsi" w:hAnsiTheme="minorHAnsi" w:cstheme="minorBidi"/>
          <w:color w:val="000000" w:themeColor="text1"/>
        </w:rPr>
        <w:t>studies</w:t>
      </w:r>
      <w:r w:rsidRPr="00B05AFB">
        <w:rPr>
          <w:rFonts w:asciiTheme="minorHAnsi" w:hAnsiTheme="minorHAnsi" w:cstheme="minorBidi"/>
          <w:color w:val="000000" w:themeColor="text1"/>
        </w:rPr>
        <w:t xml:space="preserve"> and the emerging utility-scale battery, which has recently become an essential player in power systems. One of the earliest review papers was done by </w:t>
      </w:r>
      <w:proofErr w:type="spellStart"/>
      <w:r w:rsidRPr="00B05AFB">
        <w:rPr>
          <w:rFonts w:asciiTheme="minorHAnsi" w:hAnsiTheme="minorHAnsi" w:cstheme="minorBidi"/>
          <w:color w:val="000000" w:themeColor="text1"/>
        </w:rPr>
        <w:t>Bajay</w:t>
      </w:r>
      <w:proofErr w:type="spellEnd"/>
      <w:r w:rsidRPr="00B05AFB">
        <w:rPr>
          <w:rFonts w:asciiTheme="minorHAnsi" w:hAnsiTheme="minorHAnsi" w:cstheme="minorBidi"/>
          <w:color w:val="000000" w:themeColor="text1"/>
        </w:rPr>
        <w:t xml:space="preserve"> (1983), which is an extensive bibliography related to demand analysis and forecasting for power systems. </w:t>
      </w:r>
      <w:r w:rsidRPr="00B05AFB">
        <w:rPr>
          <w:rFonts w:asciiTheme="minorHAnsi" w:hAnsiTheme="minorHAnsi" w:cstheme="minorBidi"/>
          <w:color w:val="000000" w:themeColor="text1"/>
        </w:rPr>
        <w:lastRenderedPageBreak/>
        <w:t>The paper pertains to the rapid growth of demand forecasting and believes the main reason concerning of growth was the 1973 energy crisis which notified the society regarding the importance of energy planning. The paper discusses the methodologies and techniques that have been used for electricity demand forecasting and divides them into four main categories of extrapolation, correlation, inquiry, or a combination of those categories. Furthermore, they can be classified as deterministic, probabilistic, or stochastic (Sullivan, 1977).</w:t>
      </w:r>
    </w:p>
    <w:p w14:paraId="02684BF6" w14:textId="77777777" w:rsidR="00CB5281" w:rsidRPr="00B05AFB" w:rsidRDefault="00CB5281" w:rsidP="00CB5281">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Extrapolation techniques fit trend curves to historical data and speculate the future growth to continue at past rates. Other methods use the average historical energy/output ratio to predict future demand. Correlation techniques relate demand to different demographic or economic factors. Although this technique helps the user to realize the interrelationship between demand patterns and other factors, demographic and economic predictions might be needed for exact results (</w:t>
      </w:r>
      <w:proofErr w:type="spellStart"/>
      <w:r w:rsidRPr="00B05AFB">
        <w:rPr>
          <w:rFonts w:asciiTheme="minorHAnsi" w:hAnsiTheme="minorHAnsi" w:cstheme="minorBidi"/>
          <w:color w:val="000000" w:themeColor="text1"/>
        </w:rPr>
        <w:t>Bajay</w:t>
      </w:r>
      <w:proofErr w:type="spellEnd"/>
      <w:r w:rsidRPr="00B05AFB">
        <w:rPr>
          <w:rFonts w:asciiTheme="minorHAnsi" w:hAnsiTheme="minorHAnsi" w:cstheme="minorBidi"/>
          <w:color w:val="000000" w:themeColor="text1"/>
        </w:rPr>
        <w:t>, 1983).</w:t>
      </w:r>
    </w:p>
    <w:p w14:paraId="7636C80C" w14:textId="22326280" w:rsidR="00CB5281" w:rsidRPr="00B05AFB" w:rsidRDefault="00CB5281" w:rsidP="00CB5281">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An extrapolation methodology was used by Goh et al. (1983), that believes forecasting requires realizing the available data properties and projecting it into the future. They believe econometric methods have uncertainties in model specifications and are subject to errors. However, data characteristics errors can only be affected by methods of prediction, not missing factors in the model or model specification. In time series forecasting, Goh et al. (1983) took 78 demand points of a public utility in Singapore and used the Box-Jenkins methodology of stochastic modeling for forecasting. They did not use the last 12 points of 78 points so that they could check those points for the accuracy of the model based on the first 66 points. Mean Squad Error was used to evaluate the accuracy of forecasts. They received two main conclusions. First, Mathematical models that take the presence of any trend, seasonality, and stochastic dependence of past data are shown to be more practical and give better results in comparison to data older exploration methods such as exponential smoothing and data weightage. Second, the combination of sectors of homogeneous end users would provide more accurate results in comparison with a single aggregate model.</w:t>
      </w:r>
    </w:p>
    <w:p w14:paraId="2EA57098" w14:textId="77777777" w:rsidR="00CB5281" w:rsidRPr="00B05AFB" w:rsidRDefault="00CB5281" w:rsidP="00CB5281">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A correlation methodology was used by Spann et al. (1979) to forecast demand for the Virginia Electric Power Company based on the data between the years 1960 to 1973 for the months June, </w:t>
      </w:r>
      <w:r w:rsidRPr="00B05AFB">
        <w:rPr>
          <w:rFonts w:asciiTheme="minorHAnsi" w:hAnsiTheme="minorHAnsi" w:cstheme="minorBidi"/>
          <w:color w:val="000000" w:themeColor="text1"/>
        </w:rPr>
        <w:lastRenderedPageBreak/>
        <w:t>July, August, and September. Their econometric model relates peak demand to marginal electricity prices, temperature, and industry income. The results show:</w:t>
      </w:r>
    </w:p>
    <w:p w14:paraId="1BDD47EB" w14:textId="77777777" w:rsidR="00CB5281" w:rsidRPr="00B05AFB" w:rsidRDefault="00CB5281" w:rsidP="00142817">
      <w:pPr>
        <w:pStyle w:val="ListParagraph"/>
        <w:numPr>
          <w:ilvl w:val="0"/>
          <w:numId w:val="20"/>
        </w:num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Price elasticities during peak hours demand are statistically significant. Price elasticities of peak hours demand were less than existed estimates of price elasticities of sale. It means that increasing electricity prices may lower demand (Relative to peak demand), or load factors deteriorate, and the optimal demand changes toward more peaking demand.</w:t>
      </w:r>
    </w:p>
    <w:p w14:paraId="131CCDE7" w14:textId="77777777" w:rsidR="00CB5281" w:rsidRPr="00B05AFB" w:rsidRDefault="00CB5281" w:rsidP="00142817">
      <w:pPr>
        <w:pStyle w:val="ListParagraph"/>
        <w:numPr>
          <w:ilvl w:val="0"/>
          <w:numId w:val="20"/>
        </w:num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Industry income elasticity of peak hours demand is usually more than the income elasticity of peak hours electricity sale. It means, increasing industry income makes industry less worried about the utilization of electricity resulting in greater electricity purchases (demand) and greater use of appliances and equipment.  </w:t>
      </w:r>
    </w:p>
    <w:p w14:paraId="5313CDFD" w14:textId="77777777" w:rsidR="00CB5281" w:rsidRPr="00B05AFB" w:rsidRDefault="00CB5281" w:rsidP="00142817">
      <w:pPr>
        <w:pStyle w:val="ListParagraph"/>
        <w:numPr>
          <w:ilvl w:val="0"/>
          <w:numId w:val="20"/>
        </w:num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Peak demand is sensitive to alternative fuel prices. It means electricity can be replaced by alternative fuels depending on their availability and price. Therefore, it could imply that the factors such as alternative fuels, industry income, and other economic variables should be considered in peak demand estimation models (Spann et al., 1979).</w:t>
      </w:r>
    </w:p>
    <w:p w14:paraId="39D25028" w14:textId="77777777" w:rsidR="00CB5281" w:rsidRPr="00B05AFB" w:rsidRDefault="00CB5281" w:rsidP="0001482E">
      <w:pPr>
        <w:jc w:val="both"/>
        <w:rPr>
          <w:rFonts w:asciiTheme="minorHAnsi" w:hAnsiTheme="minorHAnsi" w:cstheme="minorBidi"/>
          <w:color w:val="000000" w:themeColor="text1"/>
        </w:rPr>
      </w:pPr>
    </w:p>
    <w:p w14:paraId="5459E1ED" w14:textId="0D186879" w:rsidR="00CB5281" w:rsidRPr="00B05AFB" w:rsidRDefault="00CB5281" w:rsidP="00CB5281">
      <w:p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Renewable power generation methods are associated with challenges and uncertainties depending on location, weather, and regional climate, making utility power storage systems necessary. In addition, power storage transforms the intermittent nature of renewable energy to a firm capacity and gives other beneficial services. Those services include but are not limited to the stored energy that can be used when the generated power is insufficient, provides services such as ancillary and arbitrage, and acts as reactive power to enhance grid stability (Desai et al.</w:t>
      </w:r>
      <w:r w:rsidR="00726038" w:rsidRPr="00B05AFB">
        <w:rPr>
          <w:rFonts w:asciiTheme="minorHAnsi" w:hAnsiTheme="minorHAnsi" w:cstheme="minorBidi"/>
          <w:color w:val="000000" w:themeColor="text1"/>
        </w:rPr>
        <w:t>,</w:t>
      </w:r>
      <w:r w:rsidRPr="00B05AFB">
        <w:rPr>
          <w:rFonts w:asciiTheme="minorHAnsi" w:hAnsiTheme="minorHAnsi" w:cstheme="minorBidi"/>
          <w:color w:val="000000" w:themeColor="text1"/>
        </w:rPr>
        <w:t xml:space="preserve"> 2005).</w:t>
      </w:r>
    </w:p>
    <w:p w14:paraId="173D214F" w14:textId="5872C9C1" w:rsidR="00CB5281" w:rsidRPr="00B05AFB" w:rsidRDefault="00CB5281" w:rsidP="00CB5281">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Based on the uncertainties involved with renewable power generation and the benefits of storage systems</w:t>
      </w:r>
      <w:r w:rsidR="00187180" w:rsidRPr="00B05AFB">
        <w:rPr>
          <w:rFonts w:asciiTheme="minorHAnsi" w:hAnsiTheme="minorHAnsi" w:cstheme="minorBidi"/>
          <w:color w:val="000000" w:themeColor="text1"/>
        </w:rPr>
        <w:t xml:space="preserve"> in terms of ancillary and arbitrage services</w:t>
      </w:r>
      <w:r w:rsidRPr="00B05AFB">
        <w:rPr>
          <w:rFonts w:asciiTheme="minorHAnsi" w:hAnsiTheme="minorHAnsi" w:cstheme="minorBidi"/>
          <w:color w:val="000000" w:themeColor="text1"/>
        </w:rPr>
        <w:t xml:space="preserve">, many researchers used modeling and simulation techniques to optimize the functionality of energy systems. However, due to recent developments of utility-scale lithium-ion batteries, they are missing important features that this new technology has to offer. </w:t>
      </w:r>
      <w:proofErr w:type="spellStart"/>
      <w:r w:rsidRPr="00B05AFB">
        <w:rPr>
          <w:rFonts w:asciiTheme="minorHAnsi" w:hAnsiTheme="minorHAnsi" w:cstheme="minorBidi"/>
          <w:color w:val="000000" w:themeColor="text1"/>
        </w:rPr>
        <w:t>Lyden</w:t>
      </w:r>
      <w:proofErr w:type="spellEnd"/>
      <w:r w:rsidRPr="00B05AFB">
        <w:rPr>
          <w:rFonts w:asciiTheme="minorHAnsi" w:hAnsiTheme="minorHAnsi" w:cstheme="minorBidi"/>
          <w:color w:val="000000" w:themeColor="text1"/>
        </w:rPr>
        <w:t xml:space="preserve"> et al. (2018) studied modeling tools that support the design of power systems, including different power resources. They offer a process that considers Capability Categorization and Stepwise Tool Selection. The capability tools cover input data </w:t>
      </w:r>
      <w:r w:rsidRPr="00B05AFB">
        <w:rPr>
          <w:rFonts w:asciiTheme="minorHAnsi" w:hAnsiTheme="minorHAnsi" w:cstheme="minorBidi"/>
          <w:color w:val="000000" w:themeColor="text1"/>
        </w:rPr>
        <w:lastRenderedPageBreak/>
        <w:t xml:space="preserve">characteristics, available outputs, supply factors, storage, and practical factors. The Stepwise Selection Process </w:t>
      </w:r>
      <w:r w:rsidR="00371F8F" w:rsidRPr="00B05AFB">
        <w:rPr>
          <w:rFonts w:asciiTheme="minorHAnsi" w:hAnsiTheme="minorHAnsi" w:cstheme="minorBidi"/>
          <w:color w:val="000000" w:themeColor="text1"/>
        </w:rPr>
        <w:t xml:space="preserve">that </w:t>
      </w:r>
      <w:r w:rsidRPr="00B05AFB">
        <w:rPr>
          <w:rFonts w:asciiTheme="minorHAnsi" w:hAnsiTheme="minorHAnsi" w:cstheme="minorBidi"/>
          <w:color w:val="000000" w:themeColor="text1"/>
        </w:rPr>
        <w:t>covers tool selection are score-</w:t>
      </w:r>
      <w:r w:rsidR="00E72DE0" w:rsidRPr="00B05AFB">
        <w:rPr>
          <w:rFonts w:asciiTheme="minorHAnsi" w:hAnsiTheme="minorHAnsi" w:cstheme="minorBidi"/>
          <w:color w:val="000000" w:themeColor="text1"/>
        </w:rPr>
        <w:t>based</w:t>
      </w:r>
      <w:r w:rsidRPr="00B05AFB">
        <w:rPr>
          <w:rFonts w:asciiTheme="minorHAnsi" w:hAnsiTheme="minorHAnsi" w:cstheme="minorBidi"/>
          <w:color w:val="000000" w:themeColor="text1"/>
        </w:rPr>
        <w:t xml:space="preserve"> on Essential, Desirable, or Not Applicable. The scores are then calculated to select the tool. The tool may have data entry requirements, which are related to demand profile, local climate, and generation profile. They usually find the minimum or maximum of a defined objective function according to a mathematical algorithm. Design optimization takes a combination of sources and sizing of components</w:t>
      </w:r>
      <w:r w:rsidR="00584164" w:rsidRPr="00B05AFB">
        <w:rPr>
          <w:rFonts w:asciiTheme="minorHAnsi" w:hAnsiTheme="minorHAnsi" w:cstheme="minorBidi"/>
          <w:color w:val="000000" w:themeColor="text1"/>
        </w:rPr>
        <w:t xml:space="preserve"> (Sawhney et al.</w:t>
      </w:r>
      <w:r w:rsidR="009054A1" w:rsidRPr="00B05AFB">
        <w:rPr>
          <w:rFonts w:asciiTheme="minorHAnsi" w:hAnsiTheme="minorHAnsi" w:cstheme="minorBidi"/>
          <w:color w:val="000000" w:themeColor="text1"/>
        </w:rPr>
        <w:t>,</w:t>
      </w:r>
      <w:r w:rsidR="00584164" w:rsidRPr="00B05AFB">
        <w:rPr>
          <w:rFonts w:asciiTheme="minorHAnsi" w:hAnsiTheme="minorHAnsi" w:cstheme="minorBidi"/>
          <w:color w:val="000000" w:themeColor="text1"/>
        </w:rPr>
        <w:t xml:space="preserve"> 2020)</w:t>
      </w:r>
      <w:r w:rsidRPr="00B05AFB">
        <w:rPr>
          <w:rFonts w:asciiTheme="minorHAnsi" w:hAnsiTheme="minorHAnsi" w:cstheme="minorBidi"/>
          <w:color w:val="000000" w:themeColor="text1"/>
        </w:rPr>
        <w:t>. Most of these use a deterministic approach according to data inputted by the user to solve the optimization problem. The output gives information on a different aspect of a grid system, mainly related to the cost of generated energy, the amount of power exchange between grids, considering total generation emission, or can be focused on matching supply-demand. (</w:t>
      </w:r>
      <w:proofErr w:type="spellStart"/>
      <w:r w:rsidRPr="00B05AFB">
        <w:rPr>
          <w:rFonts w:asciiTheme="minorHAnsi" w:hAnsiTheme="minorHAnsi" w:cstheme="minorBidi"/>
          <w:color w:val="000000" w:themeColor="text1"/>
        </w:rPr>
        <w:t>Dufo</w:t>
      </w:r>
      <w:proofErr w:type="spellEnd"/>
      <w:r w:rsidRPr="00B05AFB">
        <w:rPr>
          <w:rFonts w:asciiTheme="minorHAnsi" w:hAnsiTheme="minorHAnsi" w:cstheme="minorBidi"/>
          <w:color w:val="000000" w:themeColor="text1"/>
        </w:rPr>
        <w:t>-Lopez et al., 2016).</w:t>
      </w:r>
    </w:p>
    <w:p w14:paraId="1F338FDE" w14:textId="5A67444C" w:rsidR="00CB5281" w:rsidRPr="00B05AFB" w:rsidRDefault="00CB5281" w:rsidP="00CB5281">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Some modular models are used for demand forecasting considering human behaviors (Taylor and </w:t>
      </w:r>
      <w:proofErr w:type="spellStart"/>
      <w:r w:rsidRPr="00B05AFB">
        <w:rPr>
          <w:rFonts w:asciiTheme="minorHAnsi" w:hAnsiTheme="minorHAnsi" w:cstheme="minorBidi"/>
          <w:color w:val="000000" w:themeColor="text1"/>
        </w:rPr>
        <w:t>Letham</w:t>
      </w:r>
      <w:proofErr w:type="spellEnd"/>
      <w:r w:rsidRPr="00B05AFB">
        <w:rPr>
          <w:rFonts w:asciiTheme="minorHAnsi" w:hAnsiTheme="minorHAnsi" w:cstheme="minorBidi"/>
          <w:color w:val="000000" w:themeColor="text1"/>
        </w:rPr>
        <w:t xml:space="preserve">, 2018). Power demand predictions can depend on different factors that repeat in specific periods. For example, temperature change during different seasons causes similar power demand adjustment that follows the same trend. The simple definition of time series and regression analysis is a predictive modeling technique that finds the connection between dependent and independent variables. It gives the best fit line or regression equation for making predictions. Regressions are not necessarily linear regression models to find a linear relationship between input and output variables; many more extensions exist. They can be Polynomial Regression to model the relationship between independent variable </w:t>
      </w:r>
      <m:oMath>
        <m:r>
          <w:rPr>
            <w:rFonts w:ascii="Cambria Math" w:hAnsi="Cambria Math" w:cstheme="minorBidi"/>
            <w:color w:val="000000" w:themeColor="text1"/>
          </w:rPr>
          <m:t>x</m:t>
        </m:r>
      </m:oMath>
      <w:r w:rsidRPr="00B05AFB">
        <w:rPr>
          <w:rFonts w:asciiTheme="minorHAnsi" w:hAnsiTheme="minorHAnsi" w:cstheme="minorBidi"/>
          <w:color w:val="000000" w:themeColor="text1"/>
        </w:rPr>
        <w:t xml:space="preserve">, and dependent variable </w:t>
      </w:r>
      <m:oMath>
        <m:r>
          <w:rPr>
            <w:rFonts w:ascii="Cambria Math" w:hAnsi="Cambria Math" w:cstheme="minorBidi"/>
            <w:color w:val="000000" w:themeColor="text1"/>
          </w:rPr>
          <m:t>y</m:t>
        </m:r>
      </m:oMath>
      <w:r w:rsidRPr="00B05AFB">
        <w:rPr>
          <w:rFonts w:asciiTheme="minorHAnsi" w:hAnsiTheme="minorHAnsi" w:cstheme="minorBidi"/>
          <w:color w:val="000000" w:themeColor="text1"/>
        </w:rPr>
        <w:t xml:space="preserve"> is an n</w:t>
      </w:r>
      <w:proofErr w:type="spellStart"/>
      <w:r w:rsidR="000634B0" w:rsidRPr="00B05AFB">
        <w:rPr>
          <w:rFonts w:asciiTheme="minorHAnsi" w:hAnsiTheme="minorHAnsi" w:cstheme="minorBidi"/>
          <w:color w:val="000000" w:themeColor="text1"/>
          <w:vertAlign w:val="superscript"/>
        </w:rPr>
        <w:t>th</w:t>
      </w:r>
      <w:proofErr w:type="spellEnd"/>
      <w:r w:rsidRPr="00B05AFB">
        <w:rPr>
          <w:rFonts w:asciiTheme="minorHAnsi" w:hAnsiTheme="minorHAnsi" w:cstheme="minorBidi"/>
          <w:color w:val="000000" w:themeColor="text1"/>
        </w:rPr>
        <w:t xml:space="preserve"> degree polynomial with a curve shape. Moreover, they can be Logistic regression with a sigmoid shape (s-shape) to model a binary dependent variable.</w:t>
      </w:r>
    </w:p>
    <w:p w14:paraId="3D8327F9" w14:textId="77777777" w:rsidR="00DB030E" w:rsidRPr="00B05AFB" w:rsidRDefault="00DB030E" w:rsidP="00DB030E">
      <w:pPr>
        <w:pStyle w:val="NormalWeb"/>
        <w:rPr>
          <w:rFonts w:asciiTheme="minorHAnsi" w:hAnsiTheme="minorHAnsi" w:cstheme="minorBidi"/>
          <w:color w:val="000000" w:themeColor="text1"/>
        </w:rPr>
      </w:pPr>
      <w:r w:rsidRPr="00B05AFB">
        <w:rPr>
          <w:rFonts w:asciiTheme="minorHAnsi" w:hAnsiTheme="minorHAnsi" w:cstheme="minorBidi"/>
          <w:color w:val="000000" w:themeColor="text1"/>
        </w:rPr>
        <w:t>A model is linear when its parameters are linear:</w:t>
      </w:r>
    </w:p>
    <w:p w14:paraId="6BA1506C" w14:textId="77777777" w:rsidR="00DB030E" w:rsidRPr="00B05AFB" w:rsidRDefault="00DB030E" w:rsidP="00DB030E">
      <w:pPr>
        <w:spacing w:before="100" w:beforeAutospacing="1" w:after="100" w:afterAutospacing="1"/>
        <w:jc w:val="center"/>
        <w:rPr>
          <w:rFonts w:ascii="SymbolMT" w:hAnsi="SymbolMT"/>
          <w:i/>
          <w:iCs/>
          <w:color w:val="000000" w:themeColor="text1"/>
        </w:rPr>
      </w:pPr>
      <m:oMathPara>
        <m:oMath>
          <m:r>
            <w:rPr>
              <w:rFonts w:ascii="Cambria Math" w:hAnsi="Cambria Math"/>
              <w:color w:val="000000" w:themeColor="text1"/>
            </w:rPr>
            <m:t>y</m:t>
          </m:r>
          <m:r>
            <w:rPr>
              <w:rFonts w:ascii="Cambria Math" w:hAnsi="Cambria Math"/>
              <w:i/>
              <w:iCs/>
              <w:color w:val="000000" w:themeColor="text1"/>
            </w:rPr>
            <w:sym w:font="Symbol" w:char="F03D"/>
          </m:r>
          <m:r>
            <w:rPr>
              <w:rFonts w:ascii="Cambria Math" w:hAnsi="Cambria Math"/>
              <w:color w:val="000000" w:themeColor="text1"/>
            </w:rPr>
            <m:t xml:space="preserve"> </m:t>
          </m:r>
          <m:r>
            <w:rPr>
              <w:rFonts w:ascii="Cambria Math" w:hAnsi="Cambria Math"/>
              <w:i/>
              <w:iCs/>
              <w:color w:val="000000" w:themeColor="text1"/>
            </w:rPr>
            <w:sym w:font="Symbol" w:char="F062"/>
          </m:r>
          <m:r>
            <w:rPr>
              <w:rFonts w:ascii="Cambria Math" w:hAnsi="Cambria Math"/>
              <w:i/>
              <w:iCs/>
              <w:color w:val="000000" w:themeColor="text1"/>
            </w:rPr>
            <w:sym w:font="Symbol" w:char="F02B"/>
          </m:r>
          <m:r>
            <w:rPr>
              <w:rFonts w:ascii="Cambria Math" w:hAnsi="Cambria Math"/>
              <w:color w:val="000000" w:themeColor="text1"/>
            </w:rPr>
            <m:t xml:space="preserve"> </m:t>
          </m:r>
          <m:r>
            <w:rPr>
              <w:rFonts w:ascii="Cambria Math" w:hAnsi="Cambria Math"/>
              <w:i/>
              <w:iCs/>
              <w:color w:val="000000" w:themeColor="text1"/>
            </w:rPr>
            <w:sym w:font="Symbol" w:char="F062"/>
          </m:r>
          <m:r>
            <w:rPr>
              <w:rFonts w:ascii="Cambria Math" w:hAnsi="Cambria Math"/>
              <w:color w:val="000000" w:themeColor="text1"/>
            </w:rPr>
            <m:t xml:space="preserve"> x</m:t>
          </m:r>
          <m:r>
            <w:rPr>
              <w:rFonts w:ascii="Cambria Math" w:hAnsi="Cambria Math"/>
              <w:i/>
              <w:iCs/>
              <w:color w:val="000000" w:themeColor="text1"/>
            </w:rPr>
            <w:sym w:font="Symbol" w:char="F02B"/>
          </m:r>
          <m:r>
            <w:rPr>
              <w:rFonts w:ascii="Cambria Math" w:hAnsi="Cambria Math"/>
              <w:color w:val="000000" w:themeColor="text1"/>
            </w:rPr>
            <m:t xml:space="preserve"> </m:t>
          </m:r>
          <m:r>
            <w:rPr>
              <w:rFonts w:ascii="Cambria Math" w:hAnsi="Cambria Math"/>
              <w:i/>
              <w:iCs/>
              <w:color w:val="000000" w:themeColor="text1"/>
            </w:rPr>
            <w:sym w:font="Symbol" w:char="F062"/>
          </m:r>
          <m:r>
            <w:rPr>
              <w:rFonts w:ascii="Cambria Math" w:hAnsi="Cambria Math"/>
              <w:color w:val="000000" w:themeColor="text1"/>
            </w:rPr>
            <m:t xml:space="preserve"> x</m:t>
          </m:r>
          <m:r>
            <w:rPr>
              <w:rFonts w:ascii="Cambria Math" w:hAnsi="Cambria Math"/>
              <w:color w:val="000000" w:themeColor="text1"/>
              <w:position w:val="10"/>
              <w:sz w:val="14"/>
              <w:szCs w:val="14"/>
            </w:rPr>
            <m:t>2</m:t>
          </m:r>
          <m:r>
            <w:rPr>
              <w:rFonts w:ascii="Cambria Math" w:hAnsi="Cambria Math"/>
              <w:i/>
              <w:iCs/>
              <w:color w:val="000000" w:themeColor="text1"/>
            </w:rPr>
            <w:sym w:font="Symbol" w:char="F02B"/>
          </m:r>
          <m:r>
            <w:rPr>
              <w:rFonts w:ascii="Cambria Math" w:hAnsi="Cambria Math"/>
              <w:color w:val="000000" w:themeColor="text1"/>
            </w:rPr>
            <m:t xml:space="preserve"> </m:t>
          </m:r>
          <m:r>
            <w:rPr>
              <w:rFonts w:ascii="Cambria Math" w:hAnsi="Cambria Math"/>
              <w:i/>
              <w:iCs/>
              <w:color w:val="000000" w:themeColor="text1"/>
            </w:rPr>
            <w:sym w:font="Symbol" w:char="F065"/>
          </m:r>
        </m:oMath>
      </m:oMathPara>
    </w:p>
    <w:p w14:paraId="26973EB0" w14:textId="77777777" w:rsidR="00DB030E" w:rsidRPr="00B05AFB" w:rsidRDefault="00DB030E" w:rsidP="00DB030E">
      <w:pPr>
        <w:pStyle w:val="NormalWeb"/>
        <w:rPr>
          <w:color w:val="000000" w:themeColor="text1"/>
        </w:rPr>
      </w:pPr>
      <w:r w:rsidRPr="00B05AFB">
        <w:rPr>
          <w:rFonts w:ascii="SymbolMT" w:hAnsi="SymbolMT"/>
          <w:color w:val="000000" w:themeColor="text1"/>
        </w:rPr>
        <w:t xml:space="preserve">The </w:t>
      </w:r>
      <m:oMath>
        <m:sSup>
          <m:sSupPr>
            <m:ctrlPr>
              <w:rPr>
                <w:rFonts w:ascii="Cambria Math" w:hAnsi="Cambria Math"/>
                <w:i/>
                <w:color w:val="000000" w:themeColor="text1"/>
              </w:rPr>
            </m:ctrlPr>
          </m:sSupPr>
          <m:e>
            <m:r>
              <w:rPr>
                <w:rFonts w:ascii="Cambria Math" w:hAnsi="Cambria Math"/>
                <w:color w:val="000000" w:themeColor="text1"/>
              </w:rPr>
              <m:t>k</m:t>
            </m:r>
          </m:e>
          <m:sup>
            <m:r>
              <w:rPr>
                <w:rFonts w:ascii="Cambria Math" w:hAnsi="Cambria Math"/>
                <w:color w:val="000000" w:themeColor="text1"/>
              </w:rPr>
              <m:t>th</m:t>
            </m:r>
          </m:sup>
        </m:sSup>
      </m:oMath>
      <w:r w:rsidRPr="00B05AFB">
        <w:rPr>
          <w:color w:val="000000" w:themeColor="text1"/>
        </w:rPr>
        <w:t xml:space="preserve"> polynomial model in one variable is:</w:t>
      </w:r>
    </w:p>
    <w:p w14:paraId="134CBEBB" w14:textId="77777777" w:rsidR="00DB030E" w:rsidRPr="00B05AFB" w:rsidRDefault="00DB030E" w:rsidP="00DB030E">
      <w:pPr>
        <w:spacing w:before="100" w:beforeAutospacing="1" w:after="100" w:afterAutospacing="1"/>
        <w:jc w:val="center"/>
        <w:rPr>
          <w:rFonts w:ascii="TimesNewRomanPSMT" w:hAnsi="TimesNewRomanPSMT"/>
          <w:i/>
          <w:iCs/>
          <w:color w:val="000000" w:themeColor="text1"/>
        </w:rPr>
      </w:pPr>
      <m:oMathPara>
        <m:oMath>
          <m:r>
            <w:rPr>
              <w:rFonts w:ascii="Cambria Math" w:hAnsi="Cambria Math"/>
              <w:color w:val="000000" w:themeColor="text1"/>
            </w:rPr>
            <m:t>y</m:t>
          </m:r>
          <m:r>
            <w:rPr>
              <w:rFonts w:ascii="Cambria Math" w:hAnsi="Cambria Math"/>
              <w:i/>
              <w:iCs/>
              <w:color w:val="000000" w:themeColor="text1"/>
            </w:rPr>
            <w:sym w:font="Symbol" w:char="F03D"/>
          </m:r>
          <m:r>
            <w:rPr>
              <w:rFonts w:ascii="Cambria Math" w:hAnsi="Cambria Math"/>
              <w:color w:val="000000" w:themeColor="text1"/>
            </w:rPr>
            <m:t xml:space="preserve">  </m:t>
          </m:r>
          <m:sSub>
            <m:sSubPr>
              <m:ctrlPr>
                <w:rPr>
                  <w:rFonts w:ascii="Cambria Math" w:hAnsi="Cambria Math"/>
                  <w:i/>
                  <w:iCs/>
                  <w:color w:val="000000" w:themeColor="text1"/>
                </w:rPr>
              </m:ctrlPr>
            </m:sSubPr>
            <m:e>
              <m:r>
                <w:rPr>
                  <w:rFonts w:ascii="Cambria Math" w:hAnsi="Cambria Math"/>
                  <w:i/>
                  <w:iCs/>
                  <w:color w:val="000000" w:themeColor="text1"/>
                </w:rPr>
                <w:sym w:font="Symbol" w:char="F062"/>
              </m:r>
            </m:e>
            <m:sub>
              <m:r>
                <w:rPr>
                  <w:rFonts w:ascii="Cambria Math" w:hAnsi="Cambria Math"/>
                  <w:color w:val="000000" w:themeColor="text1"/>
                </w:rPr>
                <m:t>0</m:t>
              </m:r>
            </m:sub>
          </m:sSub>
          <m:sSub>
            <m:sSubPr>
              <m:ctrlPr>
                <w:rPr>
                  <w:rFonts w:ascii="Cambria Math" w:hAnsi="Cambria Math"/>
                  <w:i/>
                  <w:iCs/>
                  <w:color w:val="000000" w:themeColor="text1"/>
                </w:rPr>
              </m:ctrlPr>
            </m:sSubPr>
            <m:e>
              <m:r>
                <w:rPr>
                  <w:rFonts w:ascii="Cambria Math" w:hAnsi="Cambria Math"/>
                  <w:color w:val="000000" w:themeColor="text1"/>
                </w:rPr>
                <m:t xml:space="preserve"> + </m:t>
              </m:r>
              <m:r>
                <w:rPr>
                  <w:rFonts w:ascii="Cambria Math" w:hAnsi="Cambria Math"/>
                  <w:i/>
                  <w:iCs/>
                  <w:color w:val="000000" w:themeColor="text1"/>
                </w:rPr>
                <w:sym w:font="Symbol" w:char="F062"/>
              </m:r>
            </m:e>
            <m:sub>
              <m:r>
                <w:rPr>
                  <w:rFonts w:ascii="Cambria Math" w:hAnsi="Cambria Math"/>
                  <w:color w:val="000000" w:themeColor="text1"/>
                </w:rPr>
                <m:t>1</m:t>
              </m:r>
            </m:sub>
          </m:sSub>
          <m:r>
            <w:rPr>
              <w:rFonts w:ascii="Cambria Math" w:hAnsi="Cambria Math"/>
              <w:color w:val="000000" w:themeColor="text1"/>
            </w:rPr>
            <m:t>x</m:t>
          </m:r>
          <m:r>
            <w:rPr>
              <w:rFonts w:ascii="Cambria Math" w:hAnsi="Cambria Math"/>
              <w:i/>
              <w:iCs/>
              <w:color w:val="000000" w:themeColor="text1"/>
            </w:rPr>
            <w:sym w:font="Symbol" w:char="F02B"/>
          </m:r>
          <m:r>
            <w:rPr>
              <w:rFonts w:ascii="Cambria Math" w:hAnsi="Cambria Math"/>
              <w:color w:val="000000" w:themeColor="text1"/>
            </w:rPr>
            <m:t xml:space="preserve"> </m:t>
          </m:r>
          <m:sSub>
            <m:sSubPr>
              <m:ctrlPr>
                <w:rPr>
                  <w:rFonts w:ascii="Cambria Math" w:hAnsi="Cambria Math"/>
                  <w:i/>
                  <w:iCs/>
                  <w:color w:val="000000" w:themeColor="text1"/>
                </w:rPr>
              </m:ctrlPr>
            </m:sSubPr>
            <m:e>
              <m:r>
                <w:rPr>
                  <w:rFonts w:ascii="Cambria Math" w:hAnsi="Cambria Math"/>
                  <w:i/>
                  <w:iCs/>
                  <w:color w:val="000000" w:themeColor="text1"/>
                </w:rPr>
                <w:sym w:font="Symbol" w:char="F062"/>
              </m:r>
            </m:e>
            <m:sub>
              <m:r>
                <w:rPr>
                  <w:rFonts w:ascii="Cambria Math" w:hAnsi="Cambria Math"/>
                  <w:color w:val="000000" w:themeColor="text1"/>
                </w:rPr>
                <m:t>2</m:t>
              </m:r>
            </m:sub>
          </m:sSub>
          <m:r>
            <w:rPr>
              <w:rFonts w:ascii="Cambria Math" w:hAnsi="Cambria Math"/>
              <w:color w:val="000000" w:themeColor="text1"/>
            </w:rPr>
            <m:t>x</m:t>
          </m:r>
          <m:r>
            <w:rPr>
              <w:rFonts w:ascii="Cambria Math" w:hAnsi="Cambria Math"/>
              <w:color w:val="000000" w:themeColor="text1"/>
              <w:position w:val="10"/>
              <w:sz w:val="14"/>
              <w:szCs w:val="14"/>
            </w:rPr>
            <m:t>2</m:t>
          </m:r>
          <m:r>
            <w:rPr>
              <w:rFonts w:ascii="Cambria Math" w:hAnsi="Cambria Math"/>
              <w:i/>
              <w:iCs/>
              <w:color w:val="000000" w:themeColor="text1"/>
            </w:rPr>
            <w:sym w:font="Symbol" w:char="F02B"/>
          </m:r>
          <m:r>
            <w:rPr>
              <w:rFonts w:ascii="Cambria Math" w:hAnsi="Cambria Math"/>
              <w:color w:val="000000" w:themeColor="text1"/>
            </w:rPr>
            <m:t xml:space="preserve"> ...</m:t>
          </m:r>
          <m:r>
            <w:rPr>
              <w:rFonts w:ascii="Cambria Math" w:hAnsi="Cambria Math"/>
              <w:i/>
              <w:iCs/>
              <w:color w:val="000000" w:themeColor="text1"/>
            </w:rPr>
            <w:sym w:font="Symbol" w:char="F02B"/>
          </m:r>
          <m:r>
            <w:rPr>
              <w:rFonts w:ascii="Cambria Math" w:hAnsi="Cambria Math"/>
              <w:color w:val="000000" w:themeColor="text1"/>
            </w:rPr>
            <m:t xml:space="preserve"> </m:t>
          </m:r>
          <m:sSub>
            <m:sSubPr>
              <m:ctrlPr>
                <w:rPr>
                  <w:rFonts w:ascii="Cambria Math" w:hAnsi="Cambria Math"/>
                  <w:i/>
                  <w:iCs/>
                  <w:color w:val="000000" w:themeColor="text1"/>
                </w:rPr>
              </m:ctrlPr>
            </m:sSubPr>
            <m:e>
              <m:r>
                <w:rPr>
                  <w:rFonts w:ascii="Cambria Math" w:hAnsi="Cambria Math"/>
                  <w:i/>
                  <w:iCs/>
                  <w:color w:val="000000" w:themeColor="text1"/>
                </w:rPr>
                <w:sym w:font="Symbol" w:char="F062"/>
              </m:r>
            </m:e>
            <m:sub>
              <m:r>
                <w:rPr>
                  <w:rFonts w:ascii="Cambria Math" w:hAnsi="Cambria Math"/>
                  <w:color w:val="000000" w:themeColor="text1"/>
                </w:rPr>
                <m:t>k</m:t>
              </m:r>
            </m:sub>
          </m:sSub>
          <m:r>
            <w:rPr>
              <w:rFonts w:ascii="Cambria Math" w:hAnsi="Cambria Math"/>
              <w:color w:val="000000" w:themeColor="text1"/>
            </w:rPr>
            <m:t>x</m:t>
          </m:r>
          <m:r>
            <w:rPr>
              <w:rFonts w:ascii="Cambria Math" w:hAnsi="Cambria Math"/>
              <w:color w:val="000000" w:themeColor="text1"/>
              <w:position w:val="10"/>
              <w:sz w:val="14"/>
              <w:szCs w:val="14"/>
            </w:rPr>
            <m:t>k</m:t>
          </m:r>
          <m:r>
            <w:rPr>
              <w:rFonts w:ascii="Cambria Math" w:hAnsi="Cambria Math"/>
              <w:i/>
              <w:iCs/>
              <w:color w:val="000000" w:themeColor="text1"/>
            </w:rPr>
            <w:sym w:font="Symbol" w:char="F02B"/>
          </m:r>
          <m:r>
            <w:rPr>
              <w:rFonts w:ascii="Cambria Math" w:hAnsi="Cambria Math"/>
              <w:color w:val="000000" w:themeColor="text1"/>
            </w:rPr>
            <m:t xml:space="preserve"> </m:t>
          </m:r>
          <m:r>
            <w:rPr>
              <w:rFonts w:ascii="Cambria Math" w:hAnsi="Cambria Math"/>
              <w:i/>
              <w:iCs/>
              <w:color w:val="000000" w:themeColor="text1"/>
            </w:rPr>
            <w:sym w:font="Symbol" w:char="F065"/>
          </m:r>
        </m:oMath>
      </m:oMathPara>
    </w:p>
    <w:p w14:paraId="023DC8C8" w14:textId="77777777" w:rsidR="00DB030E" w:rsidRPr="00B05AFB" w:rsidRDefault="00DB030E" w:rsidP="00DB030E">
      <w:p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lastRenderedPageBreak/>
        <w:t>If</w:t>
      </w:r>
      <w:r w:rsidRPr="00B05AFB">
        <w:rPr>
          <w:rFonts w:asciiTheme="minorHAnsi" w:hAnsiTheme="minorHAnsi" w:cstheme="minorBidi"/>
          <w:i/>
          <w:iCs/>
          <w:color w:val="000000" w:themeColor="text1"/>
        </w:rPr>
        <w:t xml:space="preserve"> </w:t>
      </w:r>
      <m:oMath>
        <m:sSub>
          <m:sSubPr>
            <m:ctrlPr>
              <w:rPr>
                <w:rFonts w:ascii="Cambria Math" w:hAnsi="Cambria Math" w:cstheme="minorBidi"/>
                <w:i/>
                <w:iCs/>
                <w:color w:val="000000" w:themeColor="text1"/>
              </w:rPr>
            </m:ctrlPr>
          </m:sSubPr>
          <m:e>
            <m:r>
              <w:rPr>
                <w:rFonts w:ascii="Cambria Math" w:hAnsi="Cambria Math" w:cstheme="minorBidi"/>
                <w:color w:val="000000" w:themeColor="text1"/>
              </w:rPr>
              <m:t>x</m:t>
            </m:r>
          </m:e>
          <m:sub>
            <m:r>
              <w:rPr>
                <w:rFonts w:ascii="Cambria Math" w:hAnsi="Cambria Math" w:cstheme="minorBidi"/>
                <w:color w:val="000000" w:themeColor="text1"/>
                <w:vertAlign w:val="subscript"/>
              </w:rPr>
              <m:t>j</m:t>
            </m:r>
          </m:sub>
        </m:sSub>
        <m:r>
          <w:rPr>
            <w:rFonts w:ascii="Cambria Math" w:hAnsi="Cambria Math" w:cstheme="minorBidi"/>
            <w:color w:val="000000" w:themeColor="text1"/>
          </w:rPr>
          <m:t>=</m:t>
        </m:r>
        <m:sSup>
          <m:sSupPr>
            <m:ctrlPr>
              <w:rPr>
                <w:rFonts w:ascii="Cambria Math" w:hAnsi="Cambria Math" w:cstheme="minorBidi"/>
                <w:i/>
                <w:iCs/>
                <w:color w:val="000000" w:themeColor="text1"/>
              </w:rPr>
            </m:ctrlPr>
          </m:sSupPr>
          <m:e>
            <m:r>
              <w:rPr>
                <w:rFonts w:ascii="Cambria Math" w:hAnsi="Cambria Math" w:cstheme="minorBidi"/>
                <w:color w:val="000000" w:themeColor="text1"/>
              </w:rPr>
              <m:t>x</m:t>
            </m:r>
          </m:e>
          <m:sup>
            <m:r>
              <w:rPr>
                <w:rFonts w:ascii="Cambria Math" w:hAnsi="Cambria Math" w:cstheme="minorBidi"/>
                <w:color w:val="000000" w:themeColor="text1"/>
                <w:vertAlign w:val="superscript"/>
              </w:rPr>
              <m:t>j</m:t>
            </m:r>
          </m:sup>
        </m:sSup>
        <m:r>
          <w:rPr>
            <w:rFonts w:ascii="Cambria Math" w:hAnsi="Cambria Math" w:cstheme="minorBidi"/>
            <w:color w:val="000000" w:themeColor="text1"/>
          </w:rPr>
          <m:t>,  j</m:t>
        </m:r>
        <m:r>
          <w:rPr>
            <w:rFonts w:ascii="Cambria Math" w:hAnsi="Cambria Math" w:cstheme="minorBidi"/>
            <w:i/>
            <w:iCs/>
            <w:color w:val="000000" w:themeColor="text1"/>
          </w:rPr>
          <w:sym w:font="Symbol" w:char="F03D"/>
        </m:r>
        <m:r>
          <w:rPr>
            <w:rFonts w:ascii="Cambria Math" w:hAnsi="Cambria Math" w:cstheme="minorBidi"/>
            <w:color w:val="000000" w:themeColor="text1"/>
          </w:rPr>
          <m:t xml:space="preserve"> 1, 2, ..., k</m:t>
        </m:r>
      </m:oMath>
      <w:r w:rsidRPr="00B05AFB">
        <w:rPr>
          <w:rFonts w:asciiTheme="minorHAnsi" w:hAnsiTheme="minorHAnsi" w:cstheme="minorBidi"/>
          <w:color w:val="000000" w:themeColor="text1"/>
        </w:rPr>
        <w:t xml:space="preserve"> model is a multiple linear regression model in </w:t>
      </w:r>
      <m:oMath>
        <m:r>
          <w:rPr>
            <w:rFonts w:ascii="Cambria Math" w:hAnsi="Cambria Math" w:cstheme="minorBidi"/>
            <w:color w:val="000000" w:themeColor="text1"/>
          </w:rPr>
          <m:t>k</m:t>
        </m:r>
      </m:oMath>
      <w:r w:rsidRPr="00B05AFB">
        <w:rPr>
          <w:rFonts w:asciiTheme="minorHAnsi" w:hAnsiTheme="minorHAnsi" w:cstheme="minorBidi"/>
          <w:color w:val="000000" w:themeColor="text1"/>
        </w:rPr>
        <w:t xml:space="preserve"> explanatory variables, </w:t>
      </w:r>
      <m:oMath>
        <m:sSub>
          <m:sSubPr>
            <m:ctrlPr>
              <w:rPr>
                <w:rFonts w:ascii="Cambria Math" w:hAnsi="Cambria Math" w:cstheme="minorBidi"/>
                <w:i/>
                <w:color w:val="000000" w:themeColor="text1"/>
              </w:rPr>
            </m:ctrlPr>
          </m:sSubPr>
          <m:e>
            <m:r>
              <w:rPr>
                <w:rFonts w:ascii="Cambria Math" w:hAnsi="Cambria Math" w:cstheme="minorBidi"/>
                <w:color w:val="000000" w:themeColor="text1"/>
              </w:rPr>
              <m:t>x</m:t>
            </m:r>
          </m:e>
          <m:sub>
            <m:r>
              <w:rPr>
                <w:rFonts w:ascii="Cambria Math" w:hAnsi="Cambria Math" w:cstheme="minorBidi"/>
                <w:color w:val="000000" w:themeColor="text1"/>
              </w:rPr>
              <m:t>1</m:t>
            </m:r>
          </m:sub>
        </m:sSub>
        <m:r>
          <w:rPr>
            <w:rFonts w:ascii="Cambria Math" w:hAnsi="Cambria Math" w:cstheme="minorBidi"/>
            <w:color w:val="000000" w:themeColor="text1"/>
          </w:rPr>
          <m:t xml:space="preserve">, </m:t>
        </m:r>
        <m:sSub>
          <m:sSubPr>
            <m:ctrlPr>
              <w:rPr>
                <w:rFonts w:ascii="Cambria Math" w:hAnsi="Cambria Math" w:cstheme="minorBidi"/>
                <w:i/>
                <w:color w:val="000000" w:themeColor="text1"/>
              </w:rPr>
            </m:ctrlPr>
          </m:sSubPr>
          <m:e>
            <m:r>
              <w:rPr>
                <w:rFonts w:ascii="Cambria Math" w:hAnsi="Cambria Math" w:cstheme="minorBidi"/>
                <w:color w:val="000000" w:themeColor="text1"/>
              </w:rPr>
              <m:t>x</m:t>
            </m:r>
          </m:e>
          <m:sub>
            <m:r>
              <w:rPr>
                <w:rFonts w:ascii="Cambria Math" w:hAnsi="Cambria Math" w:cstheme="minorBidi"/>
                <w:color w:val="000000" w:themeColor="text1"/>
              </w:rPr>
              <m:t>2</m:t>
            </m:r>
          </m:sub>
        </m:sSub>
        <m:r>
          <w:rPr>
            <w:rFonts w:ascii="Cambria Math" w:hAnsi="Cambria Math" w:cstheme="minorBidi"/>
            <w:color w:val="000000" w:themeColor="text1"/>
          </w:rPr>
          <m:t xml:space="preserve">, …, </m:t>
        </m:r>
        <m:sSub>
          <m:sSubPr>
            <m:ctrlPr>
              <w:rPr>
                <w:rFonts w:ascii="Cambria Math" w:hAnsi="Cambria Math" w:cstheme="minorBidi"/>
                <w:i/>
                <w:color w:val="000000" w:themeColor="text1"/>
              </w:rPr>
            </m:ctrlPr>
          </m:sSubPr>
          <m:e>
            <m:r>
              <w:rPr>
                <w:rFonts w:ascii="Cambria Math" w:hAnsi="Cambria Math" w:cstheme="minorBidi"/>
                <w:color w:val="000000" w:themeColor="text1"/>
              </w:rPr>
              <m:t>x</m:t>
            </m:r>
          </m:e>
          <m:sub>
            <m:r>
              <w:rPr>
                <w:rFonts w:ascii="Cambria Math" w:hAnsi="Cambria Math" w:cstheme="minorBidi"/>
                <w:color w:val="000000" w:themeColor="text1"/>
              </w:rPr>
              <m:t>k</m:t>
            </m:r>
          </m:sub>
        </m:sSub>
      </m:oMath>
      <w:r w:rsidRPr="00B05AFB">
        <w:rPr>
          <w:rFonts w:asciiTheme="minorHAnsi" w:hAnsiTheme="minorHAnsi" w:cstheme="minorBidi"/>
          <w:color w:val="000000" w:themeColor="text1"/>
        </w:rPr>
        <w:t>. Hence, the same techniques that we use for fitting linear regression models can be used for fitting polynomial regression models.</w:t>
      </w:r>
    </w:p>
    <w:p w14:paraId="174C40A7" w14:textId="61553FA8" w:rsidR="00DB030E" w:rsidRPr="00B05AFB" w:rsidRDefault="00423264" w:rsidP="00DB030E">
      <w:p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To</w:t>
      </w:r>
      <w:r w:rsidR="00DB030E" w:rsidRPr="00B05AFB">
        <w:rPr>
          <w:rFonts w:asciiTheme="minorHAnsi" w:hAnsiTheme="minorHAnsi" w:cstheme="minorBidi"/>
          <w:color w:val="000000" w:themeColor="text1"/>
        </w:rPr>
        <w:t xml:space="preserve"> fit polynomial in one variable, we need to consider the following points: </w:t>
      </w:r>
    </w:p>
    <w:p w14:paraId="63590FA6" w14:textId="77777777" w:rsidR="00DB030E" w:rsidRPr="00B05AFB" w:rsidRDefault="00DB030E" w:rsidP="00DB030E">
      <w:pPr>
        <w:spacing w:line="360" w:lineRule="auto"/>
        <w:jc w:val="both"/>
        <w:rPr>
          <w:rFonts w:asciiTheme="minorHAnsi" w:hAnsiTheme="minorHAnsi" w:cstheme="minorBidi"/>
          <w:color w:val="000000" w:themeColor="text1"/>
        </w:rPr>
      </w:pPr>
      <w:r w:rsidRPr="00B05AFB">
        <w:rPr>
          <w:rFonts w:asciiTheme="minorHAnsi" w:hAnsiTheme="minorHAnsi" w:cstheme="minorBidi"/>
          <w:b/>
          <w:bCs/>
          <w:color w:val="000000" w:themeColor="text1"/>
        </w:rPr>
        <w:t>Order of the Model</w:t>
      </w:r>
      <w:r w:rsidRPr="00B05AFB">
        <w:rPr>
          <w:rFonts w:asciiTheme="minorHAnsi" w:hAnsiTheme="minorHAnsi" w:cstheme="minorBidi"/>
          <w:color w:val="000000" w:themeColor="text1"/>
        </w:rPr>
        <w:t xml:space="preserve">: We </w:t>
      </w:r>
      <w:proofErr w:type="gramStart"/>
      <w:r w:rsidRPr="00B05AFB">
        <w:rPr>
          <w:rFonts w:asciiTheme="minorHAnsi" w:hAnsiTheme="minorHAnsi" w:cstheme="minorBidi"/>
          <w:color w:val="000000" w:themeColor="text1"/>
        </w:rPr>
        <w:t>have to</w:t>
      </w:r>
      <w:proofErr w:type="gramEnd"/>
      <w:r w:rsidRPr="00B05AFB">
        <w:rPr>
          <w:rFonts w:asciiTheme="minorHAnsi" w:hAnsiTheme="minorHAnsi" w:cstheme="minorBidi"/>
          <w:color w:val="000000" w:themeColor="text1"/>
        </w:rPr>
        <w:t xml:space="preserve"> increase the order of polynomial as one by one and keep it as low as possible. Arbitrary fitting results misleading and wrong regression analysis. Although a polynomial of high degree can be a good fit for the data, it does not necessarily reveal a correct function or precise predictor.</w:t>
      </w:r>
    </w:p>
    <w:p w14:paraId="6ABA40FF" w14:textId="77777777" w:rsidR="00DB030E" w:rsidRPr="00B05AFB" w:rsidRDefault="00DB030E" w:rsidP="00DB030E">
      <w:pPr>
        <w:spacing w:line="360" w:lineRule="auto"/>
        <w:jc w:val="both"/>
        <w:rPr>
          <w:rFonts w:asciiTheme="minorHAnsi" w:hAnsiTheme="minorHAnsi" w:cstheme="minorBidi"/>
          <w:color w:val="000000" w:themeColor="text1"/>
        </w:rPr>
      </w:pPr>
      <w:r w:rsidRPr="00B05AFB">
        <w:rPr>
          <w:rFonts w:asciiTheme="minorHAnsi" w:hAnsiTheme="minorHAnsi" w:cstheme="minorBidi"/>
          <w:b/>
          <w:bCs/>
          <w:color w:val="000000" w:themeColor="text1"/>
        </w:rPr>
        <w:t>Model building</w:t>
      </w:r>
      <w:r w:rsidRPr="00B05AFB">
        <w:rPr>
          <w:rFonts w:asciiTheme="minorHAnsi" w:hAnsiTheme="minorHAnsi" w:cstheme="minorBidi"/>
          <w:color w:val="000000" w:themeColor="text1"/>
        </w:rPr>
        <w:t>: There are two approaches to finding the best order of a polynomial regression. Forward Selection Procedure puts lower orders and tests the model by adding orders until the model gives a significant t-statistic. Backward Elimination starts with the highest orders and then deletes higher orders one by one until the model provides a significant t-statistic.</w:t>
      </w:r>
    </w:p>
    <w:p w14:paraId="065C73D9" w14:textId="77777777" w:rsidR="00DB030E" w:rsidRPr="00B05AFB" w:rsidRDefault="00DB030E" w:rsidP="00DB030E">
      <w:pPr>
        <w:spacing w:line="360" w:lineRule="auto"/>
        <w:jc w:val="both"/>
        <w:rPr>
          <w:rFonts w:asciiTheme="minorHAnsi" w:hAnsiTheme="minorHAnsi" w:cstheme="minorBidi"/>
          <w:color w:val="000000" w:themeColor="text1"/>
        </w:rPr>
      </w:pPr>
      <w:r w:rsidRPr="00B05AFB">
        <w:rPr>
          <w:rFonts w:asciiTheme="minorHAnsi" w:hAnsiTheme="minorHAnsi" w:cstheme="minorBidi"/>
          <w:b/>
          <w:bCs/>
          <w:color w:val="000000" w:themeColor="text1"/>
        </w:rPr>
        <w:t>Extrapolation</w:t>
      </w:r>
      <w:r w:rsidRPr="00B05AFB">
        <w:rPr>
          <w:rFonts w:asciiTheme="minorHAnsi" w:hAnsiTheme="minorHAnsi" w:cstheme="minorBidi"/>
          <w:color w:val="000000" w:themeColor="text1"/>
        </w:rPr>
        <w:t>: Make sure that the region of data and the region of extrapolation are the same. Otherwise, the prediction is not correct, and the model is not reflecting data behavior. It happens due to polynomial curvature in the wrong direction, which causes false interpolation and extrapolation.</w:t>
      </w:r>
    </w:p>
    <w:p w14:paraId="23D4ECF4" w14:textId="77777777" w:rsidR="00DB030E" w:rsidRPr="00B05AFB" w:rsidRDefault="00DB030E" w:rsidP="00DB030E">
      <w:pPr>
        <w:spacing w:line="360" w:lineRule="auto"/>
        <w:jc w:val="both"/>
        <w:rPr>
          <w:rFonts w:asciiTheme="minorHAnsi" w:hAnsiTheme="minorHAnsi" w:cstheme="minorBidi"/>
          <w:color w:val="000000" w:themeColor="text1"/>
        </w:rPr>
      </w:pPr>
      <w:r w:rsidRPr="00B05AFB">
        <w:rPr>
          <w:rFonts w:asciiTheme="minorHAnsi" w:hAnsiTheme="minorHAnsi" w:cstheme="minorBidi"/>
          <w:b/>
          <w:bCs/>
          <w:color w:val="000000" w:themeColor="text1"/>
        </w:rPr>
        <w:t>Ill-conditioning</w:t>
      </w:r>
      <w:r w:rsidRPr="00B05AFB">
        <w:rPr>
          <w:rFonts w:asciiTheme="minorHAnsi" w:hAnsiTheme="minorHAnsi" w:cstheme="minorBidi"/>
          <w:color w:val="000000" w:themeColor="text1"/>
        </w:rPr>
        <w:t xml:space="preserve">: X-matrix is full column rank in linear regression, and as the polynomial order increases, </w:t>
      </w:r>
      <m:oMath>
        <m:r>
          <w:rPr>
            <w:rFonts w:ascii="Cambria Math" w:hAnsi="Cambria Math" w:cstheme="minorBidi"/>
            <w:color w:val="000000" w:themeColor="text1"/>
          </w:rPr>
          <m:t>X</m:t>
        </m:r>
        <m:r>
          <w:rPr>
            <w:rFonts w:ascii="Cambria Math" w:hAnsi="Cambria Math" w:cs="Calibri"/>
            <w:color w:val="000000" w:themeColor="text1"/>
          </w:rPr>
          <m:t>’</m:t>
        </m:r>
        <m:r>
          <w:rPr>
            <w:rFonts w:ascii="Cambria Math" w:hAnsi="Cambria Math" w:cstheme="minorBidi"/>
            <w:color w:val="000000" w:themeColor="text1"/>
          </w:rPr>
          <m:t xml:space="preserve"> X</m:t>
        </m:r>
      </m:oMath>
      <w:r w:rsidRPr="00B05AFB">
        <w:rPr>
          <w:rFonts w:asciiTheme="minorHAnsi" w:hAnsiTheme="minorHAnsi" w:cstheme="minorBidi"/>
          <w:color w:val="000000" w:themeColor="text1"/>
        </w:rPr>
        <w:t xml:space="preserve"> matrix tu</w:t>
      </w:r>
      <w:proofErr w:type="spellStart"/>
      <w:r w:rsidRPr="00B05AFB">
        <w:rPr>
          <w:rFonts w:asciiTheme="minorHAnsi" w:hAnsiTheme="minorHAnsi" w:cstheme="minorBidi"/>
          <w:color w:val="000000" w:themeColor="text1"/>
        </w:rPr>
        <w:t>rns</w:t>
      </w:r>
      <w:proofErr w:type="spellEnd"/>
      <w:r w:rsidRPr="00B05AFB">
        <w:rPr>
          <w:rFonts w:asciiTheme="minorHAnsi" w:hAnsiTheme="minorHAnsi" w:cstheme="minorBidi"/>
          <w:color w:val="000000" w:themeColor="text1"/>
        </w:rPr>
        <w:t xml:space="preserve"> to ill-conditioned. Hence, </w:t>
      </w:r>
      <m:oMath>
        <m:sSup>
          <m:sSupPr>
            <m:ctrlPr>
              <w:rPr>
                <w:rFonts w:ascii="Cambria Math" w:hAnsi="Cambria Math" w:cstheme="minorBidi"/>
                <w:i/>
                <w:iCs/>
                <w:color w:val="000000" w:themeColor="text1"/>
                <w:vertAlign w:val="superscript"/>
              </w:rPr>
            </m:ctrlPr>
          </m:sSupPr>
          <m:e>
            <m:r>
              <w:rPr>
                <w:rFonts w:ascii="Cambria Math" w:hAnsi="Cambria Math" w:cstheme="minorBidi"/>
                <w:color w:val="000000" w:themeColor="text1"/>
              </w:rPr>
              <m:t>(X</m:t>
            </m:r>
            <m:r>
              <w:rPr>
                <w:rFonts w:ascii="Cambria Math" w:hAnsi="Cambria Math" w:cs="Calibri"/>
                <w:color w:val="000000" w:themeColor="text1"/>
              </w:rPr>
              <m:t>’</m:t>
            </m:r>
            <m:r>
              <w:rPr>
                <w:rFonts w:ascii="Cambria Math" w:hAnsi="Cambria Math" w:cstheme="minorBidi"/>
                <w:color w:val="000000" w:themeColor="text1"/>
              </w:rPr>
              <m:t xml:space="preserve"> X)</m:t>
            </m:r>
          </m:e>
          <m:sup>
            <m:r>
              <w:rPr>
                <w:rFonts w:ascii="Cambria Math" w:hAnsi="Cambria Math" w:cstheme="minorBidi"/>
                <w:color w:val="000000" w:themeColor="text1"/>
                <w:vertAlign w:val="superscript"/>
              </w:rPr>
              <m:t>-1</m:t>
            </m:r>
          </m:sup>
        </m:sSup>
      </m:oMath>
      <w:r w:rsidRPr="00B05AFB">
        <w:rPr>
          <w:rFonts w:asciiTheme="minorHAnsi" w:hAnsiTheme="minorHAnsi" w:cstheme="minorBidi"/>
          <w:color w:val="000000" w:themeColor="text1"/>
        </w:rPr>
        <w:t xml:space="preserve"> the matrix may cause parameters to give wrong estimates due to considerable error. Furthermore, small amounts of change in </w:t>
      </w:r>
      <m:oMath>
        <m:r>
          <w:rPr>
            <w:rFonts w:ascii="Cambria Math" w:hAnsi="Cambria Math" w:cstheme="minorBidi"/>
            <w:color w:val="000000" w:themeColor="text1"/>
          </w:rPr>
          <m:t>x</m:t>
        </m:r>
      </m:oMath>
      <w:r w:rsidRPr="00B05AFB">
        <w:rPr>
          <w:rFonts w:asciiTheme="minorHAnsi" w:hAnsiTheme="minorHAnsi" w:cstheme="minorBidi"/>
          <w:color w:val="000000" w:themeColor="text1"/>
        </w:rPr>
        <w:t xml:space="preserve"> causes ill-conditioning to increase, which eventually shows multicollinearity in columns of </w:t>
      </w:r>
      <m:oMath>
        <m:r>
          <w:rPr>
            <w:rFonts w:ascii="Cambria Math" w:hAnsi="Cambria Math" w:cstheme="minorBidi"/>
            <w:color w:val="000000" w:themeColor="text1"/>
          </w:rPr>
          <m:t>X</m:t>
        </m:r>
      </m:oMath>
      <w:r w:rsidRPr="00B05AFB">
        <w:rPr>
          <w:rFonts w:asciiTheme="minorHAnsi" w:hAnsiTheme="minorHAnsi" w:cstheme="minorBidi"/>
          <w:color w:val="000000" w:themeColor="text1"/>
        </w:rPr>
        <w:t xml:space="preserve"> matrix. This shows high multicollinearity between x and x</w:t>
      </w:r>
      <w:r w:rsidRPr="00B05AFB">
        <w:rPr>
          <w:rFonts w:asciiTheme="minorHAnsi" w:hAnsiTheme="minorHAnsi" w:cstheme="minorBidi"/>
          <w:color w:val="000000" w:themeColor="text1"/>
          <w:vertAlign w:val="superscript"/>
        </w:rPr>
        <w:t>2</w:t>
      </w:r>
      <w:r w:rsidRPr="00B05AFB">
        <w:rPr>
          <w:rFonts w:asciiTheme="minorHAnsi" w:hAnsiTheme="minorHAnsi" w:cstheme="minorBidi"/>
          <w:color w:val="000000" w:themeColor="text1"/>
        </w:rPr>
        <w:t xml:space="preserve">. For example, if </w:t>
      </w:r>
      <m:oMath>
        <m:r>
          <w:rPr>
            <w:rFonts w:ascii="Cambria Math" w:hAnsi="Cambria Math" w:cstheme="minorBidi"/>
            <w:color w:val="000000" w:themeColor="text1"/>
          </w:rPr>
          <m:t>x</m:t>
        </m:r>
      </m:oMath>
      <w:r w:rsidRPr="00B05AFB">
        <w:rPr>
          <w:rFonts w:asciiTheme="minorHAnsi" w:hAnsiTheme="minorHAnsi" w:cstheme="minorBidi"/>
          <w:color w:val="000000" w:themeColor="text1"/>
        </w:rPr>
        <w:t xml:space="preserve"> changes from 3 and 4, then </w:t>
      </w:r>
      <w:r w:rsidRPr="00B05AFB">
        <w:rPr>
          <w:rFonts w:asciiTheme="minorHAnsi" w:hAnsiTheme="minorHAnsi" w:cstheme="minorBidi"/>
          <w:i/>
          <w:iCs/>
          <w:color w:val="000000" w:themeColor="text1"/>
        </w:rPr>
        <w:t>x</w:t>
      </w:r>
      <w:r w:rsidRPr="00B05AFB">
        <w:rPr>
          <w:rFonts w:asciiTheme="minorHAnsi" w:hAnsiTheme="minorHAnsi" w:cstheme="minorBidi"/>
          <w:i/>
          <w:iCs/>
          <w:color w:val="000000" w:themeColor="text1"/>
          <w:vertAlign w:val="superscript"/>
        </w:rPr>
        <w:t>2</w:t>
      </w:r>
      <w:r w:rsidRPr="00B05AFB">
        <w:rPr>
          <w:rFonts w:asciiTheme="minorHAnsi" w:hAnsiTheme="minorHAnsi" w:cstheme="minorBidi"/>
          <w:color w:val="000000" w:themeColor="text1"/>
        </w:rPr>
        <w:t xml:space="preserve"> changes from 9 to 16. </w:t>
      </w:r>
    </w:p>
    <w:p w14:paraId="3A930B0E" w14:textId="77777777" w:rsidR="00DB030E" w:rsidRPr="00B05AFB" w:rsidRDefault="00DB030E" w:rsidP="00DB030E">
      <w:pPr>
        <w:spacing w:line="360" w:lineRule="auto"/>
        <w:jc w:val="both"/>
        <w:rPr>
          <w:rFonts w:asciiTheme="minorHAnsi" w:hAnsiTheme="minorHAnsi" w:cstheme="minorBidi"/>
          <w:color w:val="000000" w:themeColor="text1"/>
        </w:rPr>
      </w:pPr>
      <w:r w:rsidRPr="00B05AFB">
        <w:rPr>
          <w:rFonts w:asciiTheme="minorHAnsi" w:hAnsiTheme="minorHAnsi" w:cstheme="minorBidi"/>
          <w:b/>
          <w:bCs/>
          <w:color w:val="000000" w:themeColor="text1"/>
        </w:rPr>
        <w:t>Hierarchy</w:t>
      </w:r>
      <w:r w:rsidRPr="00B05AFB">
        <w:rPr>
          <w:rFonts w:asciiTheme="minorHAnsi" w:hAnsiTheme="minorHAnsi" w:cstheme="minorBidi"/>
          <w:color w:val="000000" w:themeColor="text1"/>
        </w:rPr>
        <w:t xml:space="preserve">: All polynomial models should increase hierarchically from </w:t>
      </w:r>
      <m:oMath>
        <m:r>
          <w:rPr>
            <w:rFonts w:ascii="Cambria Math" w:hAnsi="Cambria Math" w:cstheme="minorBidi"/>
            <w:color w:val="000000" w:themeColor="text1"/>
          </w:rPr>
          <m:t>x</m:t>
        </m:r>
      </m:oMath>
      <w:r w:rsidRPr="00B05AFB">
        <w:rPr>
          <w:rFonts w:asciiTheme="minorHAnsi" w:hAnsiTheme="minorHAnsi" w:cstheme="minorBidi"/>
          <w:color w:val="000000" w:themeColor="text1"/>
        </w:rPr>
        <w:t xml:space="preserve"> to </w:t>
      </w:r>
      <m:oMath>
        <m:sSup>
          <m:sSupPr>
            <m:ctrlPr>
              <w:rPr>
                <w:rFonts w:ascii="Cambria Math" w:hAnsi="Cambria Math" w:cstheme="minorBidi"/>
                <w:i/>
                <w:color w:val="000000" w:themeColor="text1"/>
              </w:rPr>
            </m:ctrlPr>
          </m:sSupPr>
          <m:e>
            <m:r>
              <w:rPr>
                <w:rFonts w:ascii="Cambria Math" w:hAnsi="Cambria Math" w:cstheme="minorBidi"/>
                <w:color w:val="000000" w:themeColor="text1"/>
              </w:rPr>
              <m:t>x</m:t>
            </m:r>
          </m:e>
          <m:sup>
            <m:r>
              <w:rPr>
                <w:rFonts w:ascii="Cambria Math" w:hAnsi="Cambria Math" w:cstheme="minorBidi"/>
                <w:color w:val="000000" w:themeColor="text1"/>
              </w:rPr>
              <m:t>1</m:t>
            </m:r>
          </m:sup>
        </m:sSup>
        <m:r>
          <w:rPr>
            <w:rFonts w:ascii="Cambria Math" w:hAnsi="Cambria Math" w:cstheme="minorBidi"/>
            <w:color w:val="000000" w:themeColor="text1"/>
          </w:rPr>
          <m:t xml:space="preserve">, </m:t>
        </m:r>
        <m:sSup>
          <m:sSupPr>
            <m:ctrlPr>
              <w:rPr>
                <w:rFonts w:ascii="Cambria Math" w:hAnsi="Cambria Math" w:cstheme="minorBidi"/>
                <w:i/>
                <w:color w:val="000000" w:themeColor="text1"/>
              </w:rPr>
            </m:ctrlPr>
          </m:sSupPr>
          <m:e>
            <m:r>
              <w:rPr>
                <w:rFonts w:ascii="Cambria Math" w:hAnsi="Cambria Math" w:cstheme="minorBidi"/>
                <w:color w:val="000000" w:themeColor="text1"/>
              </w:rPr>
              <m:t>x</m:t>
            </m:r>
          </m:e>
          <m:sup>
            <m:r>
              <w:rPr>
                <w:rFonts w:ascii="Cambria Math" w:hAnsi="Cambria Math" w:cstheme="minorBidi"/>
                <w:color w:val="000000" w:themeColor="text1"/>
              </w:rPr>
              <m:t>2</m:t>
            </m:r>
          </m:sup>
        </m:sSup>
        <m:r>
          <w:rPr>
            <w:rFonts w:ascii="Cambria Math" w:hAnsi="Cambria Math" w:cstheme="minorBidi"/>
            <w:color w:val="000000" w:themeColor="text1"/>
          </w:rPr>
          <m:t>,</m:t>
        </m:r>
        <m:sSup>
          <m:sSupPr>
            <m:ctrlPr>
              <w:rPr>
                <w:rFonts w:ascii="Cambria Math" w:hAnsi="Cambria Math" w:cstheme="minorBidi"/>
                <w:i/>
                <w:color w:val="000000" w:themeColor="text1"/>
              </w:rPr>
            </m:ctrlPr>
          </m:sSupPr>
          <m:e>
            <m:r>
              <w:rPr>
                <w:rFonts w:ascii="Cambria Math" w:hAnsi="Cambria Math" w:cstheme="minorBidi"/>
                <w:color w:val="000000" w:themeColor="text1"/>
              </w:rPr>
              <m:t>x</m:t>
            </m:r>
          </m:e>
          <m:sup>
            <m:r>
              <w:rPr>
                <w:rFonts w:ascii="Cambria Math" w:hAnsi="Cambria Math" w:cstheme="minorBidi"/>
                <w:color w:val="000000" w:themeColor="text1"/>
              </w:rPr>
              <m:t>3</m:t>
            </m:r>
          </m:sup>
        </m:sSup>
        <m:r>
          <w:rPr>
            <w:rFonts w:ascii="Cambria Math" w:hAnsi="Cambria Math" w:cstheme="minorBidi"/>
            <w:color w:val="000000" w:themeColor="text1"/>
          </w:rPr>
          <m:t xml:space="preserve">, …, </m:t>
        </m:r>
        <m:sSup>
          <m:sSupPr>
            <m:ctrlPr>
              <w:rPr>
                <w:rFonts w:ascii="Cambria Math" w:hAnsi="Cambria Math" w:cstheme="minorBidi"/>
                <w:i/>
                <w:color w:val="000000" w:themeColor="text1"/>
              </w:rPr>
            </m:ctrlPr>
          </m:sSupPr>
          <m:e>
            <m:r>
              <w:rPr>
                <w:rFonts w:ascii="Cambria Math" w:hAnsi="Cambria Math" w:cstheme="minorBidi"/>
                <w:color w:val="000000" w:themeColor="text1"/>
              </w:rPr>
              <m:t>x</m:t>
            </m:r>
          </m:e>
          <m:sup>
            <m:r>
              <w:rPr>
                <w:rFonts w:ascii="Cambria Math" w:hAnsi="Cambria Math" w:cstheme="minorBidi"/>
                <w:color w:val="000000" w:themeColor="text1"/>
              </w:rPr>
              <m:t>k</m:t>
            </m:r>
          </m:sup>
        </m:sSup>
      </m:oMath>
      <w:r w:rsidRPr="00B05AFB">
        <w:rPr>
          <w:rFonts w:asciiTheme="minorHAnsi" w:hAnsiTheme="minorHAnsi" w:cstheme="minorBidi"/>
          <w:color w:val="000000" w:themeColor="text1"/>
        </w:rPr>
        <w:t xml:space="preserve"> to be invariant in linear transformation. The following model is hierarchical because it has all orders up to its maximum order:</w:t>
      </w:r>
    </w:p>
    <w:p w14:paraId="361BFDB1" w14:textId="77777777" w:rsidR="00DB030E" w:rsidRPr="00B05AFB" w:rsidRDefault="00DB030E" w:rsidP="00DB030E">
      <w:pPr>
        <w:spacing w:line="360" w:lineRule="auto"/>
        <w:jc w:val="center"/>
        <w:rPr>
          <w:rFonts w:asciiTheme="minorHAnsi" w:hAnsiTheme="minorHAnsi" w:cstheme="minorBidi"/>
          <w:i/>
          <w:iCs/>
          <w:color w:val="000000" w:themeColor="text1"/>
        </w:rPr>
      </w:pPr>
      <m:oMathPara>
        <m:oMath>
          <m:r>
            <w:rPr>
              <w:rFonts w:ascii="Cambria Math" w:hAnsi="Cambria Math"/>
              <w:color w:val="000000" w:themeColor="text1"/>
            </w:rPr>
            <m:t>y</m:t>
          </m:r>
          <m:r>
            <w:rPr>
              <w:rFonts w:ascii="Cambria Math" w:hAnsi="Cambria Math"/>
              <w:i/>
              <w:iCs/>
              <w:color w:val="000000" w:themeColor="text1"/>
            </w:rPr>
            <w:sym w:font="Symbol" w:char="F03D"/>
          </m:r>
          <m:r>
            <w:rPr>
              <w:rFonts w:ascii="Cambria Math" w:hAnsi="Cambria Math"/>
              <w:color w:val="000000" w:themeColor="text1"/>
            </w:rPr>
            <m:t xml:space="preserve">  </m:t>
          </m:r>
          <m:sSub>
            <m:sSubPr>
              <m:ctrlPr>
                <w:rPr>
                  <w:rFonts w:ascii="Cambria Math" w:hAnsi="Cambria Math"/>
                  <w:i/>
                  <w:iCs/>
                  <w:color w:val="000000" w:themeColor="text1"/>
                </w:rPr>
              </m:ctrlPr>
            </m:sSubPr>
            <m:e>
              <m:r>
                <w:rPr>
                  <w:rFonts w:ascii="Cambria Math" w:hAnsi="Cambria Math"/>
                  <w:i/>
                  <w:iCs/>
                  <w:color w:val="000000" w:themeColor="text1"/>
                </w:rPr>
                <w:sym w:font="Symbol" w:char="F062"/>
              </m:r>
            </m:e>
            <m:sub>
              <m:r>
                <w:rPr>
                  <w:rFonts w:ascii="Cambria Math" w:hAnsi="Cambria Math"/>
                  <w:color w:val="000000" w:themeColor="text1"/>
                </w:rPr>
                <m:t>0</m:t>
              </m:r>
            </m:sub>
          </m:sSub>
          <m:sSub>
            <m:sSubPr>
              <m:ctrlPr>
                <w:rPr>
                  <w:rFonts w:ascii="Cambria Math" w:hAnsi="Cambria Math"/>
                  <w:i/>
                  <w:iCs/>
                  <w:color w:val="000000" w:themeColor="text1"/>
                </w:rPr>
              </m:ctrlPr>
            </m:sSubPr>
            <m:e>
              <m:r>
                <w:rPr>
                  <w:rFonts w:ascii="Cambria Math" w:hAnsi="Cambria Math"/>
                  <w:color w:val="000000" w:themeColor="text1"/>
                </w:rPr>
                <m:t xml:space="preserve"> + </m:t>
              </m:r>
              <m:r>
                <w:rPr>
                  <w:rFonts w:ascii="Cambria Math" w:hAnsi="Cambria Math"/>
                  <w:i/>
                  <w:iCs/>
                  <w:color w:val="000000" w:themeColor="text1"/>
                </w:rPr>
                <w:sym w:font="Symbol" w:char="F062"/>
              </m:r>
            </m:e>
            <m:sub>
              <m:r>
                <w:rPr>
                  <w:rFonts w:ascii="Cambria Math" w:hAnsi="Cambria Math"/>
                  <w:color w:val="000000" w:themeColor="text1"/>
                </w:rPr>
                <m:t>1</m:t>
              </m:r>
            </m:sub>
          </m:sSub>
          <m:r>
            <w:rPr>
              <w:rFonts w:ascii="Cambria Math" w:hAnsi="Cambria Math"/>
              <w:color w:val="000000" w:themeColor="text1"/>
            </w:rPr>
            <m:t>x</m:t>
          </m:r>
          <m:r>
            <w:rPr>
              <w:rFonts w:ascii="Cambria Math" w:hAnsi="Cambria Math"/>
              <w:i/>
              <w:iCs/>
              <w:color w:val="000000" w:themeColor="text1"/>
            </w:rPr>
            <w:sym w:font="Symbol" w:char="F02B"/>
          </m:r>
          <m:r>
            <w:rPr>
              <w:rFonts w:ascii="Cambria Math" w:hAnsi="Cambria Math"/>
              <w:color w:val="000000" w:themeColor="text1"/>
            </w:rPr>
            <m:t xml:space="preserve"> </m:t>
          </m:r>
          <m:sSub>
            <m:sSubPr>
              <m:ctrlPr>
                <w:rPr>
                  <w:rFonts w:ascii="Cambria Math" w:hAnsi="Cambria Math"/>
                  <w:i/>
                  <w:iCs/>
                  <w:color w:val="000000" w:themeColor="text1"/>
                </w:rPr>
              </m:ctrlPr>
            </m:sSubPr>
            <m:e>
              <m:r>
                <w:rPr>
                  <w:rFonts w:ascii="Cambria Math" w:hAnsi="Cambria Math"/>
                  <w:i/>
                  <w:iCs/>
                  <w:color w:val="000000" w:themeColor="text1"/>
                </w:rPr>
                <w:sym w:font="Symbol" w:char="F062"/>
              </m:r>
            </m:e>
            <m:sub>
              <m:r>
                <w:rPr>
                  <w:rFonts w:ascii="Cambria Math" w:hAnsi="Cambria Math"/>
                  <w:color w:val="000000" w:themeColor="text1"/>
                </w:rPr>
                <m:t>2</m:t>
              </m:r>
            </m:sub>
          </m:sSub>
          <m:r>
            <w:rPr>
              <w:rFonts w:ascii="Cambria Math" w:hAnsi="Cambria Math"/>
              <w:color w:val="000000" w:themeColor="text1"/>
            </w:rPr>
            <m:t>x</m:t>
          </m:r>
          <m:r>
            <w:rPr>
              <w:rFonts w:ascii="Cambria Math" w:hAnsi="Cambria Math"/>
              <w:color w:val="000000" w:themeColor="text1"/>
              <w:position w:val="10"/>
              <w:sz w:val="14"/>
              <w:szCs w:val="14"/>
            </w:rPr>
            <m:t>2</m:t>
          </m:r>
          <m:r>
            <w:rPr>
              <w:rFonts w:ascii="Cambria Math" w:hAnsi="Cambria Math"/>
              <w:color w:val="000000" w:themeColor="text1"/>
            </w:rPr>
            <m:t xml:space="preserve">, </m:t>
          </m:r>
          <m:sSub>
            <m:sSubPr>
              <m:ctrlPr>
                <w:rPr>
                  <w:rFonts w:ascii="Cambria Math" w:hAnsi="Cambria Math"/>
                  <w:i/>
                  <w:iCs/>
                  <w:color w:val="000000" w:themeColor="text1"/>
                </w:rPr>
              </m:ctrlPr>
            </m:sSubPr>
            <m:e>
              <m:r>
                <w:rPr>
                  <w:rFonts w:ascii="Cambria Math" w:hAnsi="Cambria Math"/>
                  <w:i/>
                  <w:iCs/>
                  <w:color w:val="000000" w:themeColor="text1"/>
                </w:rPr>
                <w:sym w:font="Symbol" w:char="F062"/>
              </m:r>
            </m:e>
            <m:sub>
              <m:r>
                <w:rPr>
                  <w:rFonts w:ascii="Cambria Math" w:hAnsi="Cambria Math"/>
                  <w:color w:val="000000" w:themeColor="text1"/>
                </w:rPr>
                <m:t>3</m:t>
              </m:r>
            </m:sub>
          </m:sSub>
          <m:r>
            <w:rPr>
              <w:rFonts w:ascii="Cambria Math" w:hAnsi="Cambria Math"/>
              <w:color w:val="000000" w:themeColor="text1"/>
            </w:rPr>
            <m:t>x</m:t>
          </m:r>
          <m:r>
            <w:rPr>
              <w:rFonts w:ascii="Cambria Math" w:hAnsi="Cambria Math"/>
              <w:color w:val="000000" w:themeColor="text1"/>
              <w:position w:val="10"/>
              <w:sz w:val="14"/>
              <w:szCs w:val="14"/>
            </w:rPr>
            <m:t>3</m:t>
          </m:r>
          <m:r>
            <w:rPr>
              <w:rFonts w:ascii="Cambria Math" w:hAnsi="Cambria Math"/>
              <w:i/>
              <w:iCs/>
              <w:color w:val="000000" w:themeColor="text1"/>
            </w:rPr>
            <w:sym w:font="Symbol" w:char="F02B"/>
          </m:r>
          <m:sSub>
            <m:sSubPr>
              <m:ctrlPr>
                <w:rPr>
                  <w:rFonts w:ascii="Cambria Math" w:hAnsi="Cambria Math"/>
                  <w:i/>
                  <w:iCs/>
                  <w:color w:val="000000" w:themeColor="text1"/>
                </w:rPr>
              </m:ctrlPr>
            </m:sSubPr>
            <m:e>
              <m:r>
                <w:rPr>
                  <w:rFonts w:ascii="Cambria Math" w:hAnsi="Cambria Math"/>
                  <w:i/>
                  <w:iCs/>
                  <w:color w:val="000000" w:themeColor="text1"/>
                </w:rPr>
                <w:sym w:font="Symbol" w:char="F062"/>
              </m:r>
            </m:e>
            <m:sub>
              <m:r>
                <w:rPr>
                  <w:rFonts w:ascii="Cambria Math" w:hAnsi="Cambria Math"/>
                  <w:color w:val="000000" w:themeColor="text1"/>
                </w:rPr>
                <m:t>4</m:t>
              </m:r>
            </m:sub>
          </m:sSub>
          <m:r>
            <w:rPr>
              <w:rFonts w:ascii="Cambria Math" w:hAnsi="Cambria Math"/>
              <w:color w:val="000000" w:themeColor="text1"/>
            </w:rPr>
            <m:t>x</m:t>
          </m:r>
          <m:r>
            <w:rPr>
              <w:rFonts w:ascii="Cambria Math" w:hAnsi="Cambria Math"/>
              <w:color w:val="000000" w:themeColor="text1"/>
              <w:position w:val="10"/>
              <w:sz w:val="14"/>
              <w:szCs w:val="14"/>
            </w:rPr>
            <m:t>4</m:t>
          </m:r>
          <m:r>
            <w:rPr>
              <w:rFonts w:ascii="Cambria Math" w:hAnsi="Cambria Math"/>
              <w:color w:val="000000" w:themeColor="text1"/>
            </w:rPr>
            <m:t>+</m:t>
          </m:r>
          <m:r>
            <w:rPr>
              <w:rFonts w:ascii="Cambria Math" w:hAnsi="Cambria Math"/>
              <w:i/>
              <w:iCs/>
              <w:color w:val="000000" w:themeColor="text1"/>
            </w:rPr>
            <w:sym w:font="Symbol" w:char="F065"/>
          </m:r>
        </m:oMath>
      </m:oMathPara>
    </w:p>
    <w:p w14:paraId="6AE02E77" w14:textId="77777777" w:rsidR="00DB030E" w:rsidRPr="00B05AFB" w:rsidRDefault="00DB030E" w:rsidP="00DB030E">
      <w:p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The following model is not hierarchical because it does not have order </w:t>
      </w:r>
      <w:r w:rsidRPr="00B05AFB">
        <w:rPr>
          <w:rFonts w:asciiTheme="minorHAnsi" w:hAnsiTheme="minorHAnsi" w:cstheme="minorBidi"/>
          <w:i/>
          <w:iCs/>
          <w:color w:val="000000" w:themeColor="text1"/>
        </w:rPr>
        <w:t>x</w:t>
      </w:r>
      <w:r w:rsidRPr="00B05AFB">
        <w:rPr>
          <w:rFonts w:asciiTheme="minorHAnsi" w:hAnsiTheme="minorHAnsi" w:cstheme="minorBidi"/>
          <w:i/>
          <w:iCs/>
          <w:color w:val="000000" w:themeColor="text1"/>
          <w:vertAlign w:val="superscript"/>
        </w:rPr>
        <w:t>3</w:t>
      </w:r>
      <w:r w:rsidRPr="00B05AFB">
        <w:rPr>
          <w:rFonts w:asciiTheme="minorHAnsi" w:hAnsiTheme="minorHAnsi" w:cstheme="minorBidi"/>
          <w:color w:val="000000" w:themeColor="text1"/>
        </w:rPr>
        <w:t>.</w:t>
      </w:r>
    </w:p>
    <w:p w14:paraId="356369CA" w14:textId="77777777" w:rsidR="00DB030E" w:rsidRPr="00B05AFB" w:rsidRDefault="00DB030E" w:rsidP="00DB030E">
      <w:pPr>
        <w:spacing w:line="360" w:lineRule="auto"/>
        <w:jc w:val="center"/>
        <w:rPr>
          <w:rFonts w:asciiTheme="minorHAnsi" w:hAnsiTheme="minorHAnsi" w:cstheme="minorBidi"/>
          <w:i/>
          <w:iCs/>
          <w:color w:val="000000" w:themeColor="text1"/>
        </w:rPr>
      </w:pPr>
      <m:oMathPara>
        <m:oMath>
          <m:r>
            <w:rPr>
              <w:rFonts w:ascii="Cambria Math" w:hAnsi="Cambria Math"/>
              <w:color w:val="000000" w:themeColor="text1"/>
            </w:rPr>
            <m:t>y</m:t>
          </m:r>
          <m:r>
            <w:rPr>
              <w:rFonts w:ascii="Cambria Math" w:hAnsi="Cambria Math"/>
              <w:i/>
              <w:iCs/>
              <w:color w:val="000000" w:themeColor="text1"/>
            </w:rPr>
            <w:sym w:font="Symbol" w:char="F03D"/>
          </m:r>
          <m:r>
            <w:rPr>
              <w:rFonts w:ascii="Cambria Math" w:hAnsi="Cambria Math"/>
              <w:color w:val="000000" w:themeColor="text1"/>
            </w:rPr>
            <m:t xml:space="preserve">  </m:t>
          </m:r>
          <m:sSub>
            <m:sSubPr>
              <m:ctrlPr>
                <w:rPr>
                  <w:rFonts w:ascii="Cambria Math" w:hAnsi="Cambria Math"/>
                  <w:i/>
                  <w:iCs/>
                  <w:color w:val="000000" w:themeColor="text1"/>
                </w:rPr>
              </m:ctrlPr>
            </m:sSubPr>
            <m:e>
              <m:r>
                <w:rPr>
                  <w:rFonts w:ascii="Cambria Math" w:hAnsi="Cambria Math"/>
                  <w:i/>
                  <w:iCs/>
                  <w:color w:val="000000" w:themeColor="text1"/>
                </w:rPr>
                <w:sym w:font="Symbol" w:char="F062"/>
              </m:r>
            </m:e>
            <m:sub>
              <m:r>
                <w:rPr>
                  <w:rFonts w:ascii="Cambria Math" w:hAnsi="Cambria Math"/>
                  <w:color w:val="000000" w:themeColor="text1"/>
                </w:rPr>
                <m:t>0</m:t>
              </m:r>
            </m:sub>
          </m:sSub>
          <m:sSub>
            <m:sSubPr>
              <m:ctrlPr>
                <w:rPr>
                  <w:rFonts w:ascii="Cambria Math" w:hAnsi="Cambria Math"/>
                  <w:i/>
                  <w:iCs/>
                  <w:color w:val="000000" w:themeColor="text1"/>
                </w:rPr>
              </m:ctrlPr>
            </m:sSubPr>
            <m:e>
              <m:r>
                <w:rPr>
                  <w:rFonts w:ascii="Cambria Math" w:hAnsi="Cambria Math"/>
                  <w:color w:val="000000" w:themeColor="text1"/>
                </w:rPr>
                <m:t xml:space="preserve"> + </m:t>
              </m:r>
              <m:r>
                <w:rPr>
                  <w:rFonts w:ascii="Cambria Math" w:hAnsi="Cambria Math"/>
                  <w:i/>
                  <w:iCs/>
                  <w:color w:val="000000" w:themeColor="text1"/>
                </w:rPr>
                <w:sym w:font="Symbol" w:char="F062"/>
              </m:r>
            </m:e>
            <m:sub>
              <m:r>
                <w:rPr>
                  <w:rFonts w:ascii="Cambria Math" w:hAnsi="Cambria Math"/>
                  <w:color w:val="000000" w:themeColor="text1"/>
                </w:rPr>
                <m:t>1</m:t>
              </m:r>
            </m:sub>
          </m:sSub>
          <m:r>
            <w:rPr>
              <w:rFonts w:ascii="Cambria Math" w:hAnsi="Cambria Math"/>
              <w:color w:val="000000" w:themeColor="text1"/>
            </w:rPr>
            <m:t>x</m:t>
          </m:r>
          <m:r>
            <w:rPr>
              <w:rFonts w:ascii="Cambria Math" w:hAnsi="Cambria Math"/>
              <w:i/>
              <w:iCs/>
              <w:color w:val="000000" w:themeColor="text1"/>
            </w:rPr>
            <w:sym w:font="Symbol" w:char="F02B"/>
          </m:r>
          <m:r>
            <w:rPr>
              <w:rFonts w:ascii="Cambria Math" w:hAnsi="Cambria Math"/>
              <w:color w:val="000000" w:themeColor="text1"/>
            </w:rPr>
            <m:t xml:space="preserve"> </m:t>
          </m:r>
          <m:sSub>
            <m:sSubPr>
              <m:ctrlPr>
                <w:rPr>
                  <w:rFonts w:ascii="Cambria Math" w:hAnsi="Cambria Math"/>
                  <w:i/>
                  <w:iCs/>
                  <w:color w:val="000000" w:themeColor="text1"/>
                </w:rPr>
              </m:ctrlPr>
            </m:sSubPr>
            <m:e>
              <m:r>
                <w:rPr>
                  <w:rFonts w:ascii="Cambria Math" w:hAnsi="Cambria Math"/>
                  <w:i/>
                  <w:iCs/>
                  <w:color w:val="000000" w:themeColor="text1"/>
                </w:rPr>
                <w:sym w:font="Symbol" w:char="F062"/>
              </m:r>
            </m:e>
            <m:sub>
              <m:r>
                <w:rPr>
                  <w:rFonts w:ascii="Cambria Math" w:hAnsi="Cambria Math"/>
                  <w:color w:val="000000" w:themeColor="text1"/>
                </w:rPr>
                <m:t>2</m:t>
              </m:r>
            </m:sub>
          </m:sSub>
          <m:r>
            <w:rPr>
              <w:rFonts w:ascii="Cambria Math" w:hAnsi="Cambria Math"/>
              <w:color w:val="000000" w:themeColor="text1"/>
            </w:rPr>
            <m:t>x</m:t>
          </m:r>
          <m:r>
            <w:rPr>
              <w:rFonts w:ascii="Cambria Math" w:hAnsi="Cambria Math"/>
              <w:color w:val="000000" w:themeColor="text1"/>
              <w:position w:val="10"/>
              <w:sz w:val="14"/>
              <w:szCs w:val="14"/>
            </w:rPr>
            <m:t>2</m:t>
          </m:r>
          <m:r>
            <w:rPr>
              <w:rFonts w:ascii="Cambria Math" w:hAnsi="Cambria Math"/>
              <w:i/>
              <w:iCs/>
              <w:color w:val="000000" w:themeColor="text1"/>
            </w:rPr>
            <w:sym w:font="Symbol" w:char="F02B"/>
          </m:r>
          <m:r>
            <w:rPr>
              <w:rFonts w:ascii="Cambria Math" w:hAnsi="Cambria Math"/>
              <w:color w:val="000000" w:themeColor="text1"/>
            </w:rPr>
            <m:t xml:space="preserve"> </m:t>
          </m:r>
          <m:sSub>
            <m:sSubPr>
              <m:ctrlPr>
                <w:rPr>
                  <w:rFonts w:ascii="Cambria Math" w:hAnsi="Cambria Math"/>
                  <w:i/>
                  <w:iCs/>
                  <w:color w:val="000000" w:themeColor="text1"/>
                </w:rPr>
              </m:ctrlPr>
            </m:sSubPr>
            <m:e>
              <m:r>
                <w:rPr>
                  <w:rFonts w:ascii="Cambria Math" w:hAnsi="Cambria Math"/>
                  <w:i/>
                  <w:iCs/>
                  <w:color w:val="000000" w:themeColor="text1"/>
                </w:rPr>
                <w:sym w:font="Symbol" w:char="F062"/>
              </m:r>
            </m:e>
            <m:sub>
              <m:r>
                <w:rPr>
                  <w:rFonts w:ascii="Cambria Math" w:hAnsi="Cambria Math"/>
                  <w:color w:val="000000" w:themeColor="text1"/>
                </w:rPr>
                <m:t>4</m:t>
              </m:r>
            </m:sub>
          </m:sSub>
          <m:r>
            <w:rPr>
              <w:rFonts w:ascii="Cambria Math" w:hAnsi="Cambria Math"/>
              <w:color w:val="000000" w:themeColor="text1"/>
            </w:rPr>
            <m:t>x</m:t>
          </m:r>
          <m:r>
            <w:rPr>
              <w:rFonts w:ascii="Cambria Math" w:hAnsi="Cambria Math"/>
              <w:color w:val="000000" w:themeColor="text1"/>
              <w:position w:val="10"/>
              <w:sz w:val="14"/>
              <w:szCs w:val="14"/>
            </w:rPr>
            <m:t>4</m:t>
          </m:r>
          <m:r>
            <w:rPr>
              <w:rFonts w:ascii="Cambria Math" w:hAnsi="Cambria Math"/>
              <w:color w:val="000000" w:themeColor="text1"/>
            </w:rPr>
            <m:t>+</m:t>
          </m:r>
          <m:r>
            <w:rPr>
              <w:rFonts w:ascii="Cambria Math" w:hAnsi="Cambria Math"/>
              <w:i/>
              <w:iCs/>
              <w:color w:val="000000" w:themeColor="text1"/>
            </w:rPr>
            <w:sym w:font="Symbol" w:char="F065"/>
          </m:r>
        </m:oMath>
      </m:oMathPara>
    </w:p>
    <w:p w14:paraId="41DE4D37" w14:textId="08938775" w:rsidR="00DB030E" w:rsidRPr="00B05AFB" w:rsidRDefault="00DB030E" w:rsidP="00DB030E">
      <w:pPr>
        <w:spacing w:line="360" w:lineRule="auto"/>
        <w:jc w:val="both"/>
        <w:rPr>
          <w:rFonts w:asciiTheme="minorHAnsi" w:hAnsiTheme="minorHAnsi" w:cstheme="minorBidi"/>
          <w:b/>
          <w:bCs/>
          <w:color w:val="000000" w:themeColor="text1"/>
        </w:rPr>
      </w:pPr>
      <w:r w:rsidRPr="00B05AFB">
        <w:rPr>
          <w:rFonts w:asciiTheme="minorHAnsi" w:hAnsiTheme="minorHAnsi" w:cstheme="minorBidi"/>
          <w:b/>
          <w:bCs/>
          <w:color w:val="000000" w:themeColor="text1"/>
        </w:rPr>
        <w:lastRenderedPageBreak/>
        <w:t>Orthogonal polynomials</w:t>
      </w:r>
      <w:r w:rsidRPr="00B05AFB">
        <w:rPr>
          <w:rFonts w:asciiTheme="minorHAnsi" w:hAnsiTheme="minorHAnsi" w:cstheme="minorBidi"/>
          <w:color w:val="000000" w:themeColor="text1"/>
        </w:rPr>
        <w:t xml:space="preserve">: Orthogonal Polynomials are primarily accepted for their practical importance in numerical integration using quadrature rules and approximation theory. This is widely used in rational and polynomial approximation and numerical quadrature in engineering and applied problems. Orthogonal polynomials start with a linear regression model and then develop into a quadratic, cubic model, and so on. We usually </w:t>
      </w:r>
      <w:proofErr w:type="gramStart"/>
      <w:r w:rsidRPr="00B05AFB">
        <w:rPr>
          <w:rFonts w:asciiTheme="minorHAnsi" w:hAnsiTheme="minorHAnsi" w:cstheme="minorBidi"/>
          <w:color w:val="000000" w:themeColor="text1"/>
        </w:rPr>
        <w:t>have to</w:t>
      </w:r>
      <w:proofErr w:type="gramEnd"/>
      <w:r w:rsidRPr="00B05AFB">
        <w:rPr>
          <w:rFonts w:asciiTheme="minorHAnsi" w:hAnsiTheme="minorHAnsi" w:cstheme="minorBidi"/>
          <w:color w:val="000000" w:themeColor="text1"/>
        </w:rPr>
        <w:t xml:space="preserve"> start the modeling from the base for each step. In some cases, we can refine and develop the model by increasing the order. This cannot be done by increasing the powers </w:t>
      </w:r>
      <m:oMath>
        <m:sSup>
          <m:sSupPr>
            <m:ctrlPr>
              <w:rPr>
                <w:rFonts w:ascii="Cambria Math" w:hAnsi="Cambria Math" w:cstheme="minorBidi"/>
                <w:i/>
                <w:iCs/>
                <w:color w:val="000000" w:themeColor="text1"/>
                <w:vertAlign w:val="superscript"/>
              </w:rPr>
            </m:ctrlPr>
          </m:sSupPr>
          <m:e>
            <m:r>
              <w:rPr>
                <w:rFonts w:ascii="Cambria Math" w:hAnsi="Cambria Math" w:cstheme="minorBidi"/>
                <w:color w:val="000000" w:themeColor="text1"/>
                <w:vertAlign w:val="superscript"/>
              </w:rPr>
              <m:t>x</m:t>
            </m:r>
          </m:e>
          <m:sup>
            <m:r>
              <w:rPr>
                <w:rFonts w:ascii="Cambria Math" w:hAnsi="Cambria Math" w:cstheme="minorBidi"/>
                <w:color w:val="000000" w:themeColor="text1"/>
                <w:vertAlign w:val="superscript"/>
              </w:rPr>
              <m:t>0</m:t>
            </m:r>
          </m:sup>
        </m:sSup>
        <m:r>
          <w:rPr>
            <w:rFonts w:ascii="Cambria Math" w:hAnsi="Cambria Math" w:cstheme="minorBidi"/>
            <w:color w:val="000000" w:themeColor="text1"/>
          </w:rPr>
          <m:t xml:space="preserve">= 1, x, </m:t>
        </m:r>
        <m:sSup>
          <m:sSupPr>
            <m:ctrlPr>
              <w:rPr>
                <w:rFonts w:ascii="Cambria Math" w:hAnsi="Cambria Math" w:cstheme="minorBidi"/>
                <w:i/>
                <w:iCs/>
                <w:color w:val="000000" w:themeColor="text1"/>
                <w:vertAlign w:val="superscript"/>
              </w:rPr>
            </m:ctrlPr>
          </m:sSupPr>
          <m:e>
            <m:r>
              <w:rPr>
                <w:rFonts w:ascii="Cambria Math" w:hAnsi="Cambria Math" w:cstheme="minorBidi"/>
                <w:color w:val="000000" w:themeColor="text1"/>
                <w:vertAlign w:val="superscript"/>
              </w:rPr>
              <m:t>x</m:t>
            </m:r>
          </m:e>
          <m:sup>
            <m:r>
              <w:rPr>
                <w:rFonts w:ascii="Cambria Math" w:hAnsi="Cambria Math" w:cstheme="minorBidi"/>
                <w:color w:val="000000" w:themeColor="text1"/>
                <w:vertAlign w:val="superscript"/>
              </w:rPr>
              <m:t>2</m:t>
            </m:r>
          </m:sup>
        </m:sSup>
        <m:r>
          <w:rPr>
            <w:rFonts w:ascii="Cambria Math" w:hAnsi="Cambria Math" w:cstheme="minorBidi"/>
            <w:color w:val="000000" w:themeColor="text1"/>
          </w:rPr>
          <m:t xml:space="preserve">, </m:t>
        </m:r>
        <m:sSup>
          <m:sSupPr>
            <m:ctrlPr>
              <w:rPr>
                <w:rFonts w:ascii="Cambria Math" w:hAnsi="Cambria Math" w:cstheme="minorBidi"/>
                <w:i/>
                <w:iCs/>
                <w:color w:val="000000" w:themeColor="text1"/>
                <w:vertAlign w:val="superscript"/>
              </w:rPr>
            </m:ctrlPr>
          </m:sSupPr>
          <m:e>
            <m:r>
              <w:rPr>
                <w:rFonts w:ascii="Cambria Math" w:hAnsi="Cambria Math" w:cstheme="minorBidi"/>
                <w:color w:val="000000" w:themeColor="text1"/>
                <w:vertAlign w:val="superscript"/>
              </w:rPr>
              <m:t>x</m:t>
            </m:r>
          </m:e>
          <m:sup>
            <m:r>
              <w:rPr>
                <w:rFonts w:ascii="Cambria Math" w:hAnsi="Cambria Math" w:cstheme="minorBidi"/>
                <w:color w:val="000000" w:themeColor="text1"/>
                <w:vertAlign w:val="superscript"/>
              </w:rPr>
              <m:t>3</m:t>
            </m:r>
          </m:sup>
        </m:sSup>
        <m:r>
          <w:rPr>
            <w:rFonts w:ascii="Cambria Math" w:hAnsi="Cambria Math" w:cstheme="minorBidi"/>
            <w:color w:val="000000" w:themeColor="text1"/>
          </w:rPr>
          <m:t xml:space="preserve">…, </m:t>
        </m:r>
        <m:sSup>
          <m:sSupPr>
            <m:ctrlPr>
              <w:rPr>
                <w:rFonts w:ascii="Cambria Math" w:hAnsi="Cambria Math" w:cstheme="minorBidi"/>
                <w:i/>
                <w:iCs/>
                <w:color w:val="000000" w:themeColor="text1"/>
                <w:vertAlign w:val="superscript"/>
              </w:rPr>
            </m:ctrlPr>
          </m:sSupPr>
          <m:e>
            <m:r>
              <w:rPr>
                <w:rFonts w:ascii="Cambria Math" w:hAnsi="Cambria Math" w:cstheme="minorBidi"/>
                <w:color w:val="000000" w:themeColor="text1"/>
                <w:vertAlign w:val="superscript"/>
              </w:rPr>
              <m:t>x</m:t>
            </m:r>
          </m:e>
          <m:sup>
            <m:r>
              <w:rPr>
                <w:rFonts w:ascii="Cambria Math" w:hAnsi="Cambria Math" w:cstheme="minorBidi"/>
                <w:color w:val="000000" w:themeColor="text1"/>
                <w:vertAlign w:val="superscript"/>
              </w:rPr>
              <m:t>k</m:t>
            </m:r>
          </m:sup>
        </m:sSup>
      </m:oMath>
      <w:r w:rsidRPr="00B05AFB">
        <w:rPr>
          <w:rFonts w:asciiTheme="minorHAnsi" w:hAnsiTheme="minorHAnsi" w:cstheme="minorBidi"/>
          <w:color w:val="000000" w:themeColor="text1"/>
        </w:rPr>
        <w:t xml:space="preserve"> because fitting polynomial while using one variable causes ill-conditioning. However, it can be done through Gram-Schmidt orthogonal (Bultheel et al.</w:t>
      </w:r>
      <w:r w:rsidR="009054A1" w:rsidRPr="00B05AFB">
        <w:rPr>
          <w:rFonts w:asciiTheme="minorHAnsi" w:hAnsiTheme="minorHAnsi" w:cstheme="minorBidi"/>
          <w:color w:val="000000" w:themeColor="text1"/>
        </w:rPr>
        <w:t>,</w:t>
      </w:r>
      <w:r w:rsidRPr="00B05AFB">
        <w:rPr>
          <w:rFonts w:asciiTheme="minorHAnsi" w:hAnsiTheme="minorHAnsi" w:cstheme="minorBidi"/>
          <w:color w:val="000000" w:themeColor="text1"/>
        </w:rPr>
        <w:t xml:space="preserve"> 2005). It does not meet the ill-conditioning because of high levels of multicollinearity, and it does not satisfy the multiple linear regression because, in multiple linear regression, all the independent variables are independent.</w:t>
      </w:r>
    </w:p>
    <w:p w14:paraId="084500DD" w14:textId="77777777" w:rsidR="00DB030E" w:rsidRPr="00B05AFB" w:rsidRDefault="00DB030E" w:rsidP="00DB030E">
      <w:p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Understanding sources of bias and variance errors guide us to improve the data fitting process and better electric demand predictions. We consider bias and variance in three schemes.</w:t>
      </w:r>
    </w:p>
    <w:p w14:paraId="5A3ED582" w14:textId="77777777" w:rsidR="00DB030E" w:rsidRPr="00B05AFB" w:rsidRDefault="00DB030E" w:rsidP="00DB030E">
      <w:pPr>
        <w:spacing w:line="360" w:lineRule="auto"/>
        <w:jc w:val="both"/>
        <w:rPr>
          <w:rFonts w:asciiTheme="minorHAnsi" w:hAnsiTheme="minorHAnsi" w:cstheme="minorBidi"/>
          <w:color w:val="000000" w:themeColor="text1"/>
        </w:rPr>
      </w:pPr>
      <w:r w:rsidRPr="00B05AFB">
        <w:rPr>
          <w:rFonts w:asciiTheme="minorHAnsi" w:hAnsiTheme="minorHAnsi" w:cstheme="minorBidi"/>
          <w:b/>
          <w:bCs/>
          <w:color w:val="000000" w:themeColor="text1"/>
        </w:rPr>
        <w:t>Conceptual Definition</w:t>
      </w:r>
      <w:r w:rsidRPr="00B05AFB">
        <w:rPr>
          <w:rFonts w:asciiTheme="minorHAnsi" w:hAnsiTheme="minorHAnsi" w:cstheme="minorBidi"/>
          <w:color w:val="000000" w:themeColor="text1"/>
        </w:rPr>
        <w:t>: The error caused by bias is because of the difference between the expected (or average) demand of the model and the actual demand that we are trying to predict. Due to randomness in different years’ demands, different models in different years give various range of predictions. Bias calculates how far these predictions are from the actual value. The error caused by variance is the variability of demand predictions for different data points. The variance shows how various data points give different predictions.</w:t>
      </w:r>
    </w:p>
    <w:p w14:paraId="3B33C3C7" w14:textId="2A010B7D" w:rsidR="00421DE9" w:rsidRDefault="00DB030E" w:rsidP="00D714A9">
      <w:pPr>
        <w:spacing w:line="360" w:lineRule="auto"/>
        <w:jc w:val="both"/>
        <w:rPr>
          <w:rFonts w:asciiTheme="minorHAnsi" w:hAnsiTheme="minorHAnsi" w:cstheme="minorBidi"/>
          <w:color w:val="000000" w:themeColor="text1"/>
        </w:rPr>
      </w:pPr>
      <w:r w:rsidRPr="00B05AFB">
        <w:rPr>
          <w:rFonts w:asciiTheme="minorHAnsi" w:hAnsiTheme="minorHAnsi" w:cstheme="minorBidi"/>
          <w:b/>
          <w:bCs/>
          <w:color w:val="000000" w:themeColor="text1"/>
        </w:rPr>
        <w:t xml:space="preserve">Graphical Definition: </w:t>
      </w:r>
      <w:r w:rsidRPr="00B05AFB">
        <w:rPr>
          <w:rFonts w:asciiTheme="minorHAnsi" w:hAnsiTheme="minorHAnsi" w:cstheme="minorBidi"/>
          <w:color w:val="000000" w:themeColor="text1"/>
        </w:rPr>
        <w:t>Bulls-eye diagrams show in Fig</w:t>
      </w:r>
      <w:r w:rsidR="00AB1C2D" w:rsidRPr="00B05AFB">
        <w:rPr>
          <w:rFonts w:asciiTheme="minorHAnsi" w:hAnsiTheme="minorHAnsi" w:cstheme="minorBidi"/>
          <w:color w:val="000000" w:themeColor="text1"/>
        </w:rPr>
        <w:t>ure</w:t>
      </w:r>
      <w:r w:rsidRPr="00B05AFB">
        <w:rPr>
          <w:rFonts w:asciiTheme="minorHAnsi" w:hAnsiTheme="minorHAnsi" w:cstheme="minorBidi"/>
          <w:color w:val="000000" w:themeColor="text1"/>
        </w:rPr>
        <w:t xml:space="preserve"> 2.1 can be used to show graphical visualization of bias and variance. If the center of the target is the correct predicted amount, moving away from the center worsens the prediction. We can consider different data sets to compare different prediction models and see how far our prediction is from the bull-eye. Outliers or non-standard values caused poorer predictions. Different predictions result in scatter points on the diagram (</w:t>
      </w:r>
      <w:proofErr w:type="spellStart"/>
      <w:r w:rsidRPr="00B05AFB">
        <w:rPr>
          <w:rFonts w:asciiTheme="minorHAnsi" w:hAnsiTheme="minorHAnsi" w:cstheme="minorBidi"/>
          <w:color w:val="000000" w:themeColor="text1"/>
        </w:rPr>
        <w:t>Fortmann</w:t>
      </w:r>
      <w:proofErr w:type="spellEnd"/>
      <w:r w:rsidRPr="00B05AFB">
        <w:rPr>
          <w:rFonts w:asciiTheme="minorHAnsi" w:hAnsiTheme="minorHAnsi" w:cstheme="minorBidi"/>
          <w:color w:val="000000" w:themeColor="text1"/>
        </w:rPr>
        <w:t>-roe, S. 2014).</w:t>
      </w:r>
    </w:p>
    <w:p w14:paraId="0D6ED658" w14:textId="77777777" w:rsidR="007012E5" w:rsidRDefault="00421DE9" w:rsidP="007012E5">
      <w:pPr>
        <w:spacing w:line="360" w:lineRule="auto"/>
        <w:jc w:val="both"/>
        <w:rPr>
          <w:rFonts w:asciiTheme="minorHAnsi" w:hAnsiTheme="minorHAnsi" w:cstheme="minorBidi"/>
          <w:color w:val="000000" w:themeColor="text1"/>
        </w:rPr>
      </w:pPr>
      <w:r w:rsidRPr="00B05AFB">
        <w:rPr>
          <w:rFonts w:asciiTheme="minorHAnsi" w:hAnsiTheme="minorHAnsi" w:cstheme="minorBidi"/>
          <w:b/>
          <w:bCs/>
          <w:color w:val="000000" w:themeColor="text1"/>
        </w:rPr>
        <w:t>Mathematical Definition</w:t>
      </w:r>
      <w:r w:rsidRPr="00B05AFB">
        <w:rPr>
          <w:rFonts w:asciiTheme="minorHAnsi" w:hAnsiTheme="minorHAnsi" w:cstheme="minorBidi"/>
          <w:color w:val="000000" w:themeColor="text1"/>
        </w:rPr>
        <w:t xml:space="preserve">: If the predicted variable, </w:t>
      </w:r>
      <m:oMath>
        <m:r>
          <w:rPr>
            <w:rFonts w:ascii="Cambria Math" w:hAnsi="Cambria Math" w:cstheme="minorBidi"/>
            <w:color w:val="000000" w:themeColor="text1"/>
          </w:rPr>
          <m:t>X</m:t>
        </m:r>
      </m:oMath>
      <w:r w:rsidRPr="00B05AFB">
        <w:rPr>
          <w:rFonts w:asciiTheme="minorHAnsi" w:hAnsiTheme="minorHAnsi" w:cstheme="minorBidi"/>
          <w:color w:val="000000" w:themeColor="text1"/>
        </w:rPr>
        <w:t xml:space="preserve"> is covariate, and </w:t>
      </w:r>
      <m:oMath>
        <m:r>
          <w:rPr>
            <w:rFonts w:ascii="Cambria Math" w:hAnsi="Cambria Math" w:cstheme="minorBidi"/>
            <w:color w:val="000000" w:themeColor="text1"/>
          </w:rPr>
          <m:t>ε</m:t>
        </m:r>
      </m:oMath>
      <w:r w:rsidRPr="00B05AFB">
        <w:rPr>
          <w:rFonts w:asciiTheme="minorHAnsi" w:hAnsiTheme="minorHAnsi" w:cstheme="minorBidi"/>
          <w:color w:val="000000" w:themeColor="text1"/>
        </w:rPr>
        <w:t xml:space="preserve"> is the error with an average mean of around zero, they are related to each other as</w:t>
      </w:r>
      <m:oMath>
        <m:r>
          <w:rPr>
            <w:rFonts w:ascii="Cambria Math" w:hAnsi="Cambria Math" w:cstheme="minorBidi"/>
            <w:color w:val="000000" w:themeColor="text1"/>
          </w:rPr>
          <m:t>Y=f</m:t>
        </m:r>
        <m:d>
          <m:dPr>
            <m:ctrlPr>
              <w:rPr>
                <w:rFonts w:ascii="Cambria Math" w:hAnsi="Cambria Math" w:cstheme="minorBidi"/>
                <w:i/>
                <w:color w:val="000000" w:themeColor="text1"/>
              </w:rPr>
            </m:ctrlPr>
          </m:dPr>
          <m:e>
            <m:r>
              <w:rPr>
                <w:rFonts w:ascii="Cambria Math" w:hAnsi="Cambria Math" w:cstheme="minorBidi"/>
                <w:color w:val="000000" w:themeColor="text1"/>
              </w:rPr>
              <m:t>X</m:t>
            </m:r>
          </m:e>
        </m:d>
        <m:r>
          <w:rPr>
            <w:rFonts w:ascii="Cambria Math" w:hAnsi="Cambria Math" w:cstheme="minorBidi"/>
            <w:color w:val="000000" w:themeColor="text1"/>
          </w:rPr>
          <m:t>+ε</m:t>
        </m:r>
      </m:oMath>
      <w:r w:rsidRPr="00B05AFB">
        <w:rPr>
          <w:rFonts w:asciiTheme="minorHAnsi" w:hAnsiTheme="minorHAnsi" w:cstheme="minorBidi"/>
          <w:color w:val="000000" w:themeColor="text1"/>
        </w:rPr>
        <w:t xml:space="preserve">. We can estimate </w:t>
      </w:r>
      <m:oMath>
        <m:r>
          <w:rPr>
            <w:rFonts w:ascii="Cambria Math" w:hAnsi="Cambria Math" w:cstheme="minorBidi"/>
            <w:color w:val="000000" w:themeColor="text1"/>
          </w:rPr>
          <m:t>f</m:t>
        </m:r>
        <m:d>
          <m:dPr>
            <m:ctrlPr>
              <w:rPr>
                <w:rFonts w:ascii="Cambria Math" w:hAnsi="Cambria Math" w:cstheme="minorBidi"/>
                <w:i/>
                <w:color w:val="000000" w:themeColor="text1"/>
              </w:rPr>
            </m:ctrlPr>
          </m:dPr>
          <m:e>
            <m:r>
              <w:rPr>
                <w:rFonts w:ascii="Cambria Math" w:hAnsi="Cambria Math" w:cstheme="minorBidi"/>
                <w:color w:val="000000" w:themeColor="text1"/>
              </w:rPr>
              <m:t>X</m:t>
            </m:r>
          </m:e>
        </m:d>
      </m:oMath>
      <w:r w:rsidRPr="00B05AFB">
        <w:rPr>
          <w:rFonts w:asciiTheme="minorHAnsi" w:hAnsiTheme="minorHAnsi" w:cstheme="minorBidi"/>
          <w:color w:val="000000" w:themeColor="text1"/>
        </w:rPr>
        <w:t xml:space="preserve"> using linear regressions. The expected squared prediction error at point x is:</w:t>
      </w:r>
      <w:r w:rsidR="007012E5">
        <w:rPr>
          <w:rFonts w:asciiTheme="minorHAnsi" w:hAnsiTheme="minorHAnsi" w:cstheme="minorBidi"/>
          <w:color w:val="000000" w:themeColor="text1"/>
        </w:rPr>
        <w:br w:type="page"/>
      </w:r>
    </w:p>
    <w:p w14:paraId="76E8172B" w14:textId="77777777" w:rsidR="007012E5" w:rsidRDefault="007012E5" w:rsidP="007012E5">
      <w:pPr>
        <w:spacing w:line="360" w:lineRule="auto"/>
        <w:jc w:val="center"/>
        <w:rPr>
          <w:rFonts w:asciiTheme="minorHAnsi" w:hAnsiTheme="minorHAnsi" w:cstheme="minorBidi"/>
          <w:color w:val="000000" w:themeColor="text1"/>
        </w:rPr>
      </w:pPr>
    </w:p>
    <w:p w14:paraId="2E7497A6" w14:textId="77777777" w:rsidR="007012E5" w:rsidRDefault="007012E5" w:rsidP="007012E5">
      <w:pPr>
        <w:spacing w:line="360" w:lineRule="auto"/>
        <w:jc w:val="center"/>
        <w:rPr>
          <w:rFonts w:asciiTheme="minorHAnsi" w:hAnsiTheme="minorHAnsi" w:cstheme="minorBidi"/>
          <w:color w:val="000000" w:themeColor="text1"/>
        </w:rPr>
      </w:pPr>
    </w:p>
    <w:p w14:paraId="47431FCB" w14:textId="77777777" w:rsidR="007012E5" w:rsidRDefault="007012E5" w:rsidP="007012E5">
      <w:pPr>
        <w:spacing w:line="360" w:lineRule="auto"/>
        <w:jc w:val="center"/>
        <w:rPr>
          <w:rFonts w:asciiTheme="minorHAnsi" w:hAnsiTheme="minorHAnsi" w:cstheme="minorBidi"/>
          <w:color w:val="000000" w:themeColor="text1"/>
        </w:rPr>
      </w:pPr>
    </w:p>
    <w:p w14:paraId="0AE5FAB1" w14:textId="77777777" w:rsidR="007012E5" w:rsidRDefault="007012E5" w:rsidP="007012E5">
      <w:pPr>
        <w:spacing w:line="360" w:lineRule="auto"/>
        <w:jc w:val="center"/>
        <w:rPr>
          <w:rFonts w:asciiTheme="minorHAnsi" w:hAnsiTheme="minorHAnsi" w:cstheme="minorBidi"/>
          <w:color w:val="000000" w:themeColor="text1"/>
        </w:rPr>
      </w:pPr>
    </w:p>
    <w:p w14:paraId="2806AE59" w14:textId="77777777" w:rsidR="007012E5" w:rsidRDefault="007012E5" w:rsidP="007012E5">
      <w:pPr>
        <w:spacing w:line="360" w:lineRule="auto"/>
        <w:jc w:val="center"/>
        <w:rPr>
          <w:rFonts w:asciiTheme="minorHAnsi" w:hAnsiTheme="minorHAnsi" w:cstheme="minorBidi"/>
          <w:color w:val="000000" w:themeColor="text1"/>
        </w:rPr>
      </w:pPr>
    </w:p>
    <w:p w14:paraId="01355CA6" w14:textId="77777777" w:rsidR="007012E5" w:rsidRDefault="007012E5" w:rsidP="007012E5">
      <w:pPr>
        <w:spacing w:line="360" w:lineRule="auto"/>
        <w:jc w:val="center"/>
        <w:rPr>
          <w:rFonts w:asciiTheme="minorHAnsi" w:hAnsiTheme="minorHAnsi" w:cstheme="minorBidi"/>
          <w:color w:val="000000" w:themeColor="text1"/>
        </w:rPr>
      </w:pPr>
    </w:p>
    <w:p w14:paraId="05CB0079" w14:textId="77777777" w:rsidR="007012E5" w:rsidRDefault="007012E5" w:rsidP="007012E5">
      <w:pPr>
        <w:spacing w:line="360" w:lineRule="auto"/>
        <w:jc w:val="center"/>
        <w:rPr>
          <w:rFonts w:asciiTheme="minorHAnsi" w:hAnsiTheme="minorHAnsi" w:cstheme="minorBidi"/>
          <w:color w:val="000000" w:themeColor="text1"/>
        </w:rPr>
      </w:pPr>
    </w:p>
    <w:p w14:paraId="70219FDE" w14:textId="772FF4B0" w:rsidR="007012E5" w:rsidRPr="00B05AFB" w:rsidRDefault="007012E5" w:rsidP="007012E5">
      <w:pPr>
        <w:spacing w:line="360" w:lineRule="auto"/>
        <w:jc w:val="center"/>
        <w:rPr>
          <w:rFonts w:asciiTheme="minorHAnsi" w:hAnsiTheme="minorHAnsi" w:cstheme="minorBidi"/>
          <w:color w:val="000000" w:themeColor="text1"/>
        </w:rPr>
      </w:pPr>
      <w:r w:rsidRPr="00B05AFB">
        <w:rPr>
          <w:rFonts w:asciiTheme="minorHAnsi" w:hAnsiTheme="minorHAnsi" w:cstheme="minorBidi"/>
          <w:noProof/>
          <w:color w:val="000000" w:themeColor="text1"/>
        </w:rPr>
        <w:drawing>
          <wp:inline distT="0" distB="0" distL="0" distR="0" wp14:anchorId="56B4C9C0" wp14:editId="508D3FF9">
            <wp:extent cx="3230466" cy="3230466"/>
            <wp:effectExtent l="0" t="0" r="0" b="0"/>
            <wp:docPr id="51" name="Picture 51"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hape, circle&#10;&#10;Description automatically generated"/>
                    <pic:cNvPicPr/>
                  </pic:nvPicPr>
                  <pic:blipFill>
                    <a:blip r:embed="rId21"/>
                    <a:stretch>
                      <a:fillRect/>
                    </a:stretch>
                  </pic:blipFill>
                  <pic:spPr>
                    <a:xfrm>
                      <a:off x="0" y="0"/>
                      <a:ext cx="3302439" cy="3302439"/>
                    </a:xfrm>
                    <a:prstGeom prst="rect">
                      <a:avLst/>
                    </a:prstGeom>
                  </pic:spPr>
                </pic:pic>
              </a:graphicData>
            </a:graphic>
          </wp:inline>
        </w:drawing>
      </w:r>
    </w:p>
    <w:p w14:paraId="54FF06CD" w14:textId="2E12B9E9" w:rsidR="007012E5" w:rsidRDefault="007012E5" w:rsidP="007012E5">
      <w:pPr>
        <w:pStyle w:val="Caption"/>
        <w:spacing w:after="0"/>
      </w:pPr>
      <w:bookmarkStart w:id="167" w:name="_Toc108149732"/>
      <w:r w:rsidRPr="00B05AFB">
        <w:rPr>
          <w:b/>
          <w:bCs/>
        </w:rPr>
        <w:t>Figure 2.</w:t>
      </w:r>
      <w:r w:rsidRPr="00B05AFB">
        <w:rPr>
          <w:b/>
          <w:bCs/>
        </w:rPr>
        <w:fldChar w:fldCharType="begin"/>
      </w:r>
      <w:r w:rsidRPr="00B05AFB">
        <w:rPr>
          <w:b/>
          <w:bCs/>
        </w:rPr>
        <w:instrText xml:space="preserve"> SEQ Figure_2 \* ARABIC </w:instrText>
      </w:r>
      <w:r w:rsidRPr="00B05AFB">
        <w:rPr>
          <w:b/>
          <w:bCs/>
        </w:rPr>
        <w:fldChar w:fldCharType="separate"/>
      </w:r>
      <w:r>
        <w:rPr>
          <w:b/>
          <w:bCs/>
          <w:noProof/>
        </w:rPr>
        <w:t>1</w:t>
      </w:r>
      <w:r w:rsidRPr="00B05AFB">
        <w:rPr>
          <w:b/>
          <w:bCs/>
        </w:rPr>
        <w:fldChar w:fldCharType="end"/>
      </w:r>
      <w:r w:rsidRPr="00B05AFB">
        <w:rPr>
          <w:b/>
          <w:bCs/>
        </w:rPr>
        <w:t>:</w:t>
      </w:r>
      <w:r w:rsidRPr="00677EC3">
        <w:rPr>
          <w:b/>
          <w:bCs/>
        </w:rPr>
        <w:t xml:space="preserve"> </w:t>
      </w:r>
      <w:r w:rsidRPr="00677EC3">
        <w:t>Bias and Variance effects on prediction (</w:t>
      </w:r>
      <w:proofErr w:type="spellStart"/>
      <w:r w:rsidRPr="00677EC3">
        <w:t>Fortmann</w:t>
      </w:r>
      <w:proofErr w:type="spellEnd"/>
      <w:r w:rsidRPr="00677EC3">
        <w:t>-roe, S. 2014).</w:t>
      </w:r>
      <w:bookmarkEnd w:id="167"/>
    </w:p>
    <w:p w14:paraId="1F72F6CA" w14:textId="77777777" w:rsidR="007012E5" w:rsidRPr="007012E5" w:rsidRDefault="007012E5" w:rsidP="007012E5"/>
    <w:p w14:paraId="70B840DB" w14:textId="11ABF8A7" w:rsidR="007012E5" w:rsidRPr="00B05AFB" w:rsidRDefault="007012E5" w:rsidP="007012E5">
      <w:pPr>
        <w:spacing w:line="360" w:lineRule="auto"/>
        <w:jc w:val="both"/>
        <w:rPr>
          <w:rFonts w:asciiTheme="minorHAnsi" w:hAnsiTheme="minorHAnsi" w:cstheme="minorBidi"/>
          <w:color w:val="000000" w:themeColor="text1"/>
        </w:rPr>
      </w:pPr>
      <w:r>
        <w:rPr>
          <w:rFonts w:asciiTheme="minorHAnsi" w:hAnsiTheme="minorHAnsi" w:cstheme="minorBidi"/>
          <w:color w:val="000000" w:themeColor="text1"/>
        </w:rPr>
        <w:br w:type="page"/>
      </w:r>
    </w:p>
    <w:p w14:paraId="2A825534" w14:textId="6B33F6BD" w:rsidR="00421DE9" w:rsidRPr="00B05AFB" w:rsidRDefault="00421DE9" w:rsidP="00D714A9">
      <w:pPr>
        <w:spacing w:line="360" w:lineRule="auto"/>
        <w:jc w:val="both"/>
        <w:rPr>
          <w:rFonts w:asciiTheme="minorHAnsi" w:hAnsiTheme="minorHAnsi" w:cstheme="minorBidi"/>
          <w:color w:val="000000" w:themeColor="text1"/>
        </w:rPr>
      </w:pPr>
      <m:oMathPara>
        <m:oMath>
          <m:r>
            <m:rPr>
              <m:sty m:val="p"/>
            </m:rPr>
            <w:rPr>
              <w:rFonts w:ascii="Cambria Math" w:hAnsi="Cambria Math" w:cstheme="minorBidi"/>
              <w:color w:val="000000" w:themeColor="text1"/>
            </w:rPr>
            <w:lastRenderedPageBreak/>
            <m:t>Err(x)=E[(Y-f^(x)</m:t>
          </m:r>
          <m:sSup>
            <m:sSupPr>
              <m:ctrlPr>
                <w:rPr>
                  <w:rFonts w:ascii="Cambria Math" w:hAnsi="Cambria Math" w:cstheme="minorBidi"/>
                  <w:color w:val="000000" w:themeColor="text1"/>
                </w:rPr>
              </m:ctrlPr>
            </m:sSupPr>
            <m:e>
              <m:r>
                <m:rPr>
                  <m:sty m:val="p"/>
                </m:rPr>
                <w:rPr>
                  <w:rFonts w:ascii="Cambria Math" w:hAnsi="Cambria Math" w:cstheme="minorBidi"/>
                  <w:color w:val="000000" w:themeColor="text1"/>
                </w:rPr>
                <m:t>)</m:t>
              </m:r>
            </m:e>
            <m:sup>
              <m:r>
                <m:rPr>
                  <m:sty m:val="p"/>
                </m:rPr>
                <w:rPr>
                  <w:rFonts w:ascii="Cambria Math" w:hAnsi="Cambria Math" w:cstheme="minorBidi"/>
                  <w:color w:val="000000" w:themeColor="text1"/>
                </w:rPr>
                <m:t>2</m:t>
              </m:r>
            </m:sup>
          </m:sSup>
          <m:r>
            <m:rPr>
              <m:sty m:val="p"/>
            </m:rPr>
            <w:rPr>
              <w:rFonts w:ascii="Cambria Math" w:hAnsi="Cambria Math" w:cstheme="minorBidi"/>
              <w:color w:val="000000" w:themeColor="text1"/>
            </w:rPr>
            <m:t>]</m:t>
          </m:r>
        </m:oMath>
      </m:oMathPara>
    </w:p>
    <w:p w14:paraId="016D3E48" w14:textId="438D97B0" w:rsidR="00421DE9" w:rsidRPr="00B05AFB" w:rsidRDefault="00421DE9" w:rsidP="00D714A9">
      <w:p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The error decomposes to Bias and Variance components:</w:t>
      </w:r>
    </w:p>
    <w:p w14:paraId="744BEC1A" w14:textId="16627DAE" w:rsidR="00421DE9" w:rsidRPr="007012E5" w:rsidRDefault="00421DE9" w:rsidP="007012E5">
      <w:pPr>
        <w:spacing w:before="120" w:after="100" w:afterAutospacing="1" w:line="360" w:lineRule="auto"/>
        <w:jc w:val="both"/>
        <w:rPr>
          <w:rFonts w:asciiTheme="minorHAnsi" w:hAnsiTheme="minorHAnsi" w:cstheme="minorHAnsi"/>
          <w:color w:val="000000" w:themeColor="text1"/>
        </w:rPr>
      </w:pPr>
      <m:oMathPara>
        <m:oMath>
          <m:r>
            <m:rPr>
              <m:sty m:val="p"/>
            </m:rPr>
            <w:rPr>
              <w:rFonts w:ascii="Cambria Math" w:hAnsi="Cambria Math" w:cstheme="minorHAnsi"/>
              <w:color w:val="000000" w:themeColor="text1"/>
            </w:rPr>
            <m:t>Err(x)=(E[f^(x)]-f(x)</m:t>
          </m:r>
          <m:sSup>
            <m:sSupPr>
              <m:ctrlPr>
                <w:rPr>
                  <w:rFonts w:ascii="Cambria Math" w:hAnsi="Cambria Math" w:cstheme="minorHAnsi"/>
                  <w:color w:val="000000" w:themeColor="text1"/>
                </w:rPr>
              </m:ctrlPr>
            </m:sSupPr>
            <m:e>
              <m:r>
                <m:rPr>
                  <m:sty m:val="p"/>
                </m:rPr>
                <w:rPr>
                  <w:rFonts w:ascii="Cambria Math" w:hAnsi="Cambria Math" w:cstheme="minorHAnsi"/>
                  <w:color w:val="000000" w:themeColor="text1"/>
                </w:rPr>
                <m:t>)</m:t>
              </m:r>
            </m:e>
            <m:sup>
              <m:r>
                <m:rPr>
                  <m:sty m:val="p"/>
                </m:rPr>
                <w:rPr>
                  <w:rFonts w:ascii="Cambria Math" w:hAnsi="Cambria Math" w:cstheme="minorHAnsi"/>
                  <w:color w:val="000000" w:themeColor="text1"/>
                </w:rPr>
                <m:t>2</m:t>
              </m:r>
            </m:sup>
          </m:sSup>
          <m:r>
            <m:rPr>
              <m:sty m:val="p"/>
            </m:rPr>
            <w:rPr>
              <w:rFonts w:ascii="Cambria Math" w:hAnsi="Cambria Math" w:cstheme="minorHAnsi"/>
              <w:color w:val="000000" w:themeColor="text1"/>
            </w:rPr>
            <m:t>+E [ (f^(x) - E [f^(x)]</m:t>
          </m:r>
          <m:sSup>
            <m:sSupPr>
              <m:ctrlPr>
                <w:rPr>
                  <w:rFonts w:ascii="Cambria Math" w:hAnsi="Cambria Math" w:cstheme="minorHAnsi"/>
                  <w:color w:val="000000" w:themeColor="text1"/>
                </w:rPr>
              </m:ctrlPr>
            </m:sSupPr>
            <m:e>
              <m:r>
                <m:rPr>
                  <m:sty m:val="p"/>
                </m:rPr>
                <w:rPr>
                  <w:rFonts w:ascii="Cambria Math" w:hAnsi="Cambria Math" w:cstheme="minorHAnsi"/>
                  <w:color w:val="000000" w:themeColor="text1"/>
                </w:rPr>
                <m:t>)</m:t>
              </m:r>
            </m:e>
            <m:sup>
              <m:r>
                <m:rPr>
                  <m:sty m:val="p"/>
                </m:rPr>
                <w:rPr>
                  <w:rFonts w:ascii="Cambria Math" w:hAnsi="Cambria Math" w:cstheme="minorHAnsi"/>
                  <w:color w:val="000000" w:themeColor="text1"/>
                </w:rPr>
                <m:t>2</m:t>
              </m:r>
            </m:sup>
          </m:sSup>
          <m:r>
            <m:rPr>
              <m:sty m:val="p"/>
            </m:rPr>
            <w:rPr>
              <w:rFonts w:ascii="Cambria Math" w:hAnsi="Cambria Math" w:cstheme="minorHAnsi"/>
              <w:color w:val="000000" w:themeColor="text1"/>
            </w:rPr>
            <m:t>]+</m:t>
          </m:r>
          <m:sSubSup>
            <m:sSubSupPr>
              <m:ctrlPr>
                <w:rPr>
                  <w:rFonts w:ascii="Cambria Math" w:hAnsi="Cambria Math" w:cstheme="minorHAnsi"/>
                  <w:color w:val="000000" w:themeColor="text1"/>
                </w:rPr>
              </m:ctrlPr>
            </m:sSubSupPr>
            <m:e>
              <m:r>
                <m:rPr>
                  <m:sty m:val="p"/>
                </m:rPr>
                <w:rPr>
                  <w:rFonts w:ascii="Cambria Math" w:hAnsi="Cambria Math" w:cstheme="minorHAnsi"/>
                  <w:color w:val="000000" w:themeColor="text1"/>
                </w:rPr>
                <m:t>σ</m:t>
              </m:r>
            </m:e>
            <m:sub>
              <m:r>
                <m:rPr>
                  <m:sty m:val="p"/>
                </m:rPr>
                <w:rPr>
                  <w:rFonts w:ascii="Cambria Math" w:hAnsi="Cambria Math" w:cstheme="minorHAnsi"/>
                  <w:color w:val="000000" w:themeColor="text1"/>
                </w:rPr>
                <m:t>e</m:t>
              </m:r>
            </m:sub>
            <m:sup>
              <m:r>
                <m:rPr>
                  <m:sty m:val="p"/>
                </m:rPr>
                <w:rPr>
                  <w:rFonts w:ascii="Cambria Math" w:hAnsi="Cambria Math" w:cstheme="minorHAnsi"/>
                  <w:color w:val="000000" w:themeColor="text1"/>
                </w:rPr>
                <m:t>2</m:t>
              </m:r>
            </m:sup>
          </m:sSubSup>
        </m:oMath>
      </m:oMathPara>
    </w:p>
    <w:p w14:paraId="63476D3D" w14:textId="740E7F3B" w:rsidR="00421DE9" w:rsidRPr="007012E5" w:rsidRDefault="00421DE9" w:rsidP="007012E5">
      <w:pPr>
        <w:spacing w:before="120" w:after="100" w:afterAutospacing="1" w:line="360" w:lineRule="auto"/>
        <w:jc w:val="both"/>
        <w:rPr>
          <w:rFonts w:asciiTheme="minorHAnsi" w:hAnsiTheme="minorHAnsi" w:cstheme="minorHAnsi"/>
          <w:color w:val="000000" w:themeColor="text1"/>
        </w:rPr>
      </w:pPr>
      <m:oMathPara>
        <m:oMath>
          <m:r>
            <m:rPr>
              <m:sty m:val="p"/>
            </m:rPr>
            <w:rPr>
              <w:rFonts w:ascii="Cambria Math" w:hAnsi="Cambria Math" w:cstheme="minorHAnsi"/>
              <w:color w:val="000000" w:themeColor="text1"/>
            </w:rPr>
            <m:t>Err</m:t>
          </m:r>
          <m:d>
            <m:dPr>
              <m:ctrlPr>
                <w:rPr>
                  <w:rFonts w:ascii="Cambria Math" w:hAnsi="Cambria Math" w:cstheme="minorHAnsi"/>
                  <w:color w:val="000000" w:themeColor="text1"/>
                </w:rPr>
              </m:ctrlPr>
            </m:dPr>
            <m:e>
              <m:r>
                <m:rPr>
                  <m:sty m:val="p"/>
                </m:rPr>
                <w:rPr>
                  <w:rFonts w:ascii="Cambria Math" w:hAnsi="Cambria Math" w:cstheme="minorHAnsi"/>
                  <w:color w:val="000000" w:themeColor="text1"/>
                </w:rPr>
                <m:t>x</m:t>
              </m:r>
            </m:e>
          </m:d>
          <m:r>
            <m:rPr>
              <m:sty m:val="p"/>
            </m:rPr>
            <w:rPr>
              <w:rFonts w:ascii="Cambria Math" w:hAnsi="Cambria Math" w:cstheme="minorHAnsi"/>
              <w:color w:val="000000" w:themeColor="text1"/>
            </w:rPr>
            <m:t>=</m:t>
          </m:r>
          <m:sSup>
            <m:sSupPr>
              <m:ctrlPr>
                <w:rPr>
                  <w:rFonts w:ascii="Cambria Math" w:hAnsi="Cambria Math" w:cstheme="minorHAnsi"/>
                  <w:color w:val="000000" w:themeColor="text1"/>
                </w:rPr>
              </m:ctrlPr>
            </m:sSupPr>
            <m:e>
              <m:r>
                <m:rPr>
                  <m:sty m:val="p"/>
                </m:rPr>
                <w:rPr>
                  <w:rFonts w:ascii="Cambria Math" w:hAnsi="Cambria Math" w:cstheme="minorHAnsi"/>
                  <w:color w:val="000000" w:themeColor="text1"/>
                </w:rPr>
                <m:t>Bias</m:t>
              </m:r>
            </m:e>
            <m:sup>
              <m:r>
                <m:rPr>
                  <m:sty m:val="p"/>
                </m:rPr>
                <w:rPr>
                  <w:rFonts w:ascii="Cambria Math" w:hAnsi="Cambria Math" w:cstheme="minorHAnsi"/>
                  <w:color w:val="000000" w:themeColor="text1"/>
                </w:rPr>
                <m:t>2</m:t>
              </m:r>
            </m:sup>
          </m:sSup>
          <m:r>
            <m:rPr>
              <m:sty m:val="p"/>
            </m:rPr>
            <w:rPr>
              <w:rFonts w:ascii="Cambria Math" w:hAnsi="Cambria Math" w:cstheme="minorHAnsi"/>
              <w:color w:val="000000" w:themeColor="text1"/>
            </w:rPr>
            <m:t xml:space="preserve"> + Variance + Irreducible Error </m:t>
          </m:r>
        </m:oMath>
      </m:oMathPara>
    </w:p>
    <w:p w14:paraId="695CFFCF" w14:textId="77777777" w:rsidR="00D714A9" w:rsidRDefault="00421DE9" w:rsidP="00D714A9">
      <w:p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Irreducible error is the noise term that cannot be reduced. With the proper model and infinite data, we could minimize both the bias and variance to zero. However, there is always a tradeoff between minimizing bias and minimizing variance due to imperfect models and finite data (Hastie et al., 2009).</w:t>
      </w:r>
    </w:p>
    <w:p w14:paraId="2FCEA901" w14:textId="77777777" w:rsidR="00D714A9" w:rsidRPr="00B05AFB" w:rsidRDefault="00D714A9" w:rsidP="00D714A9">
      <w:pPr>
        <w:pStyle w:val="Heading3"/>
        <w:spacing w:line="360" w:lineRule="auto"/>
        <w:rPr>
          <w:color w:val="000000" w:themeColor="text1"/>
        </w:rPr>
      </w:pPr>
      <w:bookmarkStart w:id="168" w:name="_Toc108501358"/>
      <w:r w:rsidRPr="00B05AFB">
        <w:rPr>
          <w:rFonts w:cstheme="majorHAnsi"/>
          <w:b/>
          <w:bCs/>
          <w:color w:val="000000" w:themeColor="text1"/>
          <w:sz w:val="36"/>
          <w:szCs w:val="36"/>
        </w:rPr>
        <w:t>2.1.1 Asymptomatic Properties of Prediction Error</w:t>
      </w:r>
      <w:bookmarkEnd w:id="168"/>
    </w:p>
    <w:p w14:paraId="2C0EA9CF" w14:textId="77777777" w:rsidR="007012E5" w:rsidRDefault="00D714A9" w:rsidP="00D714A9">
      <w:p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We consider the Asymptotic consistency and asymptotic efficiency of prediction algorithms. Asymptotic consistency means as the sample size goes to infinity, the model’s bias goes to 0. Asymptotic efficiency means as the sample size goes to infinity, the model’s variance gets to the optimum amount. Although these are the desired properties of a model, an infinite sample size does not exist, and asymptotic properties cannot be reached. Because zero bias comes with infinitive data points</w:t>
      </w:r>
      <w:r w:rsidR="007012E5">
        <w:rPr>
          <w:rFonts w:asciiTheme="minorHAnsi" w:hAnsiTheme="minorHAnsi" w:cstheme="minorBidi"/>
          <w:color w:val="000000" w:themeColor="text1"/>
        </w:rPr>
        <w:t>:</w:t>
      </w:r>
      <w:r w:rsidRPr="00B05AFB">
        <w:rPr>
          <w:rFonts w:asciiTheme="minorHAnsi" w:hAnsiTheme="minorHAnsi" w:cstheme="minorBidi"/>
          <w:color w:val="000000" w:themeColor="text1"/>
        </w:rPr>
        <w:t xml:space="preserve"> however, in practice, we have a few hundred data points which are associated with some bias.</w:t>
      </w:r>
    </w:p>
    <w:p w14:paraId="2636480F" w14:textId="63E6E5E7" w:rsidR="00D714A9" w:rsidRPr="00B05AFB" w:rsidRDefault="00D714A9" w:rsidP="00D714A9">
      <w:p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Furthermore, as shown in Figure 2.2 bias and variance have opposite functionality. Bias decreases as variance increases. Although both the bias and variance are important to find the behavior of the model, the overall error should be the focus. The optimum error is equal to the point that bias - variance cut each other. </w:t>
      </w:r>
    </w:p>
    <w:p w14:paraId="327AA621" w14:textId="69401C54" w:rsidR="00CE4C12" w:rsidRPr="00B05AFB" w:rsidRDefault="00000000" w:rsidP="007012E5">
      <w:pPr>
        <w:spacing w:before="240" w:after="100" w:afterAutospacing="1" w:line="360" w:lineRule="auto"/>
        <w:jc w:val="both"/>
        <w:rPr>
          <w:rFonts w:asciiTheme="minorHAnsi" w:hAnsiTheme="minorHAnsi" w:cstheme="minorBidi"/>
          <w:color w:val="000000" w:themeColor="text1"/>
        </w:rPr>
      </w:pPr>
      <m:oMathPara>
        <m:oMath>
          <m:f>
            <m:fPr>
              <m:ctrlPr>
                <w:rPr>
                  <w:rFonts w:ascii="Cambria Math" w:hAnsi="Cambria Math" w:cstheme="minorBidi"/>
                  <w:color w:val="000000" w:themeColor="text1"/>
                </w:rPr>
              </m:ctrlPr>
            </m:fPr>
            <m:num>
              <m:r>
                <m:rPr>
                  <m:sty m:val="p"/>
                </m:rPr>
                <w:rPr>
                  <w:rFonts w:ascii="Cambria Math" w:hAnsi="Cambria Math" w:cstheme="minorBidi"/>
                  <w:color w:val="000000" w:themeColor="text1"/>
                </w:rPr>
                <m:t>dBiasd</m:t>
              </m:r>
            </m:num>
            <m:den>
              <m:r>
                <m:rPr>
                  <m:sty m:val="p"/>
                </m:rPr>
                <w:rPr>
                  <w:rFonts w:ascii="Cambria Math" w:hAnsi="Cambria Math" w:cstheme="minorBidi"/>
                  <w:color w:val="000000" w:themeColor="text1"/>
                </w:rPr>
                <m:t>Complexity</m:t>
              </m:r>
            </m:den>
          </m:f>
          <m:r>
            <m:rPr>
              <m:sty m:val="p"/>
            </m:rPr>
            <w:rPr>
              <w:rFonts w:ascii="Cambria Math" w:hAnsi="Cambria Math" w:cstheme="minorBidi"/>
              <w:color w:val="000000" w:themeColor="text1"/>
            </w:rPr>
            <m:t>=</m:t>
          </m:r>
          <m:f>
            <m:fPr>
              <m:ctrlPr>
                <w:rPr>
                  <w:rFonts w:ascii="Cambria Math" w:hAnsi="Cambria Math" w:cstheme="minorBidi"/>
                  <w:color w:val="000000" w:themeColor="text1"/>
                </w:rPr>
              </m:ctrlPr>
            </m:fPr>
            <m:num>
              <m:r>
                <m:rPr>
                  <m:sty m:val="p"/>
                </m:rPr>
                <w:rPr>
                  <w:rFonts w:ascii="Cambria Math" w:hAnsi="Cambria Math" w:cstheme="minorBidi"/>
                  <w:color w:val="000000" w:themeColor="text1"/>
                </w:rPr>
                <m:t>-dVarianced</m:t>
              </m:r>
            </m:num>
            <m:den>
              <m:r>
                <m:rPr>
                  <m:sty m:val="p"/>
                </m:rPr>
                <w:rPr>
                  <w:rFonts w:ascii="Cambria Math" w:hAnsi="Cambria Math" w:cstheme="minorBidi"/>
                  <w:color w:val="000000" w:themeColor="text1"/>
                </w:rPr>
                <m:t>Complexity</m:t>
              </m:r>
            </m:den>
          </m:f>
        </m:oMath>
      </m:oMathPara>
    </w:p>
    <w:p w14:paraId="60155250" w14:textId="65BBC5CE" w:rsidR="007012E5" w:rsidRDefault="007012E5" w:rsidP="007012E5">
      <w:p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There is no analytical approach to finding the point that bias and variance cut each other; however, we can find a prediction error by trying different levels of model complexity and choosing a complexity that provides us with the overall minimum error. </w:t>
      </w:r>
      <w:r>
        <w:rPr>
          <w:rFonts w:asciiTheme="minorHAnsi" w:hAnsiTheme="minorHAnsi" w:cstheme="minorBidi"/>
          <w:color w:val="000000" w:themeColor="text1"/>
        </w:rPr>
        <w:br w:type="page"/>
      </w:r>
    </w:p>
    <w:p w14:paraId="0179B5FD" w14:textId="77777777" w:rsidR="007012E5" w:rsidRDefault="007012E5" w:rsidP="00CE4C12">
      <w:pPr>
        <w:spacing w:line="360" w:lineRule="auto"/>
        <w:jc w:val="center"/>
        <w:rPr>
          <w:rFonts w:asciiTheme="minorHAnsi" w:hAnsiTheme="minorHAnsi" w:cstheme="minorBidi"/>
          <w:color w:val="000000" w:themeColor="text1"/>
        </w:rPr>
      </w:pPr>
    </w:p>
    <w:p w14:paraId="0C5EE044" w14:textId="77777777" w:rsidR="007012E5" w:rsidRDefault="007012E5" w:rsidP="00CE4C12">
      <w:pPr>
        <w:spacing w:line="360" w:lineRule="auto"/>
        <w:jc w:val="center"/>
        <w:rPr>
          <w:rFonts w:asciiTheme="minorHAnsi" w:hAnsiTheme="minorHAnsi" w:cstheme="minorBidi"/>
          <w:color w:val="000000" w:themeColor="text1"/>
        </w:rPr>
      </w:pPr>
    </w:p>
    <w:p w14:paraId="38B48A7C" w14:textId="77777777" w:rsidR="007012E5" w:rsidRDefault="007012E5" w:rsidP="00CE4C12">
      <w:pPr>
        <w:spacing w:line="360" w:lineRule="auto"/>
        <w:jc w:val="center"/>
        <w:rPr>
          <w:rFonts w:asciiTheme="minorHAnsi" w:hAnsiTheme="minorHAnsi" w:cstheme="minorBidi"/>
          <w:color w:val="000000" w:themeColor="text1"/>
        </w:rPr>
      </w:pPr>
    </w:p>
    <w:p w14:paraId="64C57F4A" w14:textId="77777777" w:rsidR="007012E5" w:rsidRDefault="007012E5" w:rsidP="00CE4C12">
      <w:pPr>
        <w:spacing w:line="360" w:lineRule="auto"/>
        <w:jc w:val="center"/>
        <w:rPr>
          <w:rFonts w:asciiTheme="minorHAnsi" w:hAnsiTheme="minorHAnsi" w:cstheme="minorBidi"/>
          <w:color w:val="000000" w:themeColor="text1"/>
        </w:rPr>
      </w:pPr>
    </w:p>
    <w:p w14:paraId="330E9226" w14:textId="77777777" w:rsidR="007012E5" w:rsidRDefault="007012E5" w:rsidP="00CE4C12">
      <w:pPr>
        <w:spacing w:line="360" w:lineRule="auto"/>
        <w:jc w:val="center"/>
        <w:rPr>
          <w:rFonts w:asciiTheme="minorHAnsi" w:hAnsiTheme="minorHAnsi" w:cstheme="minorBidi"/>
          <w:color w:val="000000" w:themeColor="text1"/>
        </w:rPr>
      </w:pPr>
    </w:p>
    <w:p w14:paraId="772C1335" w14:textId="77777777" w:rsidR="007012E5" w:rsidRDefault="007012E5" w:rsidP="00CE4C12">
      <w:pPr>
        <w:spacing w:line="360" w:lineRule="auto"/>
        <w:jc w:val="center"/>
        <w:rPr>
          <w:rFonts w:asciiTheme="minorHAnsi" w:hAnsiTheme="minorHAnsi" w:cstheme="minorBidi"/>
          <w:color w:val="000000" w:themeColor="text1"/>
        </w:rPr>
      </w:pPr>
    </w:p>
    <w:p w14:paraId="531115A1" w14:textId="77777777" w:rsidR="007012E5" w:rsidRDefault="007012E5" w:rsidP="00CE4C12">
      <w:pPr>
        <w:spacing w:line="360" w:lineRule="auto"/>
        <w:jc w:val="center"/>
        <w:rPr>
          <w:rFonts w:asciiTheme="minorHAnsi" w:hAnsiTheme="minorHAnsi" w:cstheme="minorBidi"/>
          <w:color w:val="000000" w:themeColor="text1"/>
        </w:rPr>
      </w:pPr>
    </w:p>
    <w:p w14:paraId="78770A2E" w14:textId="77777777" w:rsidR="007012E5" w:rsidRDefault="007012E5" w:rsidP="00CE4C12">
      <w:pPr>
        <w:spacing w:line="360" w:lineRule="auto"/>
        <w:jc w:val="center"/>
        <w:rPr>
          <w:rFonts w:asciiTheme="minorHAnsi" w:hAnsiTheme="minorHAnsi" w:cstheme="minorBidi"/>
          <w:color w:val="000000" w:themeColor="text1"/>
        </w:rPr>
      </w:pPr>
    </w:p>
    <w:p w14:paraId="26441123" w14:textId="5177B567" w:rsidR="00CE4C12" w:rsidRPr="00B05AFB" w:rsidRDefault="00CE4C12" w:rsidP="00CE4C12">
      <w:pPr>
        <w:spacing w:line="360" w:lineRule="auto"/>
        <w:jc w:val="center"/>
        <w:rPr>
          <w:rFonts w:asciiTheme="minorHAnsi" w:hAnsiTheme="minorHAnsi" w:cstheme="minorBidi"/>
          <w:color w:val="000000" w:themeColor="text1"/>
        </w:rPr>
      </w:pPr>
      <w:r w:rsidRPr="00B05AFB">
        <w:rPr>
          <w:rFonts w:asciiTheme="minorHAnsi" w:hAnsiTheme="minorHAnsi" w:cstheme="minorBidi"/>
          <w:noProof/>
          <w:color w:val="000000" w:themeColor="text1"/>
        </w:rPr>
        <w:drawing>
          <wp:inline distT="0" distB="0" distL="0" distR="0" wp14:anchorId="5332BC08" wp14:editId="08F6DC77">
            <wp:extent cx="4210378" cy="2719012"/>
            <wp:effectExtent l="0" t="0" r="0" b="0"/>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a:blip r:embed="rId22"/>
                    <a:stretch>
                      <a:fillRect/>
                    </a:stretch>
                  </pic:blipFill>
                  <pic:spPr>
                    <a:xfrm>
                      <a:off x="0" y="0"/>
                      <a:ext cx="4244176" cy="2740839"/>
                    </a:xfrm>
                    <a:prstGeom prst="rect">
                      <a:avLst/>
                    </a:prstGeom>
                  </pic:spPr>
                </pic:pic>
              </a:graphicData>
            </a:graphic>
          </wp:inline>
        </w:drawing>
      </w:r>
    </w:p>
    <w:p w14:paraId="19A25D03" w14:textId="57E3434A" w:rsidR="00CE4C12" w:rsidRPr="00B05AFB" w:rsidRDefault="00B336B6" w:rsidP="00E724DF">
      <w:pPr>
        <w:pStyle w:val="Caption"/>
        <w:spacing w:after="0"/>
        <w:rPr>
          <w:rFonts w:cstheme="minorBidi"/>
          <w:szCs w:val="24"/>
        </w:rPr>
      </w:pPr>
      <w:bookmarkStart w:id="169" w:name="_Toc108149733"/>
      <w:r w:rsidRPr="00B05AFB">
        <w:rPr>
          <w:b/>
          <w:bCs/>
        </w:rPr>
        <w:t>Figure 2.</w:t>
      </w:r>
      <w:r w:rsidRPr="00B05AFB">
        <w:rPr>
          <w:b/>
          <w:bCs/>
        </w:rPr>
        <w:fldChar w:fldCharType="begin"/>
      </w:r>
      <w:r w:rsidRPr="00B05AFB">
        <w:rPr>
          <w:b/>
          <w:bCs/>
        </w:rPr>
        <w:instrText xml:space="preserve"> SEQ Figure_2 \* ARABIC </w:instrText>
      </w:r>
      <w:r w:rsidRPr="00B05AFB">
        <w:rPr>
          <w:b/>
          <w:bCs/>
        </w:rPr>
        <w:fldChar w:fldCharType="separate"/>
      </w:r>
      <w:r w:rsidR="00A16D32">
        <w:rPr>
          <w:b/>
          <w:bCs/>
          <w:noProof/>
        </w:rPr>
        <w:t>2</w:t>
      </w:r>
      <w:r w:rsidRPr="00B05AFB">
        <w:rPr>
          <w:b/>
          <w:bCs/>
        </w:rPr>
        <w:fldChar w:fldCharType="end"/>
      </w:r>
      <w:r w:rsidRPr="00B05AFB">
        <w:rPr>
          <w:b/>
          <w:bCs/>
        </w:rPr>
        <w:t>:</w:t>
      </w:r>
      <w:r w:rsidR="00CE4C12" w:rsidRPr="00B05AFB">
        <w:t xml:space="preserve"> </w:t>
      </w:r>
      <w:r w:rsidR="00CE4C12" w:rsidRPr="00B05AFB">
        <w:rPr>
          <w:rFonts w:cstheme="minorBidi"/>
          <w:szCs w:val="24"/>
        </w:rPr>
        <w:t>Bias and Variance Response to Model</w:t>
      </w:r>
      <w:r w:rsidR="00A67036">
        <w:rPr>
          <w:rFonts w:cstheme="minorBidi"/>
          <w:szCs w:val="24"/>
        </w:rPr>
        <w:t>.</w:t>
      </w:r>
      <w:bookmarkEnd w:id="169"/>
    </w:p>
    <w:p w14:paraId="4DCD6559" w14:textId="447BE061" w:rsidR="00883C76" w:rsidRPr="00B05AFB" w:rsidRDefault="00680CF6" w:rsidP="000A44DA">
      <w:pPr>
        <w:pStyle w:val="Caption"/>
        <w:spacing w:after="0"/>
        <w:rPr>
          <w:sz w:val="22"/>
          <w:szCs w:val="22"/>
        </w:rPr>
      </w:pPr>
      <w:r w:rsidRPr="00B05AFB">
        <w:rPr>
          <w:sz w:val="22"/>
          <w:szCs w:val="22"/>
        </w:rPr>
        <w:t>(</w:t>
      </w:r>
      <w:r w:rsidR="00BF02F1" w:rsidRPr="00B05AFB">
        <w:rPr>
          <w:sz w:val="22"/>
          <w:szCs w:val="22"/>
        </w:rPr>
        <w:t>Source</w:t>
      </w:r>
      <w:r w:rsidR="00101317" w:rsidRPr="00B05AFB">
        <w:rPr>
          <w:sz w:val="22"/>
          <w:szCs w:val="22"/>
        </w:rPr>
        <w:t>:</w:t>
      </w:r>
      <w:r w:rsidR="00BF02F1" w:rsidRPr="00B05AFB">
        <w:rPr>
          <w:sz w:val="22"/>
          <w:szCs w:val="22"/>
        </w:rPr>
        <w:t xml:space="preserve"> </w:t>
      </w:r>
      <w:r w:rsidR="002F5A70" w:rsidRPr="00B05AFB">
        <w:rPr>
          <w:sz w:val="22"/>
          <w:szCs w:val="22"/>
        </w:rPr>
        <w:t>https://github.com/ImadDabbura/blog-posts</w:t>
      </w:r>
      <w:r w:rsidRPr="00B05AFB">
        <w:rPr>
          <w:sz w:val="22"/>
          <w:szCs w:val="22"/>
        </w:rPr>
        <w:t>)</w:t>
      </w:r>
    </w:p>
    <w:p w14:paraId="00E22313" w14:textId="7565C894" w:rsidR="007012E5" w:rsidRDefault="007012E5" w:rsidP="00BF02F1">
      <w:pPr>
        <w:jc w:val="center"/>
        <w:rPr>
          <w:color w:val="000000" w:themeColor="text1"/>
        </w:rPr>
      </w:pPr>
      <w:r>
        <w:rPr>
          <w:color w:val="000000" w:themeColor="text1"/>
        </w:rPr>
        <w:br w:type="page"/>
      </w:r>
    </w:p>
    <w:p w14:paraId="0A762EF4" w14:textId="7DC918CE" w:rsidR="00BC3BC4" w:rsidRPr="00B05AFB" w:rsidRDefault="00452CCB" w:rsidP="00CC03DE">
      <w:pPr>
        <w:pStyle w:val="Heading2"/>
        <w:numPr>
          <w:ilvl w:val="1"/>
          <w:numId w:val="45"/>
        </w:numPr>
        <w:rPr>
          <w:rFonts w:asciiTheme="majorHAnsi" w:hAnsiTheme="majorHAnsi" w:cstheme="majorHAnsi"/>
          <w:color w:val="000000" w:themeColor="text1"/>
        </w:rPr>
      </w:pPr>
      <w:bookmarkStart w:id="170" w:name="_Toc89235751"/>
      <w:bookmarkStart w:id="171" w:name="_Toc98836563"/>
      <w:bookmarkStart w:id="172" w:name="_Toc98838296"/>
      <w:bookmarkStart w:id="173" w:name="_Toc98839008"/>
      <w:bookmarkStart w:id="174" w:name="_Toc98847966"/>
      <w:bookmarkStart w:id="175" w:name="_Toc108501359"/>
      <w:r w:rsidRPr="00B05AFB">
        <w:rPr>
          <w:rFonts w:asciiTheme="majorHAnsi" w:hAnsiTheme="majorHAnsi" w:cstheme="majorHAnsi"/>
          <w:color w:val="000000" w:themeColor="text1"/>
        </w:rPr>
        <w:lastRenderedPageBreak/>
        <w:t xml:space="preserve">Smart </w:t>
      </w:r>
      <w:r w:rsidR="00D934F2" w:rsidRPr="00B05AFB">
        <w:rPr>
          <w:rFonts w:asciiTheme="majorHAnsi" w:hAnsiTheme="majorHAnsi" w:cstheme="majorHAnsi"/>
          <w:color w:val="000000" w:themeColor="text1"/>
        </w:rPr>
        <w:t>Grid Systems</w:t>
      </w:r>
      <w:bookmarkEnd w:id="170"/>
      <w:bookmarkEnd w:id="171"/>
      <w:bookmarkEnd w:id="172"/>
      <w:bookmarkEnd w:id="173"/>
      <w:bookmarkEnd w:id="174"/>
      <w:bookmarkEnd w:id="175"/>
    </w:p>
    <w:p w14:paraId="1B1DFFAC" w14:textId="6FA0634C" w:rsidR="00A86367" w:rsidRPr="00B05AFB" w:rsidRDefault="00A86367" w:rsidP="00A86367">
      <w:p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With the emergence of grid systems, matching the demand and supply has become a major subject to study. Although the existing models are wide-ranging from the setting and concept perspective, the primary purpose of studies is to ensure the constant supply of electricity at its minimum cost. Also, new power generation methods and technologies, such as utility scale batteries, update the energy market, which require state-of-the-art scientific approaches to utilize them (</w:t>
      </w:r>
      <w:proofErr w:type="spellStart"/>
      <w:r w:rsidRPr="00B05AFB">
        <w:rPr>
          <w:rFonts w:asciiTheme="minorHAnsi" w:hAnsiTheme="minorHAnsi" w:cstheme="minorBidi"/>
          <w:color w:val="000000" w:themeColor="text1"/>
        </w:rPr>
        <w:t>Weschenfelder</w:t>
      </w:r>
      <w:proofErr w:type="spellEnd"/>
      <w:r w:rsidRPr="00B05AFB">
        <w:rPr>
          <w:rFonts w:asciiTheme="minorHAnsi" w:hAnsiTheme="minorHAnsi" w:cstheme="minorBidi"/>
          <w:color w:val="000000" w:themeColor="text1"/>
        </w:rPr>
        <w:t xml:space="preserve"> et al., 2020). Furthermore, new </w:t>
      </w:r>
      <w:r w:rsidR="001E1D77" w:rsidRPr="00B05AFB">
        <w:rPr>
          <w:rFonts w:asciiTheme="minorHAnsi" w:hAnsiTheme="minorHAnsi" w:cstheme="minorBidi"/>
          <w:color w:val="000000" w:themeColor="text1"/>
        </w:rPr>
        <w:t>studies</w:t>
      </w:r>
      <w:r w:rsidRPr="00B05AFB">
        <w:rPr>
          <w:rFonts w:asciiTheme="minorHAnsi" w:hAnsiTheme="minorHAnsi" w:cstheme="minorBidi"/>
          <w:color w:val="000000" w:themeColor="text1"/>
        </w:rPr>
        <w:t xml:space="preserve"> are trying to hire updated energy production methods and tools to match the supply and demand not only at its minimum cost</w:t>
      </w:r>
      <w:r w:rsidR="007012E5">
        <w:rPr>
          <w:rFonts w:asciiTheme="minorHAnsi" w:hAnsiTheme="minorHAnsi" w:cstheme="minorBidi"/>
          <w:color w:val="000000" w:themeColor="text1"/>
        </w:rPr>
        <w:t>,</w:t>
      </w:r>
      <w:r w:rsidRPr="00B05AFB">
        <w:rPr>
          <w:rFonts w:asciiTheme="minorHAnsi" w:hAnsiTheme="minorHAnsi" w:cstheme="minorBidi"/>
          <w:color w:val="000000" w:themeColor="text1"/>
        </w:rPr>
        <w:t xml:space="preserve"> but also with respect to other factors such as air pollution (</w:t>
      </w:r>
      <w:proofErr w:type="spellStart"/>
      <w:r w:rsidRPr="00B05AFB">
        <w:rPr>
          <w:rFonts w:asciiTheme="minorHAnsi" w:hAnsiTheme="minorHAnsi" w:cstheme="minorBidi"/>
          <w:color w:val="000000" w:themeColor="text1"/>
          <w:shd w:val="clear" w:color="auto" w:fill="FFFFFF"/>
        </w:rPr>
        <w:t>Lehtola</w:t>
      </w:r>
      <w:proofErr w:type="spellEnd"/>
      <w:r w:rsidRPr="00B05AFB">
        <w:rPr>
          <w:rFonts w:asciiTheme="minorHAnsi" w:hAnsiTheme="minorHAnsi" w:cstheme="minorBidi"/>
          <w:color w:val="000000" w:themeColor="text1"/>
          <w:shd w:val="clear" w:color="auto" w:fill="FFFFFF"/>
        </w:rPr>
        <w:t xml:space="preserve"> and Zahedi, 2019).</w:t>
      </w:r>
    </w:p>
    <w:p w14:paraId="2D286FDC" w14:textId="355291C6" w:rsidR="0074582F" w:rsidRDefault="00A86367" w:rsidP="00011DEF">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The proposed models and methods may consider the uncertainty of both supply and demand to minimize the cost function or assume one side as an adjustable factor to optimize the system’s overall “social welfare” (Jiang and Low, 2011). In recent years, power storage systems such as Batteries, Thermal, Mechanical storage, hydrogen, and Pumped hydropower, have had enormous development and are widely accepted to play as resilient energy infrastructure and bring cost savings for grid operators and consumers (</w:t>
      </w:r>
      <w:proofErr w:type="spellStart"/>
      <w:r w:rsidRPr="00B05AFB">
        <w:rPr>
          <w:rFonts w:asciiTheme="minorHAnsi" w:hAnsiTheme="minorHAnsi" w:cstheme="minorBidi"/>
          <w:color w:val="000000" w:themeColor="text1"/>
        </w:rPr>
        <w:t>Lehtola</w:t>
      </w:r>
      <w:proofErr w:type="spellEnd"/>
      <w:r w:rsidRPr="00B05AFB">
        <w:rPr>
          <w:rFonts w:asciiTheme="minorHAnsi" w:hAnsiTheme="minorHAnsi" w:cstheme="minorBidi"/>
          <w:color w:val="000000" w:themeColor="text1"/>
        </w:rPr>
        <w:t xml:space="preserve"> and Zahedi, 2019). Cochran et al. (2015) published a report associated with the National Renewable Energy Laboratory named Grid Integration and the Carrying Capacity of the U.S. Grid to Incorporate Variable Renewable Energy, explaining the challenges that exist for integrating solar and wind energy with grid systems. Table 2.1 addresses these challenges that give grid systems operational flexibility.</w:t>
      </w:r>
    </w:p>
    <w:p w14:paraId="699D8050" w14:textId="11EEB8A3" w:rsidR="00EC5749" w:rsidRPr="007012E5" w:rsidRDefault="007012E5" w:rsidP="007012E5">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The standard method to balance the demand and supply for grid companies is to order day-ahead energy for specific periods, 24 hours in advance, and real-time power is available at a higher cost to compensate for the shortcoming of day-ahead prediction. Most of these methods and models suggest an optimized day-ahead order for grid companies considering actual demand in real-time (</w:t>
      </w:r>
      <w:proofErr w:type="spellStart"/>
      <w:r w:rsidRPr="00B05AFB">
        <w:rPr>
          <w:rFonts w:asciiTheme="minorHAnsi" w:hAnsiTheme="minorHAnsi" w:cstheme="minorBidi"/>
          <w:color w:val="000000" w:themeColor="text1"/>
        </w:rPr>
        <w:t>Ferruzzi</w:t>
      </w:r>
      <w:proofErr w:type="spellEnd"/>
      <w:r w:rsidRPr="00B05AFB">
        <w:rPr>
          <w:rFonts w:asciiTheme="minorHAnsi" w:hAnsiTheme="minorHAnsi" w:cstheme="minorBidi"/>
          <w:color w:val="000000" w:themeColor="text1"/>
        </w:rPr>
        <w:t xml:space="preserve"> et al., 2016). Having involved an uncertain amount of renewable power requires microgrids, a promising technology to enable the utilization of different energy resources in an efficient and reliable process. Scheduling these flexible loads with the existence of power storage systems can be a practical approach to optimizing the efficiency and reliability of grids (</w:t>
      </w:r>
      <w:r w:rsidRPr="007012E5">
        <w:rPr>
          <w:rFonts w:asciiTheme="minorHAnsi" w:hAnsiTheme="minorHAnsi" w:cstheme="minorBidi"/>
          <w:color w:val="000000" w:themeColor="text1"/>
        </w:rPr>
        <w:t>Mirzaei et al., 2020</w:t>
      </w:r>
      <w:r w:rsidRPr="00B05AFB">
        <w:rPr>
          <w:rFonts w:asciiTheme="minorHAnsi" w:hAnsiTheme="minorHAnsi" w:cstheme="minorBidi"/>
          <w:color w:val="000000" w:themeColor="text1"/>
        </w:rPr>
        <w:t>).</w:t>
      </w:r>
      <w:r w:rsidR="00EC5749" w:rsidRPr="00B05AFB">
        <w:rPr>
          <w:rFonts w:cstheme="minorBidi"/>
          <w:color w:val="000000" w:themeColor="text1"/>
        </w:rPr>
        <w:br w:type="page"/>
      </w:r>
    </w:p>
    <w:p w14:paraId="7052A6E9" w14:textId="77777777" w:rsidR="00D714A9" w:rsidRDefault="00D714A9" w:rsidP="009202E7">
      <w:pPr>
        <w:pStyle w:val="Caption"/>
        <w:rPr>
          <w:rFonts w:cstheme="minorBidi"/>
        </w:rPr>
      </w:pPr>
    </w:p>
    <w:p w14:paraId="2667DE4E" w14:textId="77777777" w:rsidR="00D714A9" w:rsidRDefault="00D714A9" w:rsidP="009202E7">
      <w:pPr>
        <w:pStyle w:val="Caption"/>
        <w:rPr>
          <w:rFonts w:cstheme="minorBidi"/>
        </w:rPr>
      </w:pPr>
    </w:p>
    <w:p w14:paraId="0C2FCB17" w14:textId="77777777" w:rsidR="00D714A9" w:rsidRDefault="00D714A9" w:rsidP="009202E7">
      <w:pPr>
        <w:pStyle w:val="Caption"/>
        <w:rPr>
          <w:rFonts w:cstheme="minorBidi"/>
        </w:rPr>
      </w:pPr>
    </w:p>
    <w:p w14:paraId="238EE0D5" w14:textId="3A956A4E" w:rsidR="00D714A9" w:rsidRDefault="00D714A9" w:rsidP="009202E7">
      <w:pPr>
        <w:pStyle w:val="Caption"/>
        <w:rPr>
          <w:rFonts w:cstheme="minorBidi"/>
        </w:rPr>
      </w:pPr>
    </w:p>
    <w:p w14:paraId="111C14B8" w14:textId="77777777" w:rsidR="00495B65" w:rsidRPr="00495B65" w:rsidRDefault="00495B65" w:rsidP="00495B65"/>
    <w:p w14:paraId="66C54617" w14:textId="3CDB29C1" w:rsidR="0023564A" w:rsidRPr="00495B65" w:rsidRDefault="00495B65" w:rsidP="00495B65">
      <w:pPr>
        <w:pStyle w:val="Caption"/>
      </w:pPr>
      <w:bookmarkStart w:id="176" w:name="_Toc107293029"/>
      <w:r w:rsidRPr="00495B65">
        <w:rPr>
          <w:b/>
          <w:bCs/>
        </w:rPr>
        <w:t>Table 2.</w:t>
      </w:r>
      <w:r w:rsidRPr="00495B65">
        <w:rPr>
          <w:b/>
          <w:bCs/>
        </w:rPr>
        <w:fldChar w:fldCharType="begin"/>
      </w:r>
      <w:r w:rsidRPr="00495B65">
        <w:rPr>
          <w:b/>
          <w:bCs/>
        </w:rPr>
        <w:instrText xml:space="preserve"> SEQ Table_2 \* ARABIC </w:instrText>
      </w:r>
      <w:r w:rsidRPr="00495B65">
        <w:rPr>
          <w:b/>
          <w:bCs/>
        </w:rPr>
        <w:fldChar w:fldCharType="separate"/>
      </w:r>
      <w:r>
        <w:rPr>
          <w:b/>
          <w:bCs/>
          <w:noProof/>
        </w:rPr>
        <w:t>1</w:t>
      </w:r>
      <w:r w:rsidRPr="00495B65">
        <w:rPr>
          <w:b/>
          <w:bCs/>
        </w:rPr>
        <w:fldChar w:fldCharType="end"/>
      </w:r>
      <w:r w:rsidRPr="00495B65">
        <w:rPr>
          <w:b/>
          <w:bCs/>
        </w:rPr>
        <w:t>:</w:t>
      </w:r>
      <w:bookmarkStart w:id="177" w:name="_Toc98834969"/>
      <w:r>
        <w:rPr>
          <w:rFonts w:cstheme="minorBidi"/>
        </w:rPr>
        <w:t xml:space="preserve"> </w:t>
      </w:r>
      <w:r w:rsidRPr="001E12C2">
        <w:t>Characteristics of Renewable Energy and Its Challenges (Cochran et al., 2015)</w:t>
      </w:r>
      <w:bookmarkEnd w:id="176"/>
      <w:bookmarkEnd w:id="177"/>
      <w:r w:rsidR="00A67036">
        <w:t>.</w:t>
      </w:r>
    </w:p>
    <w:tbl>
      <w:tblPr>
        <w:tblStyle w:val="PlainTable1"/>
        <w:tblW w:w="9478" w:type="dxa"/>
        <w:tblLook w:val="04A0" w:firstRow="1" w:lastRow="0" w:firstColumn="1" w:lastColumn="0" w:noHBand="0" w:noVBand="1"/>
      </w:tblPr>
      <w:tblGrid>
        <w:gridCol w:w="1806"/>
        <w:gridCol w:w="3184"/>
        <w:gridCol w:w="4488"/>
      </w:tblGrid>
      <w:tr w:rsidR="00B05AFB" w:rsidRPr="00B05AFB" w14:paraId="5AB6159C" w14:textId="77777777" w:rsidTr="007012E5">
        <w:trPr>
          <w:cnfStyle w:val="100000000000" w:firstRow="1" w:lastRow="0" w:firstColumn="0" w:lastColumn="0" w:oddVBand="0" w:evenVBand="0" w:oddHBand="0" w:evenHBand="0" w:firstRowFirstColumn="0" w:firstRowLastColumn="0" w:lastRowFirstColumn="0" w:lastRowLastColumn="0"/>
          <w:trHeight w:val="633"/>
        </w:trPr>
        <w:tc>
          <w:tcPr>
            <w:cnfStyle w:val="001000000000" w:firstRow="0" w:lastRow="0" w:firstColumn="1" w:lastColumn="0" w:oddVBand="0" w:evenVBand="0" w:oddHBand="0" w:evenHBand="0" w:firstRowFirstColumn="0" w:firstRowLastColumn="0" w:lastRowFirstColumn="0" w:lastRowLastColumn="0"/>
            <w:tcW w:w="1806" w:type="dxa"/>
          </w:tcPr>
          <w:p w14:paraId="3D773589" w14:textId="1A734DD4" w:rsidR="000027B4" w:rsidRPr="00B05AFB" w:rsidRDefault="000027B4" w:rsidP="00DF4A94">
            <w:pPr>
              <w:pStyle w:val="NormalWeb"/>
              <w:spacing w:line="360" w:lineRule="auto"/>
              <w:jc w:val="center"/>
              <w:rPr>
                <w:rFonts w:asciiTheme="minorHAnsi" w:hAnsiTheme="minorHAnsi" w:cstheme="minorBidi"/>
                <w:color w:val="000000" w:themeColor="text1"/>
                <w:sz w:val="22"/>
                <w:szCs w:val="22"/>
              </w:rPr>
            </w:pPr>
            <w:r w:rsidRPr="00B05AFB">
              <w:rPr>
                <w:rFonts w:asciiTheme="minorHAnsi" w:hAnsiTheme="minorHAnsi" w:cstheme="minorBidi"/>
                <w:color w:val="000000" w:themeColor="text1"/>
                <w:sz w:val="22"/>
                <w:szCs w:val="22"/>
              </w:rPr>
              <w:t>Wind power Characteristics</w:t>
            </w:r>
          </w:p>
        </w:tc>
        <w:tc>
          <w:tcPr>
            <w:tcW w:w="3184" w:type="dxa"/>
          </w:tcPr>
          <w:p w14:paraId="214DACE0" w14:textId="2E9B1179" w:rsidR="000027B4" w:rsidRPr="00B05AFB" w:rsidRDefault="000027B4" w:rsidP="00DF4A94">
            <w:pPr>
              <w:pStyle w:val="NormalWeb"/>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000000" w:themeColor="text1"/>
                <w:sz w:val="22"/>
                <w:szCs w:val="22"/>
              </w:rPr>
            </w:pPr>
            <w:r w:rsidRPr="00B05AFB">
              <w:rPr>
                <w:rFonts w:asciiTheme="minorHAnsi" w:hAnsiTheme="minorHAnsi" w:cstheme="minorBidi"/>
                <w:color w:val="000000" w:themeColor="text1"/>
                <w:sz w:val="22"/>
                <w:szCs w:val="22"/>
              </w:rPr>
              <w:t>Specifications</w:t>
            </w:r>
          </w:p>
        </w:tc>
        <w:tc>
          <w:tcPr>
            <w:tcW w:w="4488" w:type="dxa"/>
          </w:tcPr>
          <w:p w14:paraId="3BEDDAA0" w14:textId="6CF6D12D" w:rsidR="000027B4" w:rsidRPr="00B05AFB" w:rsidRDefault="000027B4" w:rsidP="00DF4A94">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000000" w:themeColor="text1"/>
                <w:sz w:val="22"/>
                <w:szCs w:val="22"/>
              </w:rPr>
            </w:pPr>
            <w:r w:rsidRPr="00B05AFB">
              <w:rPr>
                <w:rFonts w:asciiTheme="minorHAnsi" w:hAnsiTheme="minorHAnsi" w:cstheme="minorBidi"/>
                <w:color w:val="000000" w:themeColor="text1"/>
                <w:sz w:val="22"/>
                <w:szCs w:val="22"/>
              </w:rPr>
              <w:t>Potential Grid Integration Challenges</w:t>
            </w:r>
          </w:p>
        </w:tc>
      </w:tr>
      <w:tr w:rsidR="00B05AFB" w:rsidRPr="00B05AFB" w14:paraId="41EFB2AA" w14:textId="77777777" w:rsidTr="007012E5">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806" w:type="dxa"/>
          </w:tcPr>
          <w:p w14:paraId="1667DD9D" w14:textId="3B2B18D5" w:rsidR="000027B4" w:rsidRPr="00B05AFB" w:rsidRDefault="000027B4" w:rsidP="00DF4A94">
            <w:pPr>
              <w:pStyle w:val="NormalWeb"/>
              <w:spacing w:line="360" w:lineRule="auto"/>
              <w:jc w:val="center"/>
              <w:rPr>
                <w:rFonts w:asciiTheme="minorHAnsi" w:hAnsiTheme="minorHAnsi" w:cstheme="minorBidi"/>
                <w:b w:val="0"/>
                <w:bCs w:val="0"/>
                <w:i/>
                <w:iCs/>
                <w:color w:val="000000" w:themeColor="text1"/>
                <w:sz w:val="22"/>
                <w:szCs w:val="22"/>
              </w:rPr>
            </w:pPr>
            <w:r w:rsidRPr="00B05AFB">
              <w:rPr>
                <w:rFonts w:asciiTheme="minorHAnsi" w:hAnsiTheme="minorHAnsi" w:cstheme="minorBidi"/>
                <w:b w:val="0"/>
                <w:bCs w:val="0"/>
                <w:i/>
                <w:iCs/>
                <w:color w:val="000000" w:themeColor="text1"/>
                <w:sz w:val="22"/>
                <w:szCs w:val="22"/>
              </w:rPr>
              <w:t>Variability</w:t>
            </w:r>
          </w:p>
        </w:tc>
        <w:tc>
          <w:tcPr>
            <w:tcW w:w="3184" w:type="dxa"/>
          </w:tcPr>
          <w:p w14:paraId="29AD7EA4" w14:textId="6F80CF92" w:rsidR="000027B4" w:rsidRPr="00B05AFB" w:rsidRDefault="000027B4" w:rsidP="00DF4A94">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i/>
                <w:iCs/>
                <w:color w:val="000000" w:themeColor="text1"/>
                <w:sz w:val="22"/>
                <w:szCs w:val="22"/>
              </w:rPr>
            </w:pPr>
            <w:r w:rsidRPr="00B05AFB">
              <w:rPr>
                <w:rFonts w:asciiTheme="minorHAnsi" w:hAnsiTheme="minorHAnsi" w:cstheme="minorBidi"/>
                <w:i/>
                <w:iCs/>
                <w:color w:val="000000" w:themeColor="text1"/>
                <w:sz w:val="22"/>
                <w:szCs w:val="22"/>
              </w:rPr>
              <w:t>Generator output can vary as underlying resource fluctuates.</w:t>
            </w:r>
          </w:p>
        </w:tc>
        <w:tc>
          <w:tcPr>
            <w:tcW w:w="4488" w:type="dxa"/>
          </w:tcPr>
          <w:p w14:paraId="7FE032AA" w14:textId="6433F88F" w:rsidR="000027B4" w:rsidRPr="00B05AFB" w:rsidRDefault="000027B4" w:rsidP="00DF4A94">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i/>
                <w:iCs/>
                <w:color w:val="000000" w:themeColor="text1"/>
                <w:sz w:val="22"/>
                <w:szCs w:val="22"/>
              </w:rPr>
            </w:pPr>
            <w:r w:rsidRPr="00B05AFB">
              <w:rPr>
                <w:rFonts w:asciiTheme="minorHAnsi" w:hAnsiTheme="minorHAnsi" w:cstheme="minorBidi"/>
                <w:i/>
                <w:iCs/>
                <w:color w:val="000000" w:themeColor="text1"/>
                <w:sz w:val="22"/>
                <w:szCs w:val="22"/>
              </w:rPr>
              <w:t>Balancing generation with electricity load requires more flexibility.</w:t>
            </w:r>
          </w:p>
        </w:tc>
      </w:tr>
      <w:tr w:rsidR="00B05AFB" w:rsidRPr="00B05AFB" w14:paraId="6F67BAFB" w14:textId="77777777" w:rsidTr="007012E5">
        <w:trPr>
          <w:trHeight w:val="517"/>
        </w:trPr>
        <w:tc>
          <w:tcPr>
            <w:cnfStyle w:val="001000000000" w:firstRow="0" w:lastRow="0" w:firstColumn="1" w:lastColumn="0" w:oddVBand="0" w:evenVBand="0" w:oddHBand="0" w:evenHBand="0" w:firstRowFirstColumn="0" w:firstRowLastColumn="0" w:lastRowFirstColumn="0" w:lastRowLastColumn="0"/>
            <w:tcW w:w="1806" w:type="dxa"/>
          </w:tcPr>
          <w:p w14:paraId="23A5EC5E" w14:textId="7F6468C2" w:rsidR="000027B4" w:rsidRPr="00B05AFB" w:rsidRDefault="000027B4" w:rsidP="00DF4A94">
            <w:pPr>
              <w:pStyle w:val="NormalWeb"/>
              <w:spacing w:line="360" w:lineRule="auto"/>
              <w:jc w:val="center"/>
              <w:rPr>
                <w:rFonts w:asciiTheme="minorHAnsi" w:hAnsiTheme="minorHAnsi" w:cstheme="minorBidi"/>
                <w:b w:val="0"/>
                <w:bCs w:val="0"/>
                <w:i/>
                <w:iCs/>
                <w:color w:val="000000" w:themeColor="text1"/>
                <w:sz w:val="22"/>
                <w:szCs w:val="22"/>
              </w:rPr>
            </w:pPr>
            <w:r w:rsidRPr="00B05AFB">
              <w:rPr>
                <w:rFonts w:asciiTheme="minorHAnsi" w:hAnsiTheme="minorHAnsi" w:cstheme="minorBidi"/>
                <w:b w:val="0"/>
                <w:bCs w:val="0"/>
                <w:i/>
                <w:iCs/>
                <w:color w:val="000000" w:themeColor="text1"/>
                <w:sz w:val="22"/>
                <w:szCs w:val="22"/>
              </w:rPr>
              <w:t>Uncertainty</w:t>
            </w:r>
          </w:p>
        </w:tc>
        <w:tc>
          <w:tcPr>
            <w:tcW w:w="3184" w:type="dxa"/>
          </w:tcPr>
          <w:p w14:paraId="2F698600" w14:textId="3BA7F898" w:rsidR="000027B4" w:rsidRPr="00B05AFB" w:rsidRDefault="000027B4" w:rsidP="00DF4A94">
            <w:pPr>
              <w:pStyle w:val="NormalWeb"/>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i/>
                <w:iCs/>
                <w:color w:val="000000" w:themeColor="text1"/>
                <w:sz w:val="22"/>
                <w:szCs w:val="22"/>
              </w:rPr>
            </w:pPr>
            <w:r w:rsidRPr="00B05AFB">
              <w:rPr>
                <w:rFonts w:asciiTheme="minorHAnsi" w:hAnsiTheme="minorHAnsi" w:cstheme="minorBidi"/>
                <w:i/>
                <w:iCs/>
                <w:color w:val="000000" w:themeColor="text1"/>
                <w:sz w:val="22"/>
                <w:szCs w:val="22"/>
              </w:rPr>
              <w:t>Generation cannot be predicted with perfect accuracy (day-ahead).</w:t>
            </w:r>
          </w:p>
        </w:tc>
        <w:tc>
          <w:tcPr>
            <w:tcW w:w="4488" w:type="dxa"/>
          </w:tcPr>
          <w:p w14:paraId="7E467C26" w14:textId="38D378AB" w:rsidR="000027B4" w:rsidRPr="00B05AFB" w:rsidRDefault="000027B4" w:rsidP="00DF4A94">
            <w:pPr>
              <w:pStyle w:val="NormalWeb"/>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i/>
                <w:iCs/>
                <w:color w:val="000000" w:themeColor="text1"/>
                <w:sz w:val="22"/>
                <w:szCs w:val="22"/>
              </w:rPr>
            </w:pPr>
            <w:r w:rsidRPr="00B05AFB">
              <w:rPr>
                <w:rFonts w:asciiTheme="minorHAnsi" w:hAnsiTheme="minorHAnsi" w:cstheme="minorBidi"/>
                <w:i/>
                <w:iCs/>
                <w:color w:val="000000" w:themeColor="text1"/>
                <w:sz w:val="22"/>
                <w:szCs w:val="22"/>
              </w:rPr>
              <w:t>System operators could need additional reserves and/or an improved ability to dispatch generation.</w:t>
            </w:r>
          </w:p>
        </w:tc>
      </w:tr>
      <w:tr w:rsidR="00B05AFB" w:rsidRPr="00B05AFB" w14:paraId="1584CF70" w14:textId="77777777" w:rsidTr="007012E5">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806" w:type="dxa"/>
          </w:tcPr>
          <w:p w14:paraId="797D2C50" w14:textId="4A13E252" w:rsidR="000027B4" w:rsidRPr="00B05AFB" w:rsidRDefault="000027B4" w:rsidP="00DF4A94">
            <w:pPr>
              <w:pStyle w:val="NormalWeb"/>
              <w:spacing w:line="360" w:lineRule="auto"/>
              <w:jc w:val="center"/>
              <w:rPr>
                <w:rFonts w:asciiTheme="minorHAnsi" w:hAnsiTheme="minorHAnsi" w:cstheme="minorBidi"/>
                <w:b w:val="0"/>
                <w:bCs w:val="0"/>
                <w:i/>
                <w:iCs/>
                <w:color w:val="000000" w:themeColor="text1"/>
                <w:sz w:val="22"/>
                <w:szCs w:val="22"/>
              </w:rPr>
            </w:pPr>
            <w:r w:rsidRPr="00B05AFB">
              <w:rPr>
                <w:rFonts w:asciiTheme="minorHAnsi" w:hAnsiTheme="minorHAnsi" w:cstheme="minorBidi"/>
                <w:b w:val="0"/>
                <w:bCs w:val="0"/>
                <w:i/>
                <w:iCs/>
                <w:color w:val="000000" w:themeColor="text1"/>
                <w:sz w:val="22"/>
                <w:szCs w:val="22"/>
              </w:rPr>
              <w:t>Location- specificity</w:t>
            </w:r>
          </w:p>
        </w:tc>
        <w:tc>
          <w:tcPr>
            <w:tcW w:w="3184" w:type="dxa"/>
          </w:tcPr>
          <w:p w14:paraId="5219E017" w14:textId="35F8B011" w:rsidR="000027B4" w:rsidRPr="00B05AFB" w:rsidRDefault="000027B4" w:rsidP="00DF4A94">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i/>
                <w:iCs/>
                <w:color w:val="000000" w:themeColor="text1"/>
                <w:sz w:val="22"/>
                <w:szCs w:val="22"/>
              </w:rPr>
            </w:pPr>
            <w:r w:rsidRPr="00B05AFB">
              <w:rPr>
                <w:rFonts w:asciiTheme="minorHAnsi" w:hAnsiTheme="minorHAnsi" w:cstheme="minorBidi"/>
                <w:i/>
                <w:iCs/>
                <w:color w:val="000000" w:themeColor="text1"/>
                <w:sz w:val="22"/>
                <w:szCs w:val="22"/>
              </w:rPr>
              <w:t>Generation is more economical where highest quality resources are available.</w:t>
            </w:r>
          </w:p>
        </w:tc>
        <w:tc>
          <w:tcPr>
            <w:tcW w:w="4488" w:type="dxa"/>
          </w:tcPr>
          <w:p w14:paraId="45B6A2E7" w14:textId="23C90620" w:rsidR="000027B4" w:rsidRPr="00B05AFB" w:rsidRDefault="000027B4" w:rsidP="00DF4A94">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i/>
                <w:iCs/>
                <w:color w:val="000000" w:themeColor="text1"/>
                <w:sz w:val="22"/>
                <w:szCs w:val="22"/>
              </w:rPr>
            </w:pPr>
            <w:r w:rsidRPr="00B05AFB">
              <w:rPr>
                <w:rFonts w:asciiTheme="minorHAnsi" w:hAnsiTheme="minorHAnsi" w:cstheme="minorBidi"/>
                <w:i/>
                <w:iCs/>
                <w:color w:val="000000" w:themeColor="text1"/>
                <w:sz w:val="22"/>
                <w:szCs w:val="22"/>
              </w:rPr>
              <w:t>More transmission and more advanced planning could be needed.</w:t>
            </w:r>
          </w:p>
        </w:tc>
      </w:tr>
      <w:tr w:rsidR="00B05AFB" w:rsidRPr="00B05AFB" w14:paraId="7DBD0E23" w14:textId="77777777" w:rsidTr="007012E5">
        <w:trPr>
          <w:trHeight w:val="783"/>
        </w:trPr>
        <w:tc>
          <w:tcPr>
            <w:cnfStyle w:val="001000000000" w:firstRow="0" w:lastRow="0" w:firstColumn="1" w:lastColumn="0" w:oddVBand="0" w:evenVBand="0" w:oddHBand="0" w:evenHBand="0" w:firstRowFirstColumn="0" w:firstRowLastColumn="0" w:lastRowFirstColumn="0" w:lastRowLastColumn="0"/>
            <w:tcW w:w="1806" w:type="dxa"/>
          </w:tcPr>
          <w:p w14:paraId="2316AFC4" w14:textId="77DE49C3" w:rsidR="000027B4" w:rsidRPr="00B05AFB" w:rsidRDefault="000027B4" w:rsidP="00DF4A94">
            <w:pPr>
              <w:pStyle w:val="NormalWeb"/>
              <w:spacing w:line="360" w:lineRule="auto"/>
              <w:jc w:val="center"/>
              <w:rPr>
                <w:rFonts w:asciiTheme="minorHAnsi" w:hAnsiTheme="minorHAnsi" w:cstheme="minorBidi"/>
                <w:b w:val="0"/>
                <w:bCs w:val="0"/>
                <w:i/>
                <w:iCs/>
                <w:color w:val="000000" w:themeColor="text1"/>
                <w:sz w:val="22"/>
                <w:szCs w:val="22"/>
              </w:rPr>
            </w:pPr>
            <w:r w:rsidRPr="00B05AFB">
              <w:rPr>
                <w:rFonts w:asciiTheme="minorHAnsi" w:hAnsiTheme="minorHAnsi" w:cstheme="minorBidi"/>
                <w:b w:val="0"/>
                <w:bCs w:val="0"/>
                <w:i/>
                <w:iCs/>
                <w:color w:val="000000" w:themeColor="text1"/>
                <w:sz w:val="22"/>
                <w:szCs w:val="22"/>
              </w:rPr>
              <w:t>Non- synchronous generation</w:t>
            </w:r>
          </w:p>
        </w:tc>
        <w:tc>
          <w:tcPr>
            <w:tcW w:w="3184" w:type="dxa"/>
          </w:tcPr>
          <w:p w14:paraId="3861AEE5" w14:textId="208755A4" w:rsidR="000027B4" w:rsidRPr="00B05AFB" w:rsidRDefault="000027B4" w:rsidP="00DF4A94">
            <w:pPr>
              <w:pStyle w:val="NormalWeb"/>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i/>
                <w:iCs/>
                <w:color w:val="000000" w:themeColor="text1"/>
                <w:sz w:val="22"/>
                <w:szCs w:val="22"/>
              </w:rPr>
            </w:pPr>
            <w:r w:rsidRPr="00B05AFB">
              <w:rPr>
                <w:rFonts w:asciiTheme="minorHAnsi" w:hAnsiTheme="minorHAnsi" w:cstheme="minorBidi"/>
                <w:i/>
                <w:iCs/>
                <w:color w:val="000000" w:themeColor="text1"/>
                <w:sz w:val="22"/>
                <w:szCs w:val="22"/>
              </w:rPr>
              <w:t>Generators provide voltage support and frequency control in a different manner than traditional resources.</w:t>
            </w:r>
          </w:p>
        </w:tc>
        <w:tc>
          <w:tcPr>
            <w:tcW w:w="4488" w:type="dxa"/>
          </w:tcPr>
          <w:p w14:paraId="167F65FB" w14:textId="71FCB078" w:rsidR="000027B4" w:rsidRPr="00B05AFB" w:rsidRDefault="000027B4" w:rsidP="00DF4A94">
            <w:pPr>
              <w:pStyle w:val="NormalWeb"/>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i/>
                <w:iCs/>
                <w:color w:val="000000" w:themeColor="text1"/>
                <w:sz w:val="22"/>
                <w:szCs w:val="22"/>
              </w:rPr>
            </w:pPr>
            <w:r w:rsidRPr="00B05AFB">
              <w:rPr>
                <w:rFonts w:asciiTheme="minorHAnsi" w:hAnsiTheme="minorHAnsi" w:cstheme="minorBidi"/>
                <w:i/>
                <w:iCs/>
                <w:color w:val="000000" w:themeColor="text1"/>
                <w:sz w:val="22"/>
                <w:szCs w:val="22"/>
              </w:rPr>
              <w:t>Voltage and frequency stability from variable RE generators or additional equipment comes at added capital and/or opportunity costs.</w:t>
            </w:r>
          </w:p>
        </w:tc>
      </w:tr>
      <w:tr w:rsidR="00B05AFB" w:rsidRPr="00B05AFB" w14:paraId="4A910454" w14:textId="77777777" w:rsidTr="007012E5">
        <w:trPr>
          <w:cnfStyle w:val="000000100000" w:firstRow="0" w:lastRow="0" w:firstColumn="0" w:lastColumn="0" w:oddVBand="0" w:evenVBand="0" w:oddHBand="1" w:evenHBand="0" w:firstRowFirstColumn="0" w:firstRowLastColumn="0" w:lastRowFirstColumn="0" w:lastRowLastColumn="0"/>
          <w:trHeight w:val="769"/>
        </w:trPr>
        <w:tc>
          <w:tcPr>
            <w:cnfStyle w:val="001000000000" w:firstRow="0" w:lastRow="0" w:firstColumn="1" w:lastColumn="0" w:oddVBand="0" w:evenVBand="0" w:oddHBand="0" w:evenHBand="0" w:firstRowFirstColumn="0" w:firstRowLastColumn="0" w:lastRowFirstColumn="0" w:lastRowLastColumn="0"/>
            <w:tcW w:w="1806" w:type="dxa"/>
          </w:tcPr>
          <w:p w14:paraId="58D44495" w14:textId="25C0C636" w:rsidR="000027B4" w:rsidRPr="00B05AFB" w:rsidRDefault="00B06C78" w:rsidP="00DF4A94">
            <w:pPr>
              <w:pStyle w:val="NormalWeb"/>
              <w:spacing w:line="360" w:lineRule="auto"/>
              <w:jc w:val="center"/>
              <w:rPr>
                <w:rFonts w:asciiTheme="minorHAnsi" w:hAnsiTheme="minorHAnsi" w:cstheme="minorBidi"/>
                <w:b w:val="0"/>
                <w:bCs w:val="0"/>
                <w:i/>
                <w:iCs/>
                <w:color w:val="000000" w:themeColor="text1"/>
                <w:sz w:val="22"/>
                <w:szCs w:val="22"/>
              </w:rPr>
            </w:pPr>
            <w:r w:rsidRPr="00B05AFB">
              <w:rPr>
                <w:rFonts w:asciiTheme="minorHAnsi" w:hAnsiTheme="minorHAnsi" w:cstheme="minorBidi"/>
                <w:b w:val="0"/>
                <w:bCs w:val="0"/>
                <w:i/>
                <w:iCs/>
                <w:color w:val="000000" w:themeColor="text1"/>
                <w:sz w:val="22"/>
                <w:szCs w:val="22"/>
              </w:rPr>
              <w:t>Low-capacity</w:t>
            </w:r>
            <w:r w:rsidR="000027B4" w:rsidRPr="00B05AFB">
              <w:rPr>
                <w:rFonts w:asciiTheme="minorHAnsi" w:hAnsiTheme="minorHAnsi" w:cstheme="minorBidi"/>
                <w:b w:val="0"/>
                <w:bCs w:val="0"/>
                <w:i/>
                <w:iCs/>
                <w:color w:val="000000" w:themeColor="text1"/>
                <w:sz w:val="22"/>
                <w:szCs w:val="22"/>
              </w:rPr>
              <w:t xml:space="preserve"> factor</w:t>
            </w:r>
          </w:p>
        </w:tc>
        <w:tc>
          <w:tcPr>
            <w:tcW w:w="3184" w:type="dxa"/>
          </w:tcPr>
          <w:p w14:paraId="6257E94F" w14:textId="02ED49C7" w:rsidR="000027B4" w:rsidRPr="00B05AFB" w:rsidRDefault="000027B4" w:rsidP="00DF4A94">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i/>
                <w:iCs/>
                <w:color w:val="000000" w:themeColor="text1"/>
                <w:sz w:val="22"/>
                <w:szCs w:val="22"/>
              </w:rPr>
            </w:pPr>
            <w:r w:rsidRPr="00B05AFB">
              <w:rPr>
                <w:rFonts w:asciiTheme="minorHAnsi" w:hAnsiTheme="minorHAnsi" w:cstheme="minorBidi"/>
                <w:i/>
                <w:iCs/>
                <w:color w:val="000000" w:themeColor="text1"/>
                <w:sz w:val="22"/>
                <w:szCs w:val="22"/>
              </w:rPr>
              <w:t>Availability of the underlying energy resource limits the run- time of the plant.</w:t>
            </w:r>
          </w:p>
        </w:tc>
        <w:tc>
          <w:tcPr>
            <w:tcW w:w="4488" w:type="dxa"/>
          </w:tcPr>
          <w:p w14:paraId="619E6C17" w14:textId="060AEA4D" w:rsidR="000027B4" w:rsidRPr="00B05AFB" w:rsidRDefault="000027B4" w:rsidP="00DF4A94">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i/>
                <w:iCs/>
                <w:color w:val="000000" w:themeColor="text1"/>
                <w:sz w:val="22"/>
                <w:szCs w:val="22"/>
              </w:rPr>
            </w:pPr>
            <w:r w:rsidRPr="00B05AFB">
              <w:rPr>
                <w:rFonts w:asciiTheme="minorHAnsi" w:hAnsiTheme="minorHAnsi" w:cstheme="minorBidi"/>
                <w:i/>
                <w:iCs/>
                <w:color w:val="000000" w:themeColor="text1"/>
                <w:sz w:val="22"/>
                <w:szCs w:val="22"/>
              </w:rPr>
              <w:t>Existing conventional generators could be needed to meet demand, but run less than originally anticipated, affecting cost recovery.</w:t>
            </w:r>
          </w:p>
        </w:tc>
      </w:tr>
    </w:tbl>
    <w:p w14:paraId="6DD8506D" w14:textId="77777777" w:rsidR="00D714A9" w:rsidRDefault="00D714A9" w:rsidP="000F535B">
      <w:pPr>
        <w:spacing w:line="360" w:lineRule="auto"/>
        <w:jc w:val="both"/>
        <w:rPr>
          <w:rFonts w:asciiTheme="minorHAnsi" w:hAnsiTheme="minorHAnsi" w:cstheme="minorBidi"/>
          <w:color w:val="000000" w:themeColor="text1"/>
        </w:rPr>
      </w:pPr>
      <w:bookmarkStart w:id="178" w:name="_Toc98834970"/>
      <w:r>
        <w:rPr>
          <w:rFonts w:asciiTheme="minorHAnsi" w:hAnsiTheme="minorHAnsi" w:cstheme="minorBidi"/>
          <w:color w:val="000000" w:themeColor="text1"/>
        </w:rPr>
        <w:br w:type="page"/>
      </w:r>
    </w:p>
    <w:p w14:paraId="57639BC7" w14:textId="77777777" w:rsidR="007012E5" w:rsidRDefault="000F535B" w:rsidP="004F068E">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lastRenderedPageBreak/>
        <w:t xml:space="preserve">Optimization simulation or stochastic optimization methods are used to address the demand uncertainties and real-time generation, thus, lowering the aggregation cost of day-ahead orders and real-time orders (Zakaria et al., 2020; </w:t>
      </w:r>
      <w:proofErr w:type="spellStart"/>
      <w:r w:rsidRPr="00B05AFB">
        <w:rPr>
          <w:rFonts w:asciiTheme="minorHAnsi" w:hAnsiTheme="minorHAnsi" w:cstheme="minorBidi"/>
          <w:color w:val="000000" w:themeColor="text1"/>
        </w:rPr>
        <w:t>Kuang</w:t>
      </w:r>
      <w:proofErr w:type="spellEnd"/>
      <w:r w:rsidRPr="00B05AFB">
        <w:rPr>
          <w:rFonts w:asciiTheme="minorHAnsi" w:hAnsiTheme="minorHAnsi" w:cstheme="minorBidi"/>
          <w:color w:val="000000" w:themeColor="text1"/>
        </w:rPr>
        <w:t xml:space="preserve"> et al., 2019). On the other side, some groups of works consider the scheduling of user demand through mathematical programming to adjust the demand response; it needs linking and cooperation of consumer and supplier (</w:t>
      </w:r>
      <w:proofErr w:type="spellStart"/>
      <w:r w:rsidRPr="00B05AFB">
        <w:rPr>
          <w:rFonts w:asciiTheme="minorHAnsi" w:hAnsiTheme="minorHAnsi" w:cstheme="minorBidi"/>
          <w:color w:val="000000" w:themeColor="text1"/>
        </w:rPr>
        <w:t>Behboodi</w:t>
      </w:r>
      <w:proofErr w:type="spellEnd"/>
      <w:r w:rsidRPr="00B05AFB">
        <w:rPr>
          <w:rFonts w:asciiTheme="minorHAnsi" w:hAnsiTheme="minorHAnsi" w:cstheme="minorBidi"/>
          <w:color w:val="000000" w:themeColor="text1"/>
        </w:rPr>
        <w:t xml:space="preserve"> et al., 2018; Soares et al., 2017; Zhao et al., 2013). They used stochastic Optimization methods to maximize the welfare of society</w:t>
      </w:r>
      <w:r w:rsidR="007012E5">
        <w:rPr>
          <w:rFonts w:asciiTheme="minorHAnsi" w:hAnsiTheme="minorHAnsi" w:cstheme="minorBidi"/>
          <w:color w:val="000000" w:themeColor="text1"/>
        </w:rPr>
        <w:t xml:space="preserve"> (summarized in Table 2.2)</w:t>
      </w:r>
      <w:r w:rsidRPr="00B05AFB">
        <w:rPr>
          <w:rFonts w:asciiTheme="minorHAnsi" w:hAnsiTheme="minorHAnsi" w:cstheme="minorBidi"/>
          <w:color w:val="000000" w:themeColor="text1"/>
        </w:rPr>
        <w:t>. The social welfare of a system is defined as the difference in total benefits of buyers from that of sellers, so maximizing social welfare means lowering the demand and consequently lowering the energy generation cost that mainly pays for expensive real-time orders. An example of this approach can be scheduling consumers’ appliances to be used according to supplier decisions (</w:t>
      </w:r>
      <w:proofErr w:type="spellStart"/>
      <w:r w:rsidRPr="00B05AFB">
        <w:rPr>
          <w:rFonts w:asciiTheme="minorHAnsi" w:hAnsiTheme="minorHAnsi" w:cstheme="minorBidi"/>
          <w:color w:val="000000" w:themeColor="text1"/>
        </w:rPr>
        <w:t>Abhindranath</w:t>
      </w:r>
      <w:proofErr w:type="spellEnd"/>
      <w:r w:rsidRPr="00B05AFB">
        <w:rPr>
          <w:rFonts w:asciiTheme="minorHAnsi" w:hAnsiTheme="minorHAnsi" w:cstheme="minorBidi"/>
          <w:color w:val="000000" w:themeColor="text1"/>
        </w:rPr>
        <w:t xml:space="preserve"> et al., 2015).</w:t>
      </w:r>
    </w:p>
    <w:p w14:paraId="235C0D57" w14:textId="77777777" w:rsidR="007012E5" w:rsidRPr="00B05AFB" w:rsidRDefault="007012E5" w:rsidP="007012E5">
      <w:pPr>
        <w:pStyle w:val="Heading2"/>
        <w:numPr>
          <w:ilvl w:val="1"/>
          <w:numId w:val="45"/>
        </w:numPr>
        <w:spacing w:after="120" w:afterAutospacing="0" w:line="360" w:lineRule="auto"/>
        <w:rPr>
          <w:rFonts w:asciiTheme="majorHAnsi" w:hAnsiTheme="majorHAnsi" w:cstheme="majorHAnsi"/>
          <w:color w:val="000000" w:themeColor="text1"/>
        </w:rPr>
      </w:pPr>
      <w:bookmarkStart w:id="179" w:name="_Toc108501360"/>
      <w:r w:rsidRPr="00B05AFB">
        <w:rPr>
          <w:rFonts w:asciiTheme="majorHAnsi" w:hAnsiTheme="majorHAnsi" w:cstheme="majorHAnsi"/>
          <w:color w:val="000000" w:themeColor="text1"/>
        </w:rPr>
        <w:t>Demand Side Management (DSM)</w:t>
      </w:r>
      <w:bookmarkEnd w:id="179"/>
    </w:p>
    <w:p w14:paraId="1D78999A" w14:textId="77777777" w:rsidR="007012E5" w:rsidRPr="00B05AFB" w:rsidRDefault="007012E5" w:rsidP="007012E5">
      <w:pPr>
        <w:pStyle w:val="Heading3"/>
        <w:rPr>
          <w:rFonts w:cstheme="majorHAnsi"/>
          <w:b/>
          <w:bCs/>
          <w:color w:val="000000" w:themeColor="text1"/>
          <w:sz w:val="36"/>
          <w:szCs w:val="36"/>
        </w:rPr>
      </w:pPr>
      <w:bookmarkStart w:id="180" w:name="_Toc89235753"/>
      <w:bookmarkStart w:id="181" w:name="_Toc98836565"/>
      <w:bookmarkStart w:id="182" w:name="_Toc98838298"/>
      <w:bookmarkStart w:id="183" w:name="_Toc98839010"/>
      <w:bookmarkStart w:id="184" w:name="_Toc98847968"/>
      <w:bookmarkStart w:id="185" w:name="_Toc108501361"/>
      <w:r w:rsidRPr="00B05AFB">
        <w:rPr>
          <w:rFonts w:cstheme="majorHAnsi"/>
          <w:b/>
          <w:bCs/>
          <w:color w:val="000000" w:themeColor="text1"/>
          <w:sz w:val="36"/>
          <w:szCs w:val="36"/>
        </w:rPr>
        <w:t>2.3.1 Components of DSM</w:t>
      </w:r>
      <w:bookmarkEnd w:id="180"/>
      <w:bookmarkEnd w:id="181"/>
      <w:bookmarkEnd w:id="182"/>
      <w:bookmarkEnd w:id="183"/>
      <w:bookmarkEnd w:id="184"/>
      <w:bookmarkEnd w:id="185"/>
    </w:p>
    <w:p w14:paraId="36A95800" w14:textId="77777777" w:rsidR="007012E5" w:rsidRPr="00B05AFB" w:rsidRDefault="007012E5" w:rsidP="007012E5">
      <w:pPr>
        <w:spacing w:line="360" w:lineRule="auto"/>
        <w:jc w:val="both"/>
        <w:rPr>
          <w:rFonts w:asciiTheme="minorHAnsi" w:hAnsiTheme="minorHAnsi" w:cstheme="minorBidi"/>
          <w:color w:val="000000" w:themeColor="text1"/>
        </w:rPr>
      </w:pPr>
    </w:p>
    <w:p w14:paraId="7335119F" w14:textId="73879A14" w:rsidR="007012E5" w:rsidRDefault="007012E5" w:rsidP="006C311D">
      <w:p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The main purpose of Demand Side Management (DSM) systems is to transfer peak-load demand to off-load demand to minimize the real-time orders and operational costs (Esther et al., 2016). Although DSM employs methods that control customers over their energy consumption by giving incentives, some consumers, especially industry sections, find it difficult to involve in demand response programs (Zhang and Grossmann, 2016). Before emerging power storage systems, demand-side management was one of the most important subjects that could help electricity day-ahead optimization. Smart grid systems can integrate the electricity supply chain through collecting and analyzing energy usage of households and optimally manage the generation resources. The main services provided by demand-side information systems are load shifting from peak-demand hours to low-demand hours, peak clipping, and flexible load through using storage systems and demand reduction by participant users (</w:t>
      </w:r>
      <w:proofErr w:type="spellStart"/>
      <w:r w:rsidRPr="00B05AFB">
        <w:rPr>
          <w:rFonts w:asciiTheme="minorHAnsi" w:hAnsiTheme="minorHAnsi" w:cstheme="minorBidi"/>
          <w:color w:val="000000" w:themeColor="text1"/>
        </w:rPr>
        <w:t>Barbato</w:t>
      </w:r>
      <w:proofErr w:type="spellEnd"/>
      <w:r w:rsidRPr="00B05AFB">
        <w:rPr>
          <w:rFonts w:asciiTheme="minorHAnsi" w:hAnsiTheme="minorHAnsi" w:cstheme="minorBidi"/>
          <w:color w:val="000000" w:themeColor="text1"/>
        </w:rPr>
        <w:t xml:space="preserve"> et al., 2014). Peak clipping reduces the difference between peak and valley demand.</w:t>
      </w:r>
      <w:r>
        <w:rPr>
          <w:rFonts w:asciiTheme="minorHAnsi" w:hAnsiTheme="minorHAnsi" w:cstheme="minorBidi"/>
          <w:color w:val="000000" w:themeColor="text1"/>
        </w:rPr>
        <w:br w:type="page"/>
      </w:r>
    </w:p>
    <w:p w14:paraId="4315C7DC" w14:textId="77777777" w:rsidR="000F535B" w:rsidRDefault="000F535B" w:rsidP="007012E5">
      <w:pPr>
        <w:spacing w:line="360" w:lineRule="auto"/>
        <w:jc w:val="both"/>
        <w:rPr>
          <w:rFonts w:asciiTheme="minorHAnsi" w:hAnsiTheme="minorHAnsi" w:cstheme="minorBidi"/>
          <w:color w:val="000000" w:themeColor="text1"/>
        </w:rPr>
      </w:pPr>
    </w:p>
    <w:p w14:paraId="25E12422" w14:textId="4933E260" w:rsidR="00272C07" w:rsidRDefault="00272C07" w:rsidP="000F535B">
      <w:pPr>
        <w:spacing w:after="120" w:line="360" w:lineRule="auto"/>
        <w:ind w:firstLine="288"/>
        <w:jc w:val="both"/>
        <w:rPr>
          <w:rFonts w:asciiTheme="minorHAnsi" w:hAnsiTheme="minorHAnsi" w:cstheme="minorBidi"/>
          <w:color w:val="000000" w:themeColor="text1"/>
        </w:rPr>
      </w:pPr>
    </w:p>
    <w:p w14:paraId="6680554A" w14:textId="452C1895" w:rsidR="00272C07" w:rsidRDefault="00272C07" w:rsidP="000F535B">
      <w:pPr>
        <w:spacing w:after="120" w:line="360" w:lineRule="auto"/>
        <w:ind w:firstLine="288"/>
        <w:jc w:val="both"/>
        <w:rPr>
          <w:rFonts w:asciiTheme="minorHAnsi" w:hAnsiTheme="minorHAnsi" w:cstheme="minorBidi"/>
          <w:color w:val="000000" w:themeColor="text1"/>
        </w:rPr>
      </w:pPr>
    </w:p>
    <w:p w14:paraId="47B7D9FB" w14:textId="77777777" w:rsidR="00495B65" w:rsidRDefault="00495B65" w:rsidP="000F535B">
      <w:pPr>
        <w:spacing w:after="120" w:line="360" w:lineRule="auto"/>
        <w:ind w:firstLine="288"/>
        <w:jc w:val="both"/>
        <w:rPr>
          <w:rFonts w:asciiTheme="minorHAnsi" w:hAnsiTheme="minorHAnsi" w:cstheme="minorBidi"/>
          <w:color w:val="000000" w:themeColor="text1"/>
        </w:rPr>
      </w:pPr>
    </w:p>
    <w:p w14:paraId="0AF1C7DF" w14:textId="3EDD94EC" w:rsidR="00D153EE" w:rsidRPr="001E12C2" w:rsidRDefault="00495B65" w:rsidP="00495B65">
      <w:pPr>
        <w:pStyle w:val="Caption"/>
        <w:rPr>
          <w:rFonts w:cstheme="minorBidi"/>
        </w:rPr>
      </w:pPr>
      <w:bookmarkStart w:id="186" w:name="_Toc107293030"/>
      <w:r w:rsidRPr="00495B65">
        <w:rPr>
          <w:b/>
          <w:bCs/>
        </w:rPr>
        <w:t>Table 2.</w:t>
      </w:r>
      <w:r w:rsidRPr="00495B65">
        <w:rPr>
          <w:b/>
          <w:bCs/>
        </w:rPr>
        <w:fldChar w:fldCharType="begin"/>
      </w:r>
      <w:r w:rsidRPr="00495B65">
        <w:rPr>
          <w:b/>
          <w:bCs/>
        </w:rPr>
        <w:instrText xml:space="preserve"> SEQ Table_2 \* ARABIC </w:instrText>
      </w:r>
      <w:r w:rsidRPr="00495B65">
        <w:rPr>
          <w:b/>
          <w:bCs/>
        </w:rPr>
        <w:fldChar w:fldCharType="separate"/>
      </w:r>
      <w:r>
        <w:rPr>
          <w:b/>
          <w:bCs/>
          <w:noProof/>
        </w:rPr>
        <w:t>2</w:t>
      </w:r>
      <w:r w:rsidRPr="00495B65">
        <w:rPr>
          <w:b/>
          <w:bCs/>
        </w:rPr>
        <w:fldChar w:fldCharType="end"/>
      </w:r>
      <w:r>
        <w:t>:</w:t>
      </w:r>
      <w:r w:rsidRPr="00495B65">
        <w:rPr>
          <w:rFonts w:cstheme="minorBidi"/>
        </w:rPr>
        <w:t xml:space="preserve"> </w:t>
      </w:r>
      <w:r w:rsidRPr="00B05AFB">
        <w:rPr>
          <w:rFonts w:cstheme="minorBidi"/>
        </w:rPr>
        <w:t>Summary of Virtual Models and Their Assumptions for Day-Ahead Market</w:t>
      </w:r>
      <w:bookmarkEnd w:id="178"/>
      <w:bookmarkEnd w:id="186"/>
      <w:r w:rsidR="00A67036">
        <w:rPr>
          <w:rFonts w:cstheme="minorBidi"/>
        </w:rPr>
        <w:t>.</w:t>
      </w:r>
    </w:p>
    <w:tbl>
      <w:tblPr>
        <w:tblStyle w:val="GridTable6Colorful-Accent3"/>
        <w:tblW w:w="9453" w:type="dxa"/>
        <w:jc w:val="center"/>
        <w:tblLook w:val="04A0" w:firstRow="1" w:lastRow="0" w:firstColumn="1" w:lastColumn="0" w:noHBand="0" w:noVBand="1"/>
      </w:tblPr>
      <w:tblGrid>
        <w:gridCol w:w="1604"/>
        <w:gridCol w:w="2829"/>
        <w:gridCol w:w="2482"/>
        <w:gridCol w:w="2538"/>
      </w:tblGrid>
      <w:tr w:rsidR="00B05AFB" w:rsidRPr="00B05AFB" w14:paraId="4463A329" w14:textId="20EF1473" w:rsidTr="001E2E98">
        <w:trPr>
          <w:cnfStyle w:val="100000000000" w:firstRow="1" w:lastRow="0" w:firstColumn="0" w:lastColumn="0" w:oddVBand="0" w:evenVBand="0" w:oddHBand="0" w:evenHBand="0" w:firstRowFirstColumn="0" w:firstRowLastColumn="0" w:lastRowFirstColumn="0" w:lastRowLastColumn="0"/>
          <w:trHeight w:val="551"/>
          <w:jc w:val="center"/>
        </w:trPr>
        <w:tc>
          <w:tcPr>
            <w:cnfStyle w:val="001000000000" w:firstRow="0" w:lastRow="0" w:firstColumn="1" w:lastColumn="0" w:oddVBand="0" w:evenVBand="0" w:oddHBand="0" w:evenHBand="0" w:firstRowFirstColumn="0" w:firstRowLastColumn="0" w:lastRowFirstColumn="0" w:lastRowLastColumn="0"/>
            <w:tcW w:w="1604" w:type="dxa"/>
          </w:tcPr>
          <w:p w14:paraId="68CC1B5D" w14:textId="07077576" w:rsidR="009732BA" w:rsidRPr="00B05AFB" w:rsidRDefault="009732BA" w:rsidP="001E2E98">
            <w:pPr>
              <w:pStyle w:val="NormalWeb"/>
              <w:spacing w:line="360" w:lineRule="auto"/>
              <w:jc w:val="center"/>
              <w:rPr>
                <w:rFonts w:asciiTheme="minorHAnsi" w:hAnsiTheme="minorHAnsi" w:cstheme="minorHAnsi"/>
                <w:i/>
                <w:iCs/>
                <w:color w:val="000000" w:themeColor="text1"/>
                <w:sz w:val="22"/>
                <w:szCs w:val="22"/>
              </w:rPr>
            </w:pPr>
            <w:r w:rsidRPr="00B05AFB">
              <w:rPr>
                <w:rFonts w:asciiTheme="minorHAnsi" w:hAnsiTheme="minorHAnsi" w:cstheme="minorHAnsi"/>
                <w:i/>
                <w:iCs/>
                <w:color w:val="000000" w:themeColor="text1"/>
                <w:sz w:val="22"/>
                <w:szCs w:val="22"/>
              </w:rPr>
              <w:t>Reference</w:t>
            </w:r>
          </w:p>
        </w:tc>
        <w:tc>
          <w:tcPr>
            <w:tcW w:w="2829" w:type="dxa"/>
          </w:tcPr>
          <w:p w14:paraId="7942AE33" w14:textId="7C51A468" w:rsidR="009732BA" w:rsidRPr="00B05AFB" w:rsidRDefault="009732BA" w:rsidP="00DF4A94">
            <w:pPr>
              <w:pStyle w:val="NormalWeb"/>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iCs/>
                <w:color w:val="000000" w:themeColor="text1"/>
                <w:sz w:val="22"/>
                <w:szCs w:val="22"/>
              </w:rPr>
            </w:pPr>
            <w:r w:rsidRPr="00B05AFB">
              <w:rPr>
                <w:rFonts w:asciiTheme="minorHAnsi" w:hAnsiTheme="minorHAnsi" w:cstheme="minorHAnsi"/>
                <w:i/>
                <w:iCs/>
                <w:color w:val="000000" w:themeColor="text1"/>
                <w:sz w:val="22"/>
                <w:szCs w:val="22"/>
              </w:rPr>
              <w:t>Model</w:t>
            </w:r>
          </w:p>
        </w:tc>
        <w:tc>
          <w:tcPr>
            <w:tcW w:w="2482" w:type="dxa"/>
          </w:tcPr>
          <w:p w14:paraId="0E21DE8E" w14:textId="64507B90" w:rsidR="009732BA" w:rsidRPr="00B05AFB" w:rsidRDefault="009732BA" w:rsidP="00DF4A94">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iCs/>
                <w:color w:val="000000" w:themeColor="text1"/>
                <w:sz w:val="22"/>
                <w:szCs w:val="22"/>
              </w:rPr>
            </w:pPr>
            <w:r w:rsidRPr="00B05AFB">
              <w:rPr>
                <w:rFonts w:asciiTheme="minorHAnsi" w:hAnsiTheme="minorHAnsi" w:cstheme="minorHAnsi"/>
                <w:i/>
                <w:iCs/>
                <w:color w:val="000000" w:themeColor="text1"/>
                <w:sz w:val="22"/>
                <w:szCs w:val="22"/>
              </w:rPr>
              <w:t>Assumption</w:t>
            </w:r>
          </w:p>
        </w:tc>
        <w:tc>
          <w:tcPr>
            <w:tcW w:w="2538" w:type="dxa"/>
          </w:tcPr>
          <w:p w14:paraId="30D555C5" w14:textId="1C8A8997" w:rsidR="009732BA" w:rsidRPr="00B05AFB" w:rsidRDefault="009732BA" w:rsidP="00DF4A94">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iCs/>
                <w:color w:val="000000" w:themeColor="text1"/>
                <w:sz w:val="22"/>
                <w:szCs w:val="22"/>
              </w:rPr>
            </w:pPr>
            <w:r w:rsidRPr="00B05AFB">
              <w:rPr>
                <w:rFonts w:asciiTheme="minorHAnsi" w:hAnsiTheme="minorHAnsi" w:cstheme="minorHAnsi"/>
                <w:i/>
                <w:iCs/>
                <w:color w:val="000000" w:themeColor="text1"/>
                <w:sz w:val="22"/>
                <w:szCs w:val="22"/>
              </w:rPr>
              <w:t>Application</w:t>
            </w:r>
          </w:p>
        </w:tc>
      </w:tr>
      <w:tr w:rsidR="00B05AFB" w:rsidRPr="00B05AFB" w14:paraId="6F0FCB17" w14:textId="03483971" w:rsidTr="001E2E98">
        <w:trPr>
          <w:cnfStyle w:val="000000100000" w:firstRow="0" w:lastRow="0" w:firstColumn="0" w:lastColumn="0" w:oddVBand="0" w:evenVBand="0" w:oddHBand="1" w:evenHBand="0" w:firstRowFirstColumn="0" w:firstRowLastColumn="0" w:lastRowFirstColumn="0" w:lastRowLastColumn="0"/>
          <w:trHeight w:val="449"/>
          <w:jc w:val="center"/>
        </w:trPr>
        <w:tc>
          <w:tcPr>
            <w:cnfStyle w:val="001000000000" w:firstRow="0" w:lastRow="0" w:firstColumn="1" w:lastColumn="0" w:oddVBand="0" w:evenVBand="0" w:oddHBand="0" w:evenHBand="0" w:firstRowFirstColumn="0" w:firstRowLastColumn="0" w:lastRowFirstColumn="0" w:lastRowLastColumn="0"/>
            <w:tcW w:w="1604" w:type="dxa"/>
          </w:tcPr>
          <w:p w14:paraId="3D7730DD" w14:textId="6471719E" w:rsidR="009732BA" w:rsidRPr="00B05AFB" w:rsidRDefault="00BF3623" w:rsidP="00DF4A94">
            <w:pPr>
              <w:pStyle w:val="NormalWeb"/>
              <w:spacing w:line="360" w:lineRule="auto"/>
              <w:jc w:val="center"/>
              <w:rPr>
                <w:rFonts w:asciiTheme="minorHAnsi" w:hAnsiTheme="minorHAnsi" w:cstheme="minorHAnsi"/>
                <w:b w:val="0"/>
                <w:bCs w:val="0"/>
                <w:i/>
                <w:iCs/>
                <w:color w:val="000000" w:themeColor="text1"/>
                <w:sz w:val="22"/>
                <w:szCs w:val="22"/>
              </w:rPr>
            </w:pPr>
            <w:r w:rsidRPr="00B05AFB">
              <w:rPr>
                <w:rFonts w:asciiTheme="minorHAnsi" w:hAnsiTheme="minorHAnsi" w:cstheme="minorHAnsi"/>
                <w:b w:val="0"/>
                <w:bCs w:val="0"/>
                <w:i/>
                <w:iCs/>
                <w:color w:val="000000" w:themeColor="text1"/>
                <w:sz w:val="22"/>
                <w:szCs w:val="22"/>
              </w:rPr>
              <w:t>Jiang and Low, 2011</w:t>
            </w:r>
          </w:p>
        </w:tc>
        <w:tc>
          <w:tcPr>
            <w:tcW w:w="2829" w:type="dxa"/>
          </w:tcPr>
          <w:p w14:paraId="209A6761" w14:textId="1A796DDB" w:rsidR="009732BA" w:rsidRPr="00B05AFB" w:rsidRDefault="00BF3623" w:rsidP="00DF4A94">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color w:val="000000" w:themeColor="text1"/>
                <w:sz w:val="22"/>
                <w:szCs w:val="22"/>
              </w:rPr>
            </w:pPr>
            <w:r w:rsidRPr="00B05AFB">
              <w:rPr>
                <w:rFonts w:asciiTheme="minorHAnsi" w:hAnsiTheme="minorHAnsi" w:cstheme="minorHAnsi"/>
                <w:i/>
                <w:iCs/>
                <w:color w:val="000000" w:themeColor="text1"/>
                <w:sz w:val="22"/>
                <w:szCs w:val="22"/>
              </w:rPr>
              <w:t>Primal-dual algorithm simulation</w:t>
            </w:r>
          </w:p>
        </w:tc>
        <w:tc>
          <w:tcPr>
            <w:tcW w:w="2482" w:type="dxa"/>
          </w:tcPr>
          <w:p w14:paraId="5E7CA697" w14:textId="4C956913" w:rsidR="009732BA" w:rsidRPr="00B05AFB" w:rsidRDefault="006E2983" w:rsidP="00DF4A94">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color w:val="000000" w:themeColor="text1"/>
                <w:sz w:val="22"/>
                <w:szCs w:val="22"/>
              </w:rPr>
            </w:pPr>
            <w:r w:rsidRPr="00B05AFB">
              <w:rPr>
                <w:rFonts w:asciiTheme="minorHAnsi" w:hAnsiTheme="minorHAnsi" w:cstheme="minorHAnsi"/>
                <w:i/>
                <w:iCs/>
                <w:color w:val="000000" w:themeColor="text1"/>
                <w:sz w:val="22"/>
                <w:szCs w:val="22"/>
              </w:rPr>
              <w:t>Demand response based on the supply</w:t>
            </w:r>
          </w:p>
        </w:tc>
        <w:tc>
          <w:tcPr>
            <w:tcW w:w="2538" w:type="dxa"/>
          </w:tcPr>
          <w:p w14:paraId="1BE6B1C5" w14:textId="376F9934" w:rsidR="009732BA" w:rsidRPr="00B05AFB" w:rsidRDefault="0093707A" w:rsidP="00DF4A94">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color w:val="000000" w:themeColor="text1"/>
                <w:sz w:val="22"/>
                <w:szCs w:val="22"/>
              </w:rPr>
            </w:pPr>
            <w:r w:rsidRPr="00B05AFB">
              <w:rPr>
                <w:rFonts w:asciiTheme="minorHAnsi" w:hAnsiTheme="minorHAnsi" w:cstheme="minorHAnsi"/>
                <w:i/>
                <w:iCs/>
                <w:color w:val="000000" w:themeColor="text1"/>
                <w:sz w:val="22"/>
                <w:szCs w:val="22"/>
              </w:rPr>
              <w:t xml:space="preserve">Increase of </w:t>
            </w:r>
            <w:r w:rsidR="006E2983" w:rsidRPr="00B05AFB">
              <w:rPr>
                <w:rFonts w:asciiTheme="minorHAnsi" w:hAnsiTheme="minorHAnsi" w:cstheme="minorHAnsi"/>
                <w:i/>
                <w:iCs/>
                <w:color w:val="000000" w:themeColor="text1"/>
                <w:sz w:val="22"/>
                <w:szCs w:val="22"/>
              </w:rPr>
              <w:t xml:space="preserve">Social welfare through </w:t>
            </w:r>
            <w:r w:rsidR="00BF3623" w:rsidRPr="00B05AFB">
              <w:rPr>
                <w:rFonts w:asciiTheme="minorHAnsi" w:hAnsiTheme="minorHAnsi" w:cstheme="minorHAnsi"/>
                <w:i/>
                <w:iCs/>
                <w:color w:val="000000" w:themeColor="text1"/>
                <w:sz w:val="22"/>
                <w:szCs w:val="22"/>
              </w:rPr>
              <w:t>demand response</w:t>
            </w:r>
          </w:p>
        </w:tc>
      </w:tr>
      <w:tr w:rsidR="00B05AFB" w:rsidRPr="00B05AFB" w14:paraId="75DE859B" w14:textId="7C3E9A92" w:rsidTr="001E2E98">
        <w:trPr>
          <w:trHeight w:val="449"/>
          <w:jc w:val="center"/>
        </w:trPr>
        <w:tc>
          <w:tcPr>
            <w:cnfStyle w:val="001000000000" w:firstRow="0" w:lastRow="0" w:firstColumn="1" w:lastColumn="0" w:oddVBand="0" w:evenVBand="0" w:oddHBand="0" w:evenHBand="0" w:firstRowFirstColumn="0" w:firstRowLastColumn="0" w:lastRowFirstColumn="0" w:lastRowLastColumn="0"/>
            <w:tcW w:w="1604" w:type="dxa"/>
          </w:tcPr>
          <w:p w14:paraId="4BEF2232" w14:textId="6F20B6C7" w:rsidR="009732BA" w:rsidRPr="00B05AFB" w:rsidRDefault="00BF3623" w:rsidP="00DF4A94">
            <w:pPr>
              <w:pStyle w:val="NormalWeb"/>
              <w:spacing w:line="360" w:lineRule="auto"/>
              <w:jc w:val="center"/>
              <w:rPr>
                <w:rFonts w:asciiTheme="minorHAnsi" w:hAnsiTheme="minorHAnsi" w:cstheme="minorHAnsi"/>
                <w:b w:val="0"/>
                <w:bCs w:val="0"/>
                <w:i/>
                <w:iCs/>
                <w:color w:val="000000" w:themeColor="text1"/>
                <w:sz w:val="22"/>
                <w:szCs w:val="22"/>
              </w:rPr>
            </w:pPr>
            <w:proofErr w:type="spellStart"/>
            <w:r w:rsidRPr="00B05AFB">
              <w:rPr>
                <w:rFonts w:asciiTheme="minorHAnsi" w:hAnsiTheme="minorHAnsi" w:cstheme="minorHAnsi"/>
                <w:b w:val="0"/>
                <w:bCs w:val="0"/>
                <w:i/>
                <w:iCs/>
                <w:color w:val="000000" w:themeColor="text1"/>
                <w:sz w:val="22"/>
                <w:szCs w:val="22"/>
                <w:shd w:val="clear" w:color="auto" w:fill="FFFFFF"/>
              </w:rPr>
              <w:t>Lehtola</w:t>
            </w:r>
            <w:proofErr w:type="spellEnd"/>
            <w:r w:rsidRPr="00B05AFB">
              <w:rPr>
                <w:rFonts w:asciiTheme="minorHAnsi" w:hAnsiTheme="minorHAnsi" w:cstheme="minorHAnsi"/>
                <w:b w:val="0"/>
                <w:bCs w:val="0"/>
                <w:i/>
                <w:iCs/>
                <w:color w:val="000000" w:themeColor="text1"/>
                <w:sz w:val="22"/>
                <w:szCs w:val="22"/>
                <w:shd w:val="clear" w:color="auto" w:fill="FFFFFF"/>
              </w:rPr>
              <w:t xml:space="preserve"> and Zahedi, 2019</w:t>
            </w:r>
          </w:p>
        </w:tc>
        <w:tc>
          <w:tcPr>
            <w:tcW w:w="2829" w:type="dxa"/>
          </w:tcPr>
          <w:p w14:paraId="2FFFC749" w14:textId="47D22933" w:rsidR="009732BA" w:rsidRPr="00B05AFB" w:rsidRDefault="00F953BA" w:rsidP="00DF4A94">
            <w:pPr>
              <w:pStyle w:val="NormalWeb"/>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color w:val="000000" w:themeColor="text1"/>
                <w:sz w:val="22"/>
                <w:szCs w:val="22"/>
              </w:rPr>
            </w:pPr>
            <w:r w:rsidRPr="00B05AFB">
              <w:rPr>
                <w:rFonts w:asciiTheme="minorHAnsi" w:hAnsiTheme="minorHAnsi" w:cstheme="minorHAnsi"/>
                <w:i/>
                <w:iCs/>
                <w:color w:val="000000" w:themeColor="text1"/>
                <w:sz w:val="22"/>
                <w:szCs w:val="22"/>
              </w:rPr>
              <w:t>Literature review</w:t>
            </w:r>
          </w:p>
        </w:tc>
        <w:tc>
          <w:tcPr>
            <w:tcW w:w="2482" w:type="dxa"/>
          </w:tcPr>
          <w:p w14:paraId="028CFD50" w14:textId="1AECCE4E" w:rsidR="009732BA" w:rsidRPr="00B05AFB" w:rsidRDefault="00F953BA" w:rsidP="00DF4A94">
            <w:pPr>
              <w:pStyle w:val="NormalWeb"/>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color w:val="000000" w:themeColor="text1"/>
                <w:sz w:val="22"/>
                <w:szCs w:val="22"/>
              </w:rPr>
            </w:pPr>
            <w:r w:rsidRPr="00B05AFB">
              <w:rPr>
                <w:rFonts w:asciiTheme="minorHAnsi" w:hAnsiTheme="minorHAnsi" w:cstheme="minorHAnsi"/>
                <w:i/>
                <w:iCs/>
                <w:color w:val="000000" w:themeColor="text1"/>
                <w:sz w:val="22"/>
                <w:szCs w:val="22"/>
              </w:rPr>
              <w:t>Vehicle-to-grid (V2G) capability for the system</w:t>
            </w:r>
          </w:p>
        </w:tc>
        <w:tc>
          <w:tcPr>
            <w:tcW w:w="2538" w:type="dxa"/>
          </w:tcPr>
          <w:p w14:paraId="22DD4960" w14:textId="0021E475" w:rsidR="009732BA" w:rsidRPr="00B05AFB" w:rsidRDefault="00BF3623" w:rsidP="00DF4A94">
            <w:pPr>
              <w:pStyle w:val="NormalWeb"/>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color w:val="000000" w:themeColor="text1"/>
                <w:sz w:val="22"/>
                <w:szCs w:val="22"/>
              </w:rPr>
            </w:pPr>
            <w:r w:rsidRPr="00B05AFB">
              <w:rPr>
                <w:rFonts w:asciiTheme="minorHAnsi" w:hAnsiTheme="minorHAnsi" w:cstheme="minorHAnsi"/>
                <w:i/>
                <w:iCs/>
                <w:color w:val="000000" w:themeColor="text1"/>
                <w:sz w:val="22"/>
                <w:szCs w:val="22"/>
              </w:rPr>
              <w:t>Reliability of grid systems</w:t>
            </w:r>
          </w:p>
        </w:tc>
      </w:tr>
      <w:tr w:rsidR="00B05AFB" w:rsidRPr="00B05AFB" w14:paraId="1AB0AC68" w14:textId="1E54ADC9" w:rsidTr="001E2E98">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1604" w:type="dxa"/>
          </w:tcPr>
          <w:p w14:paraId="74B87734" w14:textId="5510DE36" w:rsidR="009732BA" w:rsidRPr="00B05AFB" w:rsidRDefault="00F953BA" w:rsidP="00DF4A94">
            <w:pPr>
              <w:pStyle w:val="NormalWeb"/>
              <w:spacing w:line="360" w:lineRule="auto"/>
              <w:jc w:val="center"/>
              <w:rPr>
                <w:rFonts w:asciiTheme="minorHAnsi" w:hAnsiTheme="minorHAnsi" w:cstheme="minorHAnsi"/>
                <w:b w:val="0"/>
                <w:bCs w:val="0"/>
                <w:i/>
                <w:iCs/>
                <w:color w:val="000000" w:themeColor="text1"/>
                <w:sz w:val="22"/>
                <w:szCs w:val="22"/>
              </w:rPr>
            </w:pPr>
            <w:proofErr w:type="spellStart"/>
            <w:r w:rsidRPr="00B05AFB">
              <w:rPr>
                <w:rFonts w:asciiTheme="minorHAnsi" w:hAnsiTheme="minorHAnsi" w:cstheme="minorHAnsi"/>
                <w:b w:val="0"/>
                <w:bCs w:val="0"/>
                <w:i/>
                <w:iCs/>
                <w:color w:val="000000" w:themeColor="text1"/>
                <w:sz w:val="22"/>
                <w:szCs w:val="22"/>
              </w:rPr>
              <w:t>Ferruzzi</w:t>
            </w:r>
            <w:proofErr w:type="spellEnd"/>
            <w:r w:rsidRPr="00B05AFB">
              <w:rPr>
                <w:rFonts w:asciiTheme="minorHAnsi" w:hAnsiTheme="minorHAnsi" w:cstheme="minorHAnsi"/>
                <w:b w:val="0"/>
                <w:bCs w:val="0"/>
                <w:i/>
                <w:iCs/>
                <w:color w:val="000000" w:themeColor="text1"/>
                <w:sz w:val="22"/>
                <w:szCs w:val="22"/>
              </w:rPr>
              <w:t xml:space="preserve"> et al., 2016</w:t>
            </w:r>
          </w:p>
        </w:tc>
        <w:tc>
          <w:tcPr>
            <w:tcW w:w="2829" w:type="dxa"/>
          </w:tcPr>
          <w:p w14:paraId="63C20C63" w14:textId="67C107C9" w:rsidR="009732BA" w:rsidRPr="00B05AFB" w:rsidRDefault="00F953BA" w:rsidP="00DF4A94">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color w:val="000000" w:themeColor="text1"/>
                <w:sz w:val="22"/>
                <w:szCs w:val="22"/>
              </w:rPr>
            </w:pPr>
            <w:r w:rsidRPr="00B05AFB">
              <w:rPr>
                <w:rFonts w:asciiTheme="minorHAnsi" w:hAnsiTheme="minorHAnsi" w:cstheme="minorHAnsi"/>
                <w:i/>
                <w:iCs/>
                <w:color w:val="000000" w:themeColor="text1"/>
                <w:sz w:val="22"/>
                <w:szCs w:val="22"/>
              </w:rPr>
              <w:t>Discission making model</w:t>
            </w:r>
            <w:r w:rsidR="00BD4FD1" w:rsidRPr="00B05AFB">
              <w:rPr>
                <w:rFonts w:asciiTheme="minorHAnsi" w:hAnsiTheme="minorHAnsi" w:cstheme="minorHAnsi"/>
                <w:i/>
                <w:iCs/>
                <w:color w:val="000000" w:themeColor="text1"/>
                <w:sz w:val="22"/>
                <w:szCs w:val="22"/>
              </w:rPr>
              <w:t xml:space="preserve"> &amp; Risk management</w:t>
            </w:r>
          </w:p>
        </w:tc>
        <w:tc>
          <w:tcPr>
            <w:tcW w:w="2482" w:type="dxa"/>
          </w:tcPr>
          <w:p w14:paraId="26620D9B" w14:textId="09B335FE" w:rsidR="009732BA" w:rsidRPr="00B05AFB" w:rsidRDefault="00BD4FD1" w:rsidP="00DF4A94">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color w:val="000000" w:themeColor="text1"/>
                <w:sz w:val="22"/>
                <w:szCs w:val="22"/>
              </w:rPr>
            </w:pPr>
            <w:r w:rsidRPr="00B05AFB">
              <w:rPr>
                <w:rFonts w:asciiTheme="minorHAnsi" w:hAnsiTheme="minorHAnsi" w:cstheme="minorHAnsi"/>
                <w:i/>
                <w:iCs/>
                <w:color w:val="000000" w:themeColor="text1"/>
                <w:sz w:val="22"/>
                <w:szCs w:val="22"/>
              </w:rPr>
              <w:t>Island grids mode</w:t>
            </w:r>
          </w:p>
        </w:tc>
        <w:tc>
          <w:tcPr>
            <w:tcW w:w="2538" w:type="dxa"/>
          </w:tcPr>
          <w:p w14:paraId="75B5A63C" w14:textId="615F6B9A" w:rsidR="009732BA" w:rsidRPr="00B05AFB" w:rsidRDefault="00BD4FD1" w:rsidP="00DF4A94">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color w:val="000000" w:themeColor="text1"/>
                <w:sz w:val="22"/>
                <w:szCs w:val="22"/>
              </w:rPr>
            </w:pPr>
            <w:r w:rsidRPr="00B05AFB">
              <w:rPr>
                <w:rFonts w:asciiTheme="minorHAnsi" w:hAnsiTheme="minorHAnsi" w:cstheme="minorHAnsi"/>
                <w:i/>
                <w:iCs/>
                <w:color w:val="000000" w:themeColor="text1"/>
                <w:sz w:val="22"/>
                <w:szCs w:val="22"/>
                <w:shd w:val="clear" w:color="auto" w:fill="FFFFFF"/>
              </w:rPr>
              <w:t>potential impact of a wrong decision including forecasts</w:t>
            </w:r>
          </w:p>
        </w:tc>
      </w:tr>
      <w:tr w:rsidR="00B05AFB" w:rsidRPr="00B05AFB" w14:paraId="04667079" w14:textId="54B74DF2" w:rsidTr="001E2E98">
        <w:trPr>
          <w:trHeight w:val="679"/>
          <w:jc w:val="center"/>
        </w:trPr>
        <w:tc>
          <w:tcPr>
            <w:cnfStyle w:val="001000000000" w:firstRow="0" w:lastRow="0" w:firstColumn="1" w:lastColumn="0" w:oddVBand="0" w:evenVBand="0" w:oddHBand="0" w:evenHBand="0" w:firstRowFirstColumn="0" w:firstRowLastColumn="0" w:lastRowFirstColumn="0" w:lastRowLastColumn="0"/>
            <w:tcW w:w="1604" w:type="dxa"/>
          </w:tcPr>
          <w:p w14:paraId="06D2D4FF" w14:textId="0329A971" w:rsidR="009732BA" w:rsidRPr="00B05AFB" w:rsidRDefault="00BD4FD1" w:rsidP="00DF4A94">
            <w:pPr>
              <w:pStyle w:val="NormalWeb"/>
              <w:spacing w:line="360" w:lineRule="auto"/>
              <w:jc w:val="center"/>
              <w:rPr>
                <w:rFonts w:asciiTheme="minorHAnsi" w:hAnsiTheme="minorHAnsi" w:cstheme="minorHAnsi"/>
                <w:b w:val="0"/>
                <w:bCs w:val="0"/>
                <w:i/>
                <w:iCs/>
                <w:color w:val="000000" w:themeColor="text1"/>
                <w:sz w:val="22"/>
                <w:szCs w:val="22"/>
              </w:rPr>
            </w:pPr>
            <w:r w:rsidRPr="00B05AFB">
              <w:rPr>
                <w:rFonts w:asciiTheme="minorHAnsi" w:hAnsiTheme="minorHAnsi" w:cstheme="minorHAnsi"/>
                <w:b w:val="0"/>
                <w:bCs w:val="0"/>
                <w:i/>
                <w:iCs/>
                <w:color w:val="000000" w:themeColor="text1"/>
                <w:sz w:val="22"/>
                <w:szCs w:val="22"/>
                <w:shd w:val="clear" w:color="auto" w:fill="FFFFFF"/>
              </w:rPr>
              <w:t>Mirzaei et al., 2020</w:t>
            </w:r>
          </w:p>
        </w:tc>
        <w:tc>
          <w:tcPr>
            <w:tcW w:w="2829" w:type="dxa"/>
          </w:tcPr>
          <w:p w14:paraId="6141EB7D" w14:textId="209EDC68" w:rsidR="009732BA" w:rsidRPr="00B05AFB" w:rsidRDefault="00BD4FD1" w:rsidP="00DF4A94">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color w:val="000000" w:themeColor="text1"/>
                <w:sz w:val="22"/>
                <w:szCs w:val="22"/>
              </w:rPr>
            </w:pPr>
            <w:r w:rsidRPr="00B05AFB">
              <w:rPr>
                <w:rFonts w:asciiTheme="minorHAnsi" w:hAnsiTheme="minorHAnsi" w:cstheme="minorHAnsi"/>
                <w:i/>
                <w:iCs/>
                <w:color w:val="000000" w:themeColor="text1"/>
                <w:sz w:val="22"/>
                <w:szCs w:val="22"/>
                <w:shd w:val="clear" w:color="auto" w:fill="FFFFFF"/>
              </w:rPr>
              <w:t>hybrid two-stage optimization model</w:t>
            </w:r>
          </w:p>
        </w:tc>
        <w:tc>
          <w:tcPr>
            <w:tcW w:w="2482" w:type="dxa"/>
          </w:tcPr>
          <w:p w14:paraId="38F404BC" w14:textId="075333E6" w:rsidR="009732BA" w:rsidRPr="00B05AFB" w:rsidRDefault="00A10CAF" w:rsidP="00DF4A94">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color w:val="000000" w:themeColor="text1"/>
                <w:sz w:val="22"/>
                <w:szCs w:val="22"/>
              </w:rPr>
            </w:pPr>
            <w:r w:rsidRPr="00B05AFB">
              <w:rPr>
                <w:rFonts w:asciiTheme="minorHAnsi" w:hAnsiTheme="minorHAnsi" w:cstheme="minorHAnsi"/>
                <w:i/>
                <w:iCs/>
                <w:color w:val="000000" w:themeColor="text1"/>
                <w:sz w:val="22"/>
                <w:szCs w:val="22"/>
                <w:shd w:val="clear" w:color="auto" w:fill="FFFFFF"/>
              </w:rPr>
              <w:t>tie-line and sectionalizing switches</w:t>
            </w:r>
          </w:p>
        </w:tc>
        <w:tc>
          <w:tcPr>
            <w:tcW w:w="2538" w:type="dxa"/>
          </w:tcPr>
          <w:p w14:paraId="192846C4" w14:textId="636B6E9D" w:rsidR="009732BA" w:rsidRPr="00B05AFB" w:rsidRDefault="00BD4FD1" w:rsidP="00DF4A94">
            <w:pPr>
              <w:pStyle w:val="NormalWeb"/>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color w:val="000000" w:themeColor="text1"/>
                <w:sz w:val="22"/>
                <w:szCs w:val="22"/>
              </w:rPr>
            </w:pPr>
            <w:r w:rsidRPr="00B05AFB">
              <w:rPr>
                <w:rFonts w:asciiTheme="minorHAnsi" w:hAnsiTheme="minorHAnsi" w:cstheme="minorHAnsi"/>
                <w:i/>
                <w:iCs/>
                <w:color w:val="000000" w:themeColor="text1"/>
                <w:sz w:val="22"/>
                <w:szCs w:val="22"/>
              </w:rPr>
              <w:t>Maximizing the grid profit</w:t>
            </w:r>
          </w:p>
        </w:tc>
      </w:tr>
      <w:tr w:rsidR="00B05AFB" w:rsidRPr="00B05AFB" w14:paraId="39F593AC" w14:textId="392F8A7F" w:rsidTr="001E2E98">
        <w:trPr>
          <w:cnfStyle w:val="000000100000" w:firstRow="0" w:lastRow="0" w:firstColumn="0" w:lastColumn="0" w:oddVBand="0" w:evenVBand="0" w:oddHBand="1" w:evenHBand="0" w:firstRowFirstColumn="0" w:firstRowLastColumn="0" w:lastRowFirstColumn="0" w:lastRowLastColumn="0"/>
          <w:trHeight w:val="668"/>
          <w:jc w:val="center"/>
        </w:trPr>
        <w:tc>
          <w:tcPr>
            <w:cnfStyle w:val="001000000000" w:firstRow="0" w:lastRow="0" w:firstColumn="1" w:lastColumn="0" w:oddVBand="0" w:evenVBand="0" w:oddHBand="0" w:evenHBand="0" w:firstRowFirstColumn="0" w:firstRowLastColumn="0" w:lastRowFirstColumn="0" w:lastRowLastColumn="0"/>
            <w:tcW w:w="1604" w:type="dxa"/>
          </w:tcPr>
          <w:p w14:paraId="68F59311" w14:textId="70561623" w:rsidR="001D026A" w:rsidRPr="00B05AFB" w:rsidRDefault="00EC25AF" w:rsidP="00DF4A94">
            <w:pPr>
              <w:pStyle w:val="NormalWeb"/>
              <w:spacing w:line="360" w:lineRule="auto"/>
              <w:jc w:val="center"/>
              <w:rPr>
                <w:rFonts w:asciiTheme="minorHAnsi" w:hAnsiTheme="minorHAnsi" w:cstheme="minorHAnsi"/>
                <w:b w:val="0"/>
                <w:bCs w:val="0"/>
                <w:i/>
                <w:iCs/>
                <w:color w:val="000000" w:themeColor="text1"/>
                <w:sz w:val="22"/>
                <w:szCs w:val="22"/>
              </w:rPr>
            </w:pPr>
            <w:proofErr w:type="spellStart"/>
            <w:r w:rsidRPr="00B05AFB">
              <w:rPr>
                <w:rFonts w:asciiTheme="minorHAnsi" w:hAnsiTheme="minorHAnsi" w:cstheme="minorHAnsi"/>
                <w:b w:val="0"/>
                <w:bCs w:val="0"/>
                <w:i/>
                <w:iCs/>
                <w:color w:val="000000" w:themeColor="text1"/>
                <w:sz w:val="22"/>
                <w:szCs w:val="22"/>
              </w:rPr>
              <w:t>Kuang</w:t>
            </w:r>
            <w:proofErr w:type="spellEnd"/>
            <w:r w:rsidRPr="00B05AFB">
              <w:rPr>
                <w:rFonts w:asciiTheme="minorHAnsi" w:hAnsiTheme="minorHAnsi" w:cstheme="minorHAnsi"/>
                <w:b w:val="0"/>
                <w:bCs w:val="0"/>
                <w:i/>
                <w:iCs/>
                <w:color w:val="000000" w:themeColor="text1"/>
                <w:sz w:val="22"/>
                <w:szCs w:val="22"/>
              </w:rPr>
              <w:t xml:space="preserve"> et al., 2019</w:t>
            </w:r>
          </w:p>
        </w:tc>
        <w:tc>
          <w:tcPr>
            <w:tcW w:w="2829" w:type="dxa"/>
          </w:tcPr>
          <w:p w14:paraId="3017ED76" w14:textId="766A6465" w:rsidR="001D026A" w:rsidRPr="00B05AFB" w:rsidRDefault="00842BF4" w:rsidP="00DF4A94">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color w:val="000000" w:themeColor="text1"/>
                <w:sz w:val="22"/>
                <w:szCs w:val="22"/>
              </w:rPr>
            </w:pPr>
            <w:r w:rsidRPr="00B05AFB">
              <w:rPr>
                <w:rFonts w:asciiTheme="minorHAnsi" w:hAnsiTheme="minorHAnsi" w:cstheme="minorHAnsi"/>
                <w:i/>
                <w:iCs/>
                <w:color w:val="000000" w:themeColor="text1"/>
                <w:sz w:val="22"/>
                <w:szCs w:val="22"/>
              </w:rPr>
              <w:t xml:space="preserve">Stochastic dynamic </w:t>
            </w:r>
            <w:r w:rsidR="00D27AF4" w:rsidRPr="00B05AFB">
              <w:rPr>
                <w:rFonts w:asciiTheme="minorHAnsi" w:hAnsiTheme="minorHAnsi" w:cstheme="minorHAnsi"/>
                <w:i/>
                <w:iCs/>
                <w:color w:val="000000" w:themeColor="text1"/>
                <w:sz w:val="22"/>
                <w:szCs w:val="22"/>
              </w:rPr>
              <w:t>Optimization</w:t>
            </w:r>
          </w:p>
        </w:tc>
        <w:tc>
          <w:tcPr>
            <w:tcW w:w="2482" w:type="dxa"/>
          </w:tcPr>
          <w:p w14:paraId="20FD8C21" w14:textId="7C3F0136" w:rsidR="001D026A" w:rsidRPr="00B05AFB" w:rsidRDefault="00EC25AF" w:rsidP="00DF4A94">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color w:val="000000" w:themeColor="text1"/>
                <w:sz w:val="22"/>
                <w:szCs w:val="22"/>
              </w:rPr>
            </w:pPr>
            <w:r w:rsidRPr="00B05AFB">
              <w:rPr>
                <w:rFonts w:asciiTheme="minorHAnsi" w:hAnsiTheme="minorHAnsi" w:cstheme="minorHAnsi"/>
                <w:i/>
                <w:iCs/>
                <w:color w:val="000000" w:themeColor="text1"/>
                <w:sz w:val="22"/>
                <w:szCs w:val="22"/>
              </w:rPr>
              <w:t xml:space="preserve">Cooling, </w:t>
            </w:r>
            <w:proofErr w:type="gramStart"/>
            <w:r w:rsidRPr="00B05AFB">
              <w:rPr>
                <w:rFonts w:asciiTheme="minorHAnsi" w:hAnsiTheme="minorHAnsi" w:cstheme="minorHAnsi"/>
                <w:i/>
                <w:iCs/>
                <w:color w:val="000000" w:themeColor="text1"/>
                <w:sz w:val="22"/>
                <w:szCs w:val="22"/>
              </w:rPr>
              <w:t>heating</w:t>
            </w:r>
            <w:proofErr w:type="gramEnd"/>
            <w:r w:rsidRPr="00B05AFB">
              <w:rPr>
                <w:rFonts w:asciiTheme="minorHAnsi" w:hAnsiTheme="minorHAnsi" w:cstheme="minorHAnsi"/>
                <w:i/>
                <w:iCs/>
                <w:color w:val="000000" w:themeColor="text1"/>
                <w:sz w:val="22"/>
                <w:szCs w:val="22"/>
              </w:rPr>
              <w:t xml:space="preserve"> and power System (CCCHP)</w:t>
            </w:r>
          </w:p>
        </w:tc>
        <w:tc>
          <w:tcPr>
            <w:tcW w:w="2538" w:type="dxa"/>
          </w:tcPr>
          <w:p w14:paraId="7819B98F" w14:textId="7A0BEC93" w:rsidR="001D026A" w:rsidRPr="00B05AFB" w:rsidRDefault="00842BF4" w:rsidP="00DF4A94">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color w:val="000000" w:themeColor="text1"/>
                <w:sz w:val="22"/>
                <w:szCs w:val="22"/>
              </w:rPr>
            </w:pPr>
            <w:r w:rsidRPr="00B05AFB">
              <w:rPr>
                <w:rFonts w:asciiTheme="minorHAnsi" w:hAnsiTheme="minorHAnsi" w:cstheme="minorHAnsi"/>
                <w:i/>
                <w:iCs/>
                <w:color w:val="000000" w:themeColor="text1"/>
                <w:sz w:val="22"/>
                <w:szCs w:val="22"/>
              </w:rPr>
              <w:t>High energy efficiency</w:t>
            </w:r>
          </w:p>
        </w:tc>
      </w:tr>
      <w:tr w:rsidR="00B05AFB" w:rsidRPr="00B05AFB" w14:paraId="7930900F" w14:textId="77777777" w:rsidTr="001E2E98">
        <w:trPr>
          <w:trHeight w:val="668"/>
          <w:jc w:val="center"/>
        </w:trPr>
        <w:tc>
          <w:tcPr>
            <w:cnfStyle w:val="001000000000" w:firstRow="0" w:lastRow="0" w:firstColumn="1" w:lastColumn="0" w:oddVBand="0" w:evenVBand="0" w:oddHBand="0" w:evenHBand="0" w:firstRowFirstColumn="0" w:firstRowLastColumn="0" w:lastRowFirstColumn="0" w:lastRowLastColumn="0"/>
            <w:tcW w:w="1604" w:type="dxa"/>
          </w:tcPr>
          <w:p w14:paraId="62604304" w14:textId="319C1E80" w:rsidR="00EC25AF" w:rsidRPr="00B05AFB" w:rsidRDefault="00D27AF4" w:rsidP="00DF4A94">
            <w:pPr>
              <w:pStyle w:val="NormalWeb"/>
              <w:spacing w:line="360" w:lineRule="auto"/>
              <w:jc w:val="center"/>
              <w:rPr>
                <w:rFonts w:asciiTheme="minorHAnsi" w:hAnsiTheme="minorHAnsi" w:cstheme="minorHAnsi"/>
                <w:b w:val="0"/>
                <w:bCs w:val="0"/>
                <w:i/>
                <w:iCs/>
                <w:color w:val="000000" w:themeColor="text1"/>
                <w:sz w:val="22"/>
                <w:szCs w:val="22"/>
              </w:rPr>
            </w:pPr>
            <w:proofErr w:type="spellStart"/>
            <w:r w:rsidRPr="00B05AFB">
              <w:rPr>
                <w:rFonts w:asciiTheme="minorHAnsi" w:hAnsiTheme="minorHAnsi" w:cstheme="minorHAnsi"/>
                <w:b w:val="0"/>
                <w:bCs w:val="0"/>
                <w:i/>
                <w:iCs/>
                <w:color w:val="000000" w:themeColor="text1"/>
                <w:sz w:val="22"/>
                <w:szCs w:val="22"/>
              </w:rPr>
              <w:t>Behboodi</w:t>
            </w:r>
            <w:proofErr w:type="spellEnd"/>
            <w:r w:rsidRPr="00B05AFB">
              <w:rPr>
                <w:rFonts w:asciiTheme="minorHAnsi" w:hAnsiTheme="minorHAnsi" w:cstheme="minorHAnsi"/>
                <w:b w:val="0"/>
                <w:bCs w:val="0"/>
                <w:i/>
                <w:iCs/>
                <w:color w:val="000000" w:themeColor="text1"/>
                <w:sz w:val="22"/>
                <w:szCs w:val="22"/>
              </w:rPr>
              <w:t xml:space="preserve"> et al., 2018</w:t>
            </w:r>
          </w:p>
        </w:tc>
        <w:tc>
          <w:tcPr>
            <w:tcW w:w="2829" w:type="dxa"/>
          </w:tcPr>
          <w:p w14:paraId="21F7E545" w14:textId="62B5FC29" w:rsidR="00EC25AF" w:rsidRPr="00B05AFB" w:rsidRDefault="00EC25AF" w:rsidP="00DF4A94">
            <w:pPr>
              <w:pStyle w:val="NormalWeb"/>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color w:val="000000" w:themeColor="text1"/>
                <w:sz w:val="22"/>
                <w:szCs w:val="22"/>
              </w:rPr>
            </w:pPr>
            <w:r w:rsidRPr="00B05AFB">
              <w:rPr>
                <w:rFonts w:asciiTheme="minorHAnsi" w:hAnsiTheme="minorHAnsi" w:cstheme="minorHAnsi"/>
                <w:i/>
                <w:iCs/>
                <w:color w:val="000000" w:themeColor="text1"/>
                <w:sz w:val="22"/>
                <w:szCs w:val="22"/>
              </w:rPr>
              <w:t>Agent</w:t>
            </w:r>
            <w:r w:rsidR="00D27AF4" w:rsidRPr="00B05AFB">
              <w:rPr>
                <w:rFonts w:asciiTheme="minorHAnsi" w:hAnsiTheme="minorHAnsi" w:cstheme="minorHAnsi"/>
                <w:i/>
                <w:iCs/>
                <w:color w:val="000000" w:themeColor="text1"/>
                <w:sz w:val="22"/>
                <w:szCs w:val="22"/>
              </w:rPr>
              <w:t>-</w:t>
            </w:r>
            <w:r w:rsidRPr="00B05AFB">
              <w:rPr>
                <w:rFonts w:asciiTheme="minorHAnsi" w:hAnsiTheme="minorHAnsi" w:cstheme="minorHAnsi"/>
                <w:i/>
                <w:iCs/>
                <w:color w:val="000000" w:themeColor="text1"/>
                <w:sz w:val="22"/>
                <w:szCs w:val="22"/>
              </w:rPr>
              <w:t>based approach</w:t>
            </w:r>
          </w:p>
        </w:tc>
        <w:tc>
          <w:tcPr>
            <w:tcW w:w="2482" w:type="dxa"/>
          </w:tcPr>
          <w:p w14:paraId="3E23425C" w14:textId="238F7603" w:rsidR="00EC25AF" w:rsidRPr="00B05AFB" w:rsidRDefault="00D27AF4" w:rsidP="00DF4A94">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color w:val="000000" w:themeColor="text1"/>
                <w:sz w:val="22"/>
                <w:szCs w:val="22"/>
              </w:rPr>
            </w:pPr>
            <w:r w:rsidRPr="00B05AFB">
              <w:rPr>
                <w:rFonts w:asciiTheme="minorHAnsi" w:hAnsiTheme="minorHAnsi" w:cstheme="minorHAnsi"/>
                <w:i/>
                <w:iCs/>
                <w:color w:val="000000" w:themeColor="text1"/>
                <w:sz w:val="22"/>
                <w:szCs w:val="22"/>
              </w:rPr>
              <w:t>T</w:t>
            </w:r>
            <w:r w:rsidR="00EC25AF" w:rsidRPr="00B05AFB">
              <w:rPr>
                <w:rFonts w:asciiTheme="minorHAnsi" w:hAnsiTheme="minorHAnsi" w:cstheme="minorHAnsi"/>
                <w:i/>
                <w:iCs/>
                <w:color w:val="000000" w:themeColor="text1"/>
                <w:sz w:val="22"/>
                <w:szCs w:val="22"/>
              </w:rPr>
              <w:t>hermostatically controlled loads (TCLs)</w:t>
            </w:r>
          </w:p>
        </w:tc>
        <w:tc>
          <w:tcPr>
            <w:tcW w:w="2538" w:type="dxa"/>
          </w:tcPr>
          <w:p w14:paraId="69B5A966" w14:textId="0FC718A8" w:rsidR="00EC25AF" w:rsidRPr="00B05AFB" w:rsidRDefault="00D27AF4" w:rsidP="002F4E60">
            <w:pPr>
              <w:pStyle w:val="NormalWeb"/>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color w:val="000000" w:themeColor="text1"/>
                <w:sz w:val="22"/>
                <w:szCs w:val="22"/>
              </w:rPr>
            </w:pPr>
            <w:r w:rsidRPr="00B05AFB">
              <w:rPr>
                <w:rFonts w:asciiTheme="minorHAnsi" w:hAnsiTheme="minorHAnsi" w:cstheme="minorHAnsi"/>
                <w:i/>
                <w:iCs/>
                <w:color w:val="000000" w:themeColor="text1"/>
                <w:sz w:val="22"/>
                <w:szCs w:val="22"/>
              </w:rPr>
              <w:t>Demand response limited to Thermostatic loads (Heat pumps &amp; Air conditioners)</w:t>
            </w:r>
          </w:p>
        </w:tc>
      </w:tr>
      <w:tr w:rsidR="00B05AFB" w:rsidRPr="00B05AFB" w14:paraId="0C92BD04" w14:textId="77777777" w:rsidTr="001E2E98">
        <w:trPr>
          <w:cnfStyle w:val="000000100000" w:firstRow="0" w:lastRow="0" w:firstColumn="0" w:lastColumn="0" w:oddVBand="0" w:evenVBand="0" w:oddHBand="1" w:evenHBand="0" w:firstRowFirstColumn="0" w:firstRowLastColumn="0" w:lastRowFirstColumn="0" w:lastRowLastColumn="0"/>
          <w:trHeight w:val="668"/>
          <w:jc w:val="center"/>
        </w:trPr>
        <w:tc>
          <w:tcPr>
            <w:cnfStyle w:val="001000000000" w:firstRow="0" w:lastRow="0" w:firstColumn="1" w:lastColumn="0" w:oddVBand="0" w:evenVBand="0" w:oddHBand="0" w:evenHBand="0" w:firstRowFirstColumn="0" w:firstRowLastColumn="0" w:lastRowFirstColumn="0" w:lastRowLastColumn="0"/>
            <w:tcW w:w="1604" w:type="dxa"/>
          </w:tcPr>
          <w:p w14:paraId="57137FC4" w14:textId="4D4AE08D" w:rsidR="00EC25AF" w:rsidRPr="00B05AFB" w:rsidRDefault="00D27AF4" w:rsidP="00DF4A94">
            <w:pPr>
              <w:pStyle w:val="NormalWeb"/>
              <w:spacing w:line="360" w:lineRule="auto"/>
              <w:jc w:val="center"/>
              <w:rPr>
                <w:b w:val="0"/>
                <w:bCs w:val="0"/>
                <w:color w:val="000000" w:themeColor="text1"/>
              </w:rPr>
            </w:pPr>
            <w:r w:rsidRPr="00B05AFB">
              <w:rPr>
                <w:rFonts w:asciiTheme="minorHAnsi" w:hAnsiTheme="minorHAnsi" w:cstheme="minorHAnsi"/>
                <w:b w:val="0"/>
                <w:bCs w:val="0"/>
                <w:i/>
                <w:iCs/>
                <w:color w:val="000000" w:themeColor="text1"/>
                <w:sz w:val="22"/>
                <w:szCs w:val="22"/>
              </w:rPr>
              <w:t>Soares et al., 2017</w:t>
            </w:r>
          </w:p>
        </w:tc>
        <w:tc>
          <w:tcPr>
            <w:tcW w:w="2829" w:type="dxa"/>
          </w:tcPr>
          <w:p w14:paraId="221966D5" w14:textId="642AC223" w:rsidR="00EC25AF" w:rsidRPr="00B05AFB" w:rsidRDefault="00D27AF4" w:rsidP="00DF4A94">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color w:val="000000" w:themeColor="text1"/>
                <w:sz w:val="22"/>
                <w:szCs w:val="22"/>
              </w:rPr>
            </w:pPr>
            <w:r w:rsidRPr="00B05AFB">
              <w:rPr>
                <w:rFonts w:asciiTheme="minorHAnsi" w:hAnsiTheme="minorHAnsi" w:cstheme="minorHAnsi"/>
                <w:i/>
                <w:iCs/>
                <w:color w:val="000000" w:themeColor="text1"/>
                <w:sz w:val="22"/>
                <w:szCs w:val="22"/>
              </w:rPr>
              <w:t>Stochastic Model for energy scheduling</w:t>
            </w:r>
          </w:p>
        </w:tc>
        <w:tc>
          <w:tcPr>
            <w:tcW w:w="2482" w:type="dxa"/>
          </w:tcPr>
          <w:p w14:paraId="438AD10C" w14:textId="6725A994" w:rsidR="00EC25AF" w:rsidRPr="00B05AFB" w:rsidRDefault="00D27AF4" w:rsidP="00DF4A94">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color w:val="000000" w:themeColor="text1"/>
                <w:sz w:val="22"/>
                <w:szCs w:val="22"/>
              </w:rPr>
            </w:pPr>
            <w:r w:rsidRPr="00B05AFB">
              <w:rPr>
                <w:rFonts w:asciiTheme="minorHAnsi" w:hAnsiTheme="minorHAnsi" w:cstheme="minorHAnsi"/>
                <w:i/>
                <w:iCs/>
                <w:color w:val="000000" w:themeColor="text1"/>
                <w:sz w:val="22"/>
                <w:szCs w:val="22"/>
              </w:rPr>
              <w:t>Fixed contract price</w:t>
            </w:r>
          </w:p>
        </w:tc>
        <w:tc>
          <w:tcPr>
            <w:tcW w:w="2538" w:type="dxa"/>
          </w:tcPr>
          <w:p w14:paraId="3F8280C4" w14:textId="314C8E33" w:rsidR="00EC25AF" w:rsidRPr="00B05AFB" w:rsidRDefault="00D27AF4" w:rsidP="00DF4A94">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color w:val="000000" w:themeColor="text1"/>
                <w:sz w:val="22"/>
                <w:szCs w:val="22"/>
              </w:rPr>
            </w:pPr>
            <w:r w:rsidRPr="00B05AFB">
              <w:rPr>
                <w:rFonts w:asciiTheme="minorHAnsi" w:hAnsiTheme="minorHAnsi" w:cstheme="minorHAnsi"/>
                <w:i/>
                <w:iCs/>
                <w:color w:val="000000" w:themeColor="text1"/>
                <w:sz w:val="22"/>
                <w:szCs w:val="22"/>
              </w:rPr>
              <w:t>Demand scheduling</w:t>
            </w:r>
          </w:p>
        </w:tc>
      </w:tr>
    </w:tbl>
    <w:p w14:paraId="7B2799E3" w14:textId="6A1164D9" w:rsidR="007B0730" w:rsidRPr="00B05AFB" w:rsidRDefault="007B0730">
      <w:pPr>
        <w:rPr>
          <w:rFonts w:asciiTheme="majorHAnsi" w:hAnsiTheme="majorHAnsi" w:cstheme="majorHAnsi"/>
          <w:b/>
          <w:bCs/>
          <w:color w:val="000000" w:themeColor="text1"/>
          <w:sz w:val="36"/>
          <w:szCs w:val="36"/>
        </w:rPr>
      </w:pPr>
    </w:p>
    <w:p w14:paraId="70E40F04" w14:textId="1133F3EE" w:rsidR="008D0E62" w:rsidRPr="007012E5" w:rsidRDefault="00C83840" w:rsidP="007012E5">
      <w:pPr>
        <w:pStyle w:val="Heading2"/>
        <w:numPr>
          <w:ilvl w:val="1"/>
          <w:numId w:val="45"/>
        </w:numPr>
        <w:spacing w:line="360" w:lineRule="auto"/>
        <w:rPr>
          <w:rFonts w:asciiTheme="majorHAnsi" w:hAnsiTheme="majorHAnsi" w:cstheme="majorHAnsi"/>
          <w:color w:val="000000" w:themeColor="text1"/>
        </w:rPr>
      </w:pPr>
      <w:bookmarkStart w:id="187" w:name="_Toc89235752"/>
      <w:bookmarkStart w:id="188" w:name="_Toc98836564"/>
      <w:bookmarkStart w:id="189" w:name="_Toc98838297"/>
      <w:bookmarkStart w:id="190" w:name="_Toc98839009"/>
      <w:bookmarkStart w:id="191" w:name="_Toc98847967"/>
      <w:r w:rsidRPr="00B05AFB">
        <w:rPr>
          <w:rFonts w:asciiTheme="majorHAnsi" w:hAnsiTheme="majorHAnsi" w:cstheme="majorHAnsi"/>
          <w:color w:val="000000" w:themeColor="text1"/>
        </w:rPr>
        <w:br w:type="page"/>
      </w:r>
      <w:bookmarkStart w:id="192" w:name="_Toc89235754"/>
      <w:bookmarkStart w:id="193" w:name="_Toc98836566"/>
      <w:bookmarkStart w:id="194" w:name="_Toc98838299"/>
      <w:bookmarkStart w:id="195" w:name="_Toc98839011"/>
      <w:bookmarkStart w:id="196" w:name="_Toc98847969"/>
      <w:bookmarkEnd w:id="187"/>
      <w:bookmarkEnd w:id="188"/>
      <w:bookmarkEnd w:id="189"/>
      <w:bookmarkEnd w:id="190"/>
      <w:bookmarkEnd w:id="191"/>
    </w:p>
    <w:p w14:paraId="7821126C" w14:textId="77777777" w:rsidR="008D0E62" w:rsidRPr="00B05AFB" w:rsidRDefault="008D0E62" w:rsidP="008D0E62">
      <w:p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lastRenderedPageBreak/>
        <w:t>Esther et al. (2016) summarize important elements of DSM systems as follows:</w:t>
      </w:r>
    </w:p>
    <w:p w14:paraId="27CCB0BF" w14:textId="77777777" w:rsidR="008D0E62" w:rsidRPr="00B05AFB" w:rsidRDefault="008D0E62" w:rsidP="00142817">
      <w:pPr>
        <w:pStyle w:val="ListParagraph"/>
        <w:numPr>
          <w:ilvl w:val="0"/>
          <w:numId w:val="19"/>
        </w:numPr>
        <w:spacing w:line="360" w:lineRule="auto"/>
        <w:jc w:val="both"/>
        <w:rPr>
          <w:rFonts w:asciiTheme="minorHAnsi" w:hAnsiTheme="minorHAnsi" w:cstheme="minorBidi"/>
          <w:b/>
          <w:bCs/>
          <w:color w:val="000000" w:themeColor="text1"/>
        </w:rPr>
      </w:pPr>
      <w:r w:rsidRPr="00B05AFB">
        <w:rPr>
          <w:rFonts w:asciiTheme="minorHAnsi" w:hAnsiTheme="minorHAnsi" w:cstheme="minorBidi"/>
          <w:b/>
          <w:bCs/>
          <w:color w:val="000000" w:themeColor="text1"/>
        </w:rPr>
        <w:t>Sensors:</w:t>
      </w:r>
      <w:r w:rsidRPr="00B05AFB">
        <w:rPr>
          <w:rFonts w:asciiTheme="minorHAnsi" w:hAnsiTheme="minorHAnsi" w:cstheme="minorBidi"/>
          <w:color w:val="000000" w:themeColor="text1"/>
        </w:rPr>
        <w:t xml:space="preserve"> They constantly monitor the appliances based on information such as temperature and light.</w:t>
      </w:r>
    </w:p>
    <w:p w14:paraId="72A55E6F" w14:textId="77777777" w:rsidR="008D0E62" w:rsidRPr="00B05AFB" w:rsidRDefault="008D0E62" w:rsidP="00142817">
      <w:pPr>
        <w:pStyle w:val="ListParagraph"/>
        <w:numPr>
          <w:ilvl w:val="0"/>
          <w:numId w:val="19"/>
        </w:numPr>
        <w:spacing w:line="360" w:lineRule="auto"/>
        <w:jc w:val="both"/>
        <w:rPr>
          <w:rFonts w:asciiTheme="minorHAnsi" w:hAnsiTheme="minorHAnsi" w:cstheme="minorBidi"/>
          <w:b/>
          <w:bCs/>
          <w:color w:val="000000" w:themeColor="text1"/>
        </w:rPr>
      </w:pPr>
      <w:r w:rsidRPr="00B05AFB">
        <w:rPr>
          <w:rFonts w:asciiTheme="minorHAnsi" w:hAnsiTheme="minorHAnsi" w:cstheme="minorBidi"/>
          <w:b/>
          <w:bCs/>
          <w:color w:val="000000" w:themeColor="text1"/>
        </w:rPr>
        <w:t>Smart Devices:</w:t>
      </w:r>
      <w:r w:rsidRPr="00B05AFB">
        <w:rPr>
          <w:rFonts w:asciiTheme="minorHAnsi" w:hAnsiTheme="minorHAnsi" w:cstheme="minorBidi"/>
          <w:color w:val="000000" w:themeColor="text1"/>
        </w:rPr>
        <w:t xml:space="preserve"> They are designed to constantly report their energy consumption and work according to the DSM mechanism.</w:t>
      </w:r>
    </w:p>
    <w:p w14:paraId="4D24BA5D" w14:textId="77777777" w:rsidR="008D0E62" w:rsidRPr="00B05AFB" w:rsidRDefault="008D0E62" w:rsidP="00142817">
      <w:pPr>
        <w:pStyle w:val="ListParagraph"/>
        <w:numPr>
          <w:ilvl w:val="0"/>
          <w:numId w:val="19"/>
        </w:numPr>
        <w:spacing w:line="360" w:lineRule="auto"/>
        <w:jc w:val="both"/>
        <w:rPr>
          <w:rFonts w:asciiTheme="minorHAnsi" w:hAnsiTheme="minorHAnsi" w:cstheme="minorBidi"/>
          <w:b/>
          <w:bCs/>
          <w:color w:val="000000" w:themeColor="text1"/>
        </w:rPr>
      </w:pPr>
      <w:r w:rsidRPr="00B05AFB">
        <w:rPr>
          <w:rFonts w:asciiTheme="minorHAnsi" w:hAnsiTheme="minorHAnsi" w:cstheme="minorBidi"/>
          <w:b/>
          <w:bCs/>
          <w:color w:val="000000" w:themeColor="text1"/>
        </w:rPr>
        <w:t>Storage Systems:</w:t>
      </w:r>
      <w:r w:rsidRPr="00B05AFB">
        <w:rPr>
          <w:rFonts w:asciiTheme="minorHAnsi" w:hAnsiTheme="minorHAnsi" w:cstheme="minorBidi"/>
          <w:color w:val="000000" w:themeColor="text1"/>
        </w:rPr>
        <w:t xml:space="preserve"> It is designed to help DSM mechanism with ancillary and arbitrage services.</w:t>
      </w:r>
    </w:p>
    <w:p w14:paraId="150E6D4F" w14:textId="77777777" w:rsidR="008D0E62" w:rsidRPr="00B05AFB" w:rsidRDefault="008D0E62" w:rsidP="00142817">
      <w:pPr>
        <w:pStyle w:val="ListParagraph"/>
        <w:numPr>
          <w:ilvl w:val="0"/>
          <w:numId w:val="19"/>
        </w:numPr>
        <w:spacing w:line="360" w:lineRule="auto"/>
        <w:jc w:val="both"/>
        <w:rPr>
          <w:rFonts w:asciiTheme="minorHAnsi" w:hAnsiTheme="minorHAnsi" w:cstheme="minorBidi"/>
          <w:b/>
          <w:bCs/>
          <w:color w:val="000000" w:themeColor="text1"/>
        </w:rPr>
      </w:pPr>
      <w:r w:rsidRPr="00B05AFB">
        <w:rPr>
          <w:rFonts w:asciiTheme="minorHAnsi" w:hAnsiTheme="minorHAnsi" w:cstheme="minorBidi"/>
          <w:b/>
          <w:bCs/>
          <w:color w:val="000000" w:themeColor="text1"/>
        </w:rPr>
        <w:t xml:space="preserve">Energy Management Unit: </w:t>
      </w:r>
      <w:r w:rsidRPr="00B05AFB">
        <w:rPr>
          <w:rFonts w:asciiTheme="minorHAnsi" w:hAnsiTheme="minorHAnsi" w:cstheme="minorBidi"/>
          <w:color w:val="000000" w:themeColor="text1"/>
        </w:rPr>
        <w:t>It is designed within the DSM system to allocate the available energy to appliances.</w:t>
      </w:r>
    </w:p>
    <w:p w14:paraId="65843C46" w14:textId="77777777" w:rsidR="008D0E62" w:rsidRPr="00B05AFB" w:rsidRDefault="008D0E62" w:rsidP="00142817">
      <w:pPr>
        <w:pStyle w:val="ListParagraph"/>
        <w:numPr>
          <w:ilvl w:val="0"/>
          <w:numId w:val="19"/>
        </w:numPr>
        <w:spacing w:line="360" w:lineRule="auto"/>
        <w:jc w:val="both"/>
        <w:rPr>
          <w:rFonts w:asciiTheme="minorHAnsi" w:hAnsiTheme="minorHAnsi" w:cstheme="minorBidi"/>
          <w:b/>
          <w:bCs/>
          <w:color w:val="000000" w:themeColor="text1"/>
        </w:rPr>
      </w:pPr>
      <w:r w:rsidRPr="00B05AFB">
        <w:rPr>
          <w:rFonts w:asciiTheme="minorHAnsi" w:hAnsiTheme="minorHAnsi" w:cstheme="minorBidi"/>
          <w:b/>
          <w:bCs/>
          <w:color w:val="000000" w:themeColor="text1"/>
        </w:rPr>
        <w:t>Local Generators:</w:t>
      </w:r>
      <w:r w:rsidRPr="00B05AFB">
        <w:rPr>
          <w:rFonts w:asciiTheme="minorHAnsi" w:hAnsiTheme="minorHAnsi" w:cstheme="minorBidi"/>
          <w:color w:val="000000" w:themeColor="text1"/>
        </w:rPr>
        <w:t xml:space="preserve"> The generated power can be used for appliances within the DSM system or injected into the grid according to DSM info.</w:t>
      </w:r>
    </w:p>
    <w:p w14:paraId="1D093BB3" w14:textId="77777777" w:rsidR="008D0E62" w:rsidRPr="00B05AFB" w:rsidRDefault="008D0E62" w:rsidP="00142817">
      <w:pPr>
        <w:pStyle w:val="ListParagraph"/>
        <w:numPr>
          <w:ilvl w:val="0"/>
          <w:numId w:val="19"/>
        </w:numPr>
        <w:spacing w:line="360" w:lineRule="auto"/>
        <w:jc w:val="both"/>
        <w:rPr>
          <w:rFonts w:asciiTheme="minorHAnsi" w:hAnsiTheme="minorHAnsi" w:cstheme="minorBidi"/>
          <w:b/>
          <w:bCs/>
          <w:color w:val="000000" w:themeColor="text1"/>
        </w:rPr>
      </w:pPr>
      <w:r w:rsidRPr="00B05AFB">
        <w:rPr>
          <w:rFonts w:asciiTheme="minorHAnsi" w:hAnsiTheme="minorHAnsi" w:cstheme="minorBidi"/>
          <w:b/>
          <w:bCs/>
          <w:color w:val="000000" w:themeColor="text1"/>
        </w:rPr>
        <w:t>Smart Grid Domains:</w:t>
      </w:r>
      <w:r w:rsidRPr="00B05AFB">
        <w:rPr>
          <w:rFonts w:asciiTheme="minorHAnsi" w:hAnsiTheme="minorHAnsi" w:cstheme="minorBidi"/>
          <w:color w:val="000000" w:themeColor="text1"/>
        </w:rPr>
        <w:t xml:space="preserve"> it is generally the utility company that distributes power and provides services to users based on energy rates. Smart grid domains and demand-side management are connected to adjust and shave the load, especially during the peak hours.</w:t>
      </w:r>
    </w:p>
    <w:p w14:paraId="0643F595" w14:textId="71485182" w:rsidR="008D0E62" w:rsidRPr="00B05AFB" w:rsidRDefault="008D0E62" w:rsidP="008D0E62">
      <w:pPr>
        <w:spacing w:after="100" w:afterAutospacing="1"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In summary, demand response tries to adjust consumer behavior and shift the </w:t>
      </w:r>
      <w:r w:rsidR="0001482E">
        <w:rPr>
          <w:rFonts w:asciiTheme="minorHAnsi" w:hAnsiTheme="minorHAnsi" w:cstheme="minorBidi"/>
          <w:color w:val="000000" w:themeColor="text1"/>
        </w:rPr>
        <w:t xml:space="preserve">power </w:t>
      </w:r>
      <w:r w:rsidRPr="00B05AFB">
        <w:rPr>
          <w:rFonts w:asciiTheme="minorHAnsi" w:hAnsiTheme="minorHAnsi" w:cstheme="minorBidi"/>
          <w:color w:val="000000" w:themeColor="text1"/>
        </w:rPr>
        <w:t xml:space="preserve">demand through electricity price change during the on and off-peak hours, enforcing penalties or incentives. </w:t>
      </w:r>
    </w:p>
    <w:p w14:paraId="258ABA84" w14:textId="46A57EEE" w:rsidR="00AF7D39" w:rsidRPr="00B05AFB" w:rsidRDefault="001466E3" w:rsidP="001466E3">
      <w:pPr>
        <w:pStyle w:val="Heading3"/>
        <w:rPr>
          <w:rFonts w:cstheme="majorHAnsi"/>
          <w:b/>
          <w:bCs/>
          <w:color w:val="000000" w:themeColor="text1"/>
          <w:sz w:val="36"/>
          <w:szCs w:val="36"/>
        </w:rPr>
      </w:pPr>
      <w:bookmarkStart w:id="197" w:name="_Toc108501362"/>
      <w:r w:rsidRPr="00B05AFB">
        <w:rPr>
          <w:rFonts w:cstheme="majorHAnsi"/>
          <w:b/>
          <w:bCs/>
          <w:color w:val="000000" w:themeColor="text1"/>
          <w:sz w:val="36"/>
          <w:szCs w:val="36"/>
        </w:rPr>
        <w:t>2.</w:t>
      </w:r>
      <w:r w:rsidR="00A0528F" w:rsidRPr="00B05AFB">
        <w:rPr>
          <w:rFonts w:cstheme="majorHAnsi"/>
          <w:b/>
          <w:bCs/>
          <w:color w:val="000000" w:themeColor="text1"/>
          <w:sz w:val="36"/>
          <w:szCs w:val="36"/>
        </w:rPr>
        <w:t>3</w:t>
      </w:r>
      <w:r w:rsidRPr="00B05AFB">
        <w:rPr>
          <w:rFonts w:cstheme="majorHAnsi"/>
          <w:b/>
          <w:bCs/>
          <w:color w:val="000000" w:themeColor="text1"/>
          <w:sz w:val="36"/>
          <w:szCs w:val="36"/>
        </w:rPr>
        <w:t xml:space="preserve">.2 </w:t>
      </w:r>
      <w:r w:rsidR="00FF2841" w:rsidRPr="00B05AFB">
        <w:rPr>
          <w:rFonts w:cstheme="majorHAnsi"/>
          <w:b/>
          <w:bCs/>
          <w:color w:val="000000" w:themeColor="text1"/>
          <w:sz w:val="36"/>
          <w:szCs w:val="36"/>
        </w:rPr>
        <w:t xml:space="preserve">DSM </w:t>
      </w:r>
      <w:r w:rsidR="00F86CFC" w:rsidRPr="00B05AFB">
        <w:rPr>
          <w:rFonts w:cstheme="majorHAnsi"/>
          <w:b/>
          <w:bCs/>
          <w:color w:val="000000" w:themeColor="text1"/>
          <w:sz w:val="36"/>
          <w:szCs w:val="36"/>
        </w:rPr>
        <w:t>O</w:t>
      </w:r>
      <w:r w:rsidR="00F443BD" w:rsidRPr="00B05AFB">
        <w:rPr>
          <w:rFonts w:cstheme="majorHAnsi"/>
          <w:b/>
          <w:bCs/>
          <w:color w:val="000000" w:themeColor="text1"/>
          <w:sz w:val="36"/>
          <w:szCs w:val="36"/>
        </w:rPr>
        <w:t xml:space="preserve">ptimization </w:t>
      </w:r>
      <w:r w:rsidR="00F86CFC" w:rsidRPr="00B05AFB">
        <w:rPr>
          <w:rFonts w:cstheme="majorHAnsi"/>
          <w:b/>
          <w:bCs/>
          <w:color w:val="000000" w:themeColor="text1"/>
          <w:sz w:val="36"/>
          <w:szCs w:val="36"/>
        </w:rPr>
        <w:t>M</w:t>
      </w:r>
      <w:r w:rsidR="00F443BD" w:rsidRPr="00B05AFB">
        <w:rPr>
          <w:rFonts w:cstheme="majorHAnsi"/>
          <w:b/>
          <w:bCs/>
          <w:color w:val="000000" w:themeColor="text1"/>
          <w:sz w:val="36"/>
          <w:szCs w:val="36"/>
        </w:rPr>
        <w:t>odels</w:t>
      </w:r>
      <w:bookmarkEnd w:id="192"/>
      <w:bookmarkEnd w:id="193"/>
      <w:bookmarkEnd w:id="194"/>
      <w:bookmarkEnd w:id="195"/>
      <w:bookmarkEnd w:id="196"/>
      <w:bookmarkEnd w:id="197"/>
    </w:p>
    <w:p w14:paraId="13349119" w14:textId="77777777" w:rsidR="00103D10" w:rsidRPr="00B05AFB" w:rsidRDefault="00103D10" w:rsidP="00103D10">
      <w:pPr>
        <w:pStyle w:val="ListParagraph"/>
        <w:rPr>
          <w:color w:val="000000" w:themeColor="text1"/>
        </w:rPr>
      </w:pPr>
    </w:p>
    <w:p w14:paraId="30A158EF" w14:textId="77777777" w:rsidR="008E6C66" w:rsidRPr="00B05AFB" w:rsidRDefault="008E6C66" w:rsidP="008E6C66">
      <w:p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Minimization of peak hours demand through demand response can be categorized into two main groups: price-based and incentive-based. The price-based programs require the volunteering cooperation of consumers for social welfare or real-time pricing. The incentive-based programs motivate consumers to flatten the peak-demand curve in exchange for benefits (</w:t>
      </w:r>
      <w:proofErr w:type="spellStart"/>
      <w:r w:rsidRPr="00B05AFB">
        <w:rPr>
          <w:rFonts w:asciiTheme="minorHAnsi" w:hAnsiTheme="minorHAnsi" w:cstheme="minorBidi"/>
          <w:color w:val="000000" w:themeColor="text1"/>
        </w:rPr>
        <w:t>Hajibandeh</w:t>
      </w:r>
      <w:proofErr w:type="spellEnd"/>
      <w:r w:rsidRPr="00B05AFB">
        <w:rPr>
          <w:rFonts w:asciiTheme="minorHAnsi" w:hAnsiTheme="minorHAnsi" w:cstheme="minorBidi"/>
          <w:color w:val="000000" w:themeColor="text1"/>
        </w:rPr>
        <w:t xml:space="preserve"> et al., 2017).</w:t>
      </w:r>
    </w:p>
    <w:p w14:paraId="38DD94CD" w14:textId="77777777" w:rsidR="008E6C66" w:rsidRPr="00B05AFB" w:rsidRDefault="008E6C66" w:rsidP="008E6C66">
      <w:pPr>
        <w:spacing w:after="120" w:line="360" w:lineRule="auto"/>
        <w:ind w:firstLine="288"/>
        <w:jc w:val="both"/>
        <w:rPr>
          <w:rFonts w:asciiTheme="minorHAnsi" w:hAnsiTheme="minorHAnsi" w:cstheme="minorBidi"/>
          <w:color w:val="000000" w:themeColor="text1"/>
        </w:rPr>
      </w:pPr>
      <w:proofErr w:type="spellStart"/>
      <w:r w:rsidRPr="00B05AFB">
        <w:rPr>
          <w:rFonts w:asciiTheme="minorHAnsi" w:hAnsiTheme="minorHAnsi" w:cstheme="minorBidi"/>
          <w:color w:val="000000" w:themeColor="text1"/>
        </w:rPr>
        <w:t>Chavali</w:t>
      </w:r>
      <w:proofErr w:type="spellEnd"/>
      <w:r w:rsidRPr="00B05AFB">
        <w:rPr>
          <w:rFonts w:asciiTheme="minorHAnsi" w:hAnsiTheme="minorHAnsi" w:cstheme="minorBidi"/>
          <w:color w:val="000000" w:themeColor="text1"/>
        </w:rPr>
        <w:t xml:space="preserve"> et al. (2014) modeled a cost function for aggregated appliances of each user and designed constraints for appliances. Each user can schedule its appliances depending on electricity price and independent from other users. In the designed algorithm, each user only </w:t>
      </w:r>
      <w:r w:rsidRPr="00B05AFB">
        <w:rPr>
          <w:rFonts w:asciiTheme="minorHAnsi" w:hAnsiTheme="minorHAnsi" w:cstheme="minorBidi"/>
          <w:color w:val="000000" w:themeColor="text1"/>
        </w:rPr>
        <w:lastRenderedPageBreak/>
        <w:t>needs the real-time electricity price, which depends on the aggregated load profile of all users. Furthermore, a penalty coefficient in the function penalizes demand changes between integrations, which triggers cooperation between the users. The simulation results show lower electricity prices for users and lower generation costs due to lower real-time peak demand.</w:t>
      </w:r>
    </w:p>
    <w:p w14:paraId="27A25D5B" w14:textId="77777777" w:rsidR="008E6C66" w:rsidRPr="00B05AFB" w:rsidRDefault="008E6C66" w:rsidP="008E6C66">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Xu et al. (2021) pertain to state-of-the-art metering and control technologies of DSM and energy price-varying depending on time. First, they provide the retailers with monetary incentives, and retailers make real-time price adjustments for consumers. Then, they evaluate the effectiveness of this mechanism through the Stackelberg approach. Their hybrid demand response mechanism shifts the peak demand and lowers the effects of uncertain renewable energy. Their numerical simulation approach shows around 25% peak demand reduction.</w:t>
      </w:r>
    </w:p>
    <w:p w14:paraId="1AE44095" w14:textId="77777777" w:rsidR="008E6C66" w:rsidRPr="00B05AFB" w:rsidRDefault="008E6C66" w:rsidP="008E6C66">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Waseem et al. (2021) present a scheduling methodology with several constraints and a demand response program to schedule household appliances. They basically consider appliances are time-varying shiftable consumers, and they normalize the constraints through game theory. They schedule appliances to optimize the cost and bring the peak demand close to the average ratio. Moreover, a risk factor in resolving the absence of power supply in case of intermittent renewable energy presence.</w:t>
      </w:r>
    </w:p>
    <w:p w14:paraId="418E4369" w14:textId="7807F58A" w:rsidR="008E6C66" w:rsidRPr="00B05AFB" w:rsidRDefault="008E6C66" w:rsidP="008E6C66">
      <w:pPr>
        <w:spacing w:after="120" w:line="360" w:lineRule="auto"/>
        <w:ind w:firstLine="288"/>
        <w:jc w:val="both"/>
        <w:rPr>
          <w:rFonts w:asciiTheme="minorHAnsi" w:hAnsiTheme="minorHAnsi" w:cstheme="minorBidi"/>
          <w:color w:val="000000" w:themeColor="text1"/>
        </w:rPr>
      </w:pPr>
      <w:proofErr w:type="spellStart"/>
      <w:r w:rsidRPr="00B05AFB">
        <w:rPr>
          <w:rFonts w:asciiTheme="minorHAnsi" w:hAnsiTheme="minorHAnsi" w:cstheme="minorBidi"/>
          <w:color w:val="000000" w:themeColor="text1"/>
        </w:rPr>
        <w:t>Kinhekar</w:t>
      </w:r>
      <w:proofErr w:type="spellEnd"/>
      <w:r w:rsidRPr="00B05AFB">
        <w:rPr>
          <w:rFonts w:asciiTheme="minorHAnsi" w:hAnsiTheme="minorHAnsi" w:cstheme="minorBidi"/>
          <w:color w:val="000000" w:themeColor="text1"/>
        </w:rPr>
        <w:t xml:space="preserve"> et al. (2014) </w:t>
      </w:r>
      <w:r w:rsidR="00BC1228" w:rsidRPr="00B05AFB">
        <w:rPr>
          <w:rFonts w:asciiTheme="minorHAnsi" w:hAnsiTheme="minorHAnsi" w:cstheme="minorBidi"/>
          <w:color w:val="000000" w:themeColor="text1"/>
        </w:rPr>
        <w:t>presents</w:t>
      </w:r>
      <w:r w:rsidRPr="00B05AFB">
        <w:rPr>
          <w:rFonts w:asciiTheme="minorHAnsi" w:hAnsiTheme="minorHAnsi" w:cstheme="minorBidi"/>
          <w:color w:val="000000" w:themeColor="text1"/>
        </w:rPr>
        <w:t xml:space="preserve"> a multi-objective algorithm that lowers the cost for both generation and consumer. They simulate the data for a time of the day situation when consumers try to shift and schedule the load to the low-demand time of the day. </w:t>
      </w:r>
    </w:p>
    <w:p w14:paraId="09BCDE3A" w14:textId="5D5AD80F" w:rsidR="008E6C66" w:rsidRPr="00B05AFB" w:rsidRDefault="008E6C66" w:rsidP="008E6C66">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Mansoor et al. (2020) compared Echo Neural Networks and Feed Forward Neural Networks for demand estimation with the existence of demand response. They divided one main location into four locations. The demand of each sub-location compared to aggregated demand of all four. K-means clustering performed and differentiated to different types of times in terms of humidity and temperature. Different clusters were used for day-ahead order as a deterministic method depending on tomorrow’s weather, humidity, and temperature. Two types of day-ahead order prediction models were </w:t>
      </w:r>
      <w:r w:rsidR="00BC1228" w:rsidRPr="00B05AFB">
        <w:rPr>
          <w:rFonts w:asciiTheme="minorHAnsi" w:hAnsiTheme="minorHAnsi" w:cstheme="minorBidi"/>
          <w:color w:val="000000" w:themeColor="text1"/>
        </w:rPr>
        <w:t>considered</w:t>
      </w:r>
      <w:r w:rsidRPr="00B05AFB">
        <w:rPr>
          <w:rFonts w:asciiTheme="minorHAnsi" w:hAnsiTheme="minorHAnsi" w:cstheme="minorBidi"/>
          <w:color w:val="000000" w:themeColor="text1"/>
        </w:rPr>
        <w:t>. Echo Neural Networks and Feed Forward Neural Networks. The results of the two models were compared, and the results can be used for demand response programs by grid systems that can establish user-based profiles.</w:t>
      </w:r>
    </w:p>
    <w:p w14:paraId="2DA60AB3" w14:textId="77777777" w:rsidR="008E6C66" w:rsidRPr="00B05AFB" w:rsidRDefault="008E6C66" w:rsidP="008E6C66">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lastRenderedPageBreak/>
        <w:t>Tsao et al. (2021) present blockchain technology to improve real-time demand response programs. A fuzzy multiple objective optimization approach is used to optimize the location, number, and capacity of renewable generation sites with the existence of adjustable prices under uncertain demand. The results show a 1.6% increase in grid probability; also, blockchain technology helps sustainable goals such as the economy and the environment by improving the adaptiveness ability of grid systems to demand change.</w:t>
      </w:r>
    </w:p>
    <w:p w14:paraId="55F52E46" w14:textId="1AC16FE9" w:rsidR="008E6C66" w:rsidRPr="00B05AFB" w:rsidRDefault="008E6C66" w:rsidP="002E511F">
      <w:pPr>
        <w:spacing w:after="120" w:line="360" w:lineRule="auto"/>
        <w:ind w:firstLine="288"/>
        <w:jc w:val="both"/>
        <w:rPr>
          <w:rFonts w:asciiTheme="minorHAnsi" w:hAnsiTheme="minorHAnsi" w:cstheme="minorBidi"/>
          <w:color w:val="000000" w:themeColor="text1"/>
        </w:rPr>
      </w:pPr>
      <w:proofErr w:type="spellStart"/>
      <w:r w:rsidRPr="00B05AFB">
        <w:rPr>
          <w:rFonts w:asciiTheme="minorHAnsi" w:hAnsiTheme="minorHAnsi" w:cstheme="minorBidi"/>
          <w:color w:val="000000" w:themeColor="text1"/>
        </w:rPr>
        <w:t>Hajibandeh</w:t>
      </w:r>
      <w:proofErr w:type="spellEnd"/>
      <w:r w:rsidRPr="00B05AFB">
        <w:rPr>
          <w:rFonts w:asciiTheme="minorHAnsi" w:hAnsiTheme="minorHAnsi" w:cstheme="minorBidi"/>
          <w:color w:val="000000" w:themeColor="text1"/>
        </w:rPr>
        <w:t xml:space="preserve"> et al. (2017) propose a model for grid systems integrated with wind power and demand response strategy. The optimization improves both supply and demand response through price adjustments depending on the time of use or monetary incentives during the peak hours to flatten the curve. The model is a stochastic heuristic multi-objective that minimizes operation costs and emissions. It finally verifies that by increasing the participants, electric demand decreases, and the peak demand curve can be flattened. It consequently reduces real-time orders and emissions caused by real-time power generation.</w:t>
      </w:r>
      <w:r w:rsidR="002E511F">
        <w:rPr>
          <w:rFonts w:asciiTheme="minorHAnsi" w:hAnsiTheme="minorHAnsi" w:cstheme="minorBidi"/>
          <w:color w:val="000000" w:themeColor="text1"/>
        </w:rPr>
        <w:t xml:space="preserve"> </w:t>
      </w:r>
      <w:r w:rsidRPr="00B05AFB">
        <w:rPr>
          <w:rFonts w:asciiTheme="minorHAnsi" w:hAnsiTheme="minorHAnsi" w:cstheme="minorBidi"/>
          <w:color w:val="000000" w:themeColor="text1"/>
        </w:rPr>
        <w:t xml:space="preserve">On a smaller scale, Conte et al. (2017) model a grid system integrated with a solar system connected to a battery. The objective function maximizes the delivery of solar power based on day-ahead estimates, solar power generation estimates, and transmission constraints. Eventually, they proposed two algorithms for day-ahead order and real-time charging/discharging battery based on a stepwise linear daily generation profile. During the real-time operation, the grid dynamically predicts the long-term and short-term solar power generation and regulates the charging and discharging battery according to the above-mentioned estimates and constraints. The chance-constrained stochastic methodology used in this model provides the grid with optimal solar energy penetration and consequently facilitates day-ahead estimates and optimizes the real-time operation. </w:t>
      </w:r>
    </w:p>
    <w:p w14:paraId="1D22FE17" w14:textId="61003889" w:rsidR="002E511F" w:rsidRPr="00C961C4" w:rsidRDefault="008E6C66" w:rsidP="00C961C4">
      <w:pPr>
        <w:spacing w:after="120" w:line="360" w:lineRule="auto"/>
        <w:ind w:firstLine="288"/>
        <w:jc w:val="both"/>
        <w:rPr>
          <w:rFonts w:asciiTheme="minorHAnsi" w:hAnsiTheme="minorHAnsi" w:cstheme="minorBidi"/>
          <w:color w:val="000000" w:themeColor="text1"/>
        </w:rPr>
      </w:pPr>
      <w:proofErr w:type="spellStart"/>
      <w:r w:rsidRPr="00B05AFB">
        <w:rPr>
          <w:rFonts w:asciiTheme="minorHAnsi" w:hAnsiTheme="minorHAnsi" w:cstheme="minorBidi"/>
          <w:color w:val="000000" w:themeColor="text1"/>
        </w:rPr>
        <w:t>Azimi</w:t>
      </w:r>
      <w:proofErr w:type="spellEnd"/>
      <w:r w:rsidRPr="00B05AFB">
        <w:rPr>
          <w:rFonts w:asciiTheme="minorHAnsi" w:hAnsiTheme="minorHAnsi" w:cstheme="minorBidi"/>
          <w:color w:val="000000" w:themeColor="text1"/>
        </w:rPr>
        <w:t xml:space="preserve"> et al. (2021) present a model that includes demand response and electric vehicles jointly cooperating for energy management. The objective function is based on production planning models that include distributed power plants, demand response, and electric vehicles connected to the network. The objective function maximizes the power plant's benefits. To evaluate the model performance, they simulate the network with the connection of electric vehicles to the network. The results show the reduction of full capacity use of the grid and operation cost. Hakimi </w:t>
      </w:r>
      <w:r w:rsidRPr="00B05AFB">
        <w:rPr>
          <w:rFonts w:asciiTheme="minorHAnsi" w:hAnsiTheme="minorHAnsi" w:cstheme="minorBidi"/>
          <w:color w:val="000000" w:themeColor="text1"/>
        </w:rPr>
        <w:lastRenderedPageBreak/>
        <w:t>et al. implemented demand response to improve the energy efficiency of microgrids integrated with renewable resources. They introduce a new smart cooling system with an active controller adjustable by both inside setting (consumer) and outside signals depending on microgrid load. It improves the reliability of microgrids, minimizes the price of microgrids, and minimizes the order/load on the distribution grid.</w:t>
      </w:r>
      <w:bookmarkStart w:id="198" w:name="_Toc89235755"/>
      <w:bookmarkStart w:id="199" w:name="_Toc98836567"/>
      <w:bookmarkStart w:id="200" w:name="_Toc98838300"/>
      <w:bookmarkStart w:id="201" w:name="_Toc98839012"/>
      <w:bookmarkStart w:id="202" w:name="_Toc98847970"/>
    </w:p>
    <w:p w14:paraId="2F70C44A" w14:textId="26A82F15" w:rsidR="00624D4B" w:rsidRPr="00B05AFB" w:rsidRDefault="00624D4B" w:rsidP="002E511F">
      <w:pPr>
        <w:pStyle w:val="Heading2"/>
        <w:numPr>
          <w:ilvl w:val="1"/>
          <w:numId w:val="46"/>
        </w:numPr>
        <w:spacing w:after="0" w:afterAutospacing="0" w:line="360" w:lineRule="auto"/>
        <w:rPr>
          <w:rFonts w:asciiTheme="majorHAnsi" w:hAnsiTheme="majorHAnsi" w:cstheme="majorHAnsi"/>
          <w:color w:val="000000" w:themeColor="text1"/>
        </w:rPr>
      </w:pPr>
      <w:bookmarkStart w:id="203" w:name="_Toc108501363"/>
      <w:r w:rsidRPr="00B05AFB">
        <w:rPr>
          <w:rFonts w:asciiTheme="majorHAnsi" w:hAnsiTheme="majorHAnsi" w:cstheme="majorHAnsi"/>
          <w:color w:val="000000" w:themeColor="text1"/>
        </w:rPr>
        <w:t xml:space="preserve">Real-time </w:t>
      </w:r>
      <w:r w:rsidR="00F86CFC" w:rsidRPr="00B05AFB">
        <w:rPr>
          <w:rFonts w:asciiTheme="majorHAnsi" w:hAnsiTheme="majorHAnsi" w:cstheme="majorHAnsi"/>
          <w:color w:val="000000" w:themeColor="text1"/>
        </w:rPr>
        <w:t>P</w:t>
      </w:r>
      <w:r w:rsidRPr="00B05AFB">
        <w:rPr>
          <w:rFonts w:asciiTheme="majorHAnsi" w:hAnsiTheme="majorHAnsi" w:cstheme="majorHAnsi"/>
          <w:color w:val="000000" w:themeColor="text1"/>
        </w:rPr>
        <w:t xml:space="preserve">ower </w:t>
      </w:r>
      <w:r w:rsidR="00F86CFC" w:rsidRPr="00B05AFB">
        <w:rPr>
          <w:rFonts w:asciiTheme="majorHAnsi" w:hAnsiTheme="majorHAnsi" w:cstheme="majorHAnsi"/>
          <w:color w:val="000000" w:themeColor="text1"/>
        </w:rPr>
        <w:t>O</w:t>
      </w:r>
      <w:r w:rsidRPr="00B05AFB">
        <w:rPr>
          <w:rFonts w:asciiTheme="majorHAnsi" w:hAnsiTheme="majorHAnsi" w:cstheme="majorHAnsi"/>
          <w:color w:val="000000" w:themeColor="text1"/>
        </w:rPr>
        <w:t>ptimization</w:t>
      </w:r>
      <w:bookmarkEnd w:id="198"/>
      <w:bookmarkEnd w:id="199"/>
      <w:bookmarkEnd w:id="200"/>
      <w:bookmarkEnd w:id="201"/>
      <w:bookmarkEnd w:id="202"/>
      <w:bookmarkEnd w:id="203"/>
    </w:p>
    <w:p w14:paraId="0C80C3A2" w14:textId="54F61849" w:rsidR="00624D4B" w:rsidRPr="00B05AFB" w:rsidRDefault="001466E3" w:rsidP="001466E3">
      <w:pPr>
        <w:pStyle w:val="Heading3"/>
        <w:rPr>
          <w:rFonts w:cstheme="majorHAnsi"/>
          <w:b/>
          <w:bCs/>
          <w:color w:val="000000" w:themeColor="text1"/>
          <w:sz w:val="36"/>
          <w:szCs w:val="36"/>
        </w:rPr>
      </w:pPr>
      <w:bookmarkStart w:id="204" w:name="_Toc89235756"/>
      <w:bookmarkStart w:id="205" w:name="_Toc98836568"/>
      <w:bookmarkStart w:id="206" w:name="_Toc98838301"/>
      <w:bookmarkStart w:id="207" w:name="_Toc98839013"/>
      <w:bookmarkStart w:id="208" w:name="_Toc98847971"/>
      <w:bookmarkStart w:id="209" w:name="_Toc108501364"/>
      <w:r w:rsidRPr="00B05AFB">
        <w:rPr>
          <w:rFonts w:cstheme="majorHAnsi"/>
          <w:b/>
          <w:bCs/>
          <w:color w:val="000000" w:themeColor="text1"/>
          <w:sz w:val="36"/>
          <w:szCs w:val="36"/>
        </w:rPr>
        <w:t>2.</w:t>
      </w:r>
      <w:r w:rsidR="00A0528F" w:rsidRPr="00B05AFB">
        <w:rPr>
          <w:rFonts w:cstheme="majorHAnsi"/>
          <w:b/>
          <w:bCs/>
          <w:color w:val="000000" w:themeColor="text1"/>
          <w:sz w:val="36"/>
          <w:szCs w:val="36"/>
        </w:rPr>
        <w:t>4</w:t>
      </w:r>
      <w:r w:rsidRPr="00B05AFB">
        <w:rPr>
          <w:rFonts w:cstheme="majorHAnsi"/>
          <w:b/>
          <w:bCs/>
          <w:color w:val="000000" w:themeColor="text1"/>
          <w:sz w:val="36"/>
          <w:szCs w:val="36"/>
        </w:rPr>
        <w:t xml:space="preserve">.1 </w:t>
      </w:r>
      <w:r w:rsidR="003820F2" w:rsidRPr="00B05AFB">
        <w:rPr>
          <w:rFonts w:cstheme="majorHAnsi"/>
          <w:b/>
          <w:bCs/>
          <w:color w:val="000000" w:themeColor="text1"/>
          <w:sz w:val="36"/>
          <w:szCs w:val="36"/>
        </w:rPr>
        <w:t>C</w:t>
      </w:r>
      <w:r w:rsidR="00F97A3F" w:rsidRPr="00B05AFB">
        <w:rPr>
          <w:rFonts w:cstheme="majorHAnsi"/>
          <w:b/>
          <w:bCs/>
          <w:color w:val="000000" w:themeColor="text1"/>
          <w:sz w:val="36"/>
          <w:szCs w:val="36"/>
        </w:rPr>
        <w:t xml:space="preserve">omponents of </w:t>
      </w:r>
      <w:r w:rsidR="00F86CFC" w:rsidRPr="00B05AFB">
        <w:rPr>
          <w:rFonts w:cstheme="majorHAnsi"/>
          <w:b/>
          <w:bCs/>
          <w:color w:val="000000" w:themeColor="text1"/>
          <w:sz w:val="36"/>
          <w:szCs w:val="36"/>
        </w:rPr>
        <w:t>R</w:t>
      </w:r>
      <w:r w:rsidR="00F97A3F" w:rsidRPr="00B05AFB">
        <w:rPr>
          <w:rFonts w:cstheme="majorHAnsi"/>
          <w:b/>
          <w:bCs/>
          <w:color w:val="000000" w:themeColor="text1"/>
          <w:sz w:val="36"/>
          <w:szCs w:val="36"/>
        </w:rPr>
        <w:t xml:space="preserve">eal-time </w:t>
      </w:r>
      <w:r w:rsidR="00F86CFC" w:rsidRPr="00B05AFB">
        <w:rPr>
          <w:rFonts w:cstheme="majorHAnsi"/>
          <w:b/>
          <w:bCs/>
          <w:color w:val="000000" w:themeColor="text1"/>
          <w:sz w:val="36"/>
          <w:szCs w:val="36"/>
        </w:rPr>
        <w:t>O</w:t>
      </w:r>
      <w:r w:rsidR="00F97A3F" w:rsidRPr="00B05AFB">
        <w:rPr>
          <w:rFonts w:cstheme="majorHAnsi"/>
          <w:b/>
          <w:bCs/>
          <w:color w:val="000000" w:themeColor="text1"/>
          <w:sz w:val="36"/>
          <w:szCs w:val="36"/>
        </w:rPr>
        <w:t>ptimization</w:t>
      </w:r>
      <w:bookmarkEnd w:id="204"/>
      <w:bookmarkEnd w:id="205"/>
      <w:bookmarkEnd w:id="206"/>
      <w:bookmarkEnd w:id="207"/>
      <w:bookmarkEnd w:id="208"/>
      <w:bookmarkEnd w:id="209"/>
    </w:p>
    <w:p w14:paraId="6AC5234C" w14:textId="77777777" w:rsidR="00103D10" w:rsidRPr="00B05AFB" w:rsidRDefault="00103D10" w:rsidP="00103D10">
      <w:pPr>
        <w:rPr>
          <w:color w:val="000000" w:themeColor="text1"/>
        </w:rPr>
      </w:pPr>
    </w:p>
    <w:p w14:paraId="07E51BF6" w14:textId="24D59D23" w:rsidR="008E4C37" w:rsidRPr="00B05AFB" w:rsidRDefault="008E4C37" w:rsidP="008E4C37">
      <w:pPr>
        <w:spacing w:line="360" w:lineRule="auto"/>
        <w:jc w:val="both"/>
        <w:rPr>
          <w:rFonts w:asciiTheme="minorHAnsi" w:hAnsiTheme="minorHAnsi"/>
          <w:color w:val="000000" w:themeColor="text1"/>
        </w:rPr>
      </w:pPr>
      <w:r w:rsidRPr="00B05AFB">
        <w:rPr>
          <w:rFonts w:asciiTheme="minorHAnsi" w:hAnsiTheme="minorHAnsi"/>
          <w:color w:val="000000" w:themeColor="text1"/>
        </w:rPr>
        <w:t xml:space="preserve">Some degrees of uncertainty always </w:t>
      </w:r>
      <w:r w:rsidR="00F138AB" w:rsidRPr="00B05AFB">
        <w:rPr>
          <w:rFonts w:asciiTheme="minorHAnsi" w:hAnsiTheme="minorHAnsi"/>
          <w:color w:val="000000" w:themeColor="text1"/>
        </w:rPr>
        <w:t>exist</w:t>
      </w:r>
      <w:r w:rsidRPr="00B05AFB">
        <w:rPr>
          <w:rFonts w:asciiTheme="minorHAnsi" w:hAnsiTheme="minorHAnsi"/>
          <w:color w:val="000000" w:themeColor="text1"/>
        </w:rPr>
        <w:t xml:space="preserve"> in industrial processes, and the values calculated by designers need to meet that safety and requirements. Day-ahead order has a certain amount of freedom, depending on integrated power sources. Real-time optimizations reduce the cost of process variations. Real-time optimization is even more critical for grids involved in trade-offs, which brings excellent monetary benefits to process control (Costello et al.</w:t>
      </w:r>
      <w:r w:rsidR="009236D2" w:rsidRPr="00B05AFB">
        <w:rPr>
          <w:rFonts w:asciiTheme="minorHAnsi" w:hAnsiTheme="minorHAnsi"/>
          <w:color w:val="000000" w:themeColor="text1"/>
        </w:rPr>
        <w:t>,</w:t>
      </w:r>
      <w:r w:rsidRPr="00B05AFB">
        <w:rPr>
          <w:rFonts w:asciiTheme="minorHAnsi" w:hAnsiTheme="minorHAnsi"/>
          <w:color w:val="000000" w:themeColor="text1"/>
        </w:rPr>
        <w:t xml:space="preserve"> 2016). The models and algorithms </w:t>
      </w:r>
      <w:r w:rsidR="001C05C6" w:rsidRPr="00B05AFB">
        <w:rPr>
          <w:rFonts w:asciiTheme="minorHAnsi" w:hAnsiTheme="minorHAnsi"/>
          <w:color w:val="000000" w:themeColor="text1"/>
        </w:rPr>
        <w:t>must</w:t>
      </w:r>
      <w:r w:rsidRPr="00B05AFB">
        <w:rPr>
          <w:rFonts w:asciiTheme="minorHAnsi" w:hAnsiTheme="minorHAnsi"/>
          <w:color w:val="000000" w:themeColor="text1"/>
        </w:rPr>
        <w:t xml:space="preserve"> address the following criteria:</w:t>
      </w:r>
    </w:p>
    <w:p w14:paraId="7B6E5A5F" w14:textId="77777777" w:rsidR="008E4C37" w:rsidRPr="00B05AFB" w:rsidRDefault="008E4C37" w:rsidP="00142817">
      <w:pPr>
        <w:pStyle w:val="ListParagraph"/>
        <w:numPr>
          <w:ilvl w:val="0"/>
          <w:numId w:val="22"/>
        </w:numPr>
        <w:spacing w:line="360" w:lineRule="auto"/>
        <w:jc w:val="both"/>
        <w:rPr>
          <w:rFonts w:asciiTheme="minorHAnsi" w:hAnsiTheme="minorHAnsi"/>
          <w:color w:val="000000" w:themeColor="text1"/>
        </w:rPr>
      </w:pPr>
      <w:r w:rsidRPr="00B05AFB">
        <w:rPr>
          <w:rFonts w:asciiTheme="minorHAnsi" w:hAnsiTheme="minorHAnsi"/>
          <w:color w:val="000000" w:themeColor="text1"/>
        </w:rPr>
        <w:t>It is essential for models to specify exact constraints; otherwise, the system may experience expensive operational costs or black-out.</w:t>
      </w:r>
    </w:p>
    <w:p w14:paraId="538DDC95" w14:textId="77777777" w:rsidR="008E4C37" w:rsidRPr="00B05AFB" w:rsidRDefault="008E4C37" w:rsidP="00142817">
      <w:pPr>
        <w:pStyle w:val="ListParagraph"/>
        <w:numPr>
          <w:ilvl w:val="0"/>
          <w:numId w:val="22"/>
        </w:numPr>
        <w:spacing w:line="360" w:lineRule="auto"/>
        <w:jc w:val="both"/>
        <w:rPr>
          <w:rFonts w:asciiTheme="minorHAnsi" w:hAnsiTheme="minorHAnsi"/>
          <w:color w:val="000000" w:themeColor="text1"/>
        </w:rPr>
      </w:pPr>
      <w:r w:rsidRPr="00B05AFB">
        <w:rPr>
          <w:rFonts w:asciiTheme="minorHAnsi" w:hAnsiTheme="minorHAnsi"/>
          <w:color w:val="000000" w:themeColor="text1"/>
        </w:rPr>
        <w:t>It is important to verify that the algorithm and nominal optimal solution meet the power plant optimum generation.</w:t>
      </w:r>
    </w:p>
    <w:p w14:paraId="04541387" w14:textId="77777777" w:rsidR="008E4C37" w:rsidRPr="00B05AFB" w:rsidRDefault="008E4C37" w:rsidP="00142817">
      <w:pPr>
        <w:pStyle w:val="ListParagraph"/>
        <w:numPr>
          <w:ilvl w:val="0"/>
          <w:numId w:val="22"/>
        </w:numPr>
        <w:spacing w:line="360" w:lineRule="auto"/>
        <w:jc w:val="both"/>
        <w:rPr>
          <w:rFonts w:asciiTheme="minorHAnsi" w:hAnsiTheme="minorHAnsi"/>
          <w:color w:val="000000" w:themeColor="text1"/>
        </w:rPr>
      </w:pPr>
      <w:r w:rsidRPr="00B05AFB">
        <w:rPr>
          <w:rFonts w:asciiTheme="minorHAnsi" w:hAnsiTheme="minorHAnsi"/>
          <w:color w:val="000000" w:themeColor="text1"/>
        </w:rPr>
        <w:t>There is usually a delay for the algorithm to converge, send the signals, and for the operation to apply the change.</w:t>
      </w:r>
    </w:p>
    <w:p w14:paraId="287DDBE4" w14:textId="77777777" w:rsidR="008E4C37" w:rsidRPr="00B05AFB" w:rsidRDefault="008E4C37" w:rsidP="00142817">
      <w:pPr>
        <w:pStyle w:val="ListParagraph"/>
        <w:numPr>
          <w:ilvl w:val="0"/>
          <w:numId w:val="22"/>
        </w:numPr>
        <w:spacing w:line="360" w:lineRule="auto"/>
        <w:jc w:val="both"/>
        <w:rPr>
          <w:rFonts w:asciiTheme="minorHAnsi" w:hAnsiTheme="minorHAnsi"/>
          <w:color w:val="000000" w:themeColor="text1"/>
        </w:rPr>
      </w:pPr>
      <w:r w:rsidRPr="00B05AFB">
        <w:rPr>
          <w:rFonts w:asciiTheme="minorHAnsi" w:hAnsiTheme="minorHAnsi"/>
          <w:color w:val="000000" w:themeColor="text1"/>
        </w:rPr>
        <w:t>The algorithm should be methodologically and functionally simple enough for implementers. They may not have detailed knowledge to design the process according to rigorous process models Day-ahead order estimates and real-time optimization may become mismatched and ineffective if the above-mentioned criteria are ignored in modeling the system.</w:t>
      </w:r>
    </w:p>
    <w:p w14:paraId="7F6975FE" w14:textId="7A215944" w:rsidR="008E4C37" w:rsidRPr="00B05AFB" w:rsidRDefault="008E4C37" w:rsidP="008E4C37">
      <w:pPr>
        <w:spacing w:line="360" w:lineRule="auto"/>
        <w:jc w:val="both"/>
        <w:rPr>
          <w:rFonts w:asciiTheme="minorHAnsi" w:hAnsiTheme="minorHAnsi"/>
          <w:color w:val="000000" w:themeColor="text1"/>
        </w:rPr>
      </w:pPr>
      <w:r w:rsidRPr="00B05AFB">
        <w:rPr>
          <w:rFonts w:asciiTheme="minorHAnsi" w:hAnsiTheme="minorHAnsi"/>
          <w:color w:val="000000" w:themeColor="text1"/>
        </w:rPr>
        <w:t xml:space="preserve">Mathematical calculations are usually done with algorithmic frameworks, and real-world problems are generally associated with dynamics and uncertainty. In terms of power optimization, we </w:t>
      </w:r>
      <w:r w:rsidR="00E73540" w:rsidRPr="00B05AFB">
        <w:rPr>
          <w:rFonts w:asciiTheme="minorHAnsi" w:hAnsiTheme="minorHAnsi"/>
          <w:color w:val="000000" w:themeColor="text1"/>
        </w:rPr>
        <w:t>plan (</w:t>
      </w:r>
      <w:r w:rsidRPr="00B05AFB">
        <w:rPr>
          <w:rFonts w:asciiTheme="minorHAnsi" w:hAnsiTheme="minorHAnsi"/>
          <w:color w:val="000000" w:themeColor="text1"/>
        </w:rPr>
        <w:t>ahead of time</w:t>
      </w:r>
      <w:r w:rsidR="00E73540" w:rsidRPr="00B05AFB">
        <w:rPr>
          <w:rFonts w:asciiTheme="minorHAnsi" w:hAnsiTheme="minorHAnsi"/>
          <w:color w:val="000000" w:themeColor="text1"/>
        </w:rPr>
        <w:t>)</w:t>
      </w:r>
      <w:r w:rsidRPr="00B05AFB">
        <w:rPr>
          <w:rFonts w:asciiTheme="minorHAnsi" w:hAnsiTheme="minorHAnsi"/>
          <w:color w:val="000000" w:themeColor="text1"/>
        </w:rPr>
        <w:t xml:space="preserve">, and there are changes happening over time that requires </w:t>
      </w:r>
      <w:r w:rsidRPr="00B05AFB">
        <w:rPr>
          <w:rFonts w:asciiTheme="minorHAnsi" w:hAnsiTheme="minorHAnsi"/>
          <w:color w:val="000000" w:themeColor="text1"/>
        </w:rPr>
        <w:lastRenderedPageBreak/>
        <w:t>real-time updates and optimizations. Different optimization approaches can be taken depending on the problem (Bianchi et al., 2009).</w:t>
      </w:r>
    </w:p>
    <w:p w14:paraId="0BE08C02" w14:textId="77777777" w:rsidR="008E4C37" w:rsidRPr="00B05AFB" w:rsidRDefault="008E4C37" w:rsidP="00142817">
      <w:pPr>
        <w:pStyle w:val="ListParagraph"/>
        <w:numPr>
          <w:ilvl w:val="0"/>
          <w:numId w:val="21"/>
        </w:numPr>
        <w:spacing w:line="360" w:lineRule="auto"/>
        <w:jc w:val="both"/>
        <w:rPr>
          <w:rFonts w:asciiTheme="minorHAnsi" w:hAnsiTheme="minorHAnsi"/>
          <w:color w:val="000000" w:themeColor="text1"/>
        </w:rPr>
      </w:pPr>
      <w:r w:rsidRPr="00B05AFB">
        <w:rPr>
          <w:rFonts w:asciiTheme="minorHAnsi" w:hAnsiTheme="minorHAnsi"/>
          <w:color w:val="000000" w:themeColor="text1"/>
        </w:rPr>
        <w:t>Deterministic optimization works for problems without uncertainty when finding a global solution is the answer.</w:t>
      </w:r>
    </w:p>
    <w:p w14:paraId="4067F095" w14:textId="77777777" w:rsidR="008E4C37" w:rsidRPr="00B05AFB" w:rsidRDefault="008E4C37" w:rsidP="00142817">
      <w:pPr>
        <w:pStyle w:val="ListParagraph"/>
        <w:numPr>
          <w:ilvl w:val="0"/>
          <w:numId w:val="21"/>
        </w:numPr>
        <w:spacing w:line="360" w:lineRule="auto"/>
        <w:jc w:val="both"/>
        <w:rPr>
          <w:rFonts w:asciiTheme="minorHAnsi" w:hAnsiTheme="minorHAnsi"/>
          <w:color w:val="000000" w:themeColor="text1"/>
        </w:rPr>
      </w:pPr>
      <w:r w:rsidRPr="00B05AFB">
        <w:rPr>
          <w:rFonts w:asciiTheme="minorHAnsi" w:hAnsiTheme="minorHAnsi"/>
          <w:color w:val="000000" w:themeColor="text1"/>
        </w:rPr>
        <w:t>Stochastic optimization generalizes deterministic methods for deterministic problems and can be used when discrete or continuous probability distributions are given.</w:t>
      </w:r>
    </w:p>
    <w:p w14:paraId="6E856562" w14:textId="77777777" w:rsidR="008E4C37" w:rsidRPr="00B05AFB" w:rsidRDefault="008E4C37" w:rsidP="00142817">
      <w:pPr>
        <w:pStyle w:val="ListParagraph"/>
        <w:numPr>
          <w:ilvl w:val="0"/>
          <w:numId w:val="21"/>
        </w:numPr>
        <w:spacing w:line="360" w:lineRule="auto"/>
        <w:jc w:val="both"/>
        <w:rPr>
          <w:rFonts w:asciiTheme="minorHAnsi" w:hAnsiTheme="minorHAnsi"/>
          <w:color w:val="000000" w:themeColor="text1"/>
        </w:rPr>
      </w:pPr>
      <w:r w:rsidRPr="00B05AFB">
        <w:rPr>
          <w:rFonts w:asciiTheme="minorHAnsi" w:hAnsiTheme="minorHAnsi"/>
          <w:color w:val="000000" w:themeColor="text1"/>
        </w:rPr>
        <w:t>Fuzzy optimization defines the fact that we make decisions based on blurred and estimated information, which is used to consider the concept of partial truth. Constraints are considered as Fuzzy sets, and random variables are taken as Fuzzy numbers. The Fuzzy models give the option to manipulate and use the available information, though the data may come with uncertainty.</w:t>
      </w:r>
    </w:p>
    <w:p w14:paraId="0E8F57F7" w14:textId="77777777" w:rsidR="008E4C37" w:rsidRPr="00B05AFB" w:rsidRDefault="008E4C37" w:rsidP="00142817">
      <w:pPr>
        <w:pStyle w:val="ListParagraph"/>
        <w:numPr>
          <w:ilvl w:val="0"/>
          <w:numId w:val="21"/>
        </w:numPr>
        <w:spacing w:line="360" w:lineRule="auto"/>
        <w:jc w:val="both"/>
        <w:rPr>
          <w:rFonts w:asciiTheme="minorHAnsi" w:hAnsiTheme="minorHAnsi"/>
          <w:color w:val="000000" w:themeColor="text1"/>
        </w:rPr>
      </w:pPr>
      <w:r w:rsidRPr="00B05AFB">
        <w:rPr>
          <w:rFonts w:asciiTheme="minorHAnsi" w:hAnsiTheme="minorHAnsi"/>
          <w:color w:val="000000" w:themeColor="text1"/>
        </w:rPr>
        <w:t>Robust optimization considers some degrees of robustness against the uncertainty that can be regarded as deterministic variability for both the problem and solution parameters. As a result, the optimal solution is acceptable for all scenarios and realizations.</w:t>
      </w:r>
    </w:p>
    <w:p w14:paraId="2C2E5FD8" w14:textId="77777777" w:rsidR="008E4C37" w:rsidRPr="00B05AFB" w:rsidRDefault="008E4C37" w:rsidP="00142817">
      <w:pPr>
        <w:pStyle w:val="ListParagraph"/>
        <w:numPr>
          <w:ilvl w:val="0"/>
          <w:numId w:val="21"/>
        </w:numPr>
        <w:spacing w:line="360" w:lineRule="auto"/>
        <w:jc w:val="both"/>
        <w:rPr>
          <w:rFonts w:asciiTheme="minorHAnsi" w:hAnsiTheme="minorHAnsi"/>
          <w:color w:val="000000" w:themeColor="text1"/>
        </w:rPr>
      </w:pPr>
      <w:r w:rsidRPr="00B05AFB">
        <w:rPr>
          <w:rFonts w:asciiTheme="minorHAnsi" w:hAnsiTheme="minorHAnsi"/>
          <w:color w:val="000000" w:themeColor="text1"/>
        </w:rPr>
        <w:t>Dynamic or On-line Optimization is used for problems that we have incomplete knowledge about their future. Several decisions are taken as time goes by based on piece-by-piece information that becomes available. Furthermore, the information may change over time and as time passes. Therefore, it concentrates on real-time optimization as time passes and the solution needs updating.</w:t>
      </w:r>
    </w:p>
    <w:p w14:paraId="70A33D8D" w14:textId="3E1B0839" w:rsidR="00716D6F" w:rsidRDefault="008E4C37" w:rsidP="0001482E">
      <w:pPr>
        <w:spacing w:after="120" w:line="360" w:lineRule="auto"/>
        <w:jc w:val="both"/>
        <w:rPr>
          <w:rFonts w:asciiTheme="minorHAnsi" w:hAnsiTheme="minorHAnsi"/>
          <w:color w:val="000000" w:themeColor="text1"/>
        </w:rPr>
      </w:pPr>
      <w:r w:rsidRPr="00B05AFB">
        <w:rPr>
          <w:rFonts w:asciiTheme="minorHAnsi" w:hAnsiTheme="minorHAnsi"/>
          <w:color w:val="000000" w:themeColor="text1"/>
        </w:rPr>
        <w:t>Figure 2.3 shows the appropriate optimization approach depending on the level of uncertainty and level of dynamicity</w:t>
      </w:r>
      <w:r w:rsidR="00716D6F">
        <w:rPr>
          <w:rFonts w:asciiTheme="minorHAnsi" w:hAnsiTheme="minorHAnsi"/>
          <w:color w:val="000000" w:themeColor="text1"/>
        </w:rPr>
        <w:t>.</w:t>
      </w:r>
    </w:p>
    <w:p w14:paraId="4BF26BEB" w14:textId="35A11725" w:rsidR="00716D6F" w:rsidRPr="007012E5" w:rsidRDefault="00716D6F" w:rsidP="007012E5">
      <w:pPr>
        <w:pStyle w:val="Heading3"/>
        <w:spacing w:before="100" w:beforeAutospacing="1" w:after="100" w:afterAutospacing="1"/>
        <w:rPr>
          <w:rFonts w:cstheme="majorHAnsi"/>
          <w:b/>
          <w:bCs/>
          <w:color w:val="000000" w:themeColor="text1"/>
          <w:sz w:val="36"/>
          <w:szCs w:val="36"/>
        </w:rPr>
      </w:pPr>
      <w:bookmarkStart w:id="210" w:name="_Toc89235757"/>
      <w:bookmarkStart w:id="211" w:name="_Toc98836569"/>
      <w:bookmarkStart w:id="212" w:name="_Toc98838302"/>
      <w:bookmarkStart w:id="213" w:name="_Toc98839014"/>
      <w:bookmarkStart w:id="214" w:name="_Toc98847972"/>
      <w:bookmarkStart w:id="215" w:name="_Toc108501365"/>
      <w:r w:rsidRPr="00B05AFB">
        <w:rPr>
          <w:rFonts w:cstheme="majorHAnsi"/>
          <w:b/>
          <w:bCs/>
          <w:color w:val="000000" w:themeColor="text1"/>
          <w:sz w:val="36"/>
          <w:szCs w:val="36"/>
        </w:rPr>
        <w:t>2.4.2 Optimization Models</w:t>
      </w:r>
      <w:bookmarkEnd w:id="210"/>
      <w:bookmarkEnd w:id="211"/>
      <w:bookmarkEnd w:id="212"/>
      <w:bookmarkEnd w:id="213"/>
      <w:bookmarkEnd w:id="214"/>
      <w:bookmarkEnd w:id="215"/>
    </w:p>
    <w:p w14:paraId="09B849BA" w14:textId="2D6D1E88" w:rsidR="00716D6F" w:rsidRDefault="00716D6F" w:rsidP="007012E5">
      <w:pPr>
        <w:spacing w:line="360" w:lineRule="auto"/>
        <w:jc w:val="both"/>
        <w:rPr>
          <w:rFonts w:asciiTheme="minorHAnsi" w:hAnsiTheme="minorHAnsi"/>
          <w:color w:val="000000" w:themeColor="text1"/>
        </w:rPr>
      </w:pPr>
      <w:proofErr w:type="spellStart"/>
      <w:r w:rsidRPr="00B05AFB">
        <w:rPr>
          <w:rFonts w:asciiTheme="minorHAnsi" w:hAnsiTheme="minorHAnsi"/>
          <w:color w:val="000000" w:themeColor="text1"/>
        </w:rPr>
        <w:t>Marzband</w:t>
      </w:r>
      <w:proofErr w:type="spellEnd"/>
      <w:r w:rsidRPr="00B05AFB">
        <w:rPr>
          <w:rFonts w:asciiTheme="minorHAnsi" w:hAnsiTheme="minorHAnsi"/>
          <w:color w:val="000000" w:themeColor="text1"/>
        </w:rPr>
        <w:t xml:space="preserve"> et al. (2016) present an algorithm to schedule energy for microgrids with a multi-layer ant colony, considering time-dependent economic constraints. They try to find an optimum load on the microgrid to reduce power generation costs for both day-ahead and real-time scheduling.</w:t>
      </w:r>
      <w:r>
        <w:rPr>
          <w:rFonts w:asciiTheme="minorHAnsi" w:hAnsiTheme="minorHAnsi"/>
          <w:color w:val="000000" w:themeColor="text1"/>
        </w:rPr>
        <w:br w:type="page"/>
      </w:r>
    </w:p>
    <w:p w14:paraId="55F80BD9" w14:textId="27EB70A1" w:rsidR="0097017A" w:rsidRDefault="0097017A" w:rsidP="00716D6F">
      <w:pPr>
        <w:spacing w:line="360" w:lineRule="auto"/>
        <w:jc w:val="both"/>
        <w:rPr>
          <w:rFonts w:asciiTheme="minorHAnsi" w:hAnsiTheme="minorHAnsi"/>
          <w:color w:val="000000" w:themeColor="text1"/>
        </w:rPr>
      </w:pPr>
    </w:p>
    <w:p w14:paraId="0E4CA071" w14:textId="2CB3BB43" w:rsidR="00716D6F" w:rsidRDefault="00716D6F" w:rsidP="00716D6F">
      <w:pPr>
        <w:spacing w:line="360" w:lineRule="auto"/>
        <w:jc w:val="both"/>
        <w:rPr>
          <w:rFonts w:asciiTheme="minorHAnsi" w:hAnsiTheme="minorHAnsi"/>
          <w:color w:val="000000" w:themeColor="text1"/>
        </w:rPr>
      </w:pPr>
    </w:p>
    <w:p w14:paraId="0623B343" w14:textId="22A0D47A" w:rsidR="00716D6F" w:rsidRDefault="00716D6F" w:rsidP="00716D6F">
      <w:pPr>
        <w:spacing w:line="360" w:lineRule="auto"/>
        <w:jc w:val="both"/>
        <w:rPr>
          <w:rFonts w:asciiTheme="minorHAnsi" w:hAnsiTheme="minorHAnsi"/>
          <w:color w:val="000000" w:themeColor="text1"/>
        </w:rPr>
      </w:pPr>
    </w:p>
    <w:p w14:paraId="0F041C92" w14:textId="77777777" w:rsidR="00716D6F" w:rsidRPr="00716D6F" w:rsidRDefault="00716D6F" w:rsidP="00716D6F">
      <w:pPr>
        <w:spacing w:line="360" w:lineRule="auto"/>
        <w:jc w:val="both"/>
        <w:rPr>
          <w:rFonts w:asciiTheme="minorHAnsi" w:hAnsiTheme="minorHAnsi"/>
          <w:color w:val="000000" w:themeColor="text1"/>
        </w:rPr>
      </w:pPr>
    </w:p>
    <w:p w14:paraId="037E0D63" w14:textId="77777777" w:rsidR="006E5338" w:rsidRPr="00B05AFB" w:rsidRDefault="006E5338" w:rsidP="002D492F">
      <w:pPr>
        <w:spacing w:line="360" w:lineRule="auto"/>
        <w:ind w:left="360"/>
        <w:jc w:val="both"/>
        <w:rPr>
          <w:rFonts w:asciiTheme="minorHAnsi" w:hAnsiTheme="minorHAnsi"/>
          <w:color w:val="000000" w:themeColor="text1"/>
        </w:rPr>
      </w:pPr>
    </w:p>
    <w:p w14:paraId="74E3B2B5" w14:textId="485CB17B" w:rsidR="008F3444" w:rsidRPr="00B05AFB" w:rsidRDefault="00390511" w:rsidP="002D492F">
      <w:pPr>
        <w:spacing w:line="360" w:lineRule="auto"/>
        <w:ind w:left="360"/>
        <w:jc w:val="both"/>
        <w:rPr>
          <w:rFonts w:asciiTheme="minorHAnsi" w:hAnsiTheme="minorHAnsi"/>
          <w:color w:val="000000" w:themeColor="text1"/>
        </w:rPr>
      </w:pPr>
      <w:r w:rsidRPr="00B05AFB">
        <w:rPr>
          <w:noProof/>
          <w:color w:val="000000" w:themeColor="text1"/>
        </w:rPr>
        <mc:AlternateContent>
          <mc:Choice Requires="wps">
            <w:drawing>
              <wp:anchor distT="0" distB="0" distL="114300" distR="114300" simplePos="0" relativeHeight="251661312" behindDoc="0" locked="0" layoutInCell="1" allowOverlap="1" wp14:anchorId="134C2BF2" wp14:editId="030AA230">
                <wp:simplePos x="0" y="0"/>
                <wp:positionH relativeFrom="column">
                  <wp:posOffset>704850</wp:posOffset>
                </wp:positionH>
                <wp:positionV relativeFrom="paragraph">
                  <wp:posOffset>222250</wp:posOffset>
                </wp:positionV>
                <wp:extent cx="0" cy="3365770"/>
                <wp:effectExtent l="38100" t="25400" r="38100" b="0"/>
                <wp:wrapNone/>
                <wp:docPr id="18" name="Straight Arrow Connector 18"/>
                <wp:cNvGraphicFramePr/>
                <a:graphic xmlns:a="http://schemas.openxmlformats.org/drawingml/2006/main">
                  <a:graphicData uri="http://schemas.microsoft.com/office/word/2010/wordprocessingShape">
                    <wps:wsp>
                      <wps:cNvCnPr/>
                      <wps:spPr>
                        <a:xfrm flipV="1">
                          <a:off x="0" y="0"/>
                          <a:ext cx="0" cy="3365770"/>
                        </a:xfrm>
                        <a:prstGeom prst="straightConnector1">
                          <a:avLst/>
                        </a:prstGeom>
                        <a:ln w="28575">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type w14:anchorId="57E61BCC" id="_x0000_t32" coordsize="21600,21600" o:spt="32" o:oned="t" path="m,l21600,21600e" filled="f">
                <v:path arrowok="t" fillok="f" o:connecttype="none"/>
                <o:lock v:ext="edit" shapetype="t"/>
              </v:shapetype>
              <v:shape id="Straight Arrow Connector 18" o:spid="_x0000_s1026" type="#_x0000_t32" style="position:absolute;margin-left:55.5pt;margin-top:17.5pt;width:0;height:265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" strokecolor="black [3200]" strokeweight="2.25pt">
                <v:stroke endarrow="block" joinstyle="miter"/>
              </v:shape>
            </w:pict>
          </mc:Fallback>
        </mc:AlternateContent>
      </w:r>
    </w:p>
    <w:p w14:paraId="72D9A640" w14:textId="5DBC7232" w:rsidR="00112A99" w:rsidRPr="00B05AFB" w:rsidRDefault="00112A99" w:rsidP="00701666">
      <w:pPr>
        <w:rPr>
          <w:color w:val="000000" w:themeColor="text1"/>
        </w:rPr>
      </w:pPr>
    </w:p>
    <w:p w14:paraId="69ED098A" w14:textId="2175BE69" w:rsidR="00390511" w:rsidRPr="00B05AFB" w:rsidRDefault="00DE668B" w:rsidP="00701666">
      <w:pPr>
        <w:rPr>
          <w:color w:val="000000" w:themeColor="text1"/>
        </w:rPr>
      </w:pPr>
      <w:r w:rsidRPr="00B05AFB">
        <w:rPr>
          <w:noProof/>
          <w:color w:val="000000" w:themeColor="text1"/>
        </w:rPr>
        <mc:AlternateContent>
          <mc:Choice Requires="wps">
            <w:drawing>
              <wp:anchor distT="0" distB="0" distL="114300" distR="114300" simplePos="0" relativeHeight="251664384" behindDoc="0" locked="0" layoutInCell="1" allowOverlap="1" wp14:anchorId="586569DD" wp14:editId="76697502">
                <wp:simplePos x="0" y="0"/>
                <wp:positionH relativeFrom="column">
                  <wp:posOffset>2692400</wp:posOffset>
                </wp:positionH>
                <wp:positionV relativeFrom="paragraph">
                  <wp:posOffset>112582</wp:posOffset>
                </wp:positionV>
                <wp:extent cx="1798320" cy="294640"/>
                <wp:effectExtent l="0" t="0" r="17780" b="10160"/>
                <wp:wrapNone/>
                <wp:docPr id="20" name="Rectangle 20"/>
                <wp:cNvGraphicFramePr/>
                <a:graphic xmlns:a="http://schemas.openxmlformats.org/drawingml/2006/main">
                  <a:graphicData uri="http://schemas.microsoft.com/office/word/2010/wordprocessingShape">
                    <wps:wsp>
                      <wps:cNvSpPr/>
                      <wps:spPr>
                        <a:xfrm>
                          <a:off x="0" y="0"/>
                          <a:ext cx="1798320" cy="294640"/>
                        </a:xfrm>
                        <a:prstGeom prst="rect">
                          <a:avLst/>
                        </a:prstGeom>
                        <a:solidFill>
                          <a:schemeClr val="bg1"/>
                        </a:solidFill>
                        <a:ln>
                          <a:solidFill>
                            <a:schemeClr val="tx1"/>
                          </a:solidFill>
                          <a:prstDash val="sysDash"/>
                        </a:ln>
                      </wps:spPr>
                      <wps:style>
                        <a:lnRef idx="2">
                          <a:schemeClr val="dk1"/>
                        </a:lnRef>
                        <a:fillRef idx="1">
                          <a:schemeClr val="lt1"/>
                        </a:fillRef>
                        <a:effectRef idx="0">
                          <a:schemeClr val="dk1"/>
                        </a:effectRef>
                        <a:fontRef idx="minor">
                          <a:schemeClr val="dk1"/>
                        </a:fontRef>
                      </wps:style>
                      <wps:txbx>
                        <w:txbxContent>
                          <w:p w14:paraId="3D9E2278" w14:textId="4F6386D2" w:rsidR="007F57AC" w:rsidRPr="005631D5" w:rsidRDefault="007A4800" w:rsidP="007F57AC">
                            <w:pPr>
                              <w:jc w:val="center"/>
                              <w:rPr>
                                <w:i/>
                                <w:iCs/>
                              </w:rPr>
                            </w:pPr>
                            <w:r>
                              <w:rPr>
                                <w:i/>
                                <w:iCs/>
                              </w:rPr>
                              <w:t>Dynamic</w:t>
                            </w:r>
                            <w:r w:rsidR="007F57AC" w:rsidRPr="005631D5">
                              <w:rPr>
                                <w:i/>
                                <w:iCs/>
                              </w:rPr>
                              <w:t xml:space="preserve"> Optimization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6569DD" id="Rectangle 20" o:spid="_x0000_s1026" style="position:absolute;margin-left:212pt;margin-top:8.85pt;width:141.6pt;height:23.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" fillcolor="white [3212]" strokecolor="black [3213]" strokeweight="1pt">
                <v:stroke dashstyle="3 1"/>
                <v:textbox>
                  <w:txbxContent>
                    <w:p w14:paraId="3D9E2278" w14:textId="4F6386D2" w:rsidR="007F57AC" w:rsidRPr="005631D5" w:rsidRDefault="007A4800" w:rsidP="007F57AC">
                      <w:pPr>
                        <w:jc w:val="center"/>
                        <w:rPr>
                          <w:i/>
                          <w:iCs/>
                        </w:rPr>
                      </w:pPr>
                      <w:r>
                        <w:rPr>
                          <w:i/>
                          <w:iCs/>
                        </w:rPr>
                        <w:t>Dynamic</w:t>
                      </w:r>
                      <w:r w:rsidR="007F57AC" w:rsidRPr="005631D5">
                        <w:rPr>
                          <w:i/>
                          <w:iCs/>
                        </w:rPr>
                        <w:t xml:space="preserve"> Optimization</w:t>
                      </w:r>
                    </w:p>
                  </w:txbxContent>
                </v:textbox>
              </v:rect>
            </w:pict>
          </mc:Fallback>
        </mc:AlternateContent>
      </w:r>
    </w:p>
    <w:p w14:paraId="52F47513" w14:textId="03EFAF46" w:rsidR="00390511" w:rsidRPr="00B05AFB" w:rsidRDefault="00390511" w:rsidP="00701666">
      <w:pPr>
        <w:rPr>
          <w:color w:val="000000" w:themeColor="text1"/>
        </w:rPr>
      </w:pPr>
    </w:p>
    <w:p w14:paraId="2E4BB2A9" w14:textId="456F53E9" w:rsidR="00390511" w:rsidRPr="00B05AFB" w:rsidRDefault="00390511" w:rsidP="00701666">
      <w:pPr>
        <w:rPr>
          <w:color w:val="000000" w:themeColor="text1"/>
        </w:rPr>
      </w:pPr>
    </w:p>
    <w:p w14:paraId="27EBDEFA" w14:textId="07B1B480" w:rsidR="00390511" w:rsidRPr="00B05AFB" w:rsidRDefault="00390511" w:rsidP="00701666">
      <w:pPr>
        <w:rPr>
          <w:color w:val="000000" w:themeColor="text1"/>
        </w:rPr>
      </w:pPr>
    </w:p>
    <w:p w14:paraId="0F1A1D74" w14:textId="6162AC7C" w:rsidR="00390511" w:rsidRPr="00B05AFB" w:rsidRDefault="00DE668B" w:rsidP="00701666">
      <w:pPr>
        <w:rPr>
          <w:color w:val="000000" w:themeColor="text1"/>
        </w:rPr>
      </w:pPr>
      <w:r w:rsidRPr="00B05AFB">
        <w:rPr>
          <w:noProof/>
          <w:color w:val="000000" w:themeColor="text1"/>
        </w:rPr>
        <mc:AlternateContent>
          <mc:Choice Requires="wps">
            <w:drawing>
              <wp:anchor distT="0" distB="0" distL="114300" distR="114300" simplePos="0" relativeHeight="251666432" behindDoc="0" locked="0" layoutInCell="1" allowOverlap="1" wp14:anchorId="155A1BC6" wp14:editId="460659BF">
                <wp:simplePos x="0" y="0"/>
                <wp:positionH relativeFrom="column">
                  <wp:posOffset>945478</wp:posOffset>
                </wp:positionH>
                <wp:positionV relativeFrom="paragraph">
                  <wp:posOffset>52966</wp:posOffset>
                </wp:positionV>
                <wp:extent cx="3545840" cy="294640"/>
                <wp:effectExtent l="0" t="0" r="10160" b="10160"/>
                <wp:wrapNone/>
                <wp:docPr id="29" name="Rectangle 29"/>
                <wp:cNvGraphicFramePr/>
                <a:graphic xmlns:a="http://schemas.openxmlformats.org/drawingml/2006/main">
                  <a:graphicData uri="http://schemas.microsoft.com/office/word/2010/wordprocessingShape">
                    <wps:wsp>
                      <wps:cNvSpPr/>
                      <wps:spPr>
                        <a:xfrm>
                          <a:off x="0" y="0"/>
                          <a:ext cx="3545840" cy="294640"/>
                        </a:xfrm>
                        <a:prstGeom prst="rect">
                          <a:avLst/>
                        </a:prstGeom>
                        <a:solidFill>
                          <a:schemeClr val="bg1"/>
                        </a:solidFill>
                        <a:ln>
                          <a:solidFill>
                            <a:schemeClr val="tx1"/>
                          </a:solidFill>
                          <a:prstDash val="sysDash"/>
                        </a:ln>
                      </wps:spPr>
                      <wps:style>
                        <a:lnRef idx="2">
                          <a:schemeClr val="dk1"/>
                        </a:lnRef>
                        <a:fillRef idx="1">
                          <a:schemeClr val="lt1"/>
                        </a:fillRef>
                        <a:effectRef idx="0">
                          <a:schemeClr val="dk1"/>
                        </a:effectRef>
                        <a:fontRef idx="minor">
                          <a:schemeClr val="dk1"/>
                        </a:fontRef>
                      </wps:style>
                      <wps:txbx>
                        <w:txbxContent>
                          <w:p w14:paraId="442DC056" w14:textId="1B393011" w:rsidR="007147B9" w:rsidRPr="005631D5" w:rsidRDefault="00F9618A" w:rsidP="007147B9">
                            <w:pPr>
                              <w:jc w:val="center"/>
                              <w:rPr>
                                <w:i/>
                                <w:iCs/>
                              </w:rPr>
                            </w:pPr>
                            <w:r w:rsidRPr="005631D5">
                              <w:rPr>
                                <w:i/>
                                <w:iCs/>
                              </w:rPr>
                              <w:t>Robust</w:t>
                            </w:r>
                            <w:r w:rsidR="007147B9" w:rsidRPr="005631D5">
                              <w:rPr>
                                <w:i/>
                                <w:iCs/>
                              </w:rPr>
                              <w:t xml:space="preserve"> Optimization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5A1BC6" id="Rectangle 29" o:spid="_x0000_s1027" style="position:absolute;margin-left:74.45pt;margin-top:4.15pt;width:279.2pt;height:23.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" fillcolor="white [3212]" strokecolor="black [3213]" strokeweight="1pt">
                <v:stroke dashstyle="3 1"/>
                <v:textbox>
                  <w:txbxContent>
                    <w:p w14:paraId="442DC056" w14:textId="1B393011" w:rsidR="007147B9" w:rsidRPr="005631D5" w:rsidRDefault="00F9618A" w:rsidP="007147B9">
                      <w:pPr>
                        <w:jc w:val="center"/>
                        <w:rPr>
                          <w:i/>
                          <w:iCs/>
                        </w:rPr>
                      </w:pPr>
                      <w:r w:rsidRPr="005631D5">
                        <w:rPr>
                          <w:i/>
                          <w:iCs/>
                        </w:rPr>
                        <w:t>Robust</w:t>
                      </w:r>
                      <w:r w:rsidR="007147B9" w:rsidRPr="005631D5">
                        <w:rPr>
                          <w:i/>
                          <w:iCs/>
                        </w:rPr>
                        <w:t xml:space="preserve"> Optimization</w:t>
                      </w:r>
                    </w:p>
                  </w:txbxContent>
                </v:textbox>
              </v:rect>
            </w:pict>
          </mc:Fallback>
        </mc:AlternateContent>
      </w:r>
    </w:p>
    <w:p w14:paraId="318A2B8A" w14:textId="1A79F753" w:rsidR="00390511" w:rsidRPr="00B05AFB" w:rsidRDefault="00390511" w:rsidP="00701666">
      <w:pPr>
        <w:rPr>
          <w:color w:val="000000" w:themeColor="text1"/>
        </w:rPr>
      </w:pPr>
    </w:p>
    <w:p w14:paraId="68F61A8C" w14:textId="12620260" w:rsidR="00390511" w:rsidRPr="00B05AFB" w:rsidRDefault="00390511" w:rsidP="00701666">
      <w:pPr>
        <w:rPr>
          <w:rFonts w:asciiTheme="minorHAnsi" w:hAnsiTheme="minorHAnsi"/>
          <w:b/>
          <w:bCs/>
          <w:color w:val="000000" w:themeColor="text1"/>
        </w:rPr>
      </w:pPr>
    </w:p>
    <w:p w14:paraId="76C01B2A" w14:textId="5AF2F7C5" w:rsidR="005E1493" w:rsidRPr="00B05AFB" w:rsidRDefault="00DE668B" w:rsidP="00701666">
      <w:pPr>
        <w:rPr>
          <w:rFonts w:asciiTheme="minorHAnsi" w:hAnsiTheme="minorHAnsi"/>
          <w:b/>
          <w:bCs/>
          <w:color w:val="000000" w:themeColor="text1"/>
        </w:rPr>
      </w:pPr>
      <w:r w:rsidRPr="00B05AFB">
        <w:rPr>
          <w:noProof/>
          <w:color w:val="000000" w:themeColor="text1"/>
        </w:rPr>
        <mc:AlternateContent>
          <mc:Choice Requires="wps">
            <w:drawing>
              <wp:anchor distT="0" distB="0" distL="114300" distR="114300" simplePos="0" relativeHeight="251674624" behindDoc="0" locked="0" layoutInCell="1" allowOverlap="1" wp14:anchorId="3EAD7063" wp14:editId="0A33E7F0">
                <wp:simplePos x="0" y="0"/>
                <wp:positionH relativeFrom="column">
                  <wp:posOffset>-393699</wp:posOffset>
                </wp:positionH>
                <wp:positionV relativeFrom="paragraph">
                  <wp:posOffset>179705</wp:posOffset>
                </wp:positionV>
                <wp:extent cx="1798320" cy="294641"/>
                <wp:effectExtent l="2540" t="0" r="0" b="0"/>
                <wp:wrapNone/>
                <wp:docPr id="33" name="Rectangle 33"/>
                <wp:cNvGraphicFramePr/>
                <a:graphic xmlns:a="http://schemas.openxmlformats.org/drawingml/2006/main">
                  <a:graphicData uri="http://schemas.microsoft.com/office/word/2010/wordprocessingShape">
                    <wps:wsp>
                      <wps:cNvSpPr/>
                      <wps:spPr>
                        <a:xfrm rot="16200000">
                          <a:off x="0" y="0"/>
                          <a:ext cx="1798320" cy="294641"/>
                        </a:xfrm>
                        <a:prstGeom prst="rect">
                          <a:avLst/>
                        </a:prstGeom>
                        <a:solidFill>
                          <a:schemeClr val="bg1"/>
                        </a:solidFill>
                        <a:ln>
                          <a:noFill/>
                          <a:prstDash val="sysDash"/>
                        </a:ln>
                      </wps:spPr>
                      <wps:style>
                        <a:lnRef idx="2">
                          <a:schemeClr val="dk1"/>
                        </a:lnRef>
                        <a:fillRef idx="1">
                          <a:schemeClr val="lt1"/>
                        </a:fillRef>
                        <a:effectRef idx="0">
                          <a:schemeClr val="dk1"/>
                        </a:effectRef>
                        <a:fontRef idx="minor">
                          <a:schemeClr val="dk1"/>
                        </a:fontRef>
                      </wps:style>
                      <wps:txbx>
                        <w:txbxContent>
                          <w:p w14:paraId="00FCBE38" w14:textId="29300F3E" w:rsidR="002567BF" w:rsidRPr="00F56741" w:rsidRDefault="00844BBE" w:rsidP="002567BF">
                            <w:pPr>
                              <w:jc w:val="center"/>
                              <w:rPr>
                                <w:i/>
                                <w:iCs/>
                              </w:rPr>
                            </w:pPr>
                            <w:r w:rsidRPr="00F56741">
                              <w:rPr>
                                <w:i/>
                                <w:iCs/>
                              </w:rPr>
                              <w:t xml:space="preserve">Level of </w:t>
                            </w:r>
                            <w:r w:rsidR="00F56741" w:rsidRPr="00F56741">
                              <w:rPr>
                                <w:i/>
                                <w:iCs/>
                              </w:rPr>
                              <w:t>uncertainty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AD7063" id="Rectangle 33" o:spid="_x0000_s1028" style="position:absolute;margin-left:-31pt;margin-top:14.15pt;width:141.6pt;height:23.2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" fillcolor="white [3212]" stroked="f" strokeweight="1pt">
                <v:stroke dashstyle="3 1"/>
                <v:textbox>
                  <w:txbxContent>
                    <w:p w14:paraId="00FCBE38" w14:textId="29300F3E" w:rsidR="002567BF" w:rsidRPr="00F56741" w:rsidRDefault="00844BBE" w:rsidP="002567BF">
                      <w:pPr>
                        <w:jc w:val="center"/>
                        <w:rPr>
                          <w:i/>
                          <w:iCs/>
                        </w:rPr>
                      </w:pPr>
                      <w:r w:rsidRPr="00F56741">
                        <w:rPr>
                          <w:i/>
                          <w:iCs/>
                        </w:rPr>
                        <w:t xml:space="preserve">Level of </w:t>
                      </w:r>
                      <w:r w:rsidR="00F56741" w:rsidRPr="00F56741">
                        <w:rPr>
                          <w:i/>
                          <w:iCs/>
                        </w:rPr>
                        <w:t>uncertainty</w:t>
                      </w:r>
                    </w:p>
                  </w:txbxContent>
                </v:textbox>
              </v:rect>
            </w:pict>
          </mc:Fallback>
        </mc:AlternateContent>
      </w:r>
      <w:r w:rsidRPr="00B05AFB">
        <w:rPr>
          <w:noProof/>
          <w:color w:val="000000" w:themeColor="text1"/>
        </w:rPr>
        <mc:AlternateContent>
          <mc:Choice Requires="wps">
            <w:drawing>
              <wp:anchor distT="0" distB="0" distL="114300" distR="114300" simplePos="0" relativeHeight="251668480" behindDoc="0" locked="0" layoutInCell="1" allowOverlap="1" wp14:anchorId="0BA18A54" wp14:editId="2E6B69C5">
                <wp:simplePos x="0" y="0"/>
                <wp:positionH relativeFrom="column">
                  <wp:posOffset>945478</wp:posOffset>
                </wp:positionH>
                <wp:positionV relativeFrom="paragraph">
                  <wp:posOffset>172682</wp:posOffset>
                </wp:positionV>
                <wp:extent cx="3545840" cy="294640"/>
                <wp:effectExtent l="0" t="0" r="10160" b="10160"/>
                <wp:wrapNone/>
                <wp:docPr id="30" name="Rectangle 30"/>
                <wp:cNvGraphicFramePr/>
                <a:graphic xmlns:a="http://schemas.openxmlformats.org/drawingml/2006/main">
                  <a:graphicData uri="http://schemas.microsoft.com/office/word/2010/wordprocessingShape">
                    <wps:wsp>
                      <wps:cNvSpPr/>
                      <wps:spPr>
                        <a:xfrm>
                          <a:off x="0" y="0"/>
                          <a:ext cx="3545840" cy="294640"/>
                        </a:xfrm>
                        <a:prstGeom prst="rect">
                          <a:avLst/>
                        </a:prstGeom>
                        <a:solidFill>
                          <a:schemeClr val="bg1"/>
                        </a:solidFill>
                        <a:ln>
                          <a:solidFill>
                            <a:schemeClr val="tx1"/>
                          </a:solidFill>
                          <a:prstDash val="sysDash"/>
                        </a:ln>
                      </wps:spPr>
                      <wps:style>
                        <a:lnRef idx="2">
                          <a:schemeClr val="dk1"/>
                        </a:lnRef>
                        <a:fillRef idx="1">
                          <a:schemeClr val="lt1"/>
                        </a:fillRef>
                        <a:effectRef idx="0">
                          <a:schemeClr val="dk1"/>
                        </a:effectRef>
                        <a:fontRef idx="minor">
                          <a:schemeClr val="dk1"/>
                        </a:fontRef>
                      </wps:style>
                      <wps:txbx>
                        <w:txbxContent>
                          <w:p w14:paraId="5F78DFAB" w14:textId="7968EBD2" w:rsidR="007147B9" w:rsidRPr="005631D5" w:rsidRDefault="003F0C22" w:rsidP="007147B9">
                            <w:pPr>
                              <w:jc w:val="center"/>
                              <w:rPr>
                                <w:i/>
                                <w:iCs/>
                              </w:rPr>
                            </w:pPr>
                            <w:r w:rsidRPr="005631D5">
                              <w:rPr>
                                <w:i/>
                                <w:iCs/>
                              </w:rPr>
                              <w:t>F</w:t>
                            </w:r>
                            <w:r w:rsidR="00684631">
                              <w:rPr>
                                <w:i/>
                                <w:iCs/>
                              </w:rPr>
                              <w:t>uzzy</w:t>
                            </w:r>
                            <w:r w:rsidR="007147B9" w:rsidRPr="005631D5">
                              <w:rPr>
                                <w:i/>
                                <w:iCs/>
                              </w:rPr>
                              <w:t xml:space="preserve"> Optimization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A18A54" id="Rectangle 30" o:spid="_x0000_s1029" style="position:absolute;margin-left:74.45pt;margin-top:13.6pt;width:279.2pt;height:23.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" fillcolor="white [3212]" strokecolor="black [3213]" strokeweight="1pt">
                <v:stroke dashstyle="3 1"/>
                <v:textbox>
                  <w:txbxContent>
                    <w:p w14:paraId="5F78DFAB" w14:textId="7968EBD2" w:rsidR="007147B9" w:rsidRPr="005631D5" w:rsidRDefault="003F0C22" w:rsidP="007147B9">
                      <w:pPr>
                        <w:jc w:val="center"/>
                        <w:rPr>
                          <w:i/>
                          <w:iCs/>
                        </w:rPr>
                      </w:pPr>
                      <w:r w:rsidRPr="005631D5">
                        <w:rPr>
                          <w:i/>
                          <w:iCs/>
                        </w:rPr>
                        <w:t>F</w:t>
                      </w:r>
                      <w:r w:rsidR="00684631">
                        <w:rPr>
                          <w:i/>
                          <w:iCs/>
                        </w:rPr>
                        <w:t>uzzy</w:t>
                      </w:r>
                      <w:r w:rsidR="007147B9" w:rsidRPr="005631D5">
                        <w:rPr>
                          <w:i/>
                          <w:iCs/>
                        </w:rPr>
                        <w:t xml:space="preserve"> Optimization</w:t>
                      </w:r>
                    </w:p>
                  </w:txbxContent>
                </v:textbox>
              </v:rect>
            </w:pict>
          </mc:Fallback>
        </mc:AlternateContent>
      </w:r>
    </w:p>
    <w:p w14:paraId="00D69759" w14:textId="6EACA514" w:rsidR="005E1493" w:rsidRPr="00B05AFB" w:rsidRDefault="005E1493" w:rsidP="00701666">
      <w:pPr>
        <w:rPr>
          <w:rFonts w:asciiTheme="minorHAnsi" w:hAnsiTheme="minorHAnsi"/>
          <w:b/>
          <w:bCs/>
          <w:color w:val="000000" w:themeColor="text1"/>
        </w:rPr>
      </w:pPr>
    </w:p>
    <w:p w14:paraId="0E146037" w14:textId="3339788A" w:rsidR="005E1493" w:rsidRPr="00B05AFB" w:rsidRDefault="005E1493" w:rsidP="00701666">
      <w:pPr>
        <w:rPr>
          <w:rFonts w:asciiTheme="minorHAnsi" w:hAnsiTheme="minorHAnsi"/>
          <w:b/>
          <w:bCs/>
          <w:color w:val="000000" w:themeColor="text1"/>
        </w:rPr>
      </w:pPr>
    </w:p>
    <w:p w14:paraId="46708666" w14:textId="73F8EB4A" w:rsidR="005E1493" w:rsidRPr="00B05AFB" w:rsidRDefault="005E1493" w:rsidP="00701666">
      <w:pPr>
        <w:rPr>
          <w:rFonts w:asciiTheme="minorHAnsi" w:hAnsiTheme="minorHAnsi"/>
          <w:b/>
          <w:bCs/>
          <w:color w:val="000000" w:themeColor="text1"/>
        </w:rPr>
      </w:pPr>
    </w:p>
    <w:p w14:paraId="7EB49C19" w14:textId="2F676CF2" w:rsidR="005E1493" w:rsidRPr="00B05AFB" w:rsidRDefault="00DE668B" w:rsidP="00701666">
      <w:pPr>
        <w:rPr>
          <w:rFonts w:asciiTheme="minorHAnsi" w:hAnsiTheme="minorHAnsi"/>
          <w:b/>
          <w:bCs/>
          <w:color w:val="000000" w:themeColor="text1"/>
        </w:rPr>
      </w:pPr>
      <w:r w:rsidRPr="00B05AFB">
        <w:rPr>
          <w:noProof/>
          <w:color w:val="000000" w:themeColor="text1"/>
        </w:rPr>
        <mc:AlternateContent>
          <mc:Choice Requires="wps">
            <w:drawing>
              <wp:anchor distT="0" distB="0" distL="114300" distR="114300" simplePos="0" relativeHeight="251670528" behindDoc="0" locked="0" layoutInCell="1" allowOverlap="1" wp14:anchorId="0D82DFAA" wp14:editId="19B84407">
                <wp:simplePos x="0" y="0"/>
                <wp:positionH relativeFrom="column">
                  <wp:posOffset>944880</wp:posOffset>
                </wp:positionH>
                <wp:positionV relativeFrom="paragraph">
                  <wp:posOffset>41910</wp:posOffset>
                </wp:positionV>
                <wp:extent cx="3545840" cy="294640"/>
                <wp:effectExtent l="0" t="0" r="10160" b="10160"/>
                <wp:wrapNone/>
                <wp:docPr id="31" name="Rectangle 31"/>
                <wp:cNvGraphicFramePr/>
                <a:graphic xmlns:a="http://schemas.openxmlformats.org/drawingml/2006/main">
                  <a:graphicData uri="http://schemas.microsoft.com/office/word/2010/wordprocessingShape">
                    <wps:wsp>
                      <wps:cNvSpPr/>
                      <wps:spPr>
                        <a:xfrm>
                          <a:off x="0" y="0"/>
                          <a:ext cx="3545840" cy="294640"/>
                        </a:xfrm>
                        <a:prstGeom prst="rect">
                          <a:avLst/>
                        </a:prstGeom>
                        <a:solidFill>
                          <a:schemeClr val="bg1"/>
                        </a:solidFill>
                        <a:ln>
                          <a:solidFill>
                            <a:schemeClr val="tx1"/>
                          </a:solidFill>
                          <a:prstDash val="sysDash"/>
                        </a:ln>
                      </wps:spPr>
                      <wps:style>
                        <a:lnRef idx="2">
                          <a:schemeClr val="dk1"/>
                        </a:lnRef>
                        <a:fillRef idx="1">
                          <a:schemeClr val="lt1"/>
                        </a:fillRef>
                        <a:effectRef idx="0">
                          <a:schemeClr val="dk1"/>
                        </a:effectRef>
                        <a:fontRef idx="minor">
                          <a:schemeClr val="dk1"/>
                        </a:fontRef>
                      </wps:style>
                      <wps:txbx>
                        <w:txbxContent>
                          <w:p w14:paraId="0DE26CCD" w14:textId="06E47B8D" w:rsidR="007147B9" w:rsidRPr="005631D5" w:rsidRDefault="003F0C22" w:rsidP="007147B9">
                            <w:pPr>
                              <w:jc w:val="center"/>
                              <w:rPr>
                                <w:i/>
                                <w:iCs/>
                              </w:rPr>
                            </w:pPr>
                            <w:r w:rsidRPr="005631D5">
                              <w:rPr>
                                <w:i/>
                                <w:iCs/>
                              </w:rPr>
                              <w:t>Stochastic</w:t>
                            </w:r>
                            <w:r w:rsidR="007147B9" w:rsidRPr="005631D5">
                              <w:rPr>
                                <w:i/>
                                <w:iCs/>
                              </w:rPr>
                              <w:t xml:space="preserve"> Optimization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82DFAA" id="Rectangle 31" o:spid="_x0000_s1030" style="position:absolute;margin-left:74.4pt;margin-top:3.3pt;width:279.2pt;height:23.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" fillcolor="white [3212]" strokecolor="black [3213]" strokeweight="1pt">
                <v:stroke dashstyle="3 1"/>
                <v:textbox>
                  <w:txbxContent>
                    <w:p w14:paraId="0DE26CCD" w14:textId="06E47B8D" w:rsidR="007147B9" w:rsidRPr="005631D5" w:rsidRDefault="003F0C22" w:rsidP="007147B9">
                      <w:pPr>
                        <w:jc w:val="center"/>
                        <w:rPr>
                          <w:i/>
                          <w:iCs/>
                        </w:rPr>
                      </w:pPr>
                      <w:r w:rsidRPr="005631D5">
                        <w:rPr>
                          <w:i/>
                          <w:iCs/>
                        </w:rPr>
                        <w:t>Stochastic</w:t>
                      </w:r>
                      <w:r w:rsidR="007147B9" w:rsidRPr="005631D5">
                        <w:rPr>
                          <w:i/>
                          <w:iCs/>
                        </w:rPr>
                        <w:t xml:space="preserve"> Optimization</w:t>
                      </w:r>
                    </w:p>
                  </w:txbxContent>
                </v:textbox>
              </v:rect>
            </w:pict>
          </mc:Fallback>
        </mc:AlternateContent>
      </w:r>
    </w:p>
    <w:p w14:paraId="23FA5BD6" w14:textId="650A11AF" w:rsidR="005E1493" w:rsidRPr="00B05AFB" w:rsidRDefault="005E1493" w:rsidP="00701666">
      <w:pPr>
        <w:rPr>
          <w:rFonts w:asciiTheme="minorHAnsi" w:hAnsiTheme="minorHAnsi"/>
          <w:b/>
          <w:bCs/>
          <w:color w:val="000000" w:themeColor="text1"/>
        </w:rPr>
      </w:pPr>
    </w:p>
    <w:p w14:paraId="1D22CE4E" w14:textId="0B2ECD68" w:rsidR="005E1493" w:rsidRPr="00B05AFB" w:rsidRDefault="005E1493" w:rsidP="00701666">
      <w:pPr>
        <w:rPr>
          <w:rFonts w:asciiTheme="minorHAnsi" w:hAnsiTheme="minorHAnsi"/>
          <w:b/>
          <w:bCs/>
          <w:color w:val="000000" w:themeColor="text1"/>
        </w:rPr>
      </w:pPr>
    </w:p>
    <w:p w14:paraId="5A0C053A" w14:textId="1D8AC688" w:rsidR="005E1493" w:rsidRPr="00B05AFB" w:rsidRDefault="00DE668B" w:rsidP="00701666">
      <w:pPr>
        <w:rPr>
          <w:rFonts w:asciiTheme="minorHAnsi" w:hAnsiTheme="minorHAnsi"/>
          <w:b/>
          <w:bCs/>
          <w:color w:val="000000" w:themeColor="text1"/>
        </w:rPr>
      </w:pPr>
      <w:r w:rsidRPr="00B05AFB">
        <w:rPr>
          <w:noProof/>
          <w:color w:val="000000" w:themeColor="text1"/>
        </w:rPr>
        <mc:AlternateContent>
          <mc:Choice Requires="wps">
            <w:drawing>
              <wp:anchor distT="0" distB="0" distL="114300" distR="114300" simplePos="0" relativeHeight="251672576" behindDoc="0" locked="0" layoutInCell="1" allowOverlap="1" wp14:anchorId="463838D8" wp14:editId="188ABC02">
                <wp:simplePos x="0" y="0"/>
                <wp:positionH relativeFrom="column">
                  <wp:posOffset>944432</wp:posOffset>
                </wp:positionH>
                <wp:positionV relativeFrom="paragraph">
                  <wp:posOffset>69850</wp:posOffset>
                </wp:positionV>
                <wp:extent cx="1747520" cy="294640"/>
                <wp:effectExtent l="0" t="0" r="17780" b="10160"/>
                <wp:wrapNone/>
                <wp:docPr id="32" name="Rectangle 32"/>
                <wp:cNvGraphicFramePr/>
                <a:graphic xmlns:a="http://schemas.openxmlformats.org/drawingml/2006/main">
                  <a:graphicData uri="http://schemas.microsoft.com/office/word/2010/wordprocessingShape">
                    <wps:wsp>
                      <wps:cNvSpPr/>
                      <wps:spPr>
                        <a:xfrm>
                          <a:off x="0" y="0"/>
                          <a:ext cx="1747520" cy="294640"/>
                        </a:xfrm>
                        <a:prstGeom prst="rect">
                          <a:avLst/>
                        </a:prstGeom>
                        <a:solidFill>
                          <a:schemeClr val="bg1"/>
                        </a:solidFill>
                        <a:ln>
                          <a:solidFill>
                            <a:schemeClr val="tx1"/>
                          </a:solidFill>
                          <a:prstDash val="sysDash"/>
                        </a:ln>
                      </wps:spPr>
                      <wps:style>
                        <a:lnRef idx="2">
                          <a:schemeClr val="dk1"/>
                        </a:lnRef>
                        <a:fillRef idx="1">
                          <a:schemeClr val="lt1"/>
                        </a:fillRef>
                        <a:effectRef idx="0">
                          <a:schemeClr val="dk1"/>
                        </a:effectRef>
                        <a:fontRef idx="minor">
                          <a:schemeClr val="dk1"/>
                        </a:fontRef>
                      </wps:style>
                      <wps:txbx>
                        <w:txbxContent>
                          <w:p w14:paraId="4C8EAB13" w14:textId="3221414A" w:rsidR="007147B9" w:rsidRPr="005631D5" w:rsidRDefault="007147B9" w:rsidP="007147B9">
                            <w:pPr>
                              <w:jc w:val="center"/>
                              <w:rPr>
                                <w:i/>
                                <w:iCs/>
                                <w:sz w:val="22"/>
                                <w:szCs w:val="22"/>
                              </w:rPr>
                            </w:pPr>
                            <w:r w:rsidRPr="005631D5">
                              <w:rPr>
                                <w:i/>
                                <w:iCs/>
                                <w:sz w:val="22"/>
                                <w:szCs w:val="22"/>
                              </w:rPr>
                              <w:t>Deterministic Optimization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3838D8" id="Rectangle 32" o:spid="_x0000_s1031" style="position:absolute;margin-left:74.35pt;margin-top:5.5pt;width:137.6pt;height:23.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" fillcolor="white [3212]" strokecolor="black [3213]" strokeweight="1pt">
                <v:stroke dashstyle="3 1"/>
                <v:textbox>
                  <w:txbxContent>
                    <w:p w14:paraId="4C8EAB13" w14:textId="3221414A" w:rsidR="007147B9" w:rsidRPr="005631D5" w:rsidRDefault="007147B9" w:rsidP="007147B9">
                      <w:pPr>
                        <w:jc w:val="center"/>
                        <w:rPr>
                          <w:i/>
                          <w:iCs/>
                          <w:sz w:val="22"/>
                          <w:szCs w:val="22"/>
                        </w:rPr>
                      </w:pPr>
                      <w:r w:rsidRPr="005631D5">
                        <w:rPr>
                          <w:i/>
                          <w:iCs/>
                          <w:sz w:val="22"/>
                          <w:szCs w:val="22"/>
                        </w:rPr>
                        <w:t>Deterministic Optimization</w:t>
                      </w:r>
                    </w:p>
                  </w:txbxContent>
                </v:textbox>
              </v:rect>
            </w:pict>
          </mc:Fallback>
        </mc:AlternateContent>
      </w:r>
    </w:p>
    <w:p w14:paraId="761AE339" w14:textId="334D7441" w:rsidR="005E1493" w:rsidRPr="00B05AFB" w:rsidRDefault="005E1493" w:rsidP="00701666">
      <w:pPr>
        <w:rPr>
          <w:rFonts w:asciiTheme="minorHAnsi" w:hAnsiTheme="minorHAnsi"/>
          <w:b/>
          <w:bCs/>
          <w:color w:val="000000" w:themeColor="text1"/>
        </w:rPr>
      </w:pPr>
    </w:p>
    <w:p w14:paraId="14662E16" w14:textId="4F172080" w:rsidR="005E1493" w:rsidRPr="00B05AFB" w:rsidRDefault="005E1493" w:rsidP="00701666">
      <w:pPr>
        <w:rPr>
          <w:rFonts w:asciiTheme="minorHAnsi" w:hAnsiTheme="minorHAnsi"/>
          <w:b/>
          <w:bCs/>
          <w:color w:val="000000" w:themeColor="text1"/>
        </w:rPr>
      </w:pPr>
    </w:p>
    <w:p w14:paraId="1806A21A" w14:textId="1515C9B4" w:rsidR="005E1493" w:rsidRPr="00B05AFB" w:rsidRDefault="005E1493" w:rsidP="00701666">
      <w:pPr>
        <w:rPr>
          <w:rFonts w:asciiTheme="minorHAnsi" w:hAnsiTheme="minorHAnsi"/>
          <w:b/>
          <w:bCs/>
          <w:color w:val="000000" w:themeColor="text1"/>
        </w:rPr>
      </w:pPr>
      <w:r w:rsidRPr="00B05AFB">
        <w:rPr>
          <w:noProof/>
          <w:color w:val="000000" w:themeColor="text1"/>
        </w:rPr>
        <mc:AlternateContent>
          <mc:Choice Requires="wps">
            <w:drawing>
              <wp:anchor distT="0" distB="0" distL="114300" distR="114300" simplePos="0" relativeHeight="251663360" behindDoc="0" locked="0" layoutInCell="1" allowOverlap="1" wp14:anchorId="10139853" wp14:editId="2309A00A">
                <wp:simplePos x="0" y="0"/>
                <wp:positionH relativeFrom="column">
                  <wp:posOffset>708025</wp:posOffset>
                </wp:positionH>
                <wp:positionV relativeFrom="paragraph">
                  <wp:posOffset>29382</wp:posOffset>
                </wp:positionV>
                <wp:extent cx="4092575" cy="0"/>
                <wp:effectExtent l="0" t="63500" r="0" b="63500"/>
                <wp:wrapNone/>
                <wp:docPr id="19" name="Straight Arrow Connector 19"/>
                <wp:cNvGraphicFramePr/>
                <a:graphic xmlns:a="http://schemas.openxmlformats.org/drawingml/2006/main">
                  <a:graphicData uri="http://schemas.microsoft.com/office/word/2010/wordprocessingShape">
                    <wps:wsp>
                      <wps:cNvCnPr/>
                      <wps:spPr>
                        <a:xfrm>
                          <a:off x="0" y="0"/>
                          <a:ext cx="4092575" cy="0"/>
                        </a:xfrm>
                        <a:prstGeom prst="straightConnector1">
                          <a:avLst/>
                        </a:prstGeom>
                        <a:ln w="28575">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CDD1F3" id="Straight Arrow Connector 19" o:spid="_x0000_s1026" type="#_x0000_t32" style="position:absolute;margin-left:55.75pt;margin-top:2.3pt;width:322.2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" strokecolor="black [3200]" strokeweight="2.25pt">
                <v:stroke endarrow="block" joinstyle="miter"/>
              </v:shape>
            </w:pict>
          </mc:Fallback>
        </mc:AlternateContent>
      </w:r>
    </w:p>
    <w:p w14:paraId="0BAE5A45" w14:textId="7FE7B071" w:rsidR="005E1493" w:rsidRPr="00B05AFB" w:rsidRDefault="005E1493" w:rsidP="00701666">
      <w:pPr>
        <w:rPr>
          <w:rFonts w:asciiTheme="minorHAnsi" w:hAnsiTheme="minorHAnsi"/>
          <w:b/>
          <w:bCs/>
          <w:color w:val="000000" w:themeColor="text1"/>
        </w:rPr>
      </w:pPr>
      <w:r w:rsidRPr="00B05AFB">
        <w:rPr>
          <w:noProof/>
          <w:color w:val="000000" w:themeColor="text1"/>
        </w:rPr>
        <mc:AlternateContent>
          <mc:Choice Requires="wps">
            <w:drawing>
              <wp:anchor distT="0" distB="0" distL="114300" distR="114300" simplePos="0" relativeHeight="251676672" behindDoc="0" locked="0" layoutInCell="1" allowOverlap="1" wp14:anchorId="7CFE7F30" wp14:editId="72CABF51">
                <wp:simplePos x="0" y="0"/>
                <wp:positionH relativeFrom="column">
                  <wp:posOffset>1960245</wp:posOffset>
                </wp:positionH>
                <wp:positionV relativeFrom="paragraph">
                  <wp:posOffset>16958</wp:posOffset>
                </wp:positionV>
                <wp:extent cx="1798320" cy="325120"/>
                <wp:effectExtent l="0" t="0" r="5080" b="5080"/>
                <wp:wrapNone/>
                <wp:docPr id="34" name="Rectangle 34"/>
                <wp:cNvGraphicFramePr/>
                <a:graphic xmlns:a="http://schemas.openxmlformats.org/drawingml/2006/main">
                  <a:graphicData uri="http://schemas.microsoft.com/office/word/2010/wordprocessingShape">
                    <wps:wsp>
                      <wps:cNvSpPr/>
                      <wps:spPr>
                        <a:xfrm>
                          <a:off x="0" y="0"/>
                          <a:ext cx="1798320" cy="325120"/>
                        </a:xfrm>
                        <a:prstGeom prst="rect">
                          <a:avLst/>
                        </a:prstGeom>
                        <a:solidFill>
                          <a:schemeClr val="bg1"/>
                        </a:solidFill>
                        <a:ln>
                          <a:noFill/>
                          <a:prstDash val="sysDash"/>
                        </a:ln>
                      </wps:spPr>
                      <wps:style>
                        <a:lnRef idx="2">
                          <a:schemeClr val="dk1"/>
                        </a:lnRef>
                        <a:fillRef idx="1">
                          <a:schemeClr val="lt1"/>
                        </a:fillRef>
                        <a:effectRef idx="0">
                          <a:schemeClr val="dk1"/>
                        </a:effectRef>
                        <a:fontRef idx="minor">
                          <a:schemeClr val="dk1"/>
                        </a:fontRef>
                      </wps:style>
                      <wps:txbx>
                        <w:txbxContent>
                          <w:p w14:paraId="28769527" w14:textId="580A8022" w:rsidR="002567BF" w:rsidRPr="00F56741" w:rsidRDefault="00A209C7" w:rsidP="002567BF">
                            <w:pPr>
                              <w:jc w:val="center"/>
                              <w:rPr>
                                <w:i/>
                                <w:iCs/>
                              </w:rPr>
                            </w:pPr>
                            <w:r w:rsidRPr="00F56741">
                              <w:rPr>
                                <w:i/>
                                <w:iCs/>
                              </w:rPr>
                              <w:t>Level of dyn</w:t>
                            </w:r>
                            <w:r w:rsidR="006963AA" w:rsidRPr="00F56741">
                              <w:rPr>
                                <w:i/>
                                <w:iCs/>
                              </w:rPr>
                              <w:t>amicity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FE7F30" id="Rectangle 34" o:spid="_x0000_s1032" style="position:absolute;margin-left:154.35pt;margin-top:1.35pt;width:141.6pt;height:25.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" fillcolor="white [3212]" stroked="f" strokeweight="1pt">
                <v:stroke dashstyle="3 1"/>
                <v:textbox>
                  <w:txbxContent>
                    <w:p w14:paraId="28769527" w14:textId="580A8022" w:rsidR="002567BF" w:rsidRPr="00F56741" w:rsidRDefault="00A209C7" w:rsidP="002567BF">
                      <w:pPr>
                        <w:jc w:val="center"/>
                        <w:rPr>
                          <w:i/>
                          <w:iCs/>
                        </w:rPr>
                      </w:pPr>
                      <w:r w:rsidRPr="00F56741">
                        <w:rPr>
                          <w:i/>
                          <w:iCs/>
                        </w:rPr>
                        <w:t>Level of dyn</w:t>
                      </w:r>
                      <w:r w:rsidR="006963AA" w:rsidRPr="00F56741">
                        <w:rPr>
                          <w:i/>
                          <w:iCs/>
                        </w:rPr>
                        <w:t>amicity</w:t>
                      </w:r>
                    </w:p>
                  </w:txbxContent>
                </v:textbox>
              </v:rect>
            </w:pict>
          </mc:Fallback>
        </mc:AlternateContent>
      </w:r>
    </w:p>
    <w:p w14:paraId="5C6A8A86" w14:textId="77777777" w:rsidR="005E1493" w:rsidRPr="00B05AFB" w:rsidRDefault="005E1493" w:rsidP="00701666">
      <w:pPr>
        <w:rPr>
          <w:rFonts w:asciiTheme="minorHAnsi" w:hAnsiTheme="minorHAnsi"/>
          <w:b/>
          <w:bCs/>
          <w:color w:val="000000" w:themeColor="text1"/>
        </w:rPr>
      </w:pPr>
    </w:p>
    <w:p w14:paraId="2B64AC31" w14:textId="4314FA74" w:rsidR="00716D6F" w:rsidRDefault="00B42625" w:rsidP="00B42625">
      <w:pPr>
        <w:pStyle w:val="Caption"/>
        <w:rPr>
          <w:rFonts w:cstheme="minorBidi"/>
          <w:szCs w:val="24"/>
        </w:rPr>
      </w:pPr>
      <w:bookmarkStart w:id="216" w:name="_Toc89233947"/>
      <w:bookmarkStart w:id="217" w:name="_Toc108149734"/>
      <w:r w:rsidRPr="00B05AFB">
        <w:rPr>
          <w:b/>
          <w:bCs/>
        </w:rPr>
        <w:t>Figure 2.</w:t>
      </w:r>
      <w:r w:rsidRPr="00B05AFB">
        <w:rPr>
          <w:b/>
          <w:bCs/>
        </w:rPr>
        <w:fldChar w:fldCharType="begin"/>
      </w:r>
      <w:r w:rsidRPr="00B05AFB">
        <w:rPr>
          <w:b/>
          <w:bCs/>
        </w:rPr>
        <w:instrText xml:space="preserve"> SEQ Figure_2 \* ARABIC </w:instrText>
      </w:r>
      <w:r w:rsidRPr="00B05AFB">
        <w:rPr>
          <w:b/>
          <w:bCs/>
        </w:rPr>
        <w:fldChar w:fldCharType="separate"/>
      </w:r>
      <w:r w:rsidR="00A16D32">
        <w:rPr>
          <w:b/>
          <w:bCs/>
          <w:noProof/>
        </w:rPr>
        <w:t>3</w:t>
      </w:r>
      <w:r w:rsidRPr="00B05AFB">
        <w:rPr>
          <w:b/>
          <w:bCs/>
        </w:rPr>
        <w:fldChar w:fldCharType="end"/>
      </w:r>
      <w:r w:rsidRPr="00B05AFB">
        <w:rPr>
          <w:b/>
          <w:bCs/>
        </w:rPr>
        <w:t>:</w:t>
      </w:r>
      <w:r w:rsidR="007F3F4D" w:rsidRPr="00B05AFB">
        <w:rPr>
          <w:rFonts w:cstheme="minorBidi"/>
          <w:b/>
          <w:bCs/>
          <w:szCs w:val="24"/>
        </w:rPr>
        <w:t xml:space="preserve"> </w:t>
      </w:r>
      <w:r w:rsidR="00B140C9" w:rsidRPr="00B05AFB">
        <w:rPr>
          <w:rFonts w:cstheme="minorBidi"/>
          <w:szCs w:val="24"/>
        </w:rPr>
        <w:t xml:space="preserve">Dynamic </w:t>
      </w:r>
      <w:r w:rsidR="007F3F4D" w:rsidRPr="00B05AFB">
        <w:rPr>
          <w:rFonts w:cstheme="minorBidi"/>
          <w:szCs w:val="24"/>
        </w:rPr>
        <w:t>optimization method depending on uncertainty</w:t>
      </w:r>
      <w:bookmarkEnd w:id="216"/>
      <w:r w:rsidR="00A67036">
        <w:rPr>
          <w:rFonts w:cstheme="minorBidi"/>
          <w:szCs w:val="24"/>
        </w:rPr>
        <w:t>.</w:t>
      </w:r>
      <w:bookmarkEnd w:id="217"/>
      <w:r w:rsidR="00716D6F">
        <w:rPr>
          <w:rFonts w:cstheme="minorBidi"/>
          <w:szCs w:val="24"/>
        </w:rPr>
        <w:br w:type="page"/>
      </w:r>
    </w:p>
    <w:p w14:paraId="3AD12F14" w14:textId="1C5CED1A" w:rsidR="007012E5" w:rsidRDefault="007012E5" w:rsidP="007012E5">
      <w:pPr>
        <w:spacing w:line="360" w:lineRule="auto"/>
        <w:jc w:val="both"/>
        <w:rPr>
          <w:rFonts w:asciiTheme="minorHAnsi" w:hAnsiTheme="minorHAnsi"/>
          <w:color w:val="000000" w:themeColor="text1"/>
        </w:rPr>
      </w:pPr>
      <w:bookmarkStart w:id="218" w:name="_Toc89235758"/>
      <w:bookmarkStart w:id="219" w:name="_Toc98836570"/>
      <w:bookmarkStart w:id="220" w:name="_Toc98838303"/>
      <w:bookmarkStart w:id="221" w:name="_Toc98839015"/>
      <w:bookmarkStart w:id="222" w:name="_Toc98847973"/>
      <w:r w:rsidRPr="00B05AFB">
        <w:rPr>
          <w:rFonts w:asciiTheme="minorHAnsi" w:hAnsiTheme="minorHAnsi"/>
          <w:color w:val="000000" w:themeColor="text1"/>
        </w:rPr>
        <w:lastRenderedPageBreak/>
        <w:t>The algorithm attempts to minimize the microgrid's load demand, which reduces the gri</w:t>
      </w:r>
      <w:r>
        <w:rPr>
          <w:rFonts w:asciiTheme="minorHAnsi" w:hAnsiTheme="minorHAnsi"/>
          <w:color w:val="000000" w:themeColor="text1"/>
        </w:rPr>
        <w:t>d</w:t>
      </w:r>
      <w:r>
        <w:rPr>
          <w:rFonts w:asciiTheme="minorHAnsi" w:hAnsiTheme="minorHAnsi"/>
          <w:color w:val="000000" w:themeColor="text1"/>
        </w:rPr>
        <w:br/>
      </w:r>
      <w:r w:rsidRPr="00B05AFB">
        <w:rPr>
          <w:rFonts w:asciiTheme="minorHAnsi" w:hAnsiTheme="minorHAnsi"/>
          <w:color w:val="000000" w:themeColor="text1"/>
        </w:rPr>
        <w:t xml:space="preserve"> system's energy cost. Moreover, the electric vehicle capability in real-time is considered in different scenarios, and the system performance is validated. The results show that the performance of multi-layer ant colony optimization compared to energy management systems that use particle swarm optimization is 20% in terms of energy cost. Evangeline et al. (2021) introduces multiple real-time objectives to optimize demand. It becomes a dynamic optimization problem that optimizes control variabl</w:t>
      </w:r>
      <w:r>
        <w:rPr>
          <w:rFonts w:asciiTheme="minorHAnsi" w:hAnsiTheme="minorHAnsi"/>
          <w:color w:val="000000" w:themeColor="text1"/>
        </w:rPr>
        <w:t>e</w:t>
      </w:r>
      <w:r w:rsidRPr="00B05AFB">
        <w:rPr>
          <w:rFonts w:asciiTheme="minorHAnsi" w:hAnsiTheme="minorHAnsi"/>
          <w:color w:val="000000" w:themeColor="text1"/>
        </w:rPr>
        <w:t>s.</w:t>
      </w:r>
    </w:p>
    <w:p w14:paraId="44374F5D" w14:textId="1B460A6F" w:rsidR="0073502B" w:rsidRPr="007012E5" w:rsidRDefault="0073502B" w:rsidP="007012E5">
      <w:pPr>
        <w:spacing w:after="120" w:line="360" w:lineRule="auto"/>
        <w:ind w:firstLine="288"/>
        <w:jc w:val="both"/>
        <w:rPr>
          <w:rFonts w:asciiTheme="minorHAnsi" w:hAnsiTheme="minorHAnsi" w:cstheme="minorBidi"/>
          <w:color w:val="000000" w:themeColor="text1"/>
        </w:rPr>
      </w:pPr>
      <w:r w:rsidRPr="007012E5">
        <w:rPr>
          <w:rFonts w:asciiTheme="minorHAnsi" w:hAnsiTheme="minorHAnsi" w:cstheme="minorBidi"/>
          <w:color w:val="000000" w:themeColor="text1"/>
        </w:rPr>
        <w:t xml:space="preserve">The feasibility of the model is tested with a particle swarm optimization algorithm, and the model results in minimizing generation cost and, consequently, emission. </w:t>
      </w:r>
      <w:proofErr w:type="spellStart"/>
      <w:r w:rsidRPr="007012E5">
        <w:rPr>
          <w:rFonts w:asciiTheme="minorHAnsi" w:hAnsiTheme="minorHAnsi" w:cstheme="minorBidi"/>
          <w:color w:val="000000" w:themeColor="text1"/>
        </w:rPr>
        <w:t>Namilakonda</w:t>
      </w:r>
      <w:proofErr w:type="spellEnd"/>
      <w:r w:rsidRPr="007012E5">
        <w:rPr>
          <w:rFonts w:asciiTheme="minorHAnsi" w:hAnsiTheme="minorHAnsi" w:cstheme="minorBidi"/>
          <w:color w:val="000000" w:themeColor="text1"/>
        </w:rPr>
        <w:t xml:space="preserve"> et al. (2021) are taking the same integrated intermittent renewable resources into the grid system and are proposing real-time hierarchical congestion management that optimizes the real-time supply based on the load on the transmission lines. The load depends on the availability of renewable energy on one side and demand response on the other side. They perform particle swarm optimization to optimize the demand response and have their renewable energies generated based on a probability density function. The results show load reduction on transmission lines, generation costs, and consequently power loss.</w:t>
      </w:r>
    </w:p>
    <w:p w14:paraId="18EC6FD0" w14:textId="77777777" w:rsidR="0073502B" w:rsidRPr="00B05AFB" w:rsidRDefault="0073502B" w:rsidP="0073502B">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Liu et al. (2021) modeled a dynamic grid dispatch problem to minimize the cost of power dispatch and reactive power dispatch and, at the same time, maintain the reliability of the grid system. They also predict the intermittent renewable energy by neural network and integrate it into the grid as a power source to evaluate it in optimization of dynamic grid system (power dispatch and reactive power dispatch). They eventually introduced a multi-objective algorithm based on unbalanced power resources to be able to optimize a dynamic power dispatch model. The model investigates the internal relationship of that power dispatcher and reactive power dispatch and tries to have a collaborative optimization based on them and the intermittent renewable energy. In Guan et al. (2020), power dispatch is considered a sequential decision-making problem to optimize real-time dispatch power in periods of 5 minutes. They used a deep learning algorithm with continuous control. The results show that data richness positively affects </w:t>
      </w:r>
      <w:r w:rsidRPr="00B05AFB">
        <w:rPr>
          <w:rFonts w:asciiTheme="minorHAnsi" w:hAnsiTheme="minorHAnsi" w:cstheme="minorBidi"/>
          <w:color w:val="000000" w:themeColor="text1"/>
        </w:rPr>
        <w:lastRenderedPageBreak/>
        <w:t>the deep learning policy for power dispatch, and deep learning improves the implementation of the policy network and decreases learning costs for the system in slightly different scenarios.</w:t>
      </w:r>
    </w:p>
    <w:p w14:paraId="418A4DE9" w14:textId="77777777" w:rsidR="0073502B" w:rsidRPr="00B05AFB" w:rsidRDefault="0073502B" w:rsidP="0073502B">
      <w:pPr>
        <w:spacing w:after="120" w:line="360" w:lineRule="auto"/>
        <w:ind w:firstLine="288"/>
        <w:jc w:val="both"/>
        <w:rPr>
          <w:rFonts w:asciiTheme="minorHAnsi" w:hAnsiTheme="minorHAnsi" w:cstheme="minorBidi"/>
          <w:color w:val="000000" w:themeColor="text1"/>
        </w:rPr>
      </w:pPr>
      <w:proofErr w:type="spellStart"/>
      <w:r w:rsidRPr="00B05AFB">
        <w:rPr>
          <w:rFonts w:asciiTheme="minorHAnsi" w:hAnsiTheme="minorHAnsi" w:cstheme="minorBidi"/>
          <w:color w:val="000000" w:themeColor="text1"/>
        </w:rPr>
        <w:t>Mahmoudian</w:t>
      </w:r>
      <w:proofErr w:type="spellEnd"/>
      <w:r w:rsidRPr="00B05AFB">
        <w:rPr>
          <w:rFonts w:asciiTheme="minorHAnsi" w:hAnsiTheme="minorHAnsi" w:cstheme="minorBidi"/>
          <w:color w:val="000000" w:themeColor="text1"/>
        </w:rPr>
        <w:t xml:space="preserve"> et al. (2017) present an adaptive real-time management methodology to optimize the real-time power congestion based on adaptive thermal ratings. The suggested algorithm provides ancillary service where consumers are bidding to buy power from generation companies. A demand response program feature and a real-time optimization algorithm are merged to calculate the optimal real-time power immediately in real-time. The methodology uses an adaptive artificial neural network with Particle Optimization approach. The numerical results show the algorithm is cost-effective and reliable when power congestion exists, and one-step real-time adjustment fails to remove the congestion. </w:t>
      </w:r>
    </w:p>
    <w:p w14:paraId="71DBCB31" w14:textId="77777777" w:rsidR="0073502B" w:rsidRPr="00B05AFB" w:rsidRDefault="0073502B" w:rsidP="0073502B">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 </w:t>
      </w:r>
      <w:proofErr w:type="spellStart"/>
      <w:r w:rsidRPr="00B05AFB">
        <w:rPr>
          <w:rFonts w:asciiTheme="minorHAnsi" w:hAnsiTheme="minorHAnsi" w:cstheme="minorBidi"/>
          <w:color w:val="000000" w:themeColor="text1"/>
        </w:rPr>
        <w:t>Zacher</w:t>
      </w:r>
      <w:proofErr w:type="spellEnd"/>
      <w:r w:rsidRPr="00B05AFB">
        <w:rPr>
          <w:rFonts w:asciiTheme="minorHAnsi" w:hAnsiTheme="minorHAnsi" w:cstheme="minorBidi"/>
          <w:color w:val="000000" w:themeColor="text1"/>
        </w:rPr>
        <w:t xml:space="preserve"> and </w:t>
      </w:r>
      <w:proofErr w:type="spellStart"/>
      <w:r w:rsidRPr="00B05AFB">
        <w:rPr>
          <w:rFonts w:asciiTheme="minorHAnsi" w:hAnsiTheme="minorHAnsi" w:cstheme="minorBidi"/>
          <w:color w:val="000000" w:themeColor="text1"/>
        </w:rPr>
        <w:t>Daoutidis</w:t>
      </w:r>
      <w:proofErr w:type="spellEnd"/>
      <w:r w:rsidRPr="00B05AFB">
        <w:rPr>
          <w:rFonts w:asciiTheme="minorHAnsi" w:hAnsiTheme="minorHAnsi" w:cstheme="minorBidi"/>
          <w:color w:val="000000" w:themeColor="text1"/>
        </w:rPr>
        <w:t xml:space="preserve"> (2016) propose a stochastic scheduling model for grids based on day-ahead commitments. The constraints help the system to decrease the cost of power distribution. Also, Chance Constrained Optimization is used to optimize the operational cost based on day-ahead and energy exchange commitments. Having merged two subjects, the model turned into a mixed integer programming problem that evaluates the effects of risk aversion on grid operating costs. </w:t>
      </w:r>
      <w:proofErr w:type="spellStart"/>
      <w:r w:rsidRPr="00B05AFB">
        <w:rPr>
          <w:rFonts w:asciiTheme="minorHAnsi" w:hAnsiTheme="minorHAnsi" w:cstheme="minorBidi"/>
          <w:color w:val="000000" w:themeColor="text1"/>
        </w:rPr>
        <w:t>Baheri</w:t>
      </w:r>
      <w:proofErr w:type="spellEnd"/>
      <w:r w:rsidRPr="00B05AFB">
        <w:rPr>
          <w:rFonts w:asciiTheme="minorHAnsi" w:hAnsiTheme="minorHAnsi" w:cstheme="minorBidi"/>
          <w:color w:val="000000" w:themeColor="text1"/>
        </w:rPr>
        <w:t xml:space="preserve"> et al. (2017) use a data-driven method known as Bayesian Optimization to optimize real-time load based on maximizing wind energy penetration. The optimization is used to determine the optimal operating altitude of wind turbines because wind speed changes depending on time and altitude. They used Gaussian Process modeling and Bayesian Optimization in real-time to optimize the wind turbine altitude without using ancillary equipment. The model is designed so that the objective function is modeled by Gaussian Process, and Bayesian Optimization is utilized to predict uncertainties involved with Gaussian Process. This finds the optimum altitude that maximizes wind power generation with consideration to different times. The results show context dependent Bayesian optimization increases the wind generation in comparison to other control methods.</w:t>
      </w:r>
    </w:p>
    <w:p w14:paraId="6D793BFA" w14:textId="690AF9F8" w:rsidR="00AE7DE2" w:rsidRPr="00476452" w:rsidRDefault="0073502B" w:rsidP="00476452">
      <w:pPr>
        <w:spacing w:after="120" w:line="360" w:lineRule="auto"/>
        <w:ind w:firstLine="288"/>
        <w:jc w:val="both"/>
        <w:rPr>
          <w:rFonts w:asciiTheme="minorHAnsi" w:hAnsiTheme="minorHAnsi" w:cstheme="minorBidi"/>
          <w:color w:val="000000" w:themeColor="text1"/>
        </w:rPr>
      </w:pPr>
      <w:proofErr w:type="spellStart"/>
      <w:r w:rsidRPr="00B05AFB">
        <w:rPr>
          <w:rFonts w:asciiTheme="minorHAnsi" w:hAnsiTheme="minorHAnsi" w:cstheme="minorBidi"/>
          <w:color w:val="000000" w:themeColor="text1"/>
        </w:rPr>
        <w:t>Shaabani</w:t>
      </w:r>
      <w:proofErr w:type="spellEnd"/>
      <w:r w:rsidRPr="00B05AFB">
        <w:rPr>
          <w:rFonts w:asciiTheme="minorHAnsi" w:hAnsiTheme="minorHAnsi" w:cstheme="minorBidi"/>
          <w:color w:val="000000" w:themeColor="text1"/>
        </w:rPr>
        <w:t xml:space="preserve"> et al. (2017) apply deterministic and stochastic approaches to optimize the dispatch and reduce the emission. First, they use a deterministic model to compare their work with previous works. Then, they apply Monte Carlo simulation to solve a stochastic model with case </w:t>
      </w:r>
      <w:r w:rsidRPr="00B05AFB">
        <w:rPr>
          <w:rFonts w:asciiTheme="minorHAnsi" w:hAnsiTheme="minorHAnsi" w:cstheme="minorBidi"/>
          <w:color w:val="000000" w:themeColor="text1"/>
        </w:rPr>
        <w:lastRenderedPageBreak/>
        <w:t>study data and evaluate the range of output values to realize the uncertainties associated with the model. They believe deterministic models cannot meet some real-time conditions because of uncertainty involved with renewable energies, which cause errors in practice. On the other hand, their simulation results show stochastic models improve power dispatching by eliminating risks</w:t>
      </w:r>
      <w:r w:rsidR="00D96B6C" w:rsidRPr="00B05AFB">
        <w:rPr>
          <w:rFonts w:asciiTheme="minorHAnsi" w:hAnsiTheme="minorHAnsi" w:cstheme="minorBidi"/>
          <w:color w:val="000000" w:themeColor="text1"/>
        </w:rPr>
        <w:t xml:space="preserve"> </w:t>
      </w:r>
      <w:r w:rsidR="006165EF" w:rsidRPr="00B05AFB">
        <w:rPr>
          <w:rFonts w:asciiTheme="minorHAnsi" w:hAnsiTheme="minorHAnsi" w:cstheme="minorBidi"/>
          <w:color w:val="000000" w:themeColor="text1"/>
        </w:rPr>
        <w:t>(</w:t>
      </w:r>
      <w:proofErr w:type="spellStart"/>
      <w:r w:rsidR="003A56C5" w:rsidRPr="00B05AFB">
        <w:rPr>
          <w:rFonts w:asciiTheme="minorHAnsi" w:hAnsiTheme="minorHAnsi" w:cstheme="minorBidi"/>
          <w:color w:val="000000" w:themeColor="text1"/>
        </w:rPr>
        <w:t>Sharif</w:t>
      </w:r>
      <w:r w:rsidR="00DD0DAC" w:rsidRPr="00B05AFB">
        <w:rPr>
          <w:rFonts w:asciiTheme="minorHAnsi" w:hAnsiTheme="minorHAnsi" w:cstheme="minorBidi"/>
          <w:color w:val="000000" w:themeColor="text1"/>
        </w:rPr>
        <w:t>n</w:t>
      </w:r>
      <w:r w:rsidR="003A56C5" w:rsidRPr="00B05AFB">
        <w:rPr>
          <w:rFonts w:asciiTheme="minorHAnsi" w:hAnsiTheme="minorHAnsi" w:cstheme="minorBidi"/>
          <w:color w:val="000000" w:themeColor="text1"/>
        </w:rPr>
        <w:t>ia</w:t>
      </w:r>
      <w:proofErr w:type="spellEnd"/>
      <w:r w:rsidR="00DD0DAC" w:rsidRPr="00B05AFB">
        <w:rPr>
          <w:rFonts w:asciiTheme="minorHAnsi" w:hAnsiTheme="minorHAnsi" w:cstheme="minorBidi"/>
          <w:color w:val="000000" w:themeColor="text1"/>
        </w:rPr>
        <w:t xml:space="preserve"> et al</w:t>
      </w:r>
      <w:r w:rsidR="00565A7D" w:rsidRPr="00B05AFB">
        <w:rPr>
          <w:rFonts w:asciiTheme="minorHAnsi" w:hAnsiTheme="minorHAnsi" w:cstheme="minorBidi"/>
          <w:color w:val="000000" w:themeColor="text1"/>
        </w:rPr>
        <w:t>.</w:t>
      </w:r>
      <w:r w:rsidR="003C7DD9" w:rsidRPr="00B05AFB">
        <w:rPr>
          <w:rFonts w:asciiTheme="minorHAnsi" w:hAnsiTheme="minorHAnsi" w:cstheme="minorBidi"/>
          <w:color w:val="000000" w:themeColor="text1"/>
        </w:rPr>
        <w:t>,</w:t>
      </w:r>
      <w:r w:rsidR="00565A7D" w:rsidRPr="00B05AFB">
        <w:rPr>
          <w:rFonts w:asciiTheme="minorHAnsi" w:hAnsiTheme="minorHAnsi" w:cstheme="minorBidi"/>
          <w:color w:val="000000" w:themeColor="text1"/>
        </w:rPr>
        <w:t xml:space="preserve"> 2021)</w:t>
      </w:r>
      <w:r w:rsidRPr="00B05AFB">
        <w:rPr>
          <w:rFonts w:asciiTheme="minorHAnsi" w:hAnsiTheme="minorHAnsi" w:cstheme="minorBidi"/>
          <w:color w:val="000000" w:themeColor="text1"/>
        </w:rPr>
        <w:t>.</w:t>
      </w:r>
    </w:p>
    <w:p w14:paraId="7F1DD4F4" w14:textId="6A75DCEF" w:rsidR="00BC38E2" w:rsidRPr="00B05AFB" w:rsidRDefault="000704C5" w:rsidP="005C45F5">
      <w:pPr>
        <w:pStyle w:val="Heading2"/>
        <w:rPr>
          <w:rFonts w:asciiTheme="majorHAnsi" w:hAnsiTheme="majorHAnsi" w:cstheme="majorHAnsi"/>
          <w:color w:val="000000" w:themeColor="text1"/>
        </w:rPr>
      </w:pPr>
      <w:bookmarkStart w:id="223" w:name="_Toc108501366"/>
      <w:r w:rsidRPr="00B05AFB">
        <w:rPr>
          <w:rFonts w:asciiTheme="majorHAnsi" w:hAnsiTheme="majorHAnsi" w:cstheme="majorHAnsi"/>
          <w:color w:val="000000" w:themeColor="text1"/>
        </w:rPr>
        <w:t>2.</w:t>
      </w:r>
      <w:r w:rsidR="00295394" w:rsidRPr="00B05AFB">
        <w:rPr>
          <w:rFonts w:asciiTheme="majorHAnsi" w:hAnsiTheme="majorHAnsi" w:cstheme="majorHAnsi"/>
          <w:color w:val="000000" w:themeColor="text1"/>
        </w:rPr>
        <w:t>5</w:t>
      </w:r>
      <w:r w:rsidRPr="00B05AFB">
        <w:rPr>
          <w:rFonts w:asciiTheme="majorHAnsi" w:hAnsiTheme="majorHAnsi" w:cstheme="majorHAnsi"/>
          <w:color w:val="000000" w:themeColor="text1"/>
        </w:rPr>
        <w:t xml:space="preserve"> Wind Power</w:t>
      </w:r>
      <w:r w:rsidR="007B791F" w:rsidRPr="00B05AFB">
        <w:rPr>
          <w:rFonts w:asciiTheme="majorHAnsi" w:hAnsiTheme="majorHAnsi" w:cstheme="majorHAnsi"/>
          <w:color w:val="000000" w:themeColor="text1"/>
        </w:rPr>
        <w:t xml:space="preserve"> Optimization</w:t>
      </w:r>
      <w:bookmarkEnd w:id="218"/>
      <w:bookmarkEnd w:id="219"/>
      <w:bookmarkEnd w:id="220"/>
      <w:bookmarkEnd w:id="221"/>
      <w:bookmarkEnd w:id="222"/>
      <w:bookmarkEnd w:id="223"/>
    </w:p>
    <w:p w14:paraId="24590661" w14:textId="6524A164" w:rsidR="00057A2A" w:rsidRPr="007012E5" w:rsidRDefault="00560C96" w:rsidP="007012E5">
      <w:pPr>
        <w:spacing w:after="120" w:line="360" w:lineRule="auto"/>
        <w:jc w:val="both"/>
        <w:rPr>
          <w:rFonts w:asciiTheme="minorHAnsi" w:hAnsiTheme="minorHAnsi" w:cstheme="minorBidi"/>
          <w:color w:val="000000" w:themeColor="text1"/>
        </w:rPr>
      </w:pPr>
      <w:r w:rsidRPr="00B05AFB">
        <w:rPr>
          <w:rFonts w:asciiTheme="minorHAnsi" w:hAnsiTheme="minorHAnsi"/>
          <w:color w:val="000000" w:themeColor="text1"/>
        </w:rPr>
        <w:t xml:space="preserve">The reliability of power resources is a key factor to be considered in terms of power optimization, and wind power variability reduction demands new technologies and methods to be utilized. Recent improvements in wind hybrid power systems show utility-scale batteries and developed gearboxes have opened a path toward optimizing wind resources </w:t>
      </w:r>
      <w:r w:rsidR="0047767A" w:rsidRPr="00B05AFB">
        <w:rPr>
          <w:rFonts w:asciiTheme="minorHAnsi" w:hAnsiTheme="minorHAnsi"/>
          <w:color w:val="000000" w:themeColor="text1"/>
        </w:rPr>
        <w:t>to</w:t>
      </w:r>
      <w:r w:rsidRPr="00B05AFB">
        <w:rPr>
          <w:rFonts w:asciiTheme="minorHAnsi" w:hAnsiTheme="minorHAnsi"/>
          <w:color w:val="000000" w:themeColor="text1"/>
        </w:rPr>
        <w:t xml:space="preserve"> meet the predicted load demand. The family of wind power optimization is mainly researched, and the most recent studies can be categorized into two main sections of hybrid wind power and gearbox-equipped wind turbines, which will be discussed in the following sections.</w:t>
      </w:r>
    </w:p>
    <w:p w14:paraId="36A4C8C4" w14:textId="5F71FA19" w:rsidR="00ED7FC2" w:rsidRPr="00B05AFB" w:rsidRDefault="007B7A4C" w:rsidP="00BD5C9A">
      <w:pPr>
        <w:pStyle w:val="Heading3"/>
        <w:rPr>
          <w:rFonts w:cstheme="majorHAnsi"/>
          <w:b/>
          <w:bCs/>
          <w:color w:val="000000" w:themeColor="text1"/>
          <w:sz w:val="36"/>
          <w:szCs w:val="36"/>
        </w:rPr>
      </w:pPr>
      <w:bookmarkStart w:id="224" w:name="_Toc89235759"/>
      <w:bookmarkStart w:id="225" w:name="_Toc98836571"/>
      <w:bookmarkStart w:id="226" w:name="_Toc98838304"/>
      <w:bookmarkStart w:id="227" w:name="_Toc98839016"/>
      <w:bookmarkStart w:id="228" w:name="_Toc98847974"/>
      <w:bookmarkStart w:id="229" w:name="_Toc108501367"/>
      <w:r w:rsidRPr="00B05AFB">
        <w:rPr>
          <w:rFonts w:cstheme="majorHAnsi"/>
          <w:b/>
          <w:bCs/>
          <w:color w:val="000000" w:themeColor="text1"/>
          <w:sz w:val="36"/>
          <w:szCs w:val="36"/>
        </w:rPr>
        <w:t>2.</w:t>
      </w:r>
      <w:r w:rsidR="00295394" w:rsidRPr="00B05AFB">
        <w:rPr>
          <w:rFonts w:cstheme="majorHAnsi"/>
          <w:b/>
          <w:bCs/>
          <w:color w:val="000000" w:themeColor="text1"/>
          <w:sz w:val="36"/>
          <w:szCs w:val="36"/>
        </w:rPr>
        <w:t>5</w:t>
      </w:r>
      <w:r w:rsidRPr="00B05AFB">
        <w:rPr>
          <w:rFonts w:cstheme="majorHAnsi"/>
          <w:b/>
          <w:bCs/>
          <w:color w:val="000000" w:themeColor="text1"/>
          <w:sz w:val="36"/>
          <w:szCs w:val="36"/>
        </w:rPr>
        <w:t>.1 Hybrid Wind Power</w:t>
      </w:r>
      <w:bookmarkEnd w:id="224"/>
      <w:bookmarkEnd w:id="225"/>
      <w:bookmarkEnd w:id="226"/>
      <w:bookmarkEnd w:id="227"/>
      <w:bookmarkEnd w:id="228"/>
      <w:bookmarkEnd w:id="229"/>
    </w:p>
    <w:p w14:paraId="0DC3D776" w14:textId="77777777" w:rsidR="00BD5C9A" w:rsidRPr="00B05AFB" w:rsidRDefault="00BD5C9A" w:rsidP="00BD5C9A">
      <w:pPr>
        <w:rPr>
          <w:color w:val="000000" w:themeColor="text1"/>
        </w:rPr>
      </w:pPr>
    </w:p>
    <w:p w14:paraId="4B47A2C7" w14:textId="77777777" w:rsidR="003440D8" w:rsidRPr="00B05AFB" w:rsidRDefault="003440D8" w:rsidP="003440D8">
      <w:pPr>
        <w:spacing w:line="360" w:lineRule="auto"/>
        <w:jc w:val="both"/>
        <w:rPr>
          <w:rFonts w:asciiTheme="minorHAnsi" w:hAnsiTheme="minorHAnsi"/>
          <w:color w:val="000000" w:themeColor="text1"/>
        </w:rPr>
      </w:pPr>
      <w:r w:rsidRPr="00B05AFB">
        <w:rPr>
          <w:rFonts w:asciiTheme="minorHAnsi" w:hAnsiTheme="minorHAnsi"/>
          <w:color w:val="000000" w:themeColor="text1"/>
        </w:rPr>
        <w:t>Hybrid renewable energy systems can be combinations of different renewable energies, storage systems, or regular fossil fuels. However, the stochastic nature of renewable energies such as wind and solar generates complex non-linear problems. The optimization results come with errors that can be very costly in the power industry. This encouraged researchers to offer new methods and technologies for more deterministic and precise optimization results. On the other side, the advanced techniques and their applications in hybrid wind power optimization need to be reviewed and understood for us to present our grid system integrated with wind and utility-scale batteries.</w:t>
      </w:r>
    </w:p>
    <w:p w14:paraId="163C9665" w14:textId="77777777" w:rsidR="003440D8" w:rsidRPr="00B05AFB" w:rsidRDefault="003440D8" w:rsidP="003440D8">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Classical optimization techniques are more deterministic mythologies looking for a definite answer. They aim to find a global optimum (usually cost optimization) based on the formulations such as Linear Programming, Non-linear Programming, Dynamic Programing, or Iterative Techniques, etc. On the other side, user-friendly commercial software facilitates applying this </w:t>
      </w:r>
      <w:r w:rsidRPr="00B05AFB">
        <w:rPr>
          <w:rFonts w:asciiTheme="minorHAnsi" w:hAnsiTheme="minorHAnsi" w:cstheme="minorBidi"/>
          <w:color w:val="000000" w:themeColor="text1"/>
        </w:rPr>
        <w:lastRenderedPageBreak/>
        <w:t xml:space="preserve">Technique for optimization problems. Modern optimization techniques such as machine learning can optimize several parameters of multi-objective problems simultaneously in a low computation time (Memon and Patel, 2021). In some cases, graphical techniques are used to present how changing the components’ size affects the target parameters. For example, </w:t>
      </w:r>
      <w:proofErr w:type="spellStart"/>
      <w:r w:rsidRPr="00B05AFB">
        <w:rPr>
          <w:rFonts w:asciiTheme="minorHAnsi" w:hAnsiTheme="minorHAnsi" w:cstheme="minorBidi"/>
          <w:color w:val="000000" w:themeColor="text1"/>
        </w:rPr>
        <w:t>Borowy</w:t>
      </w:r>
      <w:proofErr w:type="spellEnd"/>
      <w:r w:rsidRPr="00B05AFB">
        <w:rPr>
          <w:rFonts w:asciiTheme="minorHAnsi" w:hAnsiTheme="minorHAnsi" w:cstheme="minorBidi"/>
          <w:color w:val="000000" w:themeColor="text1"/>
        </w:rPr>
        <w:t xml:space="preserve"> and Salameh (1996) model a system with solar-wind power generation integrated with a battery and used Loss of Power Supply Probability as a reliability factor and overall cost as an economic factor to evaluate the impact of wind turbine numbers on reliability and cost optimization.</w:t>
      </w:r>
    </w:p>
    <w:p w14:paraId="2D625BF6" w14:textId="77777777" w:rsidR="003440D8" w:rsidRPr="00B05AFB" w:rsidRDefault="003440D8" w:rsidP="003440D8">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Linear Programming has been used in industry and business models for assignment and root problems. The wind power industry adds some assumptions to design and sizing problems to be able to employ robust linear programing (</w:t>
      </w:r>
      <w:proofErr w:type="spellStart"/>
      <w:r w:rsidRPr="00B05AFB">
        <w:rPr>
          <w:rFonts w:asciiTheme="minorHAnsi" w:hAnsiTheme="minorHAnsi" w:cstheme="minorBidi"/>
          <w:color w:val="000000" w:themeColor="text1"/>
        </w:rPr>
        <w:t>Curto</w:t>
      </w:r>
      <w:proofErr w:type="spellEnd"/>
      <w:r w:rsidRPr="00B05AFB">
        <w:rPr>
          <w:rFonts w:asciiTheme="minorHAnsi" w:hAnsiTheme="minorHAnsi" w:cstheme="minorBidi"/>
          <w:color w:val="000000" w:themeColor="text1"/>
        </w:rPr>
        <w:t xml:space="preserve"> et al., 2020). The proposed models are linear programming applied to reliability criteria for grid-connected and standalone systems by </w:t>
      </w:r>
      <w:proofErr w:type="spellStart"/>
      <w:r w:rsidRPr="00B05AFB">
        <w:rPr>
          <w:rFonts w:asciiTheme="minorHAnsi" w:hAnsiTheme="minorHAnsi" w:cstheme="minorBidi"/>
          <w:color w:val="000000" w:themeColor="text1"/>
        </w:rPr>
        <w:t>Chedid</w:t>
      </w:r>
      <w:proofErr w:type="spellEnd"/>
      <w:r w:rsidRPr="00B05AFB">
        <w:rPr>
          <w:rFonts w:asciiTheme="minorHAnsi" w:hAnsiTheme="minorHAnsi" w:cstheme="minorBidi"/>
          <w:color w:val="000000" w:themeColor="text1"/>
        </w:rPr>
        <w:t xml:space="preserve"> and Rehman (1997). Mixed-Integer Programming for hybrid power systems cost minimization by Dai and </w:t>
      </w:r>
      <w:proofErr w:type="spellStart"/>
      <w:r w:rsidRPr="00B05AFB">
        <w:rPr>
          <w:rFonts w:asciiTheme="minorHAnsi" w:hAnsiTheme="minorHAnsi" w:cstheme="minorBidi"/>
          <w:color w:val="000000" w:themeColor="text1"/>
        </w:rPr>
        <w:t>Mesbahi</w:t>
      </w:r>
      <w:proofErr w:type="spellEnd"/>
      <w:r w:rsidRPr="00B05AFB">
        <w:rPr>
          <w:rFonts w:asciiTheme="minorHAnsi" w:hAnsiTheme="minorHAnsi" w:cstheme="minorBidi"/>
          <w:color w:val="000000" w:themeColor="text1"/>
        </w:rPr>
        <w:t xml:space="preserve"> (2013). And the combined Heat and Power system is optimized to improve the use of renewable energies based on the day ahead weather prediction through Linear Programing by Wang et al. (2015).</w:t>
      </w:r>
    </w:p>
    <w:p w14:paraId="316EB9D8" w14:textId="77777777" w:rsidR="003440D8" w:rsidRPr="00B05AFB" w:rsidRDefault="003440D8" w:rsidP="003440D8">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Many researchers have seen hybrid renewable energy systems as non-linear because of the non-linear behavior of involved resources from generation to consumption. Although new technologies are invented to reduce the power generation variation of different resources, such as wind power, non-linear programming has been widely used in literature to optimize the hybrid system optimization problems (Memon and Patel, 2021). For example, </w:t>
      </w:r>
      <w:proofErr w:type="spellStart"/>
      <w:r w:rsidRPr="00B05AFB">
        <w:rPr>
          <w:rFonts w:asciiTheme="minorHAnsi" w:hAnsiTheme="minorHAnsi" w:cstheme="minorBidi"/>
          <w:color w:val="000000" w:themeColor="text1"/>
        </w:rPr>
        <w:t>Belfkira</w:t>
      </w:r>
      <w:proofErr w:type="spellEnd"/>
      <w:r w:rsidRPr="00B05AFB">
        <w:rPr>
          <w:rFonts w:asciiTheme="minorHAnsi" w:hAnsiTheme="minorHAnsi" w:cstheme="minorBidi"/>
          <w:color w:val="000000" w:themeColor="text1"/>
        </w:rPr>
        <w:t xml:space="preserve"> et al. (2011) propose a non-linear algorithm to optimize hybrid systems based on solar radiation, temperature, and wind speed data. In addition, </w:t>
      </w:r>
      <w:proofErr w:type="spellStart"/>
      <w:r w:rsidRPr="00B05AFB">
        <w:rPr>
          <w:rFonts w:asciiTheme="minorHAnsi" w:hAnsiTheme="minorHAnsi" w:cstheme="minorBidi"/>
          <w:color w:val="000000" w:themeColor="text1"/>
        </w:rPr>
        <w:t>Alsayed</w:t>
      </w:r>
      <w:proofErr w:type="spellEnd"/>
      <w:r w:rsidRPr="00B05AFB">
        <w:rPr>
          <w:rFonts w:asciiTheme="minorHAnsi" w:hAnsiTheme="minorHAnsi" w:cstheme="minorBidi"/>
          <w:color w:val="000000" w:themeColor="text1"/>
        </w:rPr>
        <w:t xml:space="preserve"> et al. (2013) developed several multi-criteria optimization methods for hybrid renewable systems based on weight assignment. The multi-criteria analysis includes the Weighted Sum method, Preference Ranking method, and Technique for Order Preference by Similarity to Ideal.</w:t>
      </w:r>
    </w:p>
    <w:p w14:paraId="5F7B4C80" w14:textId="495074A9" w:rsidR="00363845" w:rsidRPr="007012E5" w:rsidRDefault="003440D8" w:rsidP="007012E5">
      <w:pPr>
        <w:spacing w:after="120" w:line="360" w:lineRule="auto"/>
        <w:jc w:val="both"/>
        <w:rPr>
          <w:rFonts w:asciiTheme="minorHAnsi" w:hAnsiTheme="minorHAnsi"/>
          <w:color w:val="000000" w:themeColor="text1"/>
        </w:rPr>
      </w:pPr>
      <w:r w:rsidRPr="00B05AFB">
        <w:rPr>
          <w:rFonts w:asciiTheme="minorHAnsi" w:hAnsiTheme="minorHAnsi" w:cstheme="minorBidi"/>
          <w:color w:val="000000" w:themeColor="text1"/>
        </w:rPr>
        <w:t xml:space="preserve">The iterative technique is a relatively simple method for finding the optimal variable values through a running combination of possible variables and looking for the optimum output of objective function values. The output of each iteration is compared to the previous iteration's </w:t>
      </w:r>
      <w:r w:rsidRPr="00B05AFB">
        <w:rPr>
          <w:rFonts w:asciiTheme="minorHAnsi" w:hAnsiTheme="minorHAnsi" w:cstheme="minorBidi"/>
          <w:color w:val="000000" w:themeColor="text1"/>
        </w:rPr>
        <w:lastRenderedPageBreak/>
        <w:t xml:space="preserve">output, and it continues until finding the optimal values of the objective function. </w:t>
      </w:r>
      <w:proofErr w:type="spellStart"/>
      <w:r w:rsidRPr="00B05AFB">
        <w:rPr>
          <w:rFonts w:asciiTheme="minorHAnsi" w:hAnsiTheme="minorHAnsi" w:cstheme="minorBidi"/>
          <w:color w:val="000000" w:themeColor="text1"/>
        </w:rPr>
        <w:t>Hocaoglu</w:t>
      </w:r>
      <w:proofErr w:type="spellEnd"/>
      <w:r w:rsidRPr="00B05AFB">
        <w:rPr>
          <w:rFonts w:asciiTheme="minorHAnsi" w:hAnsiTheme="minorHAnsi" w:cstheme="minorBidi"/>
          <w:color w:val="000000" w:themeColor="text1"/>
        </w:rPr>
        <w:t xml:space="preserve"> et al. (2009) are taking alternative and deterministic approaches for a wind-solar-battery system. In this cost minimization study, they find the maximum capacity of the battery based on maximum wind-solar power generation. Then an iterative method is used to find the deterministic values of optimal objective function configuration, resulting in an optimal number of solar panels and wind turbines for a minimum cost. </w:t>
      </w:r>
      <w:proofErr w:type="spellStart"/>
      <w:r w:rsidRPr="00B05AFB">
        <w:rPr>
          <w:rFonts w:asciiTheme="minorHAnsi" w:hAnsiTheme="minorHAnsi" w:cstheme="minorBidi"/>
          <w:color w:val="000000" w:themeColor="text1"/>
        </w:rPr>
        <w:t>Kaabeche</w:t>
      </w:r>
      <w:proofErr w:type="spellEnd"/>
      <w:r w:rsidRPr="00B05AFB">
        <w:rPr>
          <w:rFonts w:asciiTheme="minorHAnsi" w:hAnsiTheme="minorHAnsi" w:cstheme="minorBidi"/>
          <w:color w:val="000000" w:themeColor="text1"/>
        </w:rPr>
        <w:t xml:space="preserve"> et al. (2011) optimize an integrated solar-wind hybrid system connected to a battery. The constraints are based on supply probability, excess power probability, total constant costs, and maintenance probability to achieve enough reliability at a minimum cost. Additionally, a sensitivity analysis is performed to illustrate the practical factors influencing the hybrid system cost.</w:t>
      </w:r>
      <w:r w:rsidR="001E6C4A" w:rsidRPr="00B05AFB">
        <w:rPr>
          <w:rFonts w:asciiTheme="minorHAnsi" w:hAnsiTheme="minorHAnsi"/>
          <w:color w:val="000000" w:themeColor="text1"/>
        </w:rPr>
        <w:t xml:space="preserve"> </w:t>
      </w:r>
    </w:p>
    <w:p w14:paraId="3649D189" w14:textId="064C0994" w:rsidR="00BA01F6" w:rsidRPr="00B05AFB" w:rsidRDefault="007B7A4C" w:rsidP="00BD5C9A">
      <w:pPr>
        <w:pStyle w:val="Heading3"/>
        <w:rPr>
          <w:rFonts w:cstheme="majorHAnsi"/>
          <w:b/>
          <w:bCs/>
          <w:color w:val="000000" w:themeColor="text1"/>
          <w:sz w:val="36"/>
          <w:szCs w:val="36"/>
        </w:rPr>
      </w:pPr>
      <w:bookmarkStart w:id="230" w:name="_Toc89235760"/>
      <w:bookmarkStart w:id="231" w:name="_Toc98836572"/>
      <w:bookmarkStart w:id="232" w:name="_Toc98838305"/>
      <w:bookmarkStart w:id="233" w:name="_Toc98839017"/>
      <w:bookmarkStart w:id="234" w:name="_Toc98847975"/>
      <w:bookmarkStart w:id="235" w:name="_Toc108501368"/>
      <w:r w:rsidRPr="00B05AFB">
        <w:rPr>
          <w:rFonts w:cstheme="majorHAnsi"/>
          <w:b/>
          <w:bCs/>
          <w:color w:val="000000" w:themeColor="text1"/>
          <w:sz w:val="36"/>
          <w:szCs w:val="36"/>
        </w:rPr>
        <w:t>2.</w:t>
      </w:r>
      <w:r w:rsidR="00295394" w:rsidRPr="00B05AFB">
        <w:rPr>
          <w:rFonts w:cstheme="majorHAnsi"/>
          <w:b/>
          <w:bCs/>
          <w:color w:val="000000" w:themeColor="text1"/>
          <w:sz w:val="36"/>
          <w:szCs w:val="36"/>
        </w:rPr>
        <w:t>5</w:t>
      </w:r>
      <w:r w:rsidRPr="00B05AFB">
        <w:rPr>
          <w:rFonts w:cstheme="majorHAnsi"/>
          <w:b/>
          <w:bCs/>
          <w:color w:val="000000" w:themeColor="text1"/>
          <w:sz w:val="36"/>
          <w:szCs w:val="36"/>
        </w:rPr>
        <w:t xml:space="preserve">.2 </w:t>
      </w:r>
      <w:r w:rsidR="00AE79C7" w:rsidRPr="00B05AFB">
        <w:rPr>
          <w:rFonts w:cstheme="majorHAnsi"/>
          <w:b/>
          <w:bCs/>
          <w:color w:val="000000" w:themeColor="text1"/>
          <w:sz w:val="36"/>
          <w:szCs w:val="36"/>
        </w:rPr>
        <w:t xml:space="preserve">Gearbox </w:t>
      </w:r>
      <w:r w:rsidRPr="00B05AFB">
        <w:rPr>
          <w:rFonts w:cstheme="majorHAnsi"/>
          <w:b/>
          <w:bCs/>
          <w:color w:val="000000" w:themeColor="text1"/>
          <w:sz w:val="36"/>
          <w:szCs w:val="36"/>
        </w:rPr>
        <w:t>E</w:t>
      </w:r>
      <w:r w:rsidR="00AE79C7" w:rsidRPr="00B05AFB">
        <w:rPr>
          <w:rFonts w:cstheme="majorHAnsi"/>
          <w:b/>
          <w:bCs/>
          <w:color w:val="000000" w:themeColor="text1"/>
          <w:sz w:val="36"/>
          <w:szCs w:val="36"/>
        </w:rPr>
        <w:t xml:space="preserve">quipped </w:t>
      </w:r>
      <w:r w:rsidRPr="00B05AFB">
        <w:rPr>
          <w:rFonts w:cstheme="majorHAnsi"/>
          <w:b/>
          <w:bCs/>
          <w:color w:val="000000" w:themeColor="text1"/>
          <w:sz w:val="36"/>
          <w:szCs w:val="36"/>
        </w:rPr>
        <w:t>T</w:t>
      </w:r>
      <w:r w:rsidR="00AE79C7" w:rsidRPr="00B05AFB">
        <w:rPr>
          <w:rFonts w:cstheme="majorHAnsi"/>
          <w:b/>
          <w:bCs/>
          <w:color w:val="000000" w:themeColor="text1"/>
          <w:sz w:val="36"/>
          <w:szCs w:val="36"/>
        </w:rPr>
        <w:t>urbines</w:t>
      </w:r>
      <w:bookmarkEnd w:id="230"/>
      <w:bookmarkEnd w:id="231"/>
      <w:bookmarkEnd w:id="232"/>
      <w:bookmarkEnd w:id="233"/>
      <w:bookmarkEnd w:id="234"/>
      <w:bookmarkEnd w:id="235"/>
    </w:p>
    <w:p w14:paraId="68C44625" w14:textId="77777777" w:rsidR="00BD5C9A" w:rsidRPr="00B05AFB" w:rsidRDefault="00BD5C9A" w:rsidP="00BD5C9A">
      <w:pPr>
        <w:rPr>
          <w:color w:val="000000" w:themeColor="text1"/>
        </w:rPr>
      </w:pPr>
    </w:p>
    <w:p w14:paraId="2AF3D003" w14:textId="77777777" w:rsidR="00602485" w:rsidRPr="00B05AFB" w:rsidRDefault="00602485" w:rsidP="00602485">
      <w:pPr>
        <w:spacing w:line="360" w:lineRule="auto"/>
        <w:jc w:val="both"/>
        <w:rPr>
          <w:rFonts w:asciiTheme="minorHAnsi" w:hAnsiTheme="minorHAnsi"/>
          <w:color w:val="000000" w:themeColor="text1"/>
        </w:rPr>
      </w:pPr>
      <w:r w:rsidRPr="00B05AFB">
        <w:rPr>
          <w:rFonts w:asciiTheme="minorHAnsi" w:hAnsiTheme="minorHAnsi"/>
          <w:color w:val="000000" w:themeColor="text1"/>
        </w:rPr>
        <w:t>Wind power is a key factor and solution for the energy crisis and emission issues, developed from different aspects of efficiency. One of the practical components is gearboxes that make turbines more efficient through speed control technologies and procedures. According to the Global Wind Energy Council reports, the development of new wind farms and new technologies results in wind power generation growth of 17,500MW to 432,420MW from 2000 to 2016, and it is expected to increase by 880GW and 5,810GW by 2030 and 2050, respectively (GWEC, 2016).</w:t>
      </w:r>
    </w:p>
    <w:p w14:paraId="261CA274" w14:textId="4CA4200B" w:rsidR="00AE7DE2" w:rsidRPr="00B05AFB" w:rsidRDefault="00602485" w:rsidP="00476452">
      <w:pPr>
        <w:spacing w:line="360" w:lineRule="auto"/>
        <w:jc w:val="both"/>
        <w:rPr>
          <w:rFonts w:asciiTheme="minorHAnsi" w:hAnsiTheme="minorHAnsi"/>
          <w:color w:val="000000" w:themeColor="text1"/>
        </w:rPr>
      </w:pPr>
      <w:r w:rsidRPr="00B05AFB">
        <w:rPr>
          <w:rFonts w:asciiTheme="minorHAnsi" w:hAnsiTheme="minorHAnsi"/>
          <w:color w:val="000000" w:themeColor="text1"/>
        </w:rPr>
        <w:t>Table 2.3. Shows the wind power manufacturers and their product specifications.</w:t>
      </w:r>
    </w:p>
    <w:p w14:paraId="5EC72C98" w14:textId="2E2F04E3" w:rsidR="00476452" w:rsidRPr="005E0724" w:rsidRDefault="00476452" w:rsidP="005E0724">
      <w:pPr>
        <w:spacing w:after="120" w:line="360" w:lineRule="auto"/>
        <w:ind w:firstLine="288"/>
        <w:jc w:val="both"/>
        <w:rPr>
          <w:rFonts w:asciiTheme="minorHAnsi" w:hAnsiTheme="minorHAnsi" w:cstheme="minorBidi"/>
          <w:color w:val="000000" w:themeColor="text1"/>
        </w:rPr>
      </w:pPr>
      <w:bookmarkStart w:id="236" w:name="_Toc98834971"/>
      <w:r w:rsidRPr="00476452">
        <w:rPr>
          <w:rFonts w:asciiTheme="minorHAnsi" w:hAnsiTheme="minorHAnsi" w:cstheme="minorBidi"/>
          <w:color w:val="000000" w:themeColor="text1"/>
        </w:rPr>
        <w:t>Without loss of generality, wind speed prediction provides us with an almost constant wind power generation amount on a day-ahead basis. This assumption has two strong reasonings; First, wind speed is predictable for at least the next 24 hours. Second, the new generation of wind turbines provides us with constant power generation because the more recent versions of turbines are equipped with gearbox and pitch control to increase the ability of the constant generation rate of the gearbox technology. Gearboxes change the slow speed high torque turbine shaft to a higher speed depending on generator settings. The gearbox lifetime expectancy is high under standard conditions (Nicholas et al., 2020).</w:t>
      </w:r>
      <w:r w:rsidR="00E508DD" w:rsidRPr="00E508DD">
        <w:rPr>
          <w:rFonts w:asciiTheme="minorHAnsi" w:hAnsiTheme="minorHAnsi" w:cstheme="minorBidi"/>
          <w:color w:val="000000" w:themeColor="text1"/>
        </w:rPr>
        <w:t xml:space="preserve"> </w:t>
      </w:r>
      <w:r w:rsidR="00E508DD" w:rsidRPr="00B05AFB">
        <w:rPr>
          <w:rFonts w:asciiTheme="minorHAnsi" w:hAnsiTheme="minorHAnsi" w:cstheme="minorBidi"/>
          <w:color w:val="000000" w:themeColor="text1"/>
        </w:rPr>
        <w:t>According to the Global Wind Energy Council reports, 1.5MW turbines were the most prevalent turbines worldwide from 2004 to 20015, and new technologies, which are now replaced with 2MW and 5MW.</w:t>
      </w:r>
      <w:r>
        <w:rPr>
          <w:b/>
          <w:bCs/>
        </w:rPr>
        <w:br w:type="page"/>
      </w:r>
    </w:p>
    <w:p w14:paraId="69FCF4F2" w14:textId="77777777" w:rsidR="00476452" w:rsidRDefault="00476452" w:rsidP="00045CF8">
      <w:pPr>
        <w:pStyle w:val="Caption"/>
        <w:rPr>
          <w:b/>
          <w:bCs/>
        </w:rPr>
      </w:pPr>
    </w:p>
    <w:p w14:paraId="4CBAFC01" w14:textId="77777777" w:rsidR="00476452" w:rsidRDefault="00476452" w:rsidP="00045CF8">
      <w:pPr>
        <w:pStyle w:val="Caption"/>
        <w:rPr>
          <w:b/>
          <w:bCs/>
        </w:rPr>
      </w:pPr>
    </w:p>
    <w:p w14:paraId="2E165CA1" w14:textId="77777777" w:rsidR="00476452" w:rsidRDefault="00476452" w:rsidP="00045CF8">
      <w:pPr>
        <w:pStyle w:val="Caption"/>
        <w:rPr>
          <w:b/>
          <w:bCs/>
        </w:rPr>
      </w:pPr>
    </w:p>
    <w:p w14:paraId="48E2446A" w14:textId="77777777" w:rsidR="00476452" w:rsidRDefault="00476452" w:rsidP="00045CF8">
      <w:pPr>
        <w:pStyle w:val="Caption"/>
        <w:rPr>
          <w:b/>
          <w:bCs/>
        </w:rPr>
      </w:pPr>
    </w:p>
    <w:p w14:paraId="1A16E185" w14:textId="1A06D144" w:rsidR="00407B87" w:rsidRPr="00495B65" w:rsidRDefault="00495B65" w:rsidP="00495B65">
      <w:pPr>
        <w:pStyle w:val="Caption"/>
        <w:rPr>
          <w:b/>
          <w:bCs/>
        </w:rPr>
      </w:pPr>
      <w:bookmarkStart w:id="237" w:name="_Toc107293031"/>
      <w:r w:rsidRPr="00495B65">
        <w:rPr>
          <w:b/>
          <w:bCs/>
        </w:rPr>
        <w:t>Table 2.</w:t>
      </w:r>
      <w:r w:rsidRPr="00495B65">
        <w:rPr>
          <w:b/>
          <w:bCs/>
        </w:rPr>
        <w:fldChar w:fldCharType="begin"/>
      </w:r>
      <w:r w:rsidRPr="00495B65">
        <w:rPr>
          <w:b/>
          <w:bCs/>
        </w:rPr>
        <w:instrText xml:space="preserve"> SEQ Table_2 \* ARABIC </w:instrText>
      </w:r>
      <w:r w:rsidRPr="00495B65">
        <w:rPr>
          <w:b/>
          <w:bCs/>
        </w:rPr>
        <w:fldChar w:fldCharType="separate"/>
      </w:r>
      <w:r w:rsidRPr="00495B65">
        <w:rPr>
          <w:b/>
          <w:bCs/>
          <w:noProof/>
        </w:rPr>
        <w:t>3</w:t>
      </w:r>
      <w:r w:rsidRPr="00495B65">
        <w:rPr>
          <w:b/>
          <w:bCs/>
        </w:rPr>
        <w:fldChar w:fldCharType="end"/>
      </w:r>
      <w:r>
        <w:t>:</w:t>
      </w:r>
      <w:r w:rsidRPr="00495B65">
        <w:t xml:space="preserve"> </w:t>
      </w:r>
      <w:r w:rsidRPr="00B05AFB">
        <w:t>Wind turbine-gearbox manufacturers and product specifications</w:t>
      </w:r>
      <w:bookmarkEnd w:id="236"/>
      <w:r>
        <w:t>.</w:t>
      </w:r>
      <w:bookmarkEnd w:id="237"/>
    </w:p>
    <w:tbl>
      <w:tblPr>
        <w:tblStyle w:val="PlainTable1"/>
        <w:tblW w:w="0" w:type="auto"/>
        <w:tblLook w:val="04A0" w:firstRow="1" w:lastRow="0" w:firstColumn="1" w:lastColumn="0" w:noHBand="0" w:noVBand="1"/>
      </w:tblPr>
      <w:tblGrid>
        <w:gridCol w:w="3116"/>
        <w:gridCol w:w="3117"/>
        <w:gridCol w:w="3117"/>
      </w:tblGrid>
      <w:tr w:rsidR="00B05AFB" w:rsidRPr="00B05AFB" w14:paraId="2659B94D" w14:textId="77777777" w:rsidTr="008278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036677F4" w14:textId="5722E8F9" w:rsidR="00247129" w:rsidRPr="00B05AFB" w:rsidRDefault="00277178" w:rsidP="00FF629F">
            <w:pPr>
              <w:spacing w:line="276" w:lineRule="auto"/>
              <w:jc w:val="center"/>
              <w:rPr>
                <w:rFonts w:asciiTheme="minorHAnsi" w:hAnsiTheme="minorHAnsi"/>
                <w:b w:val="0"/>
                <w:bCs w:val="0"/>
                <w:color w:val="000000" w:themeColor="text1"/>
              </w:rPr>
            </w:pPr>
            <w:r w:rsidRPr="00B05AFB">
              <w:rPr>
                <w:rFonts w:asciiTheme="minorHAnsi" w:hAnsiTheme="minorHAnsi"/>
                <w:color w:val="000000" w:themeColor="text1"/>
              </w:rPr>
              <w:t>Manufacturer</w:t>
            </w:r>
          </w:p>
        </w:tc>
        <w:tc>
          <w:tcPr>
            <w:tcW w:w="3117" w:type="dxa"/>
          </w:tcPr>
          <w:p w14:paraId="0D1479BA" w14:textId="4C230B32" w:rsidR="00247129" w:rsidRPr="00B05AFB" w:rsidRDefault="00277178" w:rsidP="00FF629F">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000000" w:themeColor="text1"/>
              </w:rPr>
            </w:pPr>
            <w:r w:rsidRPr="00B05AFB">
              <w:rPr>
                <w:rFonts w:asciiTheme="minorHAnsi" w:hAnsiTheme="minorHAnsi"/>
                <w:color w:val="000000" w:themeColor="text1"/>
              </w:rPr>
              <w:t>Power (MW)</w:t>
            </w:r>
          </w:p>
        </w:tc>
        <w:tc>
          <w:tcPr>
            <w:tcW w:w="3117" w:type="dxa"/>
          </w:tcPr>
          <w:p w14:paraId="658E7CE1" w14:textId="4EB1A31C" w:rsidR="00247129" w:rsidRPr="00B05AFB" w:rsidRDefault="00277178" w:rsidP="00FF629F">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000000" w:themeColor="text1"/>
              </w:rPr>
            </w:pPr>
            <w:r w:rsidRPr="00B05AFB">
              <w:rPr>
                <w:rFonts w:asciiTheme="minorHAnsi" w:hAnsiTheme="minorHAnsi"/>
                <w:color w:val="000000" w:themeColor="text1"/>
              </w:rPr>
              <w:t>Feature description</w:t>
            </w:r>
          </w:p>
        </w:tc>
      </w:tr>
      <w:tr w:rsidR="00B05AFB" w:rsidRPr="00B05AFB" w14:paraId="6EDBC734" w14:textId="77777777" w:rsidTr="00827805">
        <w:trPr>
          <w:cnfStyle w:val="000000100000" w:firstRow="0" w:lastRow="0" w:firstColumn="0" w:lastColumn="0" w:oddVBand="0" w:evenVBand="0" w:oddHBand="1"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3116" w:type="dxa"/>
            <w:vMerge w:val="restart"/>
          </w:tcPr>
          <w:p w14:paraId="2E5F6F5B" w14:textId="2E769AB2" w:rsidR="003068BC" w:rsidRPr="00B05AFB" w:rsidRDefault="00386971" w:rsidP="00AE7DE2">
            <w:pPr>
              <w:jc w:val="center"/>
              <w:rPr>
                <w:rFonts w:asciiTheme="minorHAnsi" w:hAnsiTheme="minorHAnsi"/>
                <w:b w:val="0"/>
                <w:bCs w:val="0"/>
                <w:i/>
                <w:iCs/>
                <w:color w:val="000000" w:themeColor="text1"/>
              </w:rPr>
            </w:pPr>
            <w:r w:rsidRPr="00B05AFB">
              <w:rPr>
                <w:rFonts w:asciiTheme="minorHAnsi" w:hAnsiTheme="minorHAnsi"/>
                <w:b w:val="0"/>
                <w:bCs w:val="0"/>
                <w:i/>
                <w:iCs/>
                <w:color w:val="000000" w:themeColor="text1"/>
              </w:rPr>
              <w:t>Vestas</w:t>
            </w:r>
          </w:p>
          <w:p w14:paraId="5B269896" w14:textId="4D099EB9" w:rsidR="00386971" w:rsidRPr="00B05AFB" w:rsidRDefault="00FF45DE" w:rsidP="00AE7DE2">
            <w:pPr>
              <w:jc w:val="center"/>
              <w:rPr>
                <w:rFonts w:asciiTheme="minorHAnsi" w:hAnsiTheme="minorHAnsi"/>
                <w:b w:val="0"/>
                <w:bCs w:val="0"/>
                <w:i/>
                <w:iCs/>
                <w:color w:val="000000" w:themeColor="text1"/>
              </w:rPr>
            </w:pPr>
            <w:r w:rsidRPr="00B05AFB">
              <w:rPr>
                <w:rFonts w:asciiTheme="minorHAnsi" w:hAnsiTheme="minorHAnsi"/>
                <w:b w:val="0"/>
                <w:bCs w:val="0"/>
                <w:i/>
                <w:iCs/>
                <w:color w:val="000000" w:themeColor="text1"/>
              </w:rPr>
              <w:t>(+740GW</w:t>
            </w:r>
            <w:r w:rsidR="003068BC" w:rsidRPr="00B05AFB">
              <w:rPr>
                <w:rFonts w:asciiTheme="minorHAnsi" w:hAnsiTheme="minorHAnsi"/>
                <w:b w:val="0"/>
                <w:bCs w:val="0"/>
                <w:i/>
                <w:iCs/>
                <w:color w:val="000000" w:themeColor="text1"/>
              </w:rPr>
              <w:t>-</w:t>
            </w:r>
            <w:r w:rsidRPr="00B05AFB">
              <w:rPr>
                <w:rFonts w:asciiTheme="minorHAnsi" w:hAnsiTheme="minorHAnsi"/>
                <w:b w:val="0"/>
                <w:bCs w:val="0"/>
                <w:i/>
                <w:iCs/>
                <w:color w:val="000000" w:themeColor="text1"/>
              </w:rPr>
              <w:t xml:space="preserve"> worldwide)</w:t>
            </w:r>
          </w:p>
        </w:tc>
        <w:tc>
          <w:tcPr>
            <w:tcW w:w="3117" w:type="dxa"/>
          </w:tcPr>
          <w:p w14:paraId="72B8959F" w14:textId="2ED46F43" w:rsidR="00386971" w:rsidRPr="00B05AFB" w:rsidRDefault="00C15DDA" w:rsidP="00C1626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i/>
                <w:iCs/>
                <w:color w:val="000000" w:themeColor="text1"/>
              </w:rPr>
            </w:pPr>
            <w:r w:rsidRPr="00B05AFB">
              <w:rPr>
                <w:rFonts w:asciiTheme="minorHAnsi" w:hAnsiTheme="minorHAnsi"/>
                <w:i/>
                <w:iCs/>
                <w:color w:val="000000" w:themeColor="text1"/>
              </w:rPr>
              <w:t>2</w:t>
            </w:r>
          </w:p>
        </w:tc>
        <w:tc>
          <w:tcPr>
            <w:tcW w:w="3117" w:type="dxa"/>
          </w:tcPr>
          <w:p w14:paraId="7FEED42B" w14:textId="77777777" w:rsidR="005A3D8C" w:rsidRPr="00B05AFB" w:rsidRDefault="00E225F4" w:rsidP="00AE7DE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i/>
                <w:iCs/>
                <w:color w:val="000000" w:themeColor="text1"/>
              </w:rPr>
            </w:pPr>
            <w:r w:rsidRPr="00B05AFB">
              <w:rPr>
                <w:rFonts w:asciiTheme="minorHAnsi" w:hAnsiTheme="minorHAnsi"/>
                <w:i/>
                <w:iCs/>
                <w:color w:val="000000" w:themeColor="text1"/>
              </w:rPr>
              <w:t>Dou</w:t>
            </w:r>
            <w:r w:rsidR="00775867" w:rsidRPr="00B05AFB">
              <w:rPr>
                <w:rFonts w:asciiTheme="minorHAnsi" w:hAnsiTheme="minorHAnsi"/>
                <w:i/>
                <w:iCs/>
                <w:color w:val="000000" w:themeColor="text1"/>
              </w:rPr>
              <w:t>ble fed generator</w:t>
            </w:r>
          </w:p>
          <w:p w14:paraId="2E50DA84" w14:textId="3D6EC41A" w:rsidR="00386971" w:rsidRPr="00B05AFB" w:rsidRDefault="00775867" w:rsidP="00AE7DE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i/>
                <w:iCs/>
                <w:color w:val="000000" w:themeColor="text1"/>
              </w:rPr>
            </w:pPr>
            <w:r w:rsidRPr="00B05AFB">
              <w:rPr>
                <w:rFonts w:asciiTheme="minorHAnsi" w:hAnsiTheme="minorHAnsi"/>
                <w:i/>
                <w:iCs/>
                <w:color w:val="000000" w:themeColor="text1"/>
              </w:rPr>
              <w:t>3</w:t>
            </w:r>
            <w:r w:rsidR="005A3D8C" w:rsidRPr="00B05AFB">
              <w:rPr>
                <w:rFonts w:asciiTheme="minorHAnsi" w:hAnsiTheme="minorHAnsi"/>
                <w:i/>
                <w:iCs/>
                <w:color w:val="000000" w:themeColor="text1"/>
              </w:rPr>
              <w:t xml:space="preserve"> speed</w:t>
            </w:r>
            <w:r w:rsidR="004E34D9" w:rsidRPr="00B05AFB">
              <w:rPr>
                <w:rFonts w:asciiTheme="minorHAnsi" w:hAnsiTheme="minorHAnsi"/>
                <w:i/>
                <w:iCs/>
                <w:color w:val="000000" w:themeColor="text1"/>
              </w:rPr>
              <w:t>-</w:t>
            </w:r>
            <w:r w:rsidRPr="00B05AFB">
              <w:rPr>
                <w:rFonts w:asciiTheme="minorHAnsi" w:hAnsiTheme="minorHAnsi"/>
                <w:i/>
                <w:iCs/>
                <w:color w:val="000000" w:themeColor="text1"/>
              </w:rPr>
              <w:t>gear</w:t>
            </w:r>
          </w:p>
        </w:tc>
      </w:tr>
      <w:tr w:rsidR="00B05AFB" w:rsidRPr="00B05AFB" w14:paraId="5D3C8B71" w14:textId="77777777" w:rsidTr="00827805">
        <w:trPr>
          <w:trHeight w:val="165"/>
        </w:trPr>
        <w:tc>
          <w:tcPr>
            <w:cnfStyle w:val="001000000000" w:firstRow="0" w:lastRow="0" w:firstColumn="1" w:lastColumn="0" w:oddVBand="0" w:evenVBand="0" w:oddHBand="0" w:evenHBand="0" w:firstRowFirstColumn="0" w:firstRowLastColumn="0" w:lastRowFirstColumn="0" w:lastRowLastColumn="0"/>
            <w:tcW w:w="3116" w:type="dxa"/>
            <w:vMerge/>
          </w:tcPr>
          <w:p w14:paraId="39D11546" w14:textId="77777777" w:rsidR="00386971" w:rsidRPr="00B05AFB" w:rsidRDefault="00386971" w:rsidP="00AE7DE2">
            <w:pPr>
              <w:jc w:val="center"/>
              <w:rPr>
                <w:rFonts w:asciiTheme="minorHAnsi" w:hAnsiTheme="minorHAnsi"/>
                <w:b w:val="0"/>
                <w:bCs w:val="0"/>
                <w:i/>
                <w:iCs/>
                <w:color w:val="000000" w:themeColor="text1"/>
              </w:rPr>
            </w:pPr>
          </w:p>
        </w:tc>
        <w:tc>
          <w:tcPr>
            <w:tcW w:w="3117" w:type="dxa"/>
          </w:tcPr>
          <w:p w14:paraId="2529FF8A" w14:textId="26BD30D0" w:rsidR="00386971" w:rsidRPr="00B05AFB" w:rsidRDefault="00C15DDA" w:rsidP="00C1626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i/>
                <w:iCs/>
                <w:color w:val="000000" w:themeColor="text1"/>
              </w:rPr>
            </w:pPr>
            <w:r w:rsidRPr="00B05AFB">
              <w:rPr>
                <w:rFonts w:asciiTheme="minorHAnsi" w:hAnsiTheme="minorHAnsi"/>
                <w:i/>
                <w:iCs/>
                <w:color w:val="000000" w:themeColor="text1"/>
              </w:rPr>
              <w:t>9</w:t>
            </w:r>
          </w:p>
        </w:tc>
        <w:tc>
          <w:tcPr>
            <w:tcW w:w="3117" w:type="dxa"/>
          </w:tcPr>
          <w:p w14:paraId="573D1431" w14:textId="495F4171" w:rsidR="00386971" w:rsidRPr="00B05AFB" w:rsidRDefault="00162562" w:rsidP="00AE7DE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i/>
                <w:iCs/>
                <w:color w:val="000000" w:themeColor="text1"/>
              </w:rPr>
            </w:pPr>
            <w:r w:rsidRPr="00B05AFB">
              <w:rPr>
                <w:rFonts w:asciiTheme="minorHAnsi" w:hAnsiTheme="minorHAnsi"/>
                <w:i/>
                <w:iCs/>
                <w:color w:val="000000" w:themeColor="text1"/>
              </w:rPr>
              <w:t>Semi-direct</w:t>
            </w:r>
            <w:r w:rsidR="00FF45DE" w:rsidRPr="00B05AFB">
              <w:rPr>
                <w:rFonts w:asciiTheme="minorHAnsi" w:hAnsiTheme="minorHAnsi"/>
                <w:i/>
                <w:iCs/>
                <w:color w:val="000000" w:themeColor="text1"/>
              </w:rPr>
              <w:t xml:space="preserve"> drive</w:t>
            </w:r>
          </w:p>
        </w:tc>
      </w:tr>
      <w:tr w:rsidR="00B05AFB" w:rsidRPr="00B05AFB" w14:paraId="7DE26DAE" w14:textId="77777777" w:rsidTr="00827805">
        <w:trPr>
          <w:cnfStyle w:val="000000100000" w:firstRow="0" w:lastRow="0" w:firstColumn="0" w:lastColumn="0" w:oddVBand="0" w:evenVBand="0" w:oddHBand="1"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3116" w:type="dxa"/>
            <w:vMerge w:val="restart"/>
          </w:tcPr>
          <w:p w14:paraId="23121215" w14:textId="77777777" w:rsidR="00386971" w:rsidRPr="00B05AFB" w:rsidRDefault="00B320E9" w:rsidP="00AE7DE2">
            <w:pPr>
              <w:jc w:val="center"/>
              <w:rPr>
                <w:rFonts w:asciiTheme="minorHAnsi" w:hAnsiTheme="minorHAnsi"/>
                <w:b w:val="0"/>
                <w:bCs w:val="0"/>
                <w:i/>
                <w:iCs/>
                <w:color w:val="000000" w:themeColor="text1"/>
              </w:rPr>
            </w:pPr>
            <w:r w:rsidRPr="00B05AFB">
              <w:rPr>
                <w:rFonts w:asciiTheme="minorHAnsi" w:hAnsiTheme="minorHAnsi"/>
                <w:b w:val="0"/>
                <w:bCs w:val="0"/>
                <w:i/>
                <w:iCs/>
                <w:color w:val="000000" w:themeColor="text1"/>
              </w:rPr>
              <w:t>Si</w:t>
            </w:r>
            <w:r w:rsidR="00973BD6" w:rsidRPr="00B05AFB">
              <w:rPr>
                <w:rFonts w:asciiTheme="minorHAnsi" w:hAnsiTheme="minorHAnsi"/>
                <w:b w:val="0"/>
                <w:bCs w:val="0"/>
                <w:i/>
                <w:iCs/>
                <w:color w:val="000000" w:themeColor="text1"/>
              </w:rPr>
              <w:t>e</w:t>
            </w:r>
            <w:r w:rsidRPr="00B05AFB">
              <w:rPr>
                <w:rFonts w:asciiTheme="minorHAnsi" w:hAnsiTheme="minorHAnsi"/>
                <w:b w:val="0"/>
                <w:bCs w:val="0"/>
                <w:i/>
                <w:iCs/>
                <w:color w:val="000000" w:themeColor="text1"/>
              </w:rPr>
              <w:t>mens-</w:t>
            </w:r>
            <w:r w:rsidR="00386971" w:rsidRPr="00B05AFB">
              <w:rPr>
                <w:rFonts w:asciiTheme="minorHAnsi" w:hAnsiTheme="minorHAnsi"/>
                <w:b w:val="0"/>
                <w:bCs w:val="0"/>
                <w:i/>
                <w:iCs/>
                <w:color w:val="000000" w:themeColor="text1"/>
              </w:rPr>
              <w:t>Gamesa</w:t>
            </w:r>
          </w:p>
          <w:p w14:paraId="0075FA26" w14:textId="648E522C" w:rsidR="003B4634" w:rsidRPr="00B05AFB" w:rsidRDefault="00ED601E" w:rsidP="00AE7DE2">
            <w:pPr>
              <w:jc w:val="center"/>
              <w:rPr>
                <w:rFonts w:asciiTheme="minorHAnsi" w:hAnsiTheme="minorHAnsi"/>
                <w:b w:val="0"/>
                <w:bCs w:val="0"/>
                <w:i/>
                <w:iCs/>
                <w:color w:val="000000" w:themeColor="text1"/>
              </w:rPr>
            </w:pPr>
            <w:r w:rsidRPr="00B05AFB">
              <w:rPr>
                <w:rFonts w:asciiTheme="minorHAnsi" w:hAnsiTheme="minorHAnsi"/>
                <w:b w:val="0"/>
                <w:bCs w:val="0"/>
                <w:i/>
                <w:iCs/>
                <w:color w:val="000000" w:themeColor="text1"/>
              </w:rPr>
              <w:t>(</w:t>
            </w:r>
            <w:r w:rsidR="00F9277F" w:rsidRPr="00B05AFB">
              <w:rPr>
                <w:rFonts w:asciiTheme="minorHAnsi" w:hAnsiTheme="minorHAnsi"/>
                <w:b w:val="0"/>
                <w:bCs w:val="0"/>
                <w:i/>
                <w:iCs/>
                <w:color w:val="000000" w:themeColor="text1"/>
              </w:rPr>
              <w:t>100GW-worldwide)</w:t>
            </w:r>
          </w:p>
        </w:tc>
        <w:tc>
          <w:tcPr>
            <w:tcW w:w="3117" w:type="dxa"/>
          </w:tcPr>
          <w:p w14:paraId="490A38C7" w14:textId="0092D202" w:rsidR="00386971" w:rsidRPr="00B05AFB" w:rsidRDefault="00D717EC" w:rsidP="00C1626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i/>
                <w:iCs/>
                <w:color w:val="000000" w:themeColor="text1"/>
              </w:rPr>
            </w:pPr>
            <w:r w:rsidRPr="00B05AFB">
              <w:rPr>
                <w:rFonts w:asciiTheme="minorHAnsi" w:hAnsiTheme="minorHAnsi"/>
                <w:i/>
                <w:iCs/>
                <w:color w:val="000000" w:themeColor="text1"/>
              </w:rPr>
              <w:t>2</w:t>
            </w:r>
          </w:p>
        </w:tc>
        <w:tc>
          <w:tcPr>
            <w:tcW w:w="3117" w:type="dxa"/>
          </w:tcPr>
          <w:p w14:paraId="48B98D04" w14:textId="04284556" w:rsidR="004E34D9" w:rsidRPr="00B05AFB" w:rsidRDefault="004E34D9" w:rsidP="00AE7DE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i/>
                <w:iCs/>
                <w:color w:val="000000" w:themeColor="text1"/>
              </w:rPr>
            </w:pPr>
            <w:r w:rsidRPr="00B05AFB">
              <w:rPr>
                <w:rFonts w:asciiTheme="minorHAnsi" w:hAnsiTheme="minorHAnsi"/>
                <w:i/>
                <w:iCs/>
                <w:color w:val="000000" w:themeColor="text1"/>
              </w:rPr>
              <w:t>Double fed generator</w:t>
            </w:r>
          </w:p>
          <w:p w14:paraId="2831143F" w14:textId="242114F4" w:rsidR="00386971" w:rsidRPr="00B05AFB" w:rsidRDefault="00E33CD2" w:rsidP="00AE7DE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i/>
                <w:iCs/>
                <w:color w:val="000000" w:themeColor="text1"/>
              </w:rPr>
            </w:pPr>
            <w:r w:rsidRPr="00B05AFB">
              <w:rPr>
                <w:rFonts w:asciiTheme="minorHAnsi" w:hAnsiTheme="minorHAnsi"/>
                <w:i/>
                <w:iCs/>
                <w:color w:val="000000" w:themeColor="text1"/>
              </w:rPr>
              <w:t>3</w:t>
            </w:r>
            <w:r w:rsidR="004E34D9" w:rsidRPr="00B05AFB">
              <w:rPr>
                <w:rFonts w:asciiTheme="minorHAnsi" w:hAnsiTheme="minorHAnsi"/>
                <w:i/>
                <w:iCs/>
                <w:color w:val="000000" w:themeColor="text1"/>
              </w:rPr>
              <w:t xml:space="preserve"> </w:t>
            </w:r>
            <w:r w:rsidRPr="00B05AFB">
              <w:rPr>
                <w:rFonts w:asciiTheme="minorHAnsi" w:hAnsiTheme="minorHAnsi"/>
                <w:i/>
                <w:iCs/>
                <w:color w:val="000000" w:themeColor="text1"/>
              </w:rPr>
              <w:t>speed</w:t>
            </w:r>
            <w:r w:rsidR="004E34D9" w:rsidRPr="00B05AFB">
              <w:rPr>
                <w:rFonts w:asciiTheme="minorHAnsi" w:hAnsiTheme="minorHAnsi"/>
                <w:i/>
                <w:iCs/>
                <w:color w:val="000000" w:themeColor="text1"/>
              </w:rPr>
              <w:t>-</w:t>
            </w:r>
            <w:r w:rsidRPr="00B05AFB">
              <w:rPr>
                <w:rFonts w:asciiTheme="minorHAnsi" w:hAnsiTheme="minorHAnsi"/>
                <w:i/>
                <w:iCs/>
                <w:color w:val="000000" w:themeColor="text1"/>
              </w:rPr>
              <w:t>gear</w:t>
            </w:r>
          </w:p>
        </w:tc>
      </w:tr>
      <w:tr w:rsidR="00B05AFB" w:rsidRPr="00B05AFB" w14:paraId="04ACB8FE" w14:textId="77777777" w:rsidTr="00827805">
        <w:trPr>
          <w:trHeight w:val="165"/>
        </w:trPr>
        <w:tc>
          <w:tcPr>
            <w:cnfStyle w:val="001000000000" w:firstRow="0" w:lastRow="0" w:firstColumn="1" w:lastColumn="0" w:oddVBand="0" w:evenVBand="0" w:oddHBand="0" w:evenHBand="0" w:firstRowFirstColumn="0" w:firstRowLastColumn="0" w:lastRowFirstColumn="0" w:lastRowLastColumn="0"/>
            <w:tcW w:w="3116" w:type="dxa"/>
            <w:vMerge/>
          </w:tcPr>
          <w:p w14:paraId="2751DFC6" w14:textId="77777777" w:rsidR="00386971" w:rsidRPr="00B05AFB" w:rsidRDefault="00386971" w:rsidP="00AE7DE2">
            <w:pPr>
              <w:jc w:val="center"/>
              <w:rPr>
                <w:rFonts w:asciiTheme="minorHAnsi" w:hAnsiTheme="minorHAnsi"/>
                <w:b w:val="0"/>
                <w:bCs w:val="0"/>
                <w:i/>
                <w:iCs/>
                <w:color w:val="000000" w:themeColor="text1"/>
              </w:rPr>
            </w:pPr>
          </w:p>
        </w:tc>
        <w:tc>
          <w:tcPr>
            <w:tcW w:w="3117" w:type="dxa"/>
          </w:tcPr>
          <w:p w14:paraId="0B028879" w14:textId="16AD7951" w:rsidR="00386971" w:rsidRPr="00B05AFB" w:rsidRDefault="001719B3" w:rsidP="00C1626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i/>
                <w:iCs/>
                <w:color w:val="000000" w:themeColor="text1"/>
              </w:rPr>
            </w:pPr>
            <w:r w:rsidRPr="00B05AFB">
              <w:rPr>
                <w:rFonts w:asciiTheme="minorHAnsi" w:hAnsiTheme="minorHAnsi"/>
                <w:i/>
                <w:iCs/>
                <w:color w:val="000000" w:themeColor="text1"/>
              </w:rPr>
              <w:t>8</w:t>
            </w:r>
          </w:p>
        </w:tc>
        <w:tc>
          <w:tcPr>
            <w:tcW w:w="3117" w:type="dxa"/>
          </w:tcPr>
          <w:p w14:paraId="7B3A3FC1" w14:textId="39A6A4C1" w:rsidR="00386971" w:rsidRPr="00B05AFB" w:rsidRDefault="008C755A" w:rsidP="00AE7DE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i/>
                <w:iCs/>
                <w:color w:val="000000" w:themeColor="text1"/>
              </w:rPr>
            </w:pPr>
            <w:r w:rsidRPr="00B05AFB">
              <w:rPr>
                <w:rFonts w:asciiTheme="minorHAnsi" w:hAnsiTheme="minorHAnsi"/>
                <w:i/>
                <w:iCs/>
                <w:color w:val="000000" w:themeColor="text1"/>
              </w:rPr>
              <w:t>Direct drive</w:t>
            </w:r>
          </w:p>
        </w:tc>
      </w:tr>
      <w:tr w:rsidR="00B05AFB" w:rsidRPr="00B05AFB" w14:paraId="32109DB2" w14:textId="77777777" w:rsidTr="00827805">
        <w:trPr>
          <w:cnfStyle w:val="000000100000" w:firstRow="0" w:lastRow="0" w:firstColumn="0" w:lastColumn="0" w:oddVBand="0" w:evenVBand="0" w:oddHBand="1"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3116" w:type="dxa"/>
            <w:vMerge w:val="restart"/>
          </w:tcPr>
          <w:p w14:paraId="0D1927FA" w14:textId="77777777" w:rsidR="00386971" w:rsidRPr="00B05AFB" w:rsidRDefault="00386971" w:rsidP="00AE7DE2">
            <w:pPr>
              <w:jc w:val="center"/>
              <w:rPr>
                <w:rFonts w:asciiTheme="minorHAnsi" w:hAnsiTheme="minorHAnsi"/>
                <w:b w:val="0"/>
                <w:bCs w:val="0"/>
                <w:i/>
                <w:iCs/>
                <w:color w:val="000000" w:themeColor="text1"/>
              </w:rPr>
            </w:pPr>
            <w:r w:rsidRPr="00B05AFB">
              <w:rPr>
                <w:rFonts w:asciiTheme="minorHAnsi" w:hAnsiTheme="minorHAnsi"/>
                <w:b w:val="0"/>
                <w:bCs w:val="0"/>
                <w:i/>
                <w:iCs/>
                <w:color w:val="000000" w:themeColor="text1"/>
              </w:rPr>
              <w:t>General Electric</w:t>
            </w:r>
          </w:p>
          <w:p w14:paraId="3EC0278E" w14:textId="01FA98BF" w:rsidR="00ED601E" w:rsidRPr="00B05AFB" w:rsidRDefault="00ED601E" w:rsidP="00AE7DE2">
            <w:pPr>
              <w:jc w:val="center"/>
              <w:rPr>
                <w:rFonts w:asciiTheme="minorHAnsi" w:hAnsiTheme="minorHAnsi"/>
                <w:b w:val="0"/>
                <w:bCs w:val="0"/>
                <w:i/>
                <w:iCs/>
                <w:color w:val="000000" w:themeColor="text1"/>
              </w:rPr>
            </w:pPr>
            <w:r w:rsidRPr="00B05AFB">
              <w:rPr>
                <w:rFonts w:asciiTheme="minorHAnsi" w:hAnsiTheme="minorHAnsi"/>
                <w:b w:val="0"/>
                <w:bCs w:val="0"/>
                <w:i/>
                <w:iCs/>
                <w:color w:val="000000" w:themeColor="text1"/>
              </w:rPr>
              <w:t>(</w:t>
            </w:r>
            <w:r w:rsidR="000F676D" w:rsidRPr="00B05AFB">
              <w:rPr>
                <w:rFonts w:asciiTheme="minorHAnsi" w:hAnsiTheme="minorHAnsi"/>
                <w:b w:val="0"/>
                <w:bCs w:val="0"/>
                <w:i/>
                <w:iCs/>
                <w:color w:val="000000" w:themeColor="text1"/>
              </w:rPr>
              <w:t>62</w:t>
            </w:r>
            <w:r w:rsidRPr="00B05AFB">
              <w:rPr>
                <w:rFonts w:asciiTheme="minorHAnsi" w:hAnsiTheme="minorHAnsi"/>
                <w:b w:val="0"/>
                <w:bCs w:val="0"/>
                <w:i/>
                <w:iCs/>
                <w:color w:val="000000" w:themeColor="text1"/>
              </w:rPr>
              <w:t>GW</w:t>
            </w:r>
            <w:r w:rsidR="00004F85" w:rsidRPr="00B05AFB">
              <w:rPr>
                <w:rFonts w:asciiTheme="minorHAnsi" w:hAnsiTheme="minorHAnsi"/>
                <w:b w:val="0"/>
                <w:bCs w:val="0"/>
                <w:i/>
                <w:iCs/>
                <w:color w:val="000000" w:themeColor="text1"/>
              </w:rPr>
              <w:t>-worldwide)</w:t>
            </w:r>
          </w:p>
        </w:tc>
        <w:tc>
          <w:tcPr>
            <w:tcW w:w="3117" w:type="dxa"/>
          </w:tcPr>
          <w:p w14:paraId="6CBA3BDD" w14:textId="51973C3C" w:rsidR="00386971" w:rsidRPr="00B05AFB" w:rsidRDefault="00B86FCD" w:rsidP="00C1626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i/>
                <w:iCs/>
                <w:color w:val="000000" w:themeColor="text1"/>
              </w:rPr>
            </w:pPr>
            <w:r w:rsidRPr="00B05AFB">
              <w:rPr>
                <w:rFonts w:asciiTheme="minorHAnsi" w:hAnsiTheme="minorHAnsi"/>
                <w:i/>
                <w:iCs/>
                <w:color w:val="000000" w:themeColor="text1"/>
              </w:rPr>
              <w:t>2</w:t>
            </w:r>
          </w:p>
        </w:tc>
        <w:tc>
          <w:tcPr>
            <w:tcW w:w="3117" w:type="dxa"/>
          </w:tcPr>
          <w:p w14:paraId="5E78C17D" w14:textId="77777777" w:rsidR="00386971" w:rsidRPr="00B05AFB" w:rsidRDefault="009A0FA8" w:rsidP="00AE7DE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i/>
                <w:iCs/>
                <w:color w:val="000000" w:themeColor="text1"/>
              </w:rPr>
            </w:pPr>
            <w:r w:rsidRPr="00B05AFB">
              <w:rPr>
                <w:rFonts w:asciiTheme="minorHAnsi" w:hAnsiTheme="minorHAnsi"/>
                <w:i/>
                <w:iCs/>
                <w:color w:val="000000" w:themeColor="text1"/>
              </w:rPr>
              <w:t>Double fed generator</w:t>
            </w:r>
          </w:p>
          <w:p w14:paraId="3F977FDA" w14:textId="6FEB035C" w:rsidR="00F11463" w:rsidRPr="00B05AFB" w:rsidRDefault="00557BD6" w:rsidP="00AE7DE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i/>
                <w:iCs/>
                <w:color w:val="000000" w:themeColor="text1"/>
              </w:rPr>
            </w:pPr>
            <w:r w:rsidRPr="00B05AFB">
              <w:rPr>
                <w:rFonts w:asciiTheme="minorHAnsi" w:hAnsiTheme="minorHAnsi"/>
                <w:i/>
                <w:iCs/>
                <w:color w:val="000000" w:themeColor="text1"/>
              </w:rPr>
              <w:t>2 planetary – 1 parallel</w:t>
            </w:r>
          </w:p>
        </w:tc>
      </w:tr>
      <w:tr w:rsidR="00B05AFB" w:rsidRPr="00B05AFB" w14:paraId="66A52F58" w14:textId="77777777" w:rsidTr="00827805">
        <w:trPr>
          <w:trHeight w:val="165"/>
        </w:trPr>
        <w:tc>
          <w:tcPr>
            <w:cnfStyle w:val="001000000000" w:firstRow="0" w:lastRow="0" w:firstColumn="1" w:lastColumn="0" w:oddVBand="0" w:evenVBand="0" w:oddHBand="0" w:evenHBand="0" w:firstRowFirstColumn="0" w:firstRowLastColumn="0" w:lastRowFirstColumn="0" w:lastRowLastColumn="0"/>
            <w:tcW w:w="3116" w:type="dxa"/>
            <w:vMerge/>
          </w:tcPr>
          <w:p w14:paraId="43FC14F4" w14:textId="77777777" w:rsidR="00386971" w:rsidRPr="00B05AFB" w:rsidRDefault="00386971" w:rsidP="00AE7DE2">
            <w:pPr>
              <w:jc w:val="center"/>
              <w:rPr>
                <w:rFonts w:asciiTheme="minorHAnsi" w:hAnsiTheme="minorHAnsi"/>
                <w:b w:val="0"/>
                <w:bCs w:val="0"/>
                <w:i/>
                <w:iCs/>
                <w:color w:val="000000" w:themeColor="text1"/>
              </w:rPr>
            </w:pPr>
          </w:p>
        </w:tc>
        <w:tc>
          <w:tcPr>
            <w:tcW w:w="3117" w:type="dxa"/>
          </w:tcPr>
          <w:p w14:paraId="38BCBCF1" w14:textId="17728530" w:rsidR="00386971" w:rsidRPr="00B05AFB" w:rsidRDefault="00A0496C" w:rsidP="00C1626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i/>
                <w:iCs/>
                <w:color w:val="000000" w:themeColor="text1"/>
              </w:rPr>
            </w:pPr>
            <w:r w:rsidRPr="00B05AFB">
              <w:rPr>
                <w:rFonts w:asciiTheme="minorHAnsi" w:hAnsiTheme="minorHAnsi"/>
                <w:i/>
                <w:iCs/>
                <w:color w:val="000000" w:themeColor="text1"/>
              </w:rPr>
              <w:t>12</w:t>
            </w:r>
          </w:p>
        </w:tc>
        <w:tc>
          <w:tcPr>
            <w:tcW w:w="3117" w:type="dxa"/>
          </w:tcPr>
          <w:p w14:paraId="3BA93D65" w14:textId="4D43E7BB" w:rsidR="00386971" w:rsidRPr="00B05AFB" w:rsidRDefault="00663B9A" w:rsidP="00AE7DE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i/>
                <w:iCs/>
                <w:color w:val="000000" w:themeColor="text1"/>
              </w:rPr>
            </w:pPr>
            <w:r w:rsidRPr="00B05AFB">
              <w:rPr>
                <w:rFonts w:asciiTheme="minorHAnsi" w:hAnsiTheme="minorHAnsi"/>
                <w:i/>
                <w:iCs/>
                <w:color w:val="000000" w:themeColor="text1"/>
              </w:rPr>
              <w:t>Direct drive</w:t>
            </w:r>
          </w:p>
        </w:tc>
      </w:tr>
      <w:tr w:rsidR="00B05AFB" w:rsidRPr="00B05AFB" w14:paraId="7E75041F" w14:textId="77777777" w:rsidTr="00827805">
        <w:trPr>
          <w:cnfStyle w:val="000000100000" w:firstRow="0" w:lastRow="0" w:firstColumn="0" w:lastColumn="0" w:oddVBand="0" w:evenVBand="0" w:oddHBand="1"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3116" w:type="dxa"/>
            <w:vMerge w:val="restart"/>
          </w:tcPr>
          <w:p w14:paraId="08CA72F8" w14:textId="77777777" w:rsidR="00386971" w:rsidRPr="00B05AFB" w:rsidRDefault="00386971" w:rsidP="00AE7DE2">
            <w:pPr>
              <w:jc w:val="center"/>
              <w:rPr>
                <w:rFonts w:asciiTheme="minorHAnsi" w:hAnsiTheme="minorHAnsi"/>
                <w:b w:val="0"/>
                <w:bCs w:val="0"/>
                <w:i/>
                <w:iCs/>
                <w:color w:val="000000" w:themeColor="text1"/>
              </w:rPr>
            </w:pPr>
            <w:r w:rsidRPr="00B05AFB">
              <w:rPr>
                <w:rFonts w:asciiTheme="minorHAnsi" w:hAnsiTheme="minorHAnsi"/>
                <w:b w:val="0"/>
                <w:bCs w:val="0"/>
                <w:i/>
                <w:iCs/>
                <w:color w:val="000000" w:themeColor="text1"/>
              </w:rPr>
              <w:t>Norde</w:t>
            </w:r>
            <w:r w:rsidR="00F8325F" w:rsidRPr="00B05AFB">
              <w:rPr>
                <w:rFonts w:asciiTheme="minorHAnsi" w:hAnsiTheme="minorHAnsi"/>
                <w:b w:val="0"/>
                <w:bCs w:val="0"/>
                <w:i/>
                <w:iCs/>
                <w:color w:val="000000" w:themeColor="text1"/>
              </w:rPr>
              <w:t>x</w:t>
            </w:r>
          </w:p>
          <w:p w14:paraId="427E84CA" w14:textId="65FEC83B" w:rsidR="000B19D6" w:rsidRPr="00B05AFB" w:rsidRDefault="000B19D6" w:rsidP="00AE7DE2">
            <w:pPr>
              <w:jc w:val="center"/>
              <w:rPr>
                <w:rFonts w:asciiTheme="minorHAnsi" w:hAnsiTheme="minorHAnsi"/>
                <w:b w:val="0"/>
                <w:bCs w:val="0"/>
                <w:i/>
                <w:iCs/>
                <w:color w:val="000000" w:themeColor="text1"/>
              </w:rPr>
            </w:pPr>
            <w:r w:rsidRPr="00B05AFB">
              <w:rPr>
                <w:rFonts w:asciiTheme="minorHAnsi" w:hAnsiTheme="minorHAnsi"/>
                <w:b w:val="0"/>
                <w:bCs w:val="0"/>
                <w:i/>
                <w:iCs/>
                <w:color w:val="000000" w:themeColor="text1"/>
              </w:rPr>
              <w:t>(66GW-worldwide)</w:t>
            </w:r>
          </w:p>
        </w:tc>
        <w:tc>
          <w:tcPr>
            <w:tcW w:w="3117" w:type="dxa"/>
          </w:tcPr>
          <w:p w14:paraId="0AB90C08" w14:textId="50F6157E" w:rsidR="00386971" w:rsidRPr="00B05AFB" w:rsidRDefault="00823552" w:rsidP="00C1626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i/>
                <w:iCs/>
                <w:color w:val="000000" w:themeColor="text1"/>
              </w:rPr>
            </w:pPr>
            <w:r w:rsidRPr="00B05AFB">
              <w:rPr>
                <w:rFonts w:asciiTheme="minorHAnsi" w:hAnsiTheme="minorHAnsi"/>
                <w:i/>
                <w:iCs/>
                <w:color w:val="000000" w:themeColor="text1"/>
              </w:rPr>
              <w:t>2.5</w:t>
            </w:r>
          </w:p>
        </w:tc>
        <w:tc>
          <w:tcPr>
            <w:tcW w:w="3117" w:type="dxa"/>
          </w:tcPr>
          <w:p w14:paraId="19D0B0BE" w14:textId="77777777" w:rsidR="002B3DB2" w:rsidRPr="00B05AFB" w:rsidRDefault="002B3DB2" w:rsidP="00AE7DE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i/>
                <w:iCs/>
                <w:color w:val="000000" w:themeColor="text1"/>
              </w:rPr>
            </w:pPr>
            <w:r w:rsidRPr="00B05AFB">
              <w:rPr>
                <w:rFonts w:asciiTheme="minorHAnsi" w:hAnsiTheme="minorHAnsi"/>
                <w:i/>
                <w:iCs/>
                <w:color w:val="000000" w:themeColor="text1"/>
              </w:rPr>
              <w:t>Double fed generator</w:t>
            </w:r>
          </w:p>
          <w:p w14:paraId="780F4FCB" w14:textId="76191F1E" w:rsidR="00386971" w:rsidRPr="00B05AFB" w:rsidRDefault="002B3DB2" w:rsidP="00AE7DE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i/>
                <w:iCs/>
                <w:color w:val="000000" w:themeColor="text1"/>
              </w:rPr>
            </w:pPr>
            <w:r w:rsidRPr="00B05AFB">
              <w:rPr>
                <w:rFonts w:asciiTheme="minorHAnsi" w:hAnsiTheme="minorHAnsi"/>
                <w:i/>
                <w:iCs/>
                <w:color w:val="000000" w:themeColor="text1"/>
              </w:rPr>
              <w:t>3 speed-gear</w:t>
            </w:r>
          </w:p>
        </w:tc>
      </w:tr>
      <w:tr w:rsidR="00B05AFB" w:rsidRPr="00B05AFB" w14:paraId="4DC15660" w14:textId="77777777" w:rsidTr="00827805">
        <w:trPr>
          <w:trHeight w:val="165"/>
        </w:trPr>
        <w:tc>
          <w:tcPr>
            <w:cnfStyle w:val="001000000000" w:firstRow="0" w:lastRow="0" w:firstColumn="1" w:lastColumn="0" w:oddVBand="0" w:evenVBand="0" w:oddHBand="0" w:evenHBand="0" w:firstRowFirstColumn="0" w:firstRowLastColumn="0" w:lastRowFirstColumn="0" w:lastRowLastColumn="0"/>
            <w:tcW w:w="3116" w:type="dxa"/>
            <w:vMerge/>
          </w:tcPr>
          <w:p w14:paraId="30CF95A9" w14:textId="77777777" w:rsidR="00386971" w:rsidRPr="00B05AFB" w:rsidRDefault="00386971" w:rsidP="00AE7DE2">
            <w:pPr>
              <w:jc w:val="center"/>
              <w:rPr>
                <w:rFonts w:asciiTheme="minorHAnsi" w:hAnsiTheme="minorHAnsi"/>
                <w:b w:val="0"/>
                <w:bCs w:val="0"/>
                <w:i/>
                <w:iCs/>
                <w:color w:val="000000" w:themeColor="text1"/>
              </w:rPr>
            </w:pPr>
          </w:p>
        </w:tc>
        <w:tc>
          <w:tcPr>
            <w:tcW w:w="3117" w:type="dxa"/>
          </w:tcPr>
          <w:p w14:paraId="26AD2FD1" w14:textId="04E52285" w:rsidR="00386971" w:rsidRPr="00B05AFB" w:rsidRDefault="005446CA" w:rsidP="00C1626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i/>
                <w:iCs/>
                <w:color w:val="000000" w:themeColor="text1"/>
              </w:rPr>
            </w:pPr>
            <w:r w:rsidRPr="00B05AFB">
              <w:rPr>
                <w:rFonts w:asciiTheme="minorHAnsi" w:hAnsiTheme="minorHAnsi"/>
                <w:i/>
                <w:iCs/>
                <w:color w:val="000000" w:themeColor="text1"/>
              </w:rPr>
              <w:t>6</w:t>
            </w:r>
          </w:p>
        </w:tc>
        <w:tc>
          <w:tcPr>
            <w:tcW w:w="3117" w:type="dxa"/>
          </w:tcPr>
          <w:p w14:paraId="5D1019F9" w14:textId="178432C5" w:rsidR="00386971" w:rsidRPr="00B05AFB" w:rsidRDefault="00663B9A" w:rsidP="00AE7DE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i/>
                <w:iCs/>
                <w:color w:val="000000" w:themeColor="text1"/>
              </w:rPr>
            </w:pPr>
            <w:r w:rsidRPr="00B05AFB">
              <w:rPr>
                <w:rFonts w:asciiTheme="minorHAnsi" w:hAnsiTheme="minorHAnsi"/>
                <w:i/>
                <w:iCs/>
                <w:color w:val="000000" w:themeColor="text1"/>
              </w:rPr>
              <w:t>Direct drive</w:t>
            </w:r>
          </w:p>
        </w:tc>
      </w:tr>
      <w:tr w:rsidR="00B05AFB" w:rsidRPr="00B05AFB" w14:paraId="49EBE414" w14:textId="77777777" w:rsidTr="00827805">
        <w:trPr>
          <w:cnfStyle w:val="000000100000" w:firstRow="0" w:lastRow="0" w:firstColumn="0" w:lastColumn="0" w:oddVBand="0" w:evenVBand="0" w:oddHBand="1"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3116" w:type="dxa"/>
            <w:vMerge w:val="restart"/>
          </w:tcPr>
          <w:p w14:paraId="71035E5A" w14:textId="02499032" w:rsidR="00386971" w:rsidRPr="00B05AFB" w:rsidRDefault="00386971" w:rsidP="00AE7DE2">
            <w:pPr>
              <w:jc w:val="center"/>
              <w:rPr>
                <w:rFonts w:asciiTheme="minorHAnsi" w:hAnsiTheme="minorHAnsi"/>
                <w:b w:val="0"/>
                <w:bCs w:val="0"/>
                <w:i/>
                <w:iCs/>
                <w:color w:val="000000" w:themeColor="text1"/>
              </w:rPr>
            </w:pPr>
            <w:r w:rsidRPr="00B05AFB">
              <w:rPr>
                <w:rFonts w:asciiTheme="minorHAnsi" w:hAnsiTheme="minorHAnsi"/>
                <w:b w:val="0"/>
                <w:bCs w:val="0"/>
                <w:i/>
                <w:iCs/>
                <w:color w:val="000000" w:themeColor="text1"/>
              </w:rPr>
              <w:t>Bosch</w:t>
            </w:r>
            <w:r w:rsidR="00300EAC" w:rsidRPr="00B05AFB">
              <w:rPr>
                <w:rFonts w:asciiTheme="minorHAnsi" w:hAnsiTheme="minorHAnsi"/>
                <w:b w:val="0"/>
                <w:bCs w:val="0"/>
                <w:i/>
                <w:iCs/>
                <w:color w:val="000000" w:themeColor="text1"/>
              </w:rPr>
              <w:t xml:space="preserve"> </w:t>
            </w:r>
            <w:r w:rsidR="00A5761B" w:rsidRPr="00B05AFB">
              <w:rPr>
                <w:rFonts w:asciiTheme="minorHAnsi" w:hAnsiTheme="minorHAnsi"/>
                <w:b w:val="0"/>
                <w:bCs w:val="0"/>
                <w:i/>
                <w:iCs/>
                <w:color w:val="000000" w:themeColor="text1"/>
              </w:rPr>
              <w:t>Rexroth</w:t>
            </w:r>
          </w:p>
          <w:p w14:paraId="6A2C1052" w14:textId="0269D888" w:rsidR="00A91D66" w:rsidRPr="00B05AFB" w:rsidRDefault="009F6738" w:rsidP="00AE7DE2">
            <w:pPr>
              <w:jc w:val="center"/>
              <w:rPr>
                <w:rFonts w:asciiTheme="minorHAnsi" w:hAnsiTheme="minorHAnsi"/>
                <w:b w:val="0"/>
                <w:bCs w:val="0"/>
                <w:i/>
                <w:iCs/>
                <w:color w:val="000000" w:themeColor="text1"/>
              </w:rPr>
            </w:pPr>
            <w:r w:rsidRPr="00B05AFB">
              <w:rPr>
                <w:rFonts w:asciiTheme="minorHAnsi" w:hAnsiTheme="minorHAnsi"/>
                <w:b w:val="0"/>
                <w:bCs w:val="0"/>
                <w:i/>
                <w:iCs/>
                <w:color w:val="000000" w:themeColor="text1"/>
              </w:rPr>
              <w:t xml:space="preserve">(&lt;20GW – 25% of </w:t>
            </w:r>
            <w:r w:rsidR="006D23DF" w:rsidRPr="00B05AFB">
              <w:rPr>
                <w:rFonts w:asciiTheme="minorHAnsi" w:hAnsiTheme="minorHAnsi"/>
                <w:b w:val="0"/>
                <w:bCs w:val="0"/>
                <w:i/>
                <w:iCs/>
                <w:color w:val="000000" w:themeColor="text1"/>
              </w:rPr>
              <w:t xml:space="preserve">gearboxes used in turbines </w:t>
            </w:r>
            <w:r w:rsidR="00CA0527" w:rsidRPr="00B05AFB">
              <w:rPr>
                <w:rFonts w:asciiTheme="minorHAnsi" w:hAnsiTheme="minorHAnsi"/>
                <w:b w:val="0"/>
                <w:bCs w:val="0"/>
                <w:i/>
                <w:iCs/>
                <w:color w:val="000000" w:themeColor="text1"/>
              </w:rPr>
              <w:t xml:space="preserve">produced </w:t>
            </w:r>
            <w:r w:rsidR="006D23DF" w:rsidRPr="00B05AFB">
              <w:rPr>
                <w:rFonts w:asciiTheme="minorHAnsi" w:hAnsiTheme="minorHAnsi"/>
                <w:b w:val="0"/>
                <w:bCs w:val="0"/>
                <w:i/>
                <w:iCs/>
                <w:color w:val="000000" w:themeColor="text1"/>
              </w:rPr>
              <w:t>by ZF</w:t>
            </w:r>
            <w:r w:rsidR="007B550F" w:rsidRPr="00B05AFB">
              <w:rPr>
                <w:rFonts w:asciiTheme="minorHAnsi" w:hAnsiTheme="minorHAnsi"/>
                <w:b w:val="0"/>
                <w:bCs w:val="0"/>
                <w:i/>
                <w:iCs/>
                <w:color w:val="000000" w:themeColor="text1"/>
              </w:rPr>
              <w:t>-Bosch</w:t>
            </w:r>
            <w:r w:rsidR="00CA0527" w:rsidRPr="00B05AFB">
              <w:rPr>
                <w:rFonts w:asciiTheme="minorHAnsi" w:hAnsiTheme="minorHAnsi"/>
                <w:b w:val="0"/>
                <w:bCs w:val="0"/>
                <w:i/>
                <w:iCs/>
                <w:color w:val="000000" w:themeColor="text1"/>
              </w:rPr>
              <w:t>)</w:t>
            </w:r>
            <w:r w:rsidR="007B550F" w:rsidRPr="00B05AFB">
              <w:rPr>
                <w:rFonts w:asciiTheme="minorHAnsi" w:hAnsiTheme="minorHAnsi"/>
                <w:b w:val="0"/>
                <w:bCs w:val="0"/>
                <w:i/>
                <w:iCs/>
                <w:color w:val="000000" w:themeColor="text1"/>
              </w:rPr>
              <w:t>.</w:t>
            </w:r>
          </w:p>
        </w:tc>
        <w:tc>
          <w:tcPr>
            <w:tcW w:w="3117" w:type="dxa"/>
          </w:tcPr>
          <w:p w14:paraId="377B0BC1" w14:textId="1E265A49" w:rsidR="00386971" w:rsidRPr="00B05AFB" w:rsidRDefault="00234024" w:rsidP="00C1626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i/>
                <w:iCs/>
                <w:color w:val="000000" w:themeColor="text1"/>
              </w:rPr>
            </w:pPr>
            <w:r w:rsidRPr="00B05AFB">
              <w:rPr>
                <w:rFonts w:asciiTheme="minorHAnsi" w:hAnsiTheme="minorHAnsi"/>
                <w:i/>
                <w:iCs/>
                <w:color w:val="000000" w:themeColor="text1"/>
              </w:rPr>
              <w:t>0.8</w:t>
            </w:r>
          </w:p>
        </w:tc>
        <w:tc>
          <w:tcPr>
            <w:tcW w:w="3117" w:type="dxa"/>
          </w:tcPr>
          <w:p w14:paraId="4B8A0E3D" w14:textId="203D0B1F" w:rsidR="00386971" w:rsidRPr="00B05AFB" w:rsidRDefault="00997DCF" w:rsidP="00AE7DE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i/>
                <w:iCs/>
                <w:color w:val="000000" w:themeColor="text1"/>
              </w:rPr>
            </w:pPr>
            <w:r w:rsidRPr="00B05AFB">
              <w:rPr>
                <w:rFonts w:asciiTheme="minorHAnsi" w:hAnsiTheme="minorHAnsi"/>
                <w:i/>
                <w:iCs/>
                <w:color w:val="000000" w:themeColor="text1"/>
              </w:rPr>
              <w:t>Double fed</w:t>
            </w:r>
            <w:r w:rsidR="006E36B5" w:rsidRPr="00B05AFB">
              <w:rPr>
                <w:rFonts w:asciiTheme="minorHAnsi" w:hAnsiTheme="minorHAnsi"/>
                <w:i/>
                <w:iCs/>
                <w:color w:val="000000" w:themeColor="text1"/>
              </w:rPr>
              <w:t xml:space="preserve"> generator</w:t>
            </w:r>
          </w:p>
          <w:p w14:paraId="067ECF85" w14:textId="64517990" w:rsidR="006E36B5" w:rsidRPr="00B05AFB" w:rsidRDefault="006E36B5" w:rsidP="00AE7DE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i/>
                <w:iCs/>
                <w:color w:val="000000" w:themeColor="text1"/>
              </w:rPr>
            </w:pPr>
            <w:r w:rsidRPr="00B05AFB">
              <w:rPr>
                <w:rFonts w:asciiTheme="minorHAnsi" w:hAnsiTheme="minorHAnsi"/>
                <w:i/>
                <w:iCs/>
                <w:color w:val="000000" w:themeColor="text1"/>
              </w:rPr>
              <w:t xml:space="preserve">3 </w:t>
            </w:r>
            <w:r w:rsidR="007D57B0" w:rsidRPr="00B05AFB">
              <w:rPr>
                <w:rFonts w:asciiTheme="minorHAnsi" w:hAnsiTheme="minorHAnsi"/>
                <w:i/>
                <w:iCs/>
                <w:color w:val="000000" w:themeColor="text1"/>
              </w:rPr>
              <w:t>speed-gear</w:t>
            </w:r>
          </w:p>
        </w:tc>
      </w:tr>
      <w:tr w:rsidR="00B05AFB" w:rsidRPr="00B05AFB" w14:paraId="5E160433" w14:textId="77777777" w:rsidTr="00827805">
        <w:trPr>
          <w:trHeight w:val="165"/>
        </w:trPr>
        <w:tc>
          <w:tcPr>
            <w:cnfStyle w:val="001000000000" w:firstRow="0" w:lastRow="0" w:firstColumn="1" w:lastColumn="0" w:oddVBand="0" w:evenVBand="0" w:oddHBand="0" w:evenHBand="0" w:firstRowFirstColumn="0" w:firstRowLastColumn="0" w:lastRowFirstColumn="0" w:lastRowLastColumn="0"/>
            <w:tcW w:w="3116" w:type="dxa"/>
            <w:vMerge/>
          </w:tcPr>
          <w:p w14:paraId="3F53F50C" w14:textId="77777777" w:rsidR="00386971" w:rsidRPr="00B05AFB" w:rsidRDefault="00386971" w:rsidP="00FF629F">
            <w:pPr>
              <w:spacing w:line="276" w:lineRule="auto"/>
              <w:jc w:val="center"/>
              <w:rPr>
                <w:rFonts w:asciiTheme="minorHAnsi" w:hAnsiTheme="minorHAnsi"/>
                <w:color w:val="000000" w:themeColor="text1"/>
              </w:rPr>
            </w:pPr>
          </w:p>
        </w:tc>
        <w:tc>
          <w:tcPr>
            <w:tcW w:w="3117" w:type="dxa"/>
          </w:tcPr>
          <w:p w14:paraId="12ECAE8B" w14:textId="512877E4" w:rsidR="00386971" w:rsidRPr="00B05AFB" w:rsidRDefault="00466757" w:rsidP="00C1626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i/>
                <w:iCs/>
                <w:color w:val="000000" w:themeColor="text1"/>
              </w:rPr>
            </w:pPr>
            <w:r w:rsidRPr="00B05AFB">
              <w:rPr>
                <w:rFonts w:asciiTheme="minorHAnsi" w:hAnsiTheme="minorHAnsi"/>
                <w:i/>
                <w:iCs/>
                <w:color w:val="000000" w:themeColor="text1"/>
              </w:rPr>
              <w:t>8</w:t>
            </w:r>
          </w:p>
        </w:tc>
        <w:tc>
          <w:tcPr>
            <w:tcW w:w="3117" w:type="dxa"/>
          </w:tcPr>
          <w:p w14:paraId="1C1E356B" w14:textId="77777777" w:rsidR="00C93E12" w:rsidRPr="00B05AFB" w:rsidRDefault="00C93E12" w:rsidP="00AE7DE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i/>
                <w:iCs/>
                <w:color w:val="000000" w:themeColor="text1"/>
              </w:rPr>
            </w:pPr>
            <w:r w:rsidRPr="00B05AFB">
              <w:rPr>
                <w:rFonts w:asciiTheme="minorHAnsi" w:hAnsiTheme="minorHAnsi"/>
                <w:i/>
                <w:iCs/>
                <w:color w:val="000000" w:themeColor="text1"/>
              </w:rPr>
              <w:t>Double fed generator</w:t>
            </w:r>
          </w:p>
          <w:p w14:paraId="6D02B672" w14:textId="4DF4030A" w:rsidR="00C93E12" w:rsidRPr="00B05AFB" w:rsidRDefault="00C93E12" w:rsidP="00AE7DE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i/>
                <w:iCs/>
                <w:color w:val="000000" w:themeColor="text1"/>
              </w:rPr>
            </w:pPr>
            <w:r w:rsidRPr="00B05AFB">
              <w:rPr>
                <w:rFonts w:asciiTheme="minorHAnsi" w:hAnsiTheme="minorHAnsi"/>
                <w:i/>
                <w:iCs/>
                <w:color w:val="000000" w:themeColor="text1"/>
              </w:rPr>
              <w:t>3 speed-gear</w:t>
            </w:r>
          </w:p>
          <w:p w14:paraId="1CF0D487" w14:textId="2525872D" w:rsidR="007D57B0" w:rsidRPr="00B05AFB" w:rsidRDefault="004F3850" w:rsidP="00FF62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i/>
                <w:iCs/>
                <w:color w:val="000000" w:themeColor="text1"/>
              </w:rPr>
            </w:pPr>
            <w:r w:rsidRPr="00B05AFB">
              <w:rPr>
                <w:rFonts w:asciiTheme="minorHAnsi" w:hAnsiTheme="minorHAnsi"/>
                <w:i/>
                <w:iCs/>
                <w:color w:val="000000" w:themeColor="text1"/>
              </w:rPr>
              <w:t>1</w:t>
            </w:r>
            <w:r w:rsidR="00C93E12" w:rsidRPr="00B05AFB">
              <w:rPr>
                <w:rFonts w:asciiTheme="minorHAnsi" w:hAnsiTheme="minorHAnsi"/>
                <w:i/>
                <w:iCs/>
                <w:color w:val="000000" w:themeColor="text1"/>
              </w:rPr>
              <w:t xml:space="preserve"> </w:t>
            </w:r>
            <w:r w:rsidRPr="00B05AFB">
              <w:rPr>
                <w:rFonts w:asciiTheme="minorHAnsi" w:hAnsiTheme="minorHAnsi"/>
                <w:i/>
                <w:iCs/>
                <w:color w:val="000000" w:themeColor="text1"/>
              </w:rPr>
              <w:t xml:space="preserve">parallel </w:t>
            </w:r>
            <w:r w:rsidR="007D57B0" w:rsidRPr="00B05AFB">
              <w:rPr>
                <w:rFonts w:asciiTheme="minorHAnsi" w:hAnsiTheme="minorHAnsi"/>
                <w:i/>
                <w:iCs/>
                <w:color w:val="000000" w:themeColor="text1"/>
              </w:rPr>
              <w:t>Power-split system</w:t>
            </w:r>
          </w:p>
        </w:tc>
      </w:tr>
    </w:tbl>
    <w:p w14:paraId="02E6C4BE" w14:textId="1805A8DC" w:rsidR="00A27EED" w:rsidRPr="00B05AFB" w:rsidRDefault="00A27EED" w:rsidP="00E15D7B">
      <w:pPr>
        <w:spacing w:line="360" w:lineRule="auto"/>
        <w:jc w:val="center"/>
        <w:rPr>
          <w:rFonts w:asciiTheme="minorHAnsi" w:hAnsiTheme="minorHAnsi"/>
          <w:color w:val="000000" w:themeColor="text1"/>
        </w:rPr>
      </w:pPr>
    </w:p>
    <w:p w14:paraId="2F4E658F" w14:textId="77777777" w:rsidR="00476452" w:rsidRDefault="00476452" w:rsidP="004177CD">
      <w:pPr>
        <w:spacing w:after="120" w:line="360" w:lineRule="auto"/>
        <w:ind w:firstLine="288"/>
        <w:jc w:val="both"/>
        <w:rPr>
          <w:rFonts w:asciiTheme="minorHAnsi" w:hAnsiTheme="minorHAnsi" w:cstheme="minorBidi"/>
          <w:color w:val="000000" w:themeColor="text1"/>
        </w:rPr>
      </w:pPr>
      <w:r>
        <w:rPr>
          <w:rFonts w:asciiTheme="minorHAnsi" w:hAnsiTheme="minorHAnsi" w:cstheme="minorBidi"/>
          <w:color w:val="000000" w:themeColor="text1"/>
        </w:rPr>
        <w:br w:type="page"/>
      </w:r>
    </w:p>
    <w:p w14:paraId="79C0AA59" w14:textId="77777777" w:rsidR="00E508DD" w:rsidRPr="00E508DD" w:rsidRDefault="004177CD" w:rsidP="004F068E">
      <w:pPr>
        <w:spacing w:line="360" w:lineRule="auto"/>
        <w:ind w:firstLine="288"/>
        <w:jc w:val="both"/>
        <w:rPr>
          <w:rFonts w:asciiTheme="minorHAnsi" w:hAnsiTheme="minorHAnsi" w:cstheme="minorBidi"/>
          <w:color w:val="000000" w:themeColor="text1"/>
        </w:rPr>
      </w:pPr>
      <w:r w:rsidRPr="00E508DD">
        <w:rPr>
          <w:rFonts w:asciiTheme="minorHAnsi" w:hAnsiTheme="minorHAnsi" w:cstheme="minorBidi"/>
          <w:color w:val="000000" w:themeColor="text1"/>
        </w:rPr>
        <w:lastRenderedPageBreak/>
        <w:t>As they develop large power turbines, the transmission system is becoming more important for generating steady power and minimizing the variable and intermittent nature of wind power (</w:t>
      </w:r>
      <w:proofErr w:type="spellStart"/>
      <w:r w:rsidRPr="00E508DD">
        <w:rPr>
          <w:rFonts w:asciiTheme="minorHAnsi" w:hAnsiTheme="minorHAnsi" w:cstheme="minorBidi"/>
          <w:color w:val="000000" w:themeColor="text1"/>
        </w:rPr>
        <w:t>Qiu</w:t>
      </w:r>
      <w:proofErr w:type="spellEnd"/>
      <w:r w:rsidRPr="00E508DD">
        <w:rPr>
          <w:rFonts w:asciiTheme="minorHAnsi" w:hAnsiTheme="minorHAnsi" w:cstheme="minorBidi"/>
          <w:color w:val="000000" w:themeColor="text1"/>
        </w:rPr>
        <w:t xml:space="preserve"> et al.</w:t>
      </w:r>
      <w:r w:rsidR="003C70F1" w:rsidRPr="00E508DD">
        <w:rPr>
          <w:rFonts w:asciiTheme="minorHAnsi" w:hAnsiTheme="minorHAnsi" w:cstheme="minorBidi"/>
          <w:color w:val="000000" w:themeColor="text1"/>
        </w:rPr>
        <w:t>,</w:t>
      </w:r>
      <w:r w:rsidRPr="00E508DD">
        <w:rPr>
          <w:rFonts w:asciiTheme="minorHAnsi" w:hAnsiTheme="minorHAnsi" w:cstheme="minorBidi"/>
          <w:color w:val="000000" w:themeColor="text1"/>
        </w:rPr>
        <w:t xml:space="preserve"> 2017). Furthermore, having reduced variability decreased the need for an embedded battery for turbines. Therefore, utility-scale batteries can directly be integrated with the grid for a faster response to peak-hours high and fluctuating demand. The current speed control gearboxes can be categorized into three types fixed axis, planetary gearboxes, and differential gearboxes are shown in Figure 2.4.</w:t>
      </w:r>
    </w:p>
    <w:p w14:paraId="771ED538" w14:textId="57B9E727" w:rsidR="00973B07" w:rsidRPr="00973B07" w:rsidRDefault="00E508DD" w:rsidP="00FF401C">
      <w:pPr>
        <w:spacing w:line="360" w:lineRule="auto"/>
        <w:ind w:firstLine="288"/>
        <w:jc w:val="both"/>
        <w:rPr>
          <w:rFonts w:asciiTheme="minorHAnsi" w:hAnsiTheme="minorHAnsi" w:cstheme="minorBidi"/>
          <w:color w:val="000000" w:themeColor="text1"/>
        </w:rPr>
      </w:pPr>
      <w:r w:rsidRPr="00E508DD">
        <w:rPr>
          <w:rFonts w:asciiTheme="minorHAnsi" w:hAnsiTheme="minorHAnsi" w:cstheme="minorBidi"/>
          <w:color w:val="000000" w:themeColor="text1"/>
        </w:rPr>
        <w:t>The gearbox systems can be an intermixture of several gears that are designed according to a specific equation. Two gear transmission systems can be connected as series, parallel, and hybrid (which is the combination of series and parallel). Figure 2.5 shows the possible connections respectively as a, b, and c.</w:t>
      </w:r>
      <w:r w:rsidR="00FF401C">
        <w:rPr>
          <w:rFonts w:asciiTheme="minorHAnsi" w:hAnsiTheme="minorHAnsi" w:cstheme="minorBidi"/>
          <w:color w:val="000000" w:themeColor="text1"/>
        </w:rPr>
        <w:t xml:space="preserve"> </w:t>
      </w:r>
      <w:r w:rsidR="003E0055" w:rsidRPr="003E0055">
        <w:rPr>
          <w:rFonts w:asciiTheme="minorHAnsi" w:hAnsiTheme="minorHAnsi" w:cstheme="minorBidi"/>
          <w:color w:val="000000" w:themeColor="text1"/>
        </w:rPr>
        <w:t>Qui et al. (2017) describe different types of internal/external gear mesh gearboxes developed for wind turbines located in unsteady wind speed conditions (On-shore and off-shore). Figure 2.6 shows a planetary gearbox, which adjusts the (internal gearbox in section a, and [external gear] planetary gearbox in section b). As shown in Figure 2.6, the planetary gearbox consists of a merged internal and external gearbox. The planetary gearbox allows the generator to speed more or less than the actual blade speed, which adjusts the generation rate by reducing the wind speed variation.</w:t>
      </w:r>
      <w:r w:rsidR="00973B07">
        <w:rPr>
          <w:rFonts w:asciiTheme="minorHAnsi" w:hAnsiTheme="minorHAnsi" w:cstheme="minorBidi"/>
          <w:color w:val="000000" w:themeColor="text1"/>
        </w:rPr>
        <w:t xml:space="preserve"> </w:t>
      </w:r>
      <w:r w:rsidR="00973B07" w:rsidRPr="00B05AFB">
        <w:rPr>
          <w:rFonts w:asciiTheme="minorHAnsi" w:hAnsiTheme="minorHAnsi"/>
          <w:color w:val="000000" w:themeColor="text1"/>
        </w:rPr>
        <w:t xml:space="preserve">The gears can be designed as a single degree of freedom, as shown in Figure 2.6 (section c), or can consist of two gears with single degree of freedom. These gearboxes are designed with an input shaft speed indicator </w:t>
      </w:r>
      <m:oMath>
        <m:sSub>
          <m:sSubPr>
            <m:ctrlPr>
              <w:rPr>
                <w:rFonts w:ascii="Cambria Math" w:hAnsi="Cambria Math"/>
                <w:color w:val="000000" w:themeColor="text1"/>
              </w:rPr>
            </m:ctrlPr>
          </m:sSubPr>
          <m:e>
            <m:r>
              <w:rPr>
                <w:rFonts w:ascii="Cambria Math" w:hAnsi="Cambria Math"/>
                <w:color w:val="000000" w:themeColor="text1"/>
              </w:rPr>
              <m:t>R</m:t>
            </m:r>
          </m:e>
          <m:sub>
            <m:r>
              <w:rPr>
                <w:rFonts w:ascii="Cambria Math" w:hAnsi="Cambria Math"/>
                <w:color w:val="000000" w:themeColor="text1"/>
              </w:rPr>
              <m:t>i</m:t>
            </m:r>
          </m:sub>
        </m:sSub>
        <m:r>
          <m:rPr>
            <m:sty m:val="p"/>
          </m:rPr>
          <w:rPr>
            <w:rFonts w:ascii="Cambria Math" w:hAnsi="Cambria Math"/>
            <w:color w:val="000000" w:themeColor="text1"/>
          </w:rPr>
          <m:t xml:space="preserve">= </m:t>
        </m:r>
        <m:sSup>
          <m:sSupPr>
            <m:ctrlPr>
              <w:rPr>
                <w:rFonts w:ascii="Cambria Math" w:hAnsi="Cambria Math"/>
                <w:color w:val="000000" w:themeColor="text1"/>
              </w:rPr>
            </m:ctrlPr>
          </m:sSupPr>
          <m:e>
            <m:d>
              <m:dPr>
                <m:ctrlPr>
                  <w:rPr>
                    <w:rFonts w:ascii="Cambria Math" w:hAnsi="Cambria Math"/>
                    <w:color w:val="000000" w:themeColor="text1"/>
                  </w:rPr>
                </m:ctrlPr>
              </m:dPr>
              <m:e>
                <m:sSub>
                  <m:sSubPr>
                    <m:ctrlPr>
                      <w:rPr>
                        <w:rFonts w:ascii="Cambria Math" w:hAnsi="Cambria Math"/>
                        <w:color w:val="000000" w:themeColor="text1"/>
                      </w:rPr>
                    </m:ctrlPr>
                  </m:sSubPr>
                  <m:e>
                    <m:r>
                      <m:rPr>
                        <m:sty m:val="p"/>
                      </m:rPr>
                      <w:rPr>
                        <w:rFonts w:ascii="Cambria Math" w:hAnsi="Cambria Math"/>
                        <w:color w:val="000000" w:themeColor="text1"/>
                      </w:rPr>
                      <m:t>ω</m:t>
                    </m:r>
                  </m:e>
                  <m:sub>
                    <m:r>
                      <w:rPr>
                        <w:rFonts w:ascii="Cambria Math" w:hAnsi="Cambria Math"/>
                        <w:color w:val="000000" w:themeColor="text1"/>
                      </w:rPr>
                      <m:t>i</m:t>
                    </m:r>
                  </m:sub>
                </m:sSub>
                <m:r>
                  <m:rPr>
                    <m:sty m:val="p"/>
                  </m:rPr>
                  <w:rPr>
                    <w:rFonts w:ascii="Cambria Math" w:hAnsi="Cambria Math"/>
                    <w:color w:val="000000" w:themeColor="text1"/>
                  </w:rPr>
                  <m:t xml:space="preserve"> </m:t>
                </m:r>
                <m:sSub>
                  <m:sSubPr>
                    <m:ctrlPr>
                      <w:rPr>
                        <w:rFonts w:ascii="Cambria Math" w:hAnsi="Cambria Math"/>
                        <w:color w:val="000000" w:themeColor="text1"/>
                      </w:rPr>
                    </m:ctrlPr>
                  </m:sSubPr>
                  <m:e>
                    <m:r>
                      <w:rPr>
                        <w:rFonts w:ascii="Cambria Math" w:hAnsi="Cambria Math"/>
                        <w:color w:val="000000" w:themeColor="text1"/>
                      </w:rPr>
                      <m:t>M</m:t>
                    </m:r>
                  </m:e>
                  <m:sub>
                    <m:r>
                      <w:rPr>
                        <w:rFonts w:ascii="Cambria Math" w:hAnsi="Cambria Math"/>
                        <w:color w:val="000000" w:themeColor="text1"/>
                      </w:rPr>
                      <m:t>i</m:t>
                    </m:r>
                  </m:sub>
                </m:sSub>
                <m:r>
                  <m:rPr>
                    <m:sty m:val="p"/>
                  </m:rPr>
                  <w:rPr>
                    <w:rFonts w:ascii="Cambria Math" w:hAnsi="Cambria Math"/>
                    <w:color w:val="000000" w:themeColor="text1"/>
                  </w:rPr>
                  <m:t xml:space="preserve"> </m:t>
                </m:r>
                <m:sSub>
                  <m:sSubPr>
                    <m:ctrlPr>
                      <w:rPr>
                        <w:rFonts w:ascii="Cambria Math" w:hAnsi="Cambria Math"/>
                        <w:color w:val="000000" w:themeColor="text1"/>
                      </w:rPr>
                    </m:ctrlPr>
                  </m:sSubPr>
                  <m:e>
                    <m:r>
                      <w:rPr>
                        <w:rFonts w:ascii="Cambria Math" w:hAnsi="Cambria Math"/>
                        <w:color w:val="000000" w:themeColor="text1"/>
                      </w:rPr>
                      <m:t>r</m:t>
                    </m:r>
                  </m:e>
                  <m:sub>
                    <m:r>
                      <w:rPr>
                        <w:rFonts w:ascii="Cambria Math" w:hAnsi="Cambria Math"/>
                        <w:color w:val="000000" w:themeColor="text1"/>
                      </w:rPr>
                      <m:t>i</m:t>
                    </m:r>
                  </m:sub>
                </m:sSub>
              </m:e>
            </m:d>
          </m:e>
          <m:sup>
            <m:r>
              <w:rPr>
                <w:rFonts w:ascii="Cambria Math" w:hAnsi="Cambria Math"/>
                <w:color w:val="000000" w:themeColor="text1"/>
              </w:rPr>
              <m:t>T</m:t>
            </m:r>
          </m:sup>
        </m:sSup>
      </m:oMath>
      <w:r w:rsidR="00973B07" w:rsidRPr="00B05AFB">
        <w:rPr>
          <w:rFonts w:asciiTheme="minorHAnsi" w:hAnsiTheme="minorHAnsi"/>
          <w:color w:val="000000" w:themeColor="text1"/>
        </w:rPr>
        <w:t>and an output shaft speed indicator of</w:t>
      </w:r>
    </w:p>
    <w:p w14:paraId="74E6B103" w14:textId="77777777" w:rsidR="00973B07" w:rsidRPr="00B05AFB" w:rsidRDefault="00000000" w:rsidP="00973B07">
      <w:pPr>
        <w:spacing w:line="360" w:lineRule="auto"/>
        <w:jc w:val="center"/>
        <w:rPr>
          <w:rFonts w:asciiTheme="minorHAnsi" w:hAnsiTheme="minorHAnsi"/>
          <w:color w:val="000000" w:themeColor="text1"/>
        </w:rPr>
      </w:pPr>
      <m:oMathPara>
        <m:oMath>
          <m:sSub>
            <m:sSubPr>
              <m:ctrlPr>
                <w:rPr>
                  <w:rFonts w:ascii="Cambria Math" w:hAnsi="Cambria Math"/>
                  <w:color w:val="000000" w:themeColor="text1"/>
                </w:rPr>
              </m:ctrlPr>
            </m:sSubPr>
            <m:e>
              <m:r>
                <w:rPr>
                  <w:rFonts w:ascii="Cambria Math" w:hAnsi="Cambria Math"/>
                  <w:color w:val="000000" w:themeColor="text1"/>
                </w:rPr>
                <m:t>R</m:t>
              </m:r>
            </m:e>
            <m:sub>
              <m:r>
                <m:rPr>
                  <m:sty m:val="p"/>
                </m:rPr>
                <w:rPr>
                  <w:rFonts w:ascii="Cambria Math" w:hAnsi="Cambria Math"/>
                  <w:color w:val="000000" w:themeColor="text1"/>
                </w:rPr>
                <m:t>0</m:t>
              </m:r>
            </m:sub>
          </m:sSub>
          <m:r>
            <m:rPr>
              <m:sty m:val="p"/>
            </m:rPr>
            <w:rPr>
              <w:rFonts w:ascii="Cambria Math" w:hAnsi="Cambria Math"/>
              <w:color w:val="000000" w:themeColor="text1"/>
            </w:rPr>
            <m:t xml:space="preserve">= </m:t>
          </m:r>
          <m:sSup>
            <m:sSupPr>
              <m:ctrlPr>
                <w:rPr>
                  <w:rFonts w:ascii="Cambria Math" w:hAnsi="Cambria Math"/>
                  <w:color w:val="000000" w:themeColor="text1"/>
                </w:rPr>
              </m:ctrlPr>
            </m:sSupPr>
            <m:e>
              <m:d>
                <m:dPr>
                  <m:ctrlPr>
                    <w:rPr>
                      <w:rFonts w:ascii="Cambria Math" w:hAnsi="Cambria Math"/>
                      <w:color w:val="000000" w:themeColor="text1"/>
                    </w:rPr>
                  </m:ctrlPr>
                </m:dPr>
                <m:e>
                  <m:sSub>
                    <m:sSubPr>
                      <m:ctrlPr>
                        <w:rPr>
                          <w:rFonts w:ascii="Cambria Math" w:hAnsi="Cambria Math"/>
                          <w:color w:val="000000" w:themeColor="text1"/>
                        </w:rPr>
                      </m:ctrlPr>
                    </m:sSubPr>
                    <m:e>
                      <m:r>
                        <m:rPr>
                          <m:sty m:val="p"/>
                        </m:rPr>
                        <w:rPr>
                          <w:rFonts w:ascii="Cambria Math" w:hAnsi="Cambria Math"/>
                          <w:color w:val="000000" w:themeColor="text1"/>
                        </w:rPr>
                        <m:t>ω</m:t>
                      </m:r>
                    </m:e>
                    <m:sub>
                      <m:r>
                        <m:rPr>
                          <m:sty m:val="p"/>
                        </m:rPr>
                        <w:rPr>
                          <w:rFonts w:ascii="Cambria Math" w:hAnsi="Cambria Math"/>
                          <w:color w:val="000000" w:themeColor="text1"/>
                        </w:rPr>
                        <m:t>0</m:t>
                      </m:r>
                    </m:sub>
                  </m:sSub>
                  <m:r>
                    <m:rPr>
                      <m:sty m:val="p"/>
                    </m:rPr>
                    <w:rPr>
                      <w:rFonts w:ascii="Cambria Math" w:hAnsi="Cambria Math"/>
                      <w:color w:val="000000" w:themeColor="text1"/>
                    </w:rPr>
                    <m:t xml:space="preserve"> </m:t>
                  </m:r>
                  <m:sSub>
                    <m:sSubPr>
                      <m:ctrlPr>
                        <w:rPr>
                          <w:rFonts w:ascii="Cambria Math" w:hAnsi="Cambria Math"/>
                          <w:color w:val="000000" w:themeColor="text1"/>
                        </w:rPr>
                      </m:ctrlPr>
                    </m:sSubPr>
                    <m:e>
                      <m:r>
                        <w:rPr>
                          <w:rFonts w:ascii="Cambria Math" w:hAnsi="Cambria Math"/>
                          <w:color w:val="000000" w:themeColor="text1"/>
                        </w:rPr>
                        <m:t>M</m:t>
                      </m:r>
                    </m:e>
                    <m:sub>
                      <m:r>
                        <m:rPr>
                          <m:sty m:val="p"/>
                        </m:rPr>
                        <w:rPr>
                          <w:rFonts w:ascii="Cambria Math" w:hAnsi="Cambria Math"/>
                          <w:color w:val="000000" w:themeColor="text1"/>
                        </w:rPr>
                        <m:t>0</m:t>
                      </m:r>
                    </m:sub>
                  </m:sSub>
                  <m:r>
                    <m:rPr>
                      <m:sty m:val="p"/>
                    </m:rPr>
                    <w:rPr>
                      <w:rFonts w:ascii="Cambria Math" w:hAnsi="Cambria Math"/>
                      <w:color w:val="000000" w:themeColor="text1"/>
                    </w:rPr>
                    <m:t xml:space="preserve"> </m:t>
                  </m:r>
                  <m:sSub>
                    <m:sSubPr>
                      <m:ctrlPr>
                        <w:rPr>
                          <w:rFonts w:ascii="Cambria Math" w:hAnsi="Cambria Math"/>
                          <w:color w:val="000000" w:themeColor="text1"/>
                        </w:rPr>
                      </m:ctrlPr>
                    </m:sSubPr>
                    <m:e>
                      <m:r>
                        <w:rPr>
                          <w:rFonts w:ascii="Cambria Math" w:hAnsi="Cambria Math"/>
                          <w:color w:val="000000" w:themeColor="text1"/>
                        </w:rPr>
                        <m:t>r</m:t>
                      </m:r>
                    </m:e>
                    <m:sub>
                      <m:r>
                        <m:rPr>
                          <m:sty m:val="p"/>
                        </m:rPr>
                        <w:rPr>
                          <w:rFonts w:ascii="Cambria Math" w:hAnsi="Cambria Math"/>
                          <w:color w:val="000000" w:themeColor="text1"/>
                        </w:rPr>
                        <m:t>0</m:t>
                      </m:r>
                    </m:sub>
                  </m:sSub>
                </m:e>
              </m:d>
            </m:e>
            <m:sup>
              <m:r>
                <w:rPr>
                  <w:rFonts w:ascii="Cambria Math" w:hAnsi="Cambria Math"/>
                  <w:color w:val="000000" w:themeColor="text1"/>
                </w:rPr>
                <m:t>T</m:t>
              </m:r>
            </m:sup>
          </m:sSup>
        </m:oMath>
      </m:oMathPara>
    </w:p>
    <w:p w14:paraId="5121C10A" w14:textId="77777777" w:rsidR="00973B07" w:rsidRPr="00B05AFB" w:rsidRDefault="00973B07" w:rsidP="00973B07">
      <w:pPr>
        <w:spacing w:line="360" w:lineRule="auto"/>
        <w:jc w:val="both"/>
        <w:rPr>
          <w:rFonts w:asciiTheme="minorHAnsi" w:hAnsiTheme="minorHAnsi"/>
          <w:color w:val="000000" w:themeColor="text1"/>
        </w:rPr>
      </w:pPr>
      <w:r w:rsidRPr="00B05AFB">
        <w:rPr>
          <w:rFonts w:asciiTheme="minorHAnsi" w:hAnsiTheme="minorHAnsi"/>
          <w:color w:val="000000" w:themeColor="text1"/>
        </w:rPr>
        <w:t>and the input/output gears are related according to their state vectors:</w:t>
      </w:r>
    </w:p>
    <w:p w14:paraId="16F78DB4" w14:textId="77777777" w:rsidR="00973B07" w:rsidRPr="00B05AFB" w:rsidRDefault="00000000" w:rsidP="00973B07">
      <w:pPr>
        <w:spacing w:line="360" w:lineRule="auto"/>
        <w:jc w:val="both"/>
        <w:rPr>
          <w:rFonts w:asciiTheme="minorHAnsi" w:hAnsiTheme="minorHAnsi"/>
          <w:color w:val="000000" w:themeColor="text1"/>
        </w:rPr>
      </w:pPr>
      <m:oMathPara>
        <m:oMath>
          <m:sSub>
            <m:sSubPr>
              <m:ctrlPr>
                <w:rPr>
                  <w:rFonts w:ascii="Cambria Math" w:hAnsi="Cambria Math"/>
                  <w:color w:val="000000" w:themeColor="text1"/>
                </w:rPr>
              </m:ctrlPr>
            </m:sSubPr>
            <m:e>
              <m:r>
                <w:rPr>
                  <w:rFonts w:ascii="Cambria Math" w:hAnsi="Cambria Math"/>
                  <w:color w:val="000000" w:themeColor="text1"/>
                </w:rPr>
                <m:t>R</m:t>
              </m:r>
            </m:e>
            <m:sub>
              <m:r>
                <m:rPr>
                  <m:sty m:val="p"/>
                </m:rPr>
                <w:rPr>
                  <w:rFonts w:ascii="Cambria Math" w:hAnsi="Cambria Math"/>
                  <w:color w:val="000000" w:themeColor="text1"/>
                </w:rPr>
                <m:t>0</m:t>
              </m:r>
            </m:sub>
          </m:sSub>
          <m:r>
            <m:rPr>
              <m:sty m:val="p"/>
            </m:rPr>
            <w:rPr>
              <w:rFonts w:ascii="Cambria Math" w:hAnsi="Cambria Math"/>
              <w:color w:val="000000" w:themeColor="text1"/>
            </w:rPr>
            <m:t xml:space="preserve">= </m:t>
          </m:r>
          <m:sSub>
            <m:sSubPr>
              <m:ctrlPr>
                <w:rPr>
                  <w:rFonts w:ascii="Cambria Math" w:hAnsi="Cambria Math"/>
                  <w:color w:val="000000" w:themeColor="text1"/>
                </w:rPr>
              </m:ctrlPr>
            </m:sSubPr>
            <m:e>
              <m:r>
                <w:rPr>
                  <w:rFonts w:ascii="Cambria Math" w:hAnsi="Cambria Math"/>
                  <w:color w:val="000000" w:themeColor="text1"/>
                </w:rPr>
                <m:t>A</m:t>
              </m:r>
            </m:e>
            <m:sub>
              <m:r>
                <w:rPr>
                  <w:rFonts w:ascii="Cambria Math" w:hAnsi="Cambria Math"/>
                  <w:color w:val="000000" w:themeColor="text1"/>
                </w:rPr>
                <m:t>j</m:t>
              </m:r>
            </m:sub>
          </m:sSub>
          <m:r>
            <m:rPr>
              <m:sty m:val="p"/>
            </m:rPr>
            <w:rPr>
              <w:rFonts w:ascii="Cambria Math" w:hAnsi="Cambria Math"/>
              <w:color w:val="000000" w:themeColor="text1"/>
            </w:rPr>
            <m:t xml:space="preserve">. </m:t>
          </m:r>
          <m:sSub>
            <m:sSubPr>
              <m:ctrlPr>
                <w:rPr>
                  <w:rFonts w:ascii="Cambria Math" w:hAnsi="Cambria Math"/>
                  <w:color w:val="000000" w:themeColor="text1"/>
                </w:rPr>
              </m:ctrlPr>
            </m:sSubPr>
            <m:e>
              <m:r>
                <w:rPr>
                  <w:rFonts w:ascii="Cambria Math" w:hAnsi="Cambria Math"/>
                  <w:color w:val="000000" w:themeColor="text1"/>
                </w:rPr>
                <m:t>R</m:t>
              </m:r>
            </m:e>
            <m:sub>
              <m:r>
                <w:rPr>
                  <w:rFonts w:ascii="Cambria Math" w:hAnsi="Cambria Math"/>
                  <w:color w:val="000000" w:themeColor="text1"/>
                </w:rPr>
                <m:t>i</m:t>
              </m:r>
            </m:sub>
          </m:sSub>
        </m:oMath>
      </m:oMathPara>
    </w:p>
    <w:p w14:paraId="3203E98A" w14:textId="77777777" w:rsidR="00973B07" w:rsidRPr="00B05AFB" w:rsidRDefault="00973B07" w:rsidP="00973B07">
      <w:pPr>
        <w:spacing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Where </w:t>
      </w:r>
      <m:oMath>
        <m:sSub>
          <m:sSubPr>
            <m:ctrlPr>
              <w:rPr>
                <w:rFonts w:ascii="Cambria Math" w:hAnsi="Cambria Math" w:cstheme="minorBidi"/>
                <w:color w:val="000000" w:themeColor="text1"/>
              </w:rPr>
            </m:ctrlPr>
          </m:sSubPr>
          <m:e>
            <m:r>
              <w:rPr>
                <w:rFonts w:ascii="Cambria Math" w:hAnsi="Cambria Math" w:cstheme="minorBidi"/>
                <w:color w:val="000000" w:themeColor="text1"/>
              </w:rPr>
              <m:t>A</m:t>
            </m:r>
          </m:e>
          <m:sub>
            <m:r>
              <w:rPr>
                <w:rFonts w:ascii="Cambria Math" w:hAnsi="Cambria Math" w:cstheme="minorBidi"/>
                <w:color w:val="000000" w:themeColor="text1"/>
              </w:rPr>
              <m:t>j</m:t>
            </m:r>
          </m:sub>
        </m:sSub>
      </m:oMath>
      <w:r w:rsidRPr="00B05AFB">
        <w:rPr>
          <w:rFonts w:asciiTheme="minorHAnsi" w:hAnsiTheme="minorHAnsi" w:cstheme="minorBidi"/>
          <w:color w:val="000000" w:themeColor="text1"/>
        </w:rPr>
        <w:t xml:space="preserve"> consists of </w:t>
      </w:r>
      <m:oMath>
        <m:sSub>
          <m:sSubPr>
            <m:ctrlPr>
              <w:rPr>
                <w:rFonts w:ascii="Cambria Math" w:hAnsi="Cambria Math" w:cstheme="minorBidi"/>
                <w:color w:val="000000" w:themeColor="text1"/>
              </w:rPr>
            </m:ctrlPr>
          </m:sSubPr>
          <m:e>
            <m:r>
              <m:rPr>
                <m:sty m:val="p"/>
              </m:rPr>
              <w:rPr>
                <w:rFonts w:ascii="Cambria Math" w:hAnsi="Cambria Math" w:cstheme="minorBidi"/>
                <w:color w:val="000000" w:themeColor="text1"/>
              </w:rPr>
              <m:t>λ</m:t>
            </m:r>
          </m:e>
          <m:sub>
            <m:r>
              <w:rPr>
                <w:rFonts w:ascii="Cambria Math" w:hAnsi="Cambria Math" w:cstheme="minorBidi"/>
                <w:color w:val="000000" w:themeColor="text1"/>
              </w:rPr>
              <m:t>wi</m:t>
            </m:r>
          </m:sub>
        </m:sSub>
      </m:oMath>
      <w:r w:rsidRPr="00B05AFB">
        <w:rPr>
          <w:rFonts w:asciiTheme="minorHAnsi" w:hAnsiTheme="minorHAnsi" w:cstheme="minorBidi"/>
          <w:color w:val="000000" w:themeColor="text1"/>
        </w:rPr>
        <w:t xml:space="preserve">, </w:t>
      </w:r>
      <m:oMath>
        <m:sSub>
          <m:sSubPr>
            <m:ctrlPr>
              <w:rPr>
                <w:rFonts w:ascii="Cambria Math" w:hAnsi="Cambria Math" w:cstheme="minorBidi"/>
                <w:color w:val="000000" w:themeColor="text1"/>
              </w:rPr>
            </m:ctrlPr>
          </m:sSubPr>
          <m:e>
            <m:r>
              <m:rPr>
                <m:sty m:val="p"/>
              </m:rPr>
              <w:rPr>
                <w:rFonts w:ascii="Cambria Math" w:hAnsi="Cambria Math" w:cstheme="minorBidi"/>
                <w:color w:val="000000" w:themeColor="text1"/>
              </w:rPr>
              <m:t>λ</m:t>
            </m:r>
          </m:e>
          <m:sub>
            <m:r>
              <w:rPr>
                <w:rFonts w:ascii="Cambria Math" w:hAnsi="Cambria Math" w:cstheme="minorBidi"/>
                <w:color w:val="000000" w:themeColor="text1"/>
              </w:rPr>
              <m:t>Mi</m:t>
            </m:r>
          </m:sub>
        </m:sSub>
      </m:oMath>
      <w:r w:rsidRPr="00B05AFB">
        <w:rPr>
          <w:rFonts w:asciiTheme="minorHAnsi" w:hAnsiTheme="minorHAnsi" w:cstheme="minorBidi"/>
          <w:color w:val="000000" w:themeColor="text1"/>
        </w:rPr>
        <w:t xml:space="preserve">, </w:t>
      </w:r>
      <m:oMath>
        <m:sSub>
          <m:sSubPr>
            <m:ctrlPr>
              <w:rPr>
                <w:rFonts w:ascii="Cambria Math" w:hAnsi="Cambria Math" w:cstheme="minorBidi"/>
                <w:color w:val="000000" w:themeColor="text1"/>
              </w:rPr>
            </m:ctrlPr>
          </m:sSubPr>
          <m:e>
            <m:r>
              <m:rPr>
                <m:sty m:val="p"/>
              </m:rPr>
              <w:rPr>
                <w:rFonts w:ascii="Cambria Math" w:hAnsi="Cambria Math" w:cstheme="minorBidi"/>
                <w:color w:val="000000" w:themeColor="text1"/>
              </w:rPr>
              <m:t>λ</m:t>
            </m:r>
          </m:e>
          <m:sub>
            <m:r>
              <w:rPr>
                <w:rFonts w:ascii="Cambria Math" w:hAnsi="Cambria Math" w:cstheme="minorBidi"/>
                <w:color w:val="000000" w:themeColor="text1"/>
              </w:rPr>
              <m:t>ri</m:t>
            </m:r>
          </m:sub>
        </m:sSub>
      </m:oMath>
      <w:r w:rsidRPr="00B05AFB">
        <w:rPr>
          <w:rFonts w:asciiTheme="minorHAnsi" w:hAnsiTheme="minorHAnsi" w:cstheme="minorBidi"/>
          <w:color w:val="000000" w:themeColor="text1"/>
        </w:rPr>
        <w:t xml:space="preserve">, are sub-matrix indicating vectors of speed, torque, and structure. The gearbox transmission equation shows the relationship between input/output gears and dual vectors, and they make a transformation matrix </w:t>
      </w:r>
      <m:oMath>
        <m:sSub>
          <m:sSubPr>
            <m:ctrlPr>
              <w:rPr>
                <w:rFonts w:ascii="Cambria Math" w:hAnsi="Cambria Math" w:cstheme="minorBidi"/>
                <w:color w:val="000000" w:themeColor="text1"/>
              </w:rPr>
            </m:ctrlPr>
          </m:sSubPr>
          <m:e>
            <m:r>
              <w:rPr>
                <w:rFonts w:ascii="Cambria Math" w:hAnsi="Cambria Math" w:cstheme="minorBidi"/>
                <w:color w:val="000000" w:themeColor="text1"/>
              </w:rPr>
              <m:t>A</m:t>
            </m:r>
          </m:e>
          <m:sub>
            <m:r>
              <w:rPr>
                <w:rFonts w:ascii="Cambria Math" w:hAnsi="Cambria Math" w:cstheme="minorBidi"/>
                <w:color w:val="000000" w:themeColor="text1"/>
              </w:rPr>
              <m:t>j</m:t>
            </m:r>
          </m:sub>
        </m:sSub>
      </m:oMath>
      <w:r w:rsidRPr="00B05AFB">
        <w:rPr>
          <w:rFonts w:asciiTheme="minorHAnsi" w:hAnsiTheme="minorHAnsi" w:cstheme="minorBidi"/>
          <w:color w:val="000000" w:themeColor="text1"/>
        </w:rPr>
        <w:t>. A planetary gearbox is a combination of a transmission unit with a single degree of freedom and two transmission units (with a single degree of freedom) connected as parallel. With the increase of turbine capacity, the structure of gearbox becomes more complex for speed increase/decrease purposes.</w:t>
      </w:r>
    </w:p>
    <w:p w14:paraId="193C4380" w14:textId="77777777" w:rsidR="00CF62A0" w:rsidRPr="00B05AFB" w:rsidRDefault="00CF62A0" w:rsidP="00FF401C">
      <w:pPr>
        <w:spacing w:after="120" w:line="360" w:lineRule="auto"/>
        <w:jc w:val="both"/>
        <w:rPr>
          <w:rFonts w:asciiTheme="minorHAnsi" w:hAnsiTheme="minorHAnsi" w:cstheme="minorBidi"/>
          <w:color w:val="000000" w:themeColor="text1"/>
        </w:rPr>
      </w:pPr>
    </w:p>
    <w:p w14:paraId="033026A7" w14:textId="00E072B4" w:rsidR="00D861E0" w:rsidRPr="00B05AFB" w:rsidRDefault="00405C73" w:rsidP="00CF62A0">
      <w:pPr>
        <w:spacing w:line="360" w:lineRule="auto"/>
        <w:jc w:val="center"/>
        <w:rPr>
          <w:rFonts w:asciiTheme="minorHAnsi" w:hAnsiTheme="minorHAnsi"/>
          <w:color w:val="000000" w:themeColor="text1"/>
        </w:rPr>
      </w:pPr>
      <w:r w:rsidRPr="00B05AFB">
        <w:rPr>
          <w:rFonts w:asciiTheme="minorHAnsi" w:hAnsiTheme="minorHAnsi"/>
          <w:noProof/>
          <w:color w:val="000000" w:themeColor="text1"/>
        </w:rPr>
        <w:drawing>
          <wp:inline distT="0" distB="0" distL="0" distR="0" wp14:anchorId="3D9D2148" wp14:editId="10D5820A">
            <wp:extent cx="5001075" cy="3814924"/>
            <wp:effectExtent l="0" t="0" r="3175" b="0"/>
            <wp:docPr id="55" name="Picture 55"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Diagram, engineering drawing&#10;&#10;Description automatically generated"/>
                    <pic:cNvPicPr/>
                  </pic:nvPicPr>
                  <pic:blipFill rotWithShape="1">
                    <a:blip r:embed="rId23"/>
                    <a:srcRect t="1021" b="1824"/>
                    <a:stretch/>
                  </pic:blipFill>
                  <pic:spPr bwMode="auto">
                    <a:xfrm>
                      <a:off x="0" y="0"/>
                      <a:ext cx="5014050" cy="3824821"/>
                    </a:xfrm>
                    <a:prstGeom prst="rect">
                      <a:avLst/>
                    </a:prstGeom>
                    <a:ln>
                      <a:noFill/>
                    </a:ln>
                    <a:extLst>
                      <a:ext uri="{53640926-AAD7-44D8-BBD7-CCE9431645EC}">
                        <a14:shadowObscured xmlns:a14="http://schemas.microsoft.com/office/drawing/2010/main"/>
                      </a:ext>
                    </a:extLst>
                  </pic:spPr>
                </pic:pic>
              </a:graphicData>
            </a:graphic>
          </wp:inline>
        </w:drawing>
      </w:r>
    </w:p>
    <w:p w14:paraId="7A7DAB3F" w14:textId="672DDD8E" w:rsidR="00D861E0" w:rsidRPr="00B05AFB" w:rsidRDefault="00B42625" w:rsidP="00B42625">
      <w:pPr>
        <w:pStyle w:val="Caption"/>
        <w:rPr>
          <w:rFonts w:cstheme="minorBidi"/>
          <w:b/>
          <w:bCs/>
          <w:i/>
          <w:iCs w:val="0"/>
          <w:szCs w:val="24"/>
        </w:rPr>
      </w:pPr>
      <w:bookmarkStart w:id="238" w:name="_Toc89233948"/>
      <w:bookmarkStart w:id="239" w:name="_Toc108149735"/>
      <w:r w:rsidRPr="00B05AFB">
        <w:rPr>
          <w:b/>
          <w:bCs/>
        </w:rPr>
        <w:t>Figure 2.</w:t>
      </w:r>
      <w:r w:rsidRPr="00B05AFB">
        <w:rPr>
          <w:b/>
          <w:bCs/>
        </w:rPr>
        <w:fldChar w:fldCharType="begin"/>
      </w:r>
      <w:r w:rsidRPr="00B05AFB">
        <w:rPr>
          <w:b/>
          <w:bCs/>
        </w:rPr>
        <w:instrText xml:space="preserve"> SEQ Figure_2 \* ARABIC </w:instrText>
      </w:r>
      <w:r w:rsidRPr="00B05AFB">
        <w:rPr>
          <w:b/>
          <w:bCs/>
        </w:rPr>
        <w:fldChar w:fldCharType="separate"/>
      </w:r>
      <w:r w:rsidR="00A16D32">
        <w:rPr>
          <w:b/>
          <w:bCs/>
          <w:noProof/>
        </w:rPr>
        <w:t>4</w:t>
      </w:r>
      <w:r w:rsidRPr="00B05AFB">
        <w:rPr>
          <w:b/>
          <w:bCs/>
        </w:rPr>
        <w:fldChar w:fldCharType="end"/>
      </w:r>
      <w:r w:rsidRPr="00B05AFB">
        <w:rPr>
          <w:b/>
          <w:bCs/>
        </w:rPr>
        <w:t>:</w:t>
      </w:r>
      <w:r w:rsidR="00687A78" w:rsidRPr="00B05AFB">
        <w:rPr>
          <w:rFonts w:cstheme="minorBidi"/>
          <w:b/>
          <w:bCs/>
          <w:szCs w:val="24"/>
        </w:rPr>
        <w:t xml:space="preserve"> </w:t>
      </w:r>
      <w:r w:rsidR="00AB1DD6" w:rsidRPr="00B05AFB">
        <w:rPr>
          <w:rFonts w:cstheme="minorBidi"/>
          <w:szCs w:val="24"/>
        </w:rPr>
        <w:t xml:space="preserve">Schematic view of gearboxes </w:t>
      </w:r>
      <w:r w:rsidR="00687A78" w:rsidRPr="00B05AFB">
        <w:rPr>
          <w:rFonts w:cstheme="minorBidi"/>
          <w:szCs w:val="24"/>
        </w:rPr>
        <w:t>depending on generation capacity</w:t>
      </w:r>
      <w:r w:rsidR="001C5704" w:rsidRPr="00B05AFB">
        <w:rPr>
          <w:rFonts w:cstheme="minorBidi"/>
          <w:szCs w:val="24"/>
        </w:rPr>
        <w:t xml:space="preserve"> (</w:t>
      </w:r>
      <w:proofErr w:type="spellStart"/>
      <w:r w:rsidR="001C5704" w:rsidRPr="00B05AFB">
        <w:rPr>
          <w:rFonts w:cstheme="minorBidi"/>
          <w:szCs w:val="24"/>
        </w:rPr>
        <w:t>Q</w:t>
      </w:r>
      <w:r w:rsidR="00D80B59" w:rsidRPr="00B05AFB">
        <w:rPr>
          <w:rFonts w:cstheme="minorBidi"/>
          <w:szCs w:val="24"/>
        </w:rPr>
        <w:t>iu</w:t>
      </w:r>
      <w:proofErr w:type="spellEnd"/>
      <w:r w:rsidR="00D80B59" w:rsidRPr="00B05AFB">
        <w:rPr>
          <w:rFonts w:cstheme="minorBidi"/>
          <w:szCs w:val="24"/>
        </w:rPr>
        <w:t xml:space="preserve"> et al.</w:t>
      </w:r>
      <w:r w:rsidR="003C70F1" w:rsidRPr="00B05AFB">
        <w:rPr>
          <w:rFonts w:cstheme="minorBidi"/>
          <w:szCs w:val="24"/>
        </w:rPr>
        <w:t>,</w:t>
      </w:r>
      <w:r w:rsidR="00D80B59" w:rsidRPr="00B05AFB">
        <w:rPr>
          <w:rFonts w:cstheme="minorBidi"/>
          <w:szCs w:val="24"/>
        </w:rPr>
        <w:t xml:space="preserve"> 2017)</w:t>
      </w:r>
      <w:bookmarkEnd w:id="238"/>
      <w:r w:rsidR="00A67036">
        <w:rPr>
          <w:rFonts w:cstheme="minorBidi"/>
          <w:szCs w:val="24"/>
        </w:rPr>
        <w:t>.</w:t>
      </w:r>
      <w:bookmarkEnd w:id="239"/>
    </w:p>
    <w:p w14:paraId="57ABF95A" w14:textId="77777777" w:rsidR="007B03FD" w:rsidRPr="00B05AFB" w:rsidRDefault="007B03FD" w:rsidP="005D7EA7">
      <w:pPr>
        <w:spacing w:line="360" w:lineRule="auto"/>
        <w:jc w:val="both"/>
        <w:rPr>
          <w:rFonts w:asciiTheme="minorHAnsi" w:hAnsiTheme="minorHAnsi"/>
          <w:color w:val="000000" w:themeColor="text1"/>
        </w:rPr>
      </w:pPr>
    </w:p>
    <w:p w14:paraId="56293806" w14:textId="72C6BFB5" w:rsidR="00B1689C" w:rsidRPr="00B05AFB" w:rsidRDefault="009022B6" w:rsidP="00B94F57">
      <w:pPr>
        <w:spacing w:line="360" w:lineRule="auto"/>
        <w:rPr>
          <w:rFonts w:asciiTheme="minorHAnsi" w:hAnsiTheme="minorHAnsi"/>
          <w:color w:val="000000" w:themeColor="text1"/>
        </w:rPr>
      </w:pPr>
      <w:r w:rsidRPr="00B05AFB">
        <w:rPr>
          <w:rFonts w:asciiTheme="minorHAnsi" w:hAnsiTheme="minorHAnsi"/>
          <w:color w:val="000000" w:themeColor="text1"/>
        </w:rPr>
        <w:t>a:</w:t>
      </w:r>
      <w:r w:rsidR="00AF1EF4" w:rsidRPr="00B05AFB">
        <w:rPr>
          <w:rFonts w:asciiTheme="minorHAnsi" w:hAnsiTheme="minorHAnsi"/>
          <w:noProof/>
          <w:color w:val="000000" w:themeColor="text1"/>
        </w:rPr>
        <w:drawing>
          <wp:inline distT="0" distB="0" distL="0" distR="0" wp14:anchorId="48803DA4" wp14:editId="630C46E5">
            <wp:extent cx="1817448" cy="1571946"/>
            <wp:effectExtent l="0" t="0" r="0" b="3175"/>
            <wp:docPr id="57" name="Picture 57"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Diagram, schematic&#10;&#10;Description automatically generated"/>
                    <pic:cNvPicPr/>
                  </pic:nvPicPr>
                  <pic:blipFill rotWithShape="1">
                    <a:blip r:embed="rId24"/>
                    <a:srcRect b="5089"/>
                    <a:stretch/>
                  </pic:blipFill>
                  <pic:spPr bwMode="auto">
                    <a:xfrm>
                      <a:off x="0" y="0"/>
                      <a:ext cx="1842446" cy="1593567"/>
                    </a:xfrm>
                    <a:prstGeom prst="rect">
                      <a:avLst/>
                    </a:prstGeom>
                    <a:ln>
                      <a:noFill/>
                    </a:ln>
                    <a:extLst>
                      <a:ext uri="{53640926-AAD7-44D8-BBD7-CCE9431645EC}">
                        <a14:shadowObscured xmlns:a14="http://schemas.microsoft.com/office/drawing/2010/main"/>
                      </a:ext>
                    </a:extLst>
                  </pic:spPr>
                </pic:pic>
              </a:graphicData>
            </a:graphic>
          </wp:inline>
        </w:drawing>
      </w:r>
      <w:r w:rsidRPr="00B05AFB">
        <w:rPr>
          <w:rFonts w:asciiTheme="minorHAnsi" w:hAnsiTheme="minorHAnsi"/>
          <w:color w:val="000000" w:themeColor="text1"/>
        </w:rPr>
        <w:t>b:</w:t>
      </w:r>
      <w:r w:rsidR="00723E5B" w:rsidRPr="00B05AFB">
        <w:rPr>
          <w:rFonts w:asciiTheme="minorHAnsi" w:hAnsiTheme="minorHAnsi"/>
          <w:noProof/>
          <w:color w:val="000000" w:themeColor="text1"/>
        </w:rPr>
        <w:drawing>
          <wp:inline distT="0" distB="0" distL="0" distR="0" wp14:anchorId="472A10EE" wp14:editId="444CDD2E">
            <wp:extent cx="1729831" cy="1530850"/>
            <wp:effectExtent l="0" t="0" r="0" b="6350"/>
            <wp:docPr id="58" name="Picture 58"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Diagram, schematic&#10;&#10;Description automatically generated"/>
                    <pic:cNvPicPr/>
                  </pic:nvPicPr>
                  <pic:blipFill rotWithShape="1">
                    <a:blip r:embed="rId25"/>
                    <a:srcRect r="978" b="3837"/>
                    <a:stretch/>
                  </pic:blipFill>
                  <pic:spPr bwMode="auto">
                    <a:xfrm>
                      <a:off x="0" y="0"/>
                      <a:ext cx="1745063" cy="1544330"/>
                    </a:xfrm>
                    <a:prstGeom prst="rect">
                      <a:avLst/>
                    </a:prstGeom>
                    <a:ln>
                      <a:noFill/>
                    </a:ln>
                    <a:extLst>
                      <a:ext uri="{53640926-AAD7-44D8-BBD7-CCE9431645EC}">
                        <a14:shadowObscured xmlns:a14="http://schemas.microsoft.com/office/drawing/2010/main"/>
                      </a:ext>
                    </a:extLst>
                  </pic:spPr>
                </pic:pic>
              </a:graphicData>
            </a:graphic>
          </wp:inline>
        </w:drawing>
      </w:r>
      <w:r w:rsidRPr="00B05AFB">
        <w:rPr>
          <w:rFonts w:asciiTheme="minorHAnsi" w:hAnsiTheme="minorHAnsi"/>
          <w:color w:val="000000" w:themeColor="text1"/>
        </w:rPr>
        <w:t>c:</w:t>
      </w:r>
      <w:r w:rsidR="000C45A3" w:rsidRPr="00B05AFB">
        <w:rPr>
          <w:rFonts w:asciiTheme="minorHAnsi" w:hAnsiTheme="minorHAnsi"/>
          <w:noProof/>
          <w:color w:val="000000" w:themeColor="text1"/>
        </w:rPr>
        <w:drawing>
          <wp:inline distT="0" distB="0" distL="0" distR="0" wp14:anchorId="1BF2351D" wp14:editId="287D87B7">
            <wp:extent cx="1812857" cy="1530628"/>
            <wp:effectExtent l="0" t="0" r="3810" b="0"/>
            <wp:docPr id="59" name="Picture 59"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Diagram, schematic&#10;&#10;Description automatically generated"/>
                    <pic:cNvPicPr/>
                  </pic:nvPicPr>
                  <pic:blipFill rotWithShape="1">
                    <a:blip r:embed="rId26"/>
                    <a:srcRect b="10642"/>
                    <a:stretch/>
                  </pic:blipFill>
                  <pic:spPr bwMode="auto">
                    <a:xfrm>
                      <a:off x="0" y="0"/>
                      <a:ext cx="1834413" cy="1548828"/>
                    </a:xfrm>
                    <a:prstGeom prst="rect">
                      <a:avLst/>
                    </a:prstGeom>
                    <a:ln>
                      <a:noFill/>
                    </a:ln>
                    <a:extLst>
                      <a:ext uri="{53640926-AAD7-44D8-BBD7-CCE9431645EC}">
                        <a14:shadowObscured xmlns:a14="http://schemas.microsoft.com/office/drawing/2010/main"/>
                      </a:ext>
                    </a:extLst>
                  </pic:spPr>
                </pic:pic>
              </a:graphicData>
            </a:graphic>
          </wp:inline>
        </w:drawing>
      </w:r>
    </w:p>
    <w:p w14:paraId="5947E7BB" w14:textId="42C84A75" w:rsidR="00FF401C" w:rsidRDefault="00245D8C" w:rsidP="00245D8C">
      <w:pPr>
        <w:pStyle w:val="Caption"/>
        <w:rPr>
          <w:rFonts w:cstheme="minorBidi"/>
          <w:szCs w:val="24"/>
        </w:rPr>
      </w:pPr>
      <w:bookmarkStart w:id="240" w:name="_Toc89233949"/>
      <w:bookmarkStart w:id="241" w:name="_Toc108149736"/>
      <w:r w:rsidRPr="00B05AFB">
        <w:rPr>
          <w:b/>
          <w:bCs/>
        </w:rPr>
        <w:t>Figure 2.</w:t>
      </w:r>
      <w:r w:rsidRPr="00B05AFB">
        <w:rPr>
          <w:b/>
          <w:bCs/>
        </w:rPr>
        <w:fldChar w:fldCharType="begin"/>
      </w:r>
      <w:r w:rsidRPr="00B05AFB">
        <w:rPr>
          <w:b/>
          <w:bCs/>
        </w:rPr>
        <w:instrText xml:space="preserve"> SEQ Figure_2 \* ARABIC </w:instrText>
      </w:r>
      <w:r w:rsidRPr="00B05AFB">
        <w:rPr>
          <w:b/>
          <w:bCs/>
        </w:rPr>
        <w:fldChar w:fldCharType="separate"/>
      </w:r>
      <w:r w:rsidR="00A16D32">
        <w:rPr>
          <w:b/>
          <w:bCs/>
          <w:noProof/>
        </w:rPr>
        <w:t>5</w:t>
      </w:r>
      <w:r w:rsidRPr="00B05AFB">
        <w:rPr>
          <w:b/>
          <w:bCs/>
        </w:rPr>
        <w:fldChar w:fldCharType="end"/>
      </w:r>
      <w:r w:rsidRPr="00B05AFB">
        <w:rPr>
          <w:b/>
          <w:bCs/>
        </w:rPr>
        <w:t>:</w:t>
      </w:r>
      <w:r w:rsidR="00C96DD4" w:rsidRPr="00B05AFB">
        <w:rPr>
          <w:rFonts w:cstheme="minorBidi"/>
          <w:szCs w:val="24"/>
        </w:rPr>
        <w:t xml:space="preserve"> </w:t>
      </w:r>
      <w:r w:rsidR="00BA0382" w:rsidRPr="00B05AFB">
        <w:rPr>
          <w:rFonts w:cstheme="minorBidi"/>
          <w:szCs w:val="24"/>
        </w:rPr>
        <w:t>different</w:t>
      </w:r>
      <w:r w:rsidR="00E909A7" w:rsidRPr="00B05AFB">
        <w:rPr>
          <w:rFonts w:cstheme="minorBidi"/>
          <w:szCs w:val="24"/>
        </w:rPr>
        <w:t xml:space="preserve"> types of </w:t>
      </w:r>
      <w:r w:rsidR="00C96DD4" w:rsidRPr="00B05AFB">
        <w:rPr>
          <w:rFonts w:cstheme="minorBidi"/>
          <w:szCs w:val="24"/>
        </w:rPr>
        <w:t>gear</w:t>
      </w:r>
      <w:r w:rsidR="0006246D" w:rsidRPr="00B05AFB">
        <w:rPr>
          <w:rFonts w:cstheme="minorBidi"/>
          <w:szCs w:val="24"/>
        </w:rPr>
        <w:t xml:space="preserve"> transmission unit</w:t>
      </w:r>
      <w:r w:rsidR="00CF67CB" w:rsidRPr="00B05AFB">
        <w:rPr>
          <w:rFonts w:cstheme="minorBidi"/>
          <w:szCs w:val="24"/>
        </w:rPr>
        <w:t>s’</w:t>
      </w:r>
      <w:r w:rsidR="0006246D" w:rsidRPr="00B05AFB">
        <w:rPr>
          <w:rFonts w:cstheme="minorBidi"/>
          <w:szCs w:val="24"/>
        </w:rPr>
        <w:t xml:space="preserve"> connection</w:t>
      </w:r>
      <w:r w:rsidR="00E909A7" w:rsidRPr="00B05AFB">
        <w:rPr>
          <w:rFonts w:cstheme="minorBidi"/>
          <w:szCs w:val="24"/>
        </w:rPr>
        <w:t xml:space="preserve"> (a: series, b:</w:t>
      </w:r>
      <w:r w:rsidR="00CF67CB" w:rsidRPr="00B05AFB">
        <w:rPr>
          <w:rFonts w:cstheme="minorBidi"/>
          <w:szCs w:val="24"/>
        </w:rPr>
        <w:t xml:space="preserve"> parallel, c: hybrid)</w:t>
      </w:r>
      <w:bookmarkEnd w:id="240"/>
      <w:r w:rsidR="00B248F7" w:rsidRPr="00B05AFB">
        <w:rPr>
          <w:rFonts w:cstheme="minorBidi"/>
          <w:szCs w:val="24"/>
        </w:rPr>
        <w:t xml:space="preserve"> </w:t>
      </w:r>
      <w:r w:rsidR="00145DC5" w:rsidRPr="00B05AFB">
        <w:rPr>
          <w:rFonts w:cstheme="minorBidi"/>
          <w:szCs w:val="24"/>
        </w:rPr>
        <w:t>(</w:t>
      </w:r>
      <w:proofErr w:type="spellStart"/>
      <w:r w:rsidR="00B248F7" w:rsidRPr="00B05AFB">
        <w:rPr>
          <w:rFonts w:cstheme="minorBidi"/>
          <w:szCs w:val="24"/>
        </w:rPr>
        <w:t>Qiu</w:t>
      </w:r>
      <w:proofErr w:type="spellEnd"/>
      <w:r w:rsidR="00B248F7" w:rsidRPr="00B05AFB">
        <w:rPr>
          <w:rFonts w:cstheme="minorBidi"/>
          <w:szCs w:val="24"/>
        </w:rPr>
        <w:t xml:space="preserve"> et al.</w:t>
      </w:r>
      <w:r w:rsidR="003C70F1" w:rsidRPr="00B05AFB">
        <w:rPr>
          <w:rFonts w:cstheme="minorBidi"/>
          <w:szCs w:val="24"/>
        </w:rPr>
        <w:t>,</w:t>
      </w:r>
      <w:r w:rsidR="00B248F7" w:rsidRPr="00B05AFB">
        <w:rPr>
          <w:rFonts w:cstheme="minorBidi"/>
          <w:szCs w:val="24"/>
        </w:rPr>
        <w:t xml:space="preserve"> 2017</w:t>
      </w:r>
      <w:r w:rsidR="00145DC5" w:rsidRPr="00B05AFB">
        <w:rPr>
          <w:rFonts w:cstheme="minorBidi"/>
          <w:szCs w:val="24"/>
        </w:rPr>
        <w:t>)</w:t>
      </w:r>
      <w:r w:rsidR="00A67036">
        <w:rPr>
          <w:rFonts w:cstheme="minorBidi"/>
          <w:szCs w:val="24"/>
        </w:rPr>
        <w:t>.</w:t>
      </w:r>
      <w:bookmarkEnd w:id="241"/>
      <w:r w:rsidR="00FF401C">
        <w:rPr>
          <w:rFonts w:cstheme="minorBidi"/>
          <w:szCs w:val="24"/>
        </w:rPr>
        <w:br w:type="page"/>
      </w:r>
    </w:p>
    <w:p w14:paraId="40E70A85" w14:textId="7A8B5EEA" w:rsidR="00446811" w:rsidRDefault="00446811" w:rsidP="00245D8C">
      <w:pPr>
        <w:pStyle w:val="Caption"/>
        <w:rPr>
          <w:rFonts w:cstheme="minorBidi"/>
          <w:szCs w:val="24"/>
        </w:rPr>
      </w:pPr>
    </w:p>
    <w:p w14:paraId="4FC5259A" w14:textId="594062AE" w:rsidR="00FF401C" w:rsidRDefault="00FF401C" w:rsidP="00FF401C"/>
    <w:p w14:paraId="16168FF8" w14:textId="7A9DE000" w:rsidR="00FF401C" w:rsidRDefault="00FF401C" w:rsidP="00FF401C"/>
    <w:p w14:paraId="15A76813" w14:textId="52504EFC" w:rsidR="00FF401C" w:rsidRDefault="00FF401C" w:rsidP="00FF401C"/>
    <w:p w14:paraId="6DF2E838" w14:textId="1AC3A1E9" w:rsidR="00FF401C" w:rsidRDefault="00FF401C" w:rsidP="00FF401C"/>
    <w:p w14:paraId="5E271AF8" w14:textId="1D428632" w:rsidR="00FF401C" w:rsidRDefault="00FF401C" w:rsidP="00FF401C"/>
    <w:p w14:paraId="1C22E76F" w14:textId="02155ACE" w:rsidR="00FF401C" w:rsidRDefault="00FF401C" w:rsidP="00FF401C"/>
    <w:p w14:paraId="08493D46" w14:textId="7CC04EE4" w:rsidR="00FF401C" w:rsidRDefault="00FF401C" w:rsidP="00FF401C"/>
    <w:p w14:paraId="789F74F4" w14:textId="1856BA8A" w:rsidR="00FF401C" w:rsidRDefault="00FF401C" w:rsidP="00FF401C"/>
    <w:p w14:paraId="523F0A63" w14:textId="577E5207" w:rsidR="00FF401C" w:rsidRDefault="00FF401C" w:rsidP="00FF401C"/>
    <w:p w14:paraId="241DBD1F" w14:textId="23ED1B4A" w:rsidR="00FF401C" w:rsidRDefault="00FF401C" w:rsidP="00FF401C"/>
    <w:p w14:paraId="5A3CB53B" w14:textId="66017FFC" w:rsidR="00FF401C" w:rsidRDefault="00FF401C" w:rsidP="00FF401C"/>
    <w:p w14:paraId="2ED31448" w14:textId="77777777" w:rsidR="00FF401C" w:rsidRPr="00FF401C" w:rsidRDefault="00FF401C" w:rsidP="00FF401C"/>
    <w:p w14:paraId="22B4AFD6" w14:textId="77777777" w:rsidR="009022B6" w:rsidRPr="00B05AFB" w:rsidRDefault="009022B6" w:rsidP="000C45A3">
      <w:pPr>
        <w:spacing w:line="360" w:lineRule="auto"/>
        <w:jc w:val="center"/>
        <w:rPr>
          <w:rFonts w:asciiTheme="minorHAnsi" w:hAnsiTheme="minorHAnsi"/>
          <w:color w:val="000000" w:themeColor="text1"/>
        </w:rPr>
      </w:pPr>
    </w:p>
    <w:p w14:paraId="5B52214B" w14:textId="048B1F40" w:rsidR="007B03FD" w:rsidRPr="00B05AFB" w:rsidRDefault="005C4B78" w:rsidP="00220228">
      <w:pPr>
        <w:spacing w:line="360" w:lineRule="auto"/>
        <w:jc w:val="center"/>
        <w:rPr>
          <w:rFonts w:asciiTheme="minorHAnsi" w:hAnsiTheme="minorHAnsi"/>
          <w:color w:val="000000" w:themeColor="text1"/>
        </w:rPr>
      </w:pPr>
      <w:r w:rsidRPr="00B05AFB">
        <w:rPr>
          <w:rFonts w:asciiTheme="minorHAnsi" w:hAnsiTheme="minorHAnsi"/>
          <w:noProof/>
          <w:color w:val="000000" w:themeColor="text1"/>
        </w:rPr>
        <w:drawing>
          <wp:inline distT="0" distB="0" distL="0" distR="0" wp14:anchorId="60EF389A" wp14:editId="09DA80B9">
            <wp:extent cx="3543300" cy="1930400"/>
            <wp:effectExtent l="0" t="0" r="0" b="0"/>
            <wp:docPr id="56" name="Picture 56"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Diagram, schematic&#10;&#10;Description automatically generated"/>
                    <pic:cNvPicPr/>
                  </pic:nvPicPr>
                  <pic:blipFill rotWithShape="1">
                    <a:blip r:embed="rId27"/>
                    <a:srcRect t="654"/>
                    <a:stretch/>
                  </pic:blipFill>
                  <pic:spPr bwMode="auto">
                    <a:xfrm>
                      <a:off x="0" y="0"/>
                      <a:ext cx="3543300" cy="1930400"/>
                    </a:xfrm>
                    <a:prstGeom prst="rect">
                      <a:avLst/>
                    </a:prstGeom>
                    <a:ln>
                      <a:noFill/>
                    </a:ln>
                    <a:extLst>
                      <a:ext uri="{53640926-AAD7-44D8-BBD7-CCE9431645EC}">
                        <a14:shadowObscured xmlns:a14="http://schemas.microsoft.com/office/drawing/2010/main"/>
                      </a:ext>
                    </a:extLst>
                  </pic:spPr>
                </pic:pic>
              </a:graphicData>
            </a:graphic>
          </wp:inline>
        </w:drawing>
      </w:r>
    </w:p>
    <w:p w14:paraId="52DD998E" w14:textId="53D9240C" w:rsidR="00076D45" w:rsidRPr="00973B07" w:rsidRDefault="00245D8C" w:rsidP="00973B07">
      <w:pPr>
        <w:pStyle w:val="Caption"/>
        <w:rPr>
          <w:rFonts w:cstheme="minorBidi"/>
          <w:i/>
          <w:iCs w:val="0"/>
          <w:szCs w:val="24"/>
        </w:rPr>
      </w:pPr>
      <w:bookmarkStart w:id="242" w:name="_Toc89233950"/>
      <w:bookmarkStart w:id="243" w:name="_Toc108149737"/>
      <w:r w:rsidRPr="00B05AFB">
        <w:rPr>
          <w:b/>
          <w:bCs/>
        </w:rPr>
        <w:t>Figure 2.</w:t>
      </w:r>
      <w:r w:rsidRPr="00B05AFB">
        <w:rPr>
          <w:b/>
          <w:bCs/>
        </w:rPr>
        <w:fldChar w:fldCharType="begin"/>
      </w:r>
      <w:r w:rsidRPr="00B05AFB">
        <w:rPr>
          <w:b/>
          <w:bCs/>
        </w:rPr>
        <w:instrText xml:space="preserve"> SEQ Figure_2 \* ARABIC </w:instrText>
      </w:r>
      <w:r w:rsidRPr="00B05AFB">
        <w:rPr>
          <w:b/>
          <w:bCs/>
        </w:rPr>
        <w:fldChar w:fldCharType="separate"/>
      </w:r>
      <w:r w:rsidR="00A16D32">
        <w:rPr>
          <w:b/>
          <w:bCs/>
          <w:noProof/>
        </w:rPr>
        <w:t>6</w:t>
      </w:r>
      <w:r w:rsidRPr="00B05AFB">
        <w:rPr>
          <w:b/>
          <w:bCs/>
        </w:rPr>
        <w:fldChar w:fldCharType="end"/>
      </w:r>
      <w:r w:rsidRPr="00B05AFB">
        <w:rPr>
          <w:b/>
          <w:bCs/>
        </w:rPr>
        <w:t>:</w:t>
      </w:r>
      <w:r w:rsidR="004962CE" w:rsidRPr="00B05AFB">
        <w:rPr>
          <w:rFonts w:cstheme="minorBidi"/>
          <w:b/>
          <w:bCs/>
          <w:i/>
          <w:iCs w:val="0"/>
          <w:szCs w:val="24"/>
        </w:rPr>
        <w:t xml:space="preserve"> </w:t>
      </w:r>
      <w:r w:rsidR="00AE5561" w:rsidRPr="00B05AFB">
        <w:rPr>
          <w:rFonts w:cstheme="minorBidi"/>
          <w:szCs w:val="24"/>
        </w:rPr>
        <w:t xml:space="preserve">Planetary </w:t>
      </w:r>
      <w:r w:rsidR="00A871F2" w:rsidRPr="00B05AFB">
        <w:rPr>
          <w:rFonts w:cstheme="minorBidi"/>
          <w:szCs w:val="24"/>
        </w:rPr>
        <w:t>g</w:t>
      </w:r>
      <w:r w:rsidR="00AE5561" w:rsidRPr="00B05AFB">
        <w:rPr>
          <w:rFonts w:cstheme="minorBidi"/>
          <w:szCs w:val="24"/>
        </w:rPr>
        <w:t>earbox</w:t>
      </w:r>
      <w:r w:rsidR="004962CE" w:rsidRPr="00B05AFB">
        <w:rPr>
          <w:rFonts w:cstheme="minorBidi"/>
          <w:szCs w:val="24"/>
        </w:rPr>
        <w:t xml:space="preserve"> (S=Sun gear and R=ring gear)</w:t>
      </w:r>
      <w:bookmarkEnd w:id="242"/>
      <w:r w:rsidR="00145DC5" w:rsidRPr="00B05AFB">
        <w:rPr>
          <w:rFonts w:cstheme="minorBidi"/>
          <w:szCs w:val="24"/>
        </w:rPr>
        <w:t xml:space="preserve"> (</w:t>
      </w:r>
      <w:proofErr w:type="spellStart"/>
      <w:r w:rsidR="00145DC5" w:rsidRPr="00B05AFB">
        <w:rPr>
          <w:rFonts w:cstheme="minorBidi"/>
          <w:szCs w:val="24"/>
        </w:rPr>
        <w:t>Qiu</w:t>
      </w:r>
      <w:proofErr w:type="spellEnd"/>
      <w:r w:rsidR="00145DC5" w:rsidRPr="00B05AFB">
        <w:rPr>
          <w:rFonts w:cstheme="minorBidi"/>
          <w:szCs w:val="24"/>
        </w:rPr>
        <w:t xml:space="preserve"> et al.</w:t>
      </w:r>
      <w:r w:rsidR="003C70F1" w:rsidRPr="00B05AFB">
        <w:rPr>
          <w:rFonts w:cstheme="minorBidi"/>
          <w:szCs w:val="24"/>
        </w:rPr>
        <w:t>,</w:t>
      </w:r>
      <w:r w:rsidR="00145DC5" w:rsidRPr="00B05AFB">
        <w:rPr>
          <w:rFonts w:cstheme="minorBidi"/>
          <w:szCs w:val="24"/>
        </w:rPr>
        <w:t xml:space="preserve"> 2017)</w:t>
      </w:r>
      <w:r w:rsidR="00A67036">
        <w:rPr>
          <w:rFonts w:cstheme="minorBidi"/>
          <w:szCs w:val="24"/>
        </w:rPr>
        <w:t>.</w:t>
      </w:r>
      <w:bookmarkEnd w:id="243"/>
    </w:p>
    <w:p w14:paraId="16BA2C17" w14:textId="77777777" w:rsidR="00FF401C" w:rsidRDefault="00FF401C" w:rsidP="00973B07">
      <w:pPr>
        <w:spacing w:after="120" w:line="360" w:lineRule="auto"/>
        <w:jc w:val="both"/>
        <w:rPr>
          <w:rFonts w:asciiTheme="minorHAnsi" w:hAnsiTheme="minorHAnsi" w:cstheme="minorBidi"/>
          <w:color w:val="000000" w:themeColor="text1"/>
        </w:rPr>
      </w:pPr>
      <w:r>
        <w:rPr>
          <w:rFonts w:asciiTheme="minorHAnsi" w:hAnsiTheme="minorHAnsi" w:cstheme="minorBidi"/>
          <w:color w:val="000000" w:themeColor="text1"/>
        </w:rPr>
        <w:br w:type="page"/>
      </w:r>
    </w:p>
    <w:p w14:paraId="1A58C184" w14:textId="62E217DC" w:rsidR="00076D45" w:rsidRPr="00B05AFB" w:rsidRDefault="00076D45" w:rsidP="004F068E">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lastRenderedPageBreak/>
        <w:t>With the emergence of wind turbines, both horizontal-axis and vertical-axis wind turbines were developed until horizontal-axis turbines became the dominant design (Kamp et al., 2004). The same happened for two-bladed wind turbines versus three-bladed wind turbines. The battle between the gearbox wind turbines with pitch control and direct drive wind turbines is dominating the gearbox wind turbines (Van Deka et al., 2020).</w:t>
      </w:r>
    </w:p>
    <w:p w14:paraId="61B1A59D" w14:textId="41A7E190" w:rsidR="00FF401C" w:rsidRDefault="00076D45" w:rsidP="00076D45">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Seasonal wind speed difference and daily wind speed prediction error convinced scientists to use gearbox turbines with pitch control</w:t>
      </w:r>
      <w:r w:rsidR="006C311D">
        <w:rPr>
          <w:rFonts w:asciiTheme="minorHAnsi" w:hAnsiTheme="minorHAnsi" w:cstheme="minorBidi"/>
          <w:color w:val="000000" w:themeColor="text1"/>
        </w:rPr>
        <w:t>, shown in Figure 2.7</w:t>
      </w:r>
      <w:r w:rsidRPr="00B05AFB">
        <w:rPr>
          <w:rFonts w:asciiTheme="minorHAnsi" w:hAnsiTheme="minorHAnsi" w:cstheme="minorBidi"/>
          <w:color w:val="000000" w:themeColor="text1"/>
        </w:rPr>
        <w:t xml:space="preserve"> (</w:t>
      </w:r>
      <w:proofErr w:type="spellStart"/>
      <w:r w:rsidRPr="00B05AFB">
        <w:rPr>
          <w:rFonts w:asciiTheme="minorHAnsi" w:hAnsiTheme="minorHAnsi" w:cstheme="minorBidi"/>
          <w:color w:val="000000" w:themeColor="text1"/>
        </w:rPr>
        <w:t>Muljadi</w:t>
      </w:r>
      <w:proofErr w:type="spellEnd"/>
      <w:r w:rsidRPr="00B05AFB">
        <w:rPr>
          <w:rFonts w:asciiTheme="minorHAnsi" w:hAnsiTheme="minorHAnsi" w:cstheme="minorBidi"/>
          <w:color w:val="000000" w:themeColor="text1"/>
        </w:rPr>
        <w:t xml:space="preserve"> et al., 2013 &amp; </w:t>
      </w:r>
      <w:proofErr w:type="spellStart"/>
      <w:r w:rsidRPr="00B05AFB">
        <w:rPr>
          <w:rFonts w:asciiTheme="minorHAnsi" w:hAnsiTheme="minorHAnsi" w:cstheme="minorBidi"/>
          <w:color w:val="000000" w:themeColor="text1"/>
        </w:rPr>
        <w:t>Morren</w:t>
      </w:r>
      <w:proofErr w:type="spellEnd"/>
      <w:r w:rsidRPr="00B05AFB">
        <w:rPr>
          <w:rFonts w:asciiTheme="minorHAnsi" w:hAnsiTheme="minorHAnsi" w:cstheme="minorBidi"/>
          <w:color w:val="000000" w:themeColor="text1"/>
        </w:rPr>
        <w:t xml:space="preserve"> et al., 2006). Gearbox turbine converts between slowly rotating, high torque power, which you get from the wind turbine rotor - and high speed, low torque power, which is needed for the generator. The primary purpose is typically to increase rotational speed from a low-speed rotor to a higher-speed electrical generator. The gearbox increases the rotation speed of the blades from 15 to 20 rotations per minute up to the about 1,800 rotations per minute that is required. </w:t>
      </w:r>
      <w:r w:rsidR="0095068A" w:rsidRPr="00B05AFB">
        <w:rPr>
          <w:rFonts w:asciiTheme="minorHAnsi" w:hAnsiTheme="minorHAnsi" w:cstheme="minorBidi"/>
          <w:color w:val="000000" w:themeColor="text1"/>
        </w:rPr>
        <w:t xml:space="preserve"> </w:t>
      </w:r>
    </w:p>
    <w:p w14:paraId="770CFBF9" w14:textId="506856C3" w:rsidR="009A7ABD" w:rsidRDefault="00FF401C" w:rsidP="00684059">
      <w:pPr>
        <w:spacing w:after="120" w:line="360" w:lineRule="auto"/>
        <w:ind w:firstLine="288"/>
        <w:jc w:val="both"/>
        <w:rPr>
          <w:rFonts w:asciiTheme="minorHAnsi" w:hAnsiTheme="minorHAnsi" w:cstheme="minorBidi"/>
          <w:color w:val="000000" w:themeColor="text1"/>
        </w:rPr>
      </w:pPr>
      <w:r w:rsidRPr="00684059">
        <w:rPr>
          <w:rFonts w:asciiTheme="minorHAnsi" w:hAnsiTheme="minorHAnsi" w:cstheme="minorBidi"/>
          <w:color w:val="000000" w:themeColor="text1"/>
        </w:rPr>
        <w:t>Along with the above-mentioned research, some recent studies are taking wind energy uncertainty into account. This is an additional factor that needs probabilistic distribution of some parameters in different scenarios to increase the accuracy of models (</w:t>
      </w:r>
      <w:proofErr w:type="spellStart"/>
      <w:r w:rsidRPr="00684059">
        <w:rPr>
          <w:rFonts w:asciiTheme="minorHAnsi" w:hAnsiTheme="minorHAnsi" w:cstheme="minorBidi"/>
          <w:color w:val="000000" w:themeColor="text1"/>
        </w:rPr>
        <w:t>Kekatos</w:t>
      </w:r>
      <w:proofErr w:type="spellEnd"/>
      <w:r w:rsidRPr="00684059">
        <w:rPr>
          <w:rFonts w:asciiTheme="minorHAnsi" w:hAnsiTheme="minorHAnsi" w:cstheme="minorBidi"/>
          <w:color w:val="000000" w:themeColor="text1"/>
        </w:rPr>
        <w:t xml:space="preserve"> et al., 2014). Due to a high number of different scenarios, some studies are taking the robust optimization approach to get a certain amount of robustness that changes the uncertain parameters to deterministic variables. Wang et al. (2017) bounded energy supply and demand as a scheduling problem and approached it with robust optimization. Dividing time periods into shorter times decreases the system's uncertainties when we have penetration of renewable power and makes the problem approachable as a deterministic model (Olivares et al., 2014).</w:t>
      </w:r>
      <w:r w:rsidRPr="00FF401C">
        <w:rPr>
          <w:rFonts w:asciiTheme="minorHAnsi" w:hAnsiTheme="minorHAnsi" w:cstheme="minorBidi"/>
          <w:color w:val="000000" w:themeColor="text1"/>
        </w:rPr>
        <w:t xml:space="preserve"> </w:t>
      </w:r>
      <w:r w:rsidRPr="00B05AFB">
        <w:rPr>
          <w:rFonts w:asciiTheme="minorHAnsi" w:hAnsiTheme="minorHAnsi" w:cstheme="minorBidi"/>
          <w:color w:val="000000" w:themeColor="text1"/>
        </w:rPr>
        <w:t>A deterministic approach can save variables against the worst-case scenarios specially for renewable energy production (</w:t>
      </w:r>
      <w:proofErr w:type="spellStart"/>
      <w:r w:rsidRPr="00B05AFB">
        <w:rPr>
          <w:rFonts w:asciiTheme="minorHAnsi" w:hAnsiTheme="minorHAnsi" w:cstheme="minorBidi"/>
          <w:color w:val="000000" w:themeColor="text1"/>
        </w:rPr>
        <w:t>Aboli</w:t>
      </w:r>
      <w:proofErr w:type="spellEnd"/>
      <w:r w:rsidRPr="00B05AFB">
        <w:rPr>
          <w:rFonts w:asciiTheme="minorHAnsi" w:hAnsiTheme="minorHAnsi" w:cstheme="minorBidi"/>
          <w:color w:val="000000" w:themeColor="text1"/>
        </w:rPr>
        <w:t xml:space="preserve"> et al., 2019).</w:t>
      </w:r>
      <w:r w:rsidR="00684059">
        <w:rPr>
          <w:rFonts w:asciiTheme="minorHAnsi" w:hAnsiTheme="minorHAnsi" w:cstheme="minorBidi"/>
          <w:color w:val="000000" w:themeColor="text1"/>
        </w:rPr>
        <w:t xml:space="preserve"> </w:t>
      </w:r>
      <w:r w:rsidR="009A7ABD" w:rsidRPr="00B05AFB">
        <w:rPr>
          <w:rFonts w:asciiTheme="minorHAnsi" w:hAnsiTheme="minorHAnsi" w:cstheme="minorBidi"/>
          <w:color w:val="000000" w:themeColor="text1"/>
        </w:rPr>
        <w:t>As a response to the worst-case scenario and to compensate for the shortcoming of power supply, some studies used a pumped storage hydro unit which, during the low demand periods, when electricity is less costly, pumps send water from a lower reservoir to an upper reservoir.</w:t>
      </w:r>
      <w:r w:rsidR="009A7ABD">
        <w:rPr>
          <w:rFonts w:asciiTheme="minorHAnsi" w:hAnsiTheme="minorHAnsi" w:cstheme="minorBidi"/>
          <w:color w:val="000000" w:themeColor="text1"/>
        </w:rPr>
        <w:br w:type="page"/>
      </w:r>
    </w:p>
    <w:p w14:paraId="4DD569B4" w14:textId="775A62B8" w:rsidR="0095068A" w:rsidRDefault="0095068A" w:rsidP="00684059">
      <w:pPr>
        <w:spacing w:after="120" w:line="360" w:lineRule="auto"/>
        <w:ind w:firstLine="288"/>
        <w:jc w:val="both"/>
        <w:rPr>
          <w:rFonts w:asciiTheme="minorHAnsi" w:hAnsiTheme="minorHAnsi" w:cstheme="minorBidi"/>
          <w:color w:val="000000" w:themeColor="text1"/>
        </w:rPr>
      </w:pPr>
    </w:p>
    <w:p w14:paraId="618A2BFF" w14:textId="0CC6B8EC" w:rsidR="009A7ABD" w:rsidRDefault="009A7ABD" w:rsidP="00684059">
      <w:pPr>
        <w:spacing w:after="120" w:line="360" w:lineRule="auto"/>
        <w:ind w:firstLine="288"/>
        <w:jc w:val="both"/>
        <w:rPr>
          <w:rFonts w:asciiTheme="minorHAnsi" w:hAnsiTheme="minorHAnsi" w:cstheme="minorBidi"/>
          <w:color w:val="000000" w:themeColor="text1"/>
        </w:rPr>
      </w:pPr>
    </w:p>
    <w:p w14:paraId="3EB0DCB3" w14:textId="220F83E3" w:rsidR="009A7ABD" w:rsidRDefault="009A7ABD" w:rsidP="00684059">
      <w:pPr>
        <w:spacing w:after="120" w:line="360" w:lineRule="auto"/>
        <w:ind w:firstLine="288"/>
        <w:jc w:val="both"/>
        <w:rPr>
          <w:rFonts w:asciiTheme="minorHAnsi" w:hAnsiTheme="minorHAnsi" w:cstheme="minorBidi"/>
          <w:color w:val="000000" w:themeColor="text1"/>
        </w:rPr>
      </w:pPr>
    </w:p>
    <w:p w14:paraId="48437288" w14:textId="5E8DA7CB" w:rsidR="009A7ABD" w:rsidRDefault="009A7ABD" w:rsidP="00684059">
      <w:pPr>
        <w:spacing w:after="120" w:line="360" w:lineRule="auto"/>
        <w:ind w:firstLine="288"/>
        <w:jc w:val="both"/>
        <w:rPr>
          <w:rFonts w:asciiTheme="minorHAnsi" w:hAnsiTheme="minorHAnsi" w:cstheme="minorBidi"/>
          <w:color w:val="000000" w:themeColor="text1"/>
        </w:rPr>
      </w:pPr>
    </w:p>
    <w:p w14:paraId="7B6AEF28" w14:textId="5065DE9F" w:rsidR="009A7ABD" w:rsidRDefault="009A7ABD" w:rsidP="00684059">
      <w:pPr>
        <w:spacing w:after="120" w:line="360" w:lineRule="auto"/>
        <w:ind w:firstLine="288"/>
        <w:jc w:val="both"/>
        <w:rPr>
          <w:rFonts w:asciiTheme="minorHAnsi" w:hAnsiTheme="minorHAnsi" w:cstheme="minorBidi"/>
          <w:color w:val="000000" w:themeColor="text1"/>
        </w:rPr>
      </w:pPr>
    </w:p>
    <w:p w14:paraId="6F1A54CC" w14:textId="60340A8C" w:rsidR="009A7ABD" w:rsidRDefault="009A7ABD" w:rsidP="00684059">
      <w:pPr>
        <w:spacing w:after="120" w:line="360" w:lineRule="auto"/>
        <w:ind w:firstLine="288"/>
        <w:jc w:val="both"/>
        <w:rPr>
          <w:rFonts w:asciiTheme="minorHAnsi" w:hAnsiTheme="minorHAnsi" w:cstheme="minorBidi"/>
          <w:color w:val="000000" w:themeColor="text1"/>
        </w:rPr>
      </w:pPr>
    </w:p>
    <w:p w14:paraId="47858130" w14:textId="77777777" w:rsidR="009A7ABD" w:rsidRPr="00B05AFB" w:rsidRDefault="009A7ABD" w:rsidP="00684059">
      <w:pPr>
        <w:spacing w:after="120" w:line="360" w:lineRule="auto"/>
        <w:ind w:firstLine="288"/>
        <w:jc w:val="both"/>
        <w:rPr>
          <w:rFonts w:asciiTheme="minorHAnsi" w:hAnsiTheme="minorHAnsi" w:cstheme="minorBidi"/>
          <w:color w:val="000000" w:themeColor="text1"/>
        </w:rPr>
      </w:pPr>
    </w:p>
    <w:p w14:paraId="2DE3ADD6" w14:textId="0A2F0450" w:rsidR="0095068A" w:rsidRPr="00B05AFB" w:rsidRDefault="0095068A" w:rsidP="00D87B13">
      <w:pPr>
        <w:spacing w:line="360" w:lineRule="auto"/>
        <w:jc w:val="center"/>
        <w:rPr>
          <w:rFonts w:asciiTheme="minorHAnsi" w:hAnsiTheme="minorHAnsi"/>
          <w:color w:val="000000" w:themeColor="text1"/>
        </w:rPr>
      </w:pPr>
      <w:r w:rsidRPr="00B05AFB">
        <w:rPr>
          <w:rFonts w:asciiTheme="minorHAnsi" w:hAnsiTheme="minorHAnsi"/>
          <w:noProof/>
          <w:color w:val="000000" w:themeColor="text1"/>
        </w:rPr>
        <w:drawing>
          <wp:inline distT="0" distB="0" distL="0" distR="0" wp14:anchorId="3DF5C8A2" wp14:editId="0C688581">
            <wp:extent cx="4888538" cy="3107819"/>
            <wp:effectExtent l="0" t="0" r="1270" b="3810"/>
            <wp:docPr id="666" name="Picture 666" descr="Chart, line chart&#10;&#10;Description automatically generated"/>
            <wp:cNvGraphicFramePr/>
            <a:graphic xmlns:a="http://schemas.openxmlformats.org/drawingml/2006/main">
              <a:graphicData uri="http://schemas.openxmlformats.org/drawingml/2006/picture">
                <pic:pic xmlns:pic="http://schemas.openxmlformats.org/drawingml/2006/picture">
                  <pic:nvPicPr>
                    <pic:cNvPr id="666" name="Picture 666"/>
                    <pic:cNvPicPr/>
                  </pic:nvPicPr>
                  <pic:blipFill>
                    <a:blip r:embed="rId28"/>
                    <a:stretch>
                      <a:fillRect/>
                    </a:stretch>
                  </pic:blipFill>
                  <pic:spPr>
                    <a:xfrm>
                      <a:off x="0" y="0"/>
                      <a:ext cx="4920233" cy="3127969"/>
                    </a:xfrm>
                    <a:prstGeom prst="rect">
                      <a:avLst/>
                    </a:prstGeom>
                  </pic:spPr>
                </pic:pic>
              </a:graphicData>
            </a:graphic>
          </wp:inline>
        </w:drawing>
      </w:r>
    </w:p>
    <w:p w14:paraId="1290C389" w14:textId="7070ECEB" w:rsidR="0095068A" w:rsidRPr="00B05AFB" w:rsidRDefault="00245D8C" w:rsidP="00245D8C">
      <w:pPr>
        <w:pStyle w:val="Caption"/>
        <w:rPr>
          <w:rFonts w:cstheme="minorBidi"/>
          <w:szCs w:val="24"/>
        </w:rPr>
      </w:pPr>
      <w:bookmarkStart w:id="244" w:name="_Toc89233951"/>
      <w:bookmarkStart w:id="245" w:name="_Toc108149738"/>
      <w:r w:rsidRPr="00B05AFB">
        <w:rPr>
          <w:b/>
          <w:bCs/>
        </w:rPr>
        <w:t>Figure 2.</w:t>
      </w:r>
      <w:r w:rsidRPr="00B05AFB">
        <w:rPr>
          <w:b/>
          <w:bCs/>
        </w:rPr>
        <w:fldChar w:fldCharType="begin"/>
      </w:r>
      <w:r w:rsidRPr="00B05AFB">
        <w:rPr>
          <w:b/>
          <w:bCs/>
        </w:rPr>
        <w:instrText xml:space="preserve"> SEQ Figure_2 \* ARABIC </w:instrText>
      </w:r>
      <w:r w:rsidRPr="00B05AFB">
        <w:rPr>
          <w:b/>
          <w:bCs/>
        </w:rPr>
        <w:fldChar w:fldCharType="separate"/>
      </w:r>
      <w:r w:rsidR="00A16D32">
        <w:rPr>
          <w:b/>
          <w:bCs/>
          <w:noProof/>
        </w:rPr>
        <w:t>7</w:t>
      </w:r>
      <w:r w:rsidRPr="00B05AFB">
        <w:rPr>
          <w:b/>
          <w:bCs/>
        </w:rPr>
        <w:fldChar w:fldCharType="end"/>
      </w:r>
      <w:r w:rsidRPr="00B05AFB">
        <w:rPr>
          <w:b/>
          <w:bCs/>
        </w:rPr>
        <w:t>:</w:t>
      </w:r>
      <w:r w:rsidR="0095068A" w:rsidRPr="00B05AFB">
        <w:rPr>
          <w:rFonts w:cstheme="minorBidi"/>
          <w:b/>
          <w:bCs/>
          <w:i/>
          <w:iCs w:val="0"/>
          <w:szCs w:val="24"/>
        </w:rPr>
        <w:t xml:space="preserve"> </w:t>
      </w:r>
      <w:r w:rsidR="0095068A" w:rsidRPr="00B05AFB">
        <w:rPr>
          <w:rFonts w:cstheme="minorBidi"/>
          <w:szCs w:val="24"/>
        </w:rPr>
        <w:t>Constant power generation for turbines with gearbox and pitch control.</w:t>
      </w:r>
      <w:bookmarkEnd w:id="244"/>
      <w:bookmarkEnd w:id="245"/>
    </w:p>
    <w:p w14:paraId="300068EE" w14:textId="5930C247" w:rsidR="00791EA7" w:rsidRPr="00C961C4" w:rsidRDefault="0095068A" w:rsidP="00C961C4">
      <w:pPr>
        <w:pStyle w:val="Caption"/>
        <w:spacing w:after="0"/>
        <w:rPr>
          <w:rFonts w:cstheme="minorBidi"/>
          <w:szCs w:val="24"/>
        </w:rPr>
      </w:pPr>
      <w:r w:rsidRPr="00B05AFB">
        <w:rPr>
          <w:rFonts w:cstheme="minorBidi"/>
          <w:szCs w:val="24"/>
        </w:rPr>
        <w:t>Source: www.nrel.gov (</w:t>
      </w:r>
      <w:proofErr w:type="spellStart"/>
      <w:r w:rsidRPr="00B05AFB">
        <w:rPr>
          <w:rFonts w:cstheme="minorBidi"/>
          <w:szCs w:val="24"/>
        </w:rPr>
        <w:t>Muljadi</w:t>
      </w:r>
      <w:proofErr w:type="spellEnd"/>
      <w:r w:rsidRPr="00B05AFB">
        <w:rPr>
          <w:rFonts w:cstheme="minorBidi"/>
          <w:szCs w:val="24"/>
        </w:rPr>
        <w:t>. E. et al</w:t>
      </w:r>
      <w:r w:rsidR="009F2ED7" w:rsidRPr="00B05AFB">
        <w:rPr>
          <w:rFonts w:cstheme="minorBidi"/>
          <w:szCs w:val="24"/>
        </w:rPr>
        <w:t>.</w:t>
      </w:r>
      <w:r w:rsidRPr="00B05AFB">
        <w:rPr>
          <w:rFonts w:cstheme="minorBidi"/>
          <w:szCs w:val="24"/>
        </w:rPr>
        <w:t>, 2013)</w:t>
      </w:r>
      <w:r w:rsidR="009A7ABD">
        <w:rPr>
          <w:rFonts w:cstheme="minorBidi"/>
          <w:szCs w:val="24"/>
        </w:rPr>
        <w:br w:type="page"/>
      </w:r>
    </w:p>
    <w:p w14:paraId="2CCC2AD7" w14:textId="0B18317B" w:rsidR="00AA6F94" w:rsidRPr="00B05AFB" w:rsidRDefault="00860AF6" w:rsidP="009A7ABD">
      <w:pPr>
        <w:spacing w:after="120"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lastRenderedPageBreak/>
        <w:t>When the grid is experiencing high demand during peak hours, water flows down through generating turbines to produce power. Although it uses more power than it generates, it becomes an effective source that helps the grid during peak hours to balance the supply and demand (Jiang et al., 2011). Although pumped storage hydro can increase power supply, the locational and geographical limitations do not make it a realistic choice to mitigate the worst-case scenario (Zhao et al., 2013).</w:t>
      </w:r>
    </w:p>
    <w:p w14:paraId="2E1BF305" w14:textId="41A70746" w:rsidR="00BC38E2" w:rsidRPr="00B05AFB" w:rsidRDefault="00457058" w:rsidP="00457058">
      <w:pPr>
        <w:pStyle w:val="Heading2"/>
        <w:rPr>
          <w:rFonts w:asciiTheme="majorHAnsi" w:hAnsiTheme="majorHAnsi" w:cstheme="majorHAnsi"/>
          <w:color w:val="000000" w:themeColor="text1"/>
        </w:rPr>
      </w:pPr>
      <w:bookmarkStart w:id="246" w:name="_Toc89235761"/>
      <w:bookmarkStart w:id="247" w:name="_Toc98836573"/>
      <w:bookmarkStart w:id="248" w:name="_Toc98838306"/>
      <w:bookmarkStart w:id="249" w:name="_Toc98839018"/>
      <w:bookmarkStart w:id="250" w:name="_Toc98847976"/>
      <w:bookmarkStart w:id="251" w:name="_Toc108501369"/>
      <w:r w:rsidRPr="00B05AFB">
        <w:rPr>
          <w:rFonts w:asciiTheme="majorHAnsi" w:hAnsiTheme="majorHAnsi" w:cstheme="majorHAnsi"/>
          <w:color w:val="000000" w:themeColor="text1"/>
        </w:rPr>
        <w:t xml:space="preserve">2.6 </w:t>
      </w:r>
      <w:r w:rsidR="009120D3" w:rsidRPr="00B05AFB">
        <w:rPr>
          <w:rFonts w:asciiTheme="majorHAnsi" w:hAnsiTheme="majorHAnsi" w:cstheme="majorHAnsi"/>
          <w:color w:val="000000" w:themeColor="text1"/>
        </w:rPr>
        <w:t xml:space="preserve">Utility Scale </w:t>
      </w:r>
      <w:r w:rsidR="000704C5" w:rsidRPr="00B05AFB">
        <w:rPr>
          <w:rFonts w:asciiTheme="majorHAnsi" w:hAnsiTheme="majorHAnsi" w:cstheme="majorHAnsi"/>
          <w:color w:val="000000" w:themeColor="text1"/>
        </w:rPr>
        <w:t>Power Storage</w:t>
      </w:r>
      <w:bookmarkEnd w:id="246"/>
      <w:bookmarkEnd w:id="247"/>
      <w:bookmarkEnd w:id="248"/>
      <w:bookmarkEnd w:id="249"/>
      <w:bookmarkEnd w:id="250"/>
      <w:bookmarkEnd w:id="251"/>
    </w:p>
    <w:p w14:paraId="324E6BC1" w14:textId="77777777" w:rsidR="00BD7AC4" w:rsidRPr="00B05AFB" w:rsidRDefault="00BD7AC4" w:rsidP="00BD7AC4">
      <w:p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The battery is a general word in the literature that refers to three main electrical storage systems. Electrochemical are generally referred to lithium-ion and acidic batteries. Electromagnetic refers to supercapacitors. Mechanical refers to compressed air energy storage, hydro pumps, and flywheels (</w:t>
      </w:r>
      <w:proofErr w:type="spellStart"/>
      <w:r w:rsidRPr="00B05AFB">
        <w:rPr>
          <w:rFonts w:asciiTheme="minorHAnsi" w:hAnsiTheme="minorHAnsi" w:cstheme="minorBidi"/>
          <w:color w:val="000000" w:themeColor="text1"/>
        </w:rPr>
        <w:t>Lyden</w:t>
      </w:r>
      <w:proofErr w:type="spellEnd"/>
      <w:r w:rsidRPr="00B05AFB">
        <w:rPr>
          <w:rFonts w:asciiTheme="minorHAnsi" w:hAnsiTheme="minorHAnsi" w:cstheme="minorBidi"/>
          <w:color w:val="000000" w:themeColor="text1"/>
        </w:rPr>
        <w:t xml:space="preserve"> et al., 2018). The models and batteries are summarized as follows:</w:t>
      </w:r>
    </w:p>
    <w:p w14:paraId="0588A914" w14:textId="77777777" w:rsidR="00BD7AC4" w:rsidRPr="00B05AFB" w:rsidRDefault="00BD7AC4" w:rsidP="00BD7AC4">
      <w:pPr>
        <w:spacing w:line="360" w:lineRule="auto"/>
        <w:jc w:val="both"/>
        <w:rPr>
          <w:rFonts w:asciiTheme="minorHAnsi" w:hAnsiTheme="minorHAnsi" w:cstheme="minorBidi"/>
          <w:color w:val="000000" w:themeColor="text1"/>
        </w:rPr>
      </w:pPr>
    </w:p>
    <w:p w14:paraId="66CB1D95" w14:textId="77777777" w:rsidR="00BD7AC4" w:rsidRPr="00B05AFB" w:rsidRDefault="00BD7AC4" w:rsidP="00142817">
      <w:pPr>
        <w:pStyle w:val="ListParagraph"/>
        <w:numPr>
          <w:ilvl w:val="0"/>
          <w:numId w:val="18"/>
        </w:numPr>
        <w:spacing w:line="360" w:lineRule="auto"/>
        <w:jc w:val="both"/>
        <w:rPr>
          <w:rFonts w:asciiTheme="minorHAnsi" w:hAnsiTheme="minorHAnsi" w:cstheme="minorBidi"/>
          <w:color w:val="000000" w:themeColor="text1"/>
        </w:rPr>
      </w:pPr>
      <w:r w:rsidRPr="00B05AFB">
        <w:rPr>
          <w:rFonts w:asciiTheme="minorHAnsi" w:hAnsiTheme="minorHAnsi" w:cstheme="minorBidi"/>
          <w:b/>
          <w:bCs/>
          <w:color w:val="000000" w:themeColor="text1"/>
        </w:rPr>
        <w:t>Kinetic battery</w:t>
      </w:r>
      <w:r w:rsidRPr="00B05AFB">
        <w:rPr>
          <w:rFonts w:asciiTheme="minorHAnsi" w:hAnsiTheme="minorHAnsi" w:cstheme="minorBidi"/>
          <w:color w:val="000000" w:themeColor="text1"/>
        </w:rPr>
        <w:t xml:space="preserve"> model was presented in hybrid energy systems. It has two tanks, one of the tanks stores the energy to support charge and discharge, and the other one stores the bound energy to support the available tank. The model covers charge and discharge mechanisms based on the general features of Kinetic Battery properties.</w:t>
      </w:r>
    </w:p>
    <w:p w14:paraId="193ADB9C" w14:textId="77777777" w:rsidR="00BD7AC4" w:rsidRPr="00B05AFB" w:rsidRDefault="00BD7AC4" w:rsidP="00142817">
      <w:pPr>
        <w:pStyle w:val="ListParagraph"/>
        <w:numPr>
          <w:ilvl w:val="0"/>
          <w:numId w:val="18"/>
        </w:numPr>
        <w:spacing w:line="360" w:lineRule="auto"/>
        <w:jc w:val="both"/>
        <w:rPr>
          <w:rFonts w:asciiTheme="minorHAnsi" w:hAnsiTheme="minorHAnsi" w:cstheme="minorBidi"/>
          <w:color w:val="000000" w:themeColor="text1"/>
        </w:rPr>
      </w:pPr>
      <w:r w:rsidRPr="00B05AFB">
        <w:rPr>
          <w:rFonts w:asciiTheme="minorHAnsi" w:hAnsiTheme="minorHAnsi" w:cstheme="minorBidi"/>
          <w:b/>
          <w:bCs/>
          <w:color w:val="000000" w:themeColor="text1"/>
        </w:rPr>
        <w:t>Flow battery</w:t>
      </w:r>
      <w:r w:rsidRPr="00B05AFB">
        <w:rPr>
          <w:rFonts w:asciiTheme="minorHAnsi" w:hAnsiTheme="minorHAnsi" w:cstheme="minorBidi"/>
          <w:color w:val="000000" w:themeColor="text1"/>
        </w:rPr>
        <w:t xml:space="preserve"> models are limited to systems that balance capacity through the charging and discharging capability of flow cell batteries such as acidic batteries.</w:t>
      </w:r>
    </w:p>
    <w:p w14:paraId="0207BA88" w14:textId="77777777" w:rsidR="00BD7AC4" w:rsidRPr="00B05AFB" w:rsidRDefault="00BD7AC4" w:rsidP="00142817">
      <w:pPr>
        <w:pStyle w:val="ListParagraph"/>
        <w:numPr>
          <w:ilvl w:val="0"/>
          <w:numId w:val="18"/>
        </w:numPr>
        <w:spacing w:line="360" w:lineRule="auto"/>
        <w:jc w:val="both"/>
        <w:rPr>
          <w:rFonts w:asciiTheme="minorHAnsi" w:hAnsiTheme="minorHAnsi" w:cstheme="minorBidi"/>
          <w:color w:val="000000" w:themeColor="text1"/>
        </w:rPr>
      </w:pPr>
      <w:r w:rsidRPr="00B05AFB">
        <w:rPr>
          <w:rFonts w:asciiTheme="minorHAnsi" w:hAnsiTheme="minorHAnsi" w:cstheme="minorBidi"/>
          <w:b/>
          <w:bCs/>
          <w:color w:val="000000" w:themeColor="text1"/>
        </w:rPr>
        <w:t>Pumped Hydro battery</w:t>
      </w:r>
      <w:r w:rsidRPr="00B05AFB">
        <w:rPr>
          <w:rFonts w:asciiTheme="minorHAnsi" w:hAnsiTheme="minorHAnsi" w:cstheme="minorBidi"/>
          <w:color w:val="000000" w:themeColor="text1"/>
        </w:rPr>
        <w:t xml:space="preserve"> is presented in models as part of capacity and generation rate, as well as reservoir capacity. The efficiency of the pump is adjustable depending on system properties.</w:t>
      </w:r>
    </w:p>
    <w:p w14:paraId="7D8B9220" w14:textId="77777777" w:rsidR="00BD7AC4" w:rsidRPr="00B05AFB" w:rsidRDefault="00BD7AC4" w:rsidP="00142817">
      <w:pPr>
        <w:pStyle w:val="ListParagraph"/>
        <w:numPr>
          <w:ilvl w:val="0"/>
          <w:numId w:val="18"/>
        </w:numPr>
        <w:spacing w:line="360" w:lineRule="auto"/>
        <w:jc w:val="both"/>
        <w:rPr>
          <w:rFonts w:asciiTheme="minorHAnsi" w:hAnsiTheme="minorHAnsi" w:cstheme="minorBidi"/>
          <w:color w:val="000000" w:themeColor="text1"/>
        </w:rPr>
      </w:pPr>
      <w:r w:rsidRPr="00B05AFB">
        <w:rPr>
          <w:rFonts w:asciiTheme="minorHAnsi" w:hAnsiTheme="minorHAnsi" w:cstheme="minorBidi"/>
          <w:b/>
          <w:bCs/>
          <w:color w:val="000000" w:themeColor="text1"/>
        </w:rPr>
        <w:t>Compressed Air-Energy battery</w:t>
      </w:r>
      <w:r w:rsidRPr="00B05AFB">
        <w:rPr>
          <w:rFonts w:asciiTheme="minorHAnsi" w:hAnsiTheme="minorHAnsi" w:cstheme="minorBidi"/>
          <w:color w:val="000000" w:themeColor="text1"/>
        </w:rPr>
        <w:t xml:space="preserve"> is deployed to balance the power supply of systems integrated with highly intermittent sources of photovoltaics and wind.</w:t>
      </w:r>
    </w:p>
    <w:p w14:paraId="6E71C199" w14:textId="77777777" w:rsidR="00BD7AC4" w:rsidRPr="00B05AFB" w:rsidRDefault="00BD7AC4" w:rsidP="00142817">
      <w:pPr>
        <w:pStyle w:val="ListParagraph"/>
        <w:numPr>
          <w:ilvl w:val="0"/>
          <w:numId w:val="18"/>
        </w:numPr>
        <w:spacing w:line="360" w:lineRule="auto"/>
        <w:jc w:val="both"/>
        <w:rPr>
          <w:rFonts w:asciiTheme="minorHAnsi" w:hAnsiTheme="minorHAnsi" w:cstheme="minorBidi"/>
          <w:color w:val="000000" w:themeColor="text1"/>
        </w:rPr>
      </w:pPr>
      <w:r w:rsidRPr="00B05AFB">
        <w:rPr>
          <w:rFonts w:asciiTheme="minorHAnsi" w:hAnsiTheme="minorHAnsi" w:cstheme="minorBidi"/>
          <w:b/>
          <w:bCs/>
          <w:color w:val="000000" w:themeColor="text1"/>
        </w:rPr>
        <w:t>Thermal storage</w:t>
      </w:r>
      <w:r w:rsidRPr="00B05AFB">
        <w:rPr>
          <w:rFonts w:asciiTheme="minorHAnsi" w:hAnsiTheme="minorHAnsi" w:cstheme="minorBidi"/>
          <w:color w:val="000000" w:themeColor="text1"/>
        </w:rPr>
        <w:t xml:space="preserve"> is deployed for systems that can store sensible or latent heat for later use. An example of thermal batteries is the energy that can be saved during summertime for wintertime or daytime and nighttime. In addition, the energy can be saved as hot water, brick stores, or phase change material, to name but a few, and it can be used for </w:t>
      </w:r>
      <w:r w:rsidRPr="00B05AFB">
        <w:rPr>
          <w:rFonts w:asciiTheme="minorHAnsi" w:hAnsiTheme="minorHAnsi" w:cstheme="minorBidi"/>
          <w:color w:val="000000" w:themeColor="text1"/>
        </w:rPr>
        <w:lastRenderedPageBreak/>
        <w:t>small-scale locations such as buildings. The models that include a thermal battery as the source set a higher bound and lower bound for the tank temperature. The amount of stored energy is calculated according to the thermocline indicator (Steen et al., 2015).</w:t>
      </w:r>
    </w:p>
    <w:p w14:paraId="1D1CF19C" w14:textId="77777777" w:rsidR="00BD7AC4" w:rsidRPr="00B05AFB" w:rsidRDefault="00BD7AC4" w:rsidP="00142817">
      <w:pPr>
        <w:pStyle w:val="ListParagraph"/>
        <w:numPr>
          <w:ilvl w:val="0"/>
          <w:numId w:val="18"/>
        </w:numPr>
        <w:spacing w:line="360" w:lineRule="auto"/>
        <w:jc w:val="both"/>
        <w:rPr>
          <w:rFonts w:asciiTheme="minorHAnsi" w:hAnsiTheme="minorHAnsi" w:cstheme="minorBidi"/>
          <w:color w:val="000000" w:themeColor="text1"/>
        </w:rPr>
      </w:pPr>
      <w:r w:rsidRPr="00B05AFB">
        <w:rPr>
          <w:rFonts w:asciiTheme="minorHAnsi" w:hAnsiTheme="minorHAnsi" w:cstheme="minorBidi"/>
          <w:b/>
          <w:bCs/>
          <w:color w:val="000000" w:themeColor="text1"/>
        </w:rPr>
        <w:t>Synfuel or Synthetic storage</w:t>
      </w:r>
      <w:r w:rsidRPr="00B05AFB">
        <w:rPr>
          <w:rFonts w:asciiTheme="minorHAnsi" w:hAnsiTheme="minorHAnsi" w:cstheme="minorBidi"/>
          <w:color w:val="000000" w:themeColor="text1"/>
        </w:rPr>
        <w:t xml:space="preserve"> is derived from natural gas, coal, or biomass. The synfuel can be produced within a system and stored to be used for a later time or in a different sector. The models that include synfuel as an energy source consider the size of fuel and therefore can estimate the potential energy to be used.</w:t>
      </w:r>
    </w:p>
    <w:p w14:paraId="7A6DBE37" w14:textId="77777777" w:rsidR="00BD7AC4" w:rsidRPr="00B05AFB" w:rsidRDefault="00BD7AC4" w:rsidP="00142817">
      <w:pPr>
        <w:pStyle w:val="ListParagraph"/>
        <w:numPr>
          <w:ilvl w:val="0"/>
          <w:numId w:val="18"/>
        </w:numPr>
        <w:spacing w:line="360" w:lineRule="auto"/>
        <w:jc w:val="both"/>
        <w:rPr>
          <w:rFonts w:asciiTheme="minorHAnsi" w:hAnsiTheme="minorHAnsi" w:cstheme="minorBidi"/>
          <w:color w:val="000000" w:themeColor="text1"/>
        </w:rPr>
      </w:pPr>
      <w:r w:rsidRPr="00B05AFB">
        <w:rPr>
          <w:rFonts w:asciiTheme="minorHAnsi" w:hAnsiTheme="minorHAnsi" w:cstheme="minorBidi"/>
          <w:b/>
          <w:bCs/>
          <w:color w:val="000000" w:themeColor="text1"/>
        </w:rPr>
        <w:t xml:space="preserve">Lithium-ion battery </w:t>
      </w:r>
      <w:r w:rsidRPr="00B05AFB">
        <w:rPr>
          <w:rFonts w:asciiTheme="minorHAnsi" w:hAnsiTheme="minorHAnsi" w:cstheme="minorBidi"/>
          <w:color w:val="000000" w:themeColor="text1"/>
        </w:rPr>
        <w:t>works by lithium-ions moving from negative electrode to positive electrode during the discharge stage and from positive electrode to negative electrode during the charging stage. Therefore, they are categorized as high energy density and low self-discharge.</w:t>
      </w:r>
    </w:p>
    <w:p w14:paraId="38845124" w14:textId="374F5567" w:rsidR="00A03B94" w:rsidRPr="00B05AFB" w:rsidRDefault="00BD7AC4" w:rsidP="00BD7AC4">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Although different types of utility-scale storage systems are embedded in power system models, lithium-ion batteries are experiencing fast development and dominating the market due to their advantages such as high energy density, service life, low self-discharge, and low emission (Chen et al.</w:t>
      </w:r>
      <w:r w:rsidR="005B4E5B" w:rsidRPr="00B05AFB">
        <w:rPr>
          <w:rFonts w:asciiTheme="minorHAnsi" w:hAnsiTheme="minorHAnsi" w:cstheme="minorBidi"/>
          <w:color w:val="000000" w:themeColor="text1"/>
        </w:rPr>
        <w:t>,</w:t>
      </w:r>
      <w:r w:rsidRPr="00B05AFB">
        <w:rPr>
          <w:rFonts w:asciiTheme="minorHAnsi" w:hAnsiTheme="minorHAnsi" w:cstheme="minorBidi"/>
          <w:color w:val="000000" w:themeColor="text1"/>
        </w:rPr>
        <w:t xml:space="preserve"> 2021). They are employed in different ranges of industries such as power section, automated and non-automated electric vehicles, electronic devices, aerospace, etc. Their main economic developments are related to technology, mass production, and price reduction. Simultaneously, there are studies optimizing energy density, instability, environmental protection, and life of them (</w:t>
      </w:r>
      <w:proofErr w:type="spellStart"/>
      <w:r w:rsidRPr="00B05AFB">
        <w:rPr>
          <w:rFonts w:asciiTheme="minorHAnsi" w:hAnsiTheme="minorHAnsi" w:cstheme="minorBidi"/>
          <w:color w:val="000000" w:themeColor="text1"/>
        </w:rPr>
        <w:t>Osara</w:t>
      </w:r>
      <w:proofErr w:type="spellEnd"/>
      <w:r w:rsidRPr="00B05AFB">
        <w:rPr>
          <w:rFonts w:asciiTheme="minorHAnsi" w:hAnsiTheme="minorHAnsi" w:cstheme="minorBidi"/>
          <w:color w:val="000000" w:themeColor="text1"/>
        </w:rPr>
        <w:t xml:space="preserve"> et al.</w:t>
      </w:r>
      <w:r w:rsidR="005B4E5B" w:rsidRPr="00B05AFB">
        <w:rPr>
          <w:rFonts w:asciiTheme="minorHAnsi" w:hAnsiTheme="minorHAnsi" w:cstheme="minorBidi"/>
          <w:color w:val="000000" w:themeColor="text1"/>
        </w:rPr>
        <w:t>,</w:t>
      </w:r>
      <w:r w:rsidRPr="00B05AFB">
        <w:rPr>
          <w:rFonts w:asciiTheme="minorHAnsi" w:hAnsiTheme="minorHAnsi" w:cstheme="minorBidi"/>
          <w:color w:val="000000" w:themeColor="text1"/>
        </w:rPr>
        <w:t xml:space="preserve"> 2021).</w:t>
      </w:r>
    </w:p>
    <w:p w14:paraId="22548237" w14:textId="7FB9D800" w:rsidR="0044595A" w:rsidRPr="00B05AFB" w:rsidRDefault="00671424" w:rsidP="00671424">
      <w:pPr>
        <w:pStyle w:val="Heading3"/>
        <w:rPr>
          <w:rFonts w:cstheme="majorHAnsi"/>
          <w:b/>
          <w:bCs/>
          <w:color w:val="000000" w:themeColor="text1"/>
          <w:sz w:val="36"/>
          <w:szCs w:val="36"/>
        </w:rPr>
      </w:pPr>
      <w:bookmarkStart w:id="252" w:name="_Toc89235762"/>
      <w:bookmarkStart w:id="253" w:name="_Toc98836574"/>
      <w:bookmarkStart w:id="254" w:name="_Toc98838307"/>
      <w:bookmarkStart w:id="255" w:name="_Toc98839019"/>
      <w:bookmarkStart w:id="256" w:name="_Toc98847977"/>
      <w:bookmarkStart w:id="257" w:name="_Toc108501370"/>
      <w:r w:rsidRPr="00B05AFB">
        <w:rPr>
          <w:rFonts w:cstheme="majorHAnsi"/>
          <w:b/>
          <w:bCs/>
          <w:color w:val="000000" w:themeColor="text1"/>
          <w:sz w:val="36"/>
          <w:szCs w:val="36"/>
        </w:rPr>
        <w:t>2.</w:t>
      </w:r>
      <w:r w:rsidR="00457058" w:rsidRPr="00B05AFB">
        <w:rPr>
          <w:rFonts w:cstheme="majorHAnsi"/>
          <w:b/>
          <w:bCs/>
          <w:color w:val="000000" w:themeColor="text1"/>
          <w:sz w:val="36"/>
          <w:szCs w:val="36"/>
        </w:rPr>
        <w:t>6</w:t>
      </w:r>
      <w:r w:rsidRPr="00B05AFB">
        <w:rPr>
          <w:rFonts w:cstheme="majorHAnsi"/>
          <w:b/>
          <w:bCs/>
          <w:color w:val="000000" w:themeColor="text1"/>
          <w:sz w:val="36"/>
          <w:szCs w:val="36"/>
        </w:rPr>
        <w:t xml:space="preserve">.1 </w:t>
      </w:r>
      <w:r w:rsidR="0046461B" w:rsidRPr="00B05AFB">
        <w:rPr>
          <w:rFonts w:cstheme="majorHAnsi"/>
          <w:b/>
          <w:bCs/>
          <w:color w:val="000000" w:themeColor="text1"/>
          <w:sz w:val="36"/>
          <w:szCs w:val="36"/>
        </w:rPr>
        <w:t xml:space="preserve">Battery </w:t>
      </w:r>
      <w:r w:rsidR="00F667F1" w:rsidRPr="00B05AFB">
        <w:rPr>
          <w:rFonts w:cstheme="majorHAnsi"/>
          <w:b/>
          <w:bCs/>
          <w:color w:val="000000" w:themeColor="text1"/>
          <w:sz w:val="36"/>
          <w:szCs w:val="36"/>
        </w:rPr>
        <w:t>D</w:t>
      </w:r>
      <w:r w:rsidR="0046461B" w:rsidRPr="00B05AFB">
        <w:rPr>
          <w:rFonts w:cstheme="majorHAnsi"/>
          <w:b/>
          <w:bCs/>
          <w:color w:val="000000" w:themeColor="text1"/>
          <w:sz w:val="36"/>
          <w:szCs w:val="36"/>
        </w:rPr>
        <w:t>evelopment</w:t>
      </w:r>
      <w:bookmarkEnd w:id="252"/>
      <w:bookmarkEnd w:id="253"/>
      <w:bookmarkEnd w:id="254"/>
      <w:bookmarkEnd w:id="255"/>
      <w:bookmarkEnd w:id="256"/>
      <w:bookmarkEnd w:id="257"/>
    </w:p>
    <w:p w14:paraId="259A6520" w14:textId="77777777" w:rsidR="00BD5C9A" w:rsidRPr="00B05AFB" w:rsidRDefault="00BD5C9A" w:rsidP="00BD5C9A">
      <w:pPr>
        <w:pStyle w:val="ListParagraph"/>
        <w:rPr>
          <w:color w:val="000000" w:themeColor="text1"/>
        </w:rPr>
      </w:pPr>
    </w:p>
    <w:p w14:paraId="2BB7BA44" w14:textId="427184A4" w:rsidR="00254ED6" w:rsidRPr="00B05AFB" w:rsidRDefault="00254ED6" w:rsidP="00C961C4">
      <w:p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Although the general expensive cost of batteries is limiting the growth of utility-scale battery deployment, many incentives support their implementation. This emerging technology and its benefits are getting known by the government, environment authorities, regulators, and power plants. At the same time, policy incentives such as capacity payment, direct grants, feed-in-tariffs, and tax credits are being designed to develop battery integration. For example, in the United States, the American Recovery and Reinvestment Act of 2009 is participating in financing projects related to (Hart and Sarkissian, 2016):</w:t>
      </w:r>
      <w:r w:rsidR="00C961C4">
        <w:rPr>
          <w:rFonts w:asciiTheme="minorHAnsi" w:hAnsiTheme="minorHAnsi" w:cstheme="minorBidi"/>
          <w:color w:val="000000" w:themeColor="text1"/>
        </w:rPr>
        <w:br w:type="page"/>
      </w:r>
    </w:p>
    <w:p w14:paraId="0EFEC514" w14:textId="77777777" w:rsidR="00254ED6" w:rsidRPr="00B05AFB" w:rsidRDefault="00254ED6" w:rsidP="00142817">
      <w:pPr>
        <w:pStyle w:val="ListParagraph"/>
        <w:numPr>
          <w:ilvl w:val="0"/>
          <w:numId w:val="24"/>
        </w:num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lastRenderedPageBreak/>
        <w:t>Utility-scale storage for load shifting</w:t>
      </w:r>
    </w:p>
    <w:p w14:paraId="5EDB4636" w14:textId="77777777" w:rsidR="00254ED6" w:rsidRPr="00B05AFB" w:rsidRDefault="00254ED6" w:rsidP="00142817">
      <w:pPr>
        <w:pStyle w:val="ListParagraph"/>
        <w:numPr>
          <w:ilvl w:val="0"/>
          <w:numId w:val="24"/>
        </w:num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Ancillary services</w:t>
      </w:r>
    </w:p>
    <w:p w14:paraId="1D217D6E" w14:textId="77777777" w:rsidR="00254ED6" w:rsidRPr="00B05AFB" w:rsidRDefault="00254ED6" w:rsidP="00142817">
      <w:pPr>
        <w:pStyle w:val="ListParagraph"/>
        <w:numPr>
          <w:ilvl w:val="0"/>
          <w:numId w:val="24"/>
        </w:num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Distributed storage for grid systems</w:t>
      </w:r>
    </w:p>
    <w:p w14:paraId="28D5A972" w14:textId="77777777" w:rsidR="00254ED6" w:rsidRPr="00B05AFB" w:rsidRDefault="00254ED6" w:rsidP="00254ED6">
      <w:pPr>
        <w:spacing w:line="360" w:lineRule="auto"/>
        <w:ind w:left="360"/>
        <w:jc w:val="both"/>
        <w:rPr>
          <w:rFonts w:asciiTheme="minorHAnsi" w:hAnsiTheme="minorHAnsi" w:cstheme="minorBidi"/>
          <w:color w:val="000000" w:themeColor="text1"/>
        </w:rPr>
      </w:pPr>
    </w:p>
    <w:p w14:paraId="27D25501" w14:textId="77777777" w:rsidR="00254ED6" w:rsidRPr="00B05AFB" w:rsidRDefault="00254ED6" w:rsidP="00254ED6">
      <w:p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Li et al. (2020) studied the dispatchability of battery energy storage systems that facilitate the intermittent use of renewable energy. Their power flow model allows long-term performance and supports the long-term use of Lithium-ion batteries for dispatch control tasks. They offer an optimization algorithm incorporated into a computational algorithm that determines the optimum battery capacity and power rating. Numerical data used for the optimization confirms the hourly-constant power dispatchability of Lithium-ion batteries. These batteries have become more prevalent in recent years. While they are becoming the main alternative to other types of energy storage, their cost is reducing due to product development as well as mass production. They can also act as reactive power control, voltage regulation, and ancillary service to shave the peak with minimizing the voltage deviations and losses. (Yang et al., 2014; Kumar et al., 2019)</w:t>
      </w:r>
    </w:p>
    <w:p w14:paraId="140AF5C7" w14:textId="6BD7E440" w:rsidR="004A2921" w:rsidRPr="00B05AFB" w:rsidRDefault="00254ED6" w:rsidP="00254ED6">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Frazier et al. (2020) evaluated energy storage buildout and system operation through 2050 in the United States. They found out there is an economic potential of more than 100 GW for periods of ten hours and even less. This amount of storage meets the peaking capacity of many regions in the United States. Battery costs are predicted and separated by their energy and capacity illustrated in </w:t>
      </w:r>
      <w:r w:rsidR="006C7AC3" w:rsidRPr="00B05AFB">
        <w:rPr>
          <w:rFonts w:asciiTheme="minorHAnsi" w:hAnsiTheme="minorHAnsi" w:cstheme="minorBidi"/>
          <w:color w:val="000000" w:themeColor="text1"/>
        </w:rPr>
        <w:t>F</w:t>
      </w:r>
      <w:r w:rsidRPr="00B05AFB">
        <w:rPr>
          <w:rFonts w:asciiTheme="minorHAnsi" w:hAnsiTheme="minorHAnsi" w:cstheme="minorBidi"/>
          <w:color w:val="000000" w:themeColor="text1"/>
        </w:rPr>
        <w:t xml:space="preserve">igure 2.8. They considered the storage systems as Lithium-ion batteries with a lifespan of 15 years and round-trip efficiency of 85%, which will be assumed 100% in our research. They have added Natural Gas Combustion Turbine to compare operational costs of it, as a regular low-cost power generation, with Lithium-ion batteries. Both the costs and future predictions support the storage systems as an acceptable electricity source for peak hours. </w:t>
      </w:r>
      <w:r w:rsidR="00F81AB6" w:rsidRPr="00B05AFB">
        <w:rPr>
          <w:rFonts w:asciiTheme="minorHAnsi" w:hAnsiTheme="minorHAnsi" w:cstheme="minorBidi"/>
          <w:color w:val="000000" w:themeColor="text1"/>
        </w:rPr>
        <w:t xml:space="preserve"> </w:t>
      </w:r>
    </w:p>
    <w:p w14:paraId="095B322D" w14:textId="77777777" w:rsidR="009A7ABD" w:rsidRPr="00B05AFB" w:rsidRDefault="009A7ABD" w:rsidP="009A7ABD">
      <w:pPr>
        <w:spacing w:line="360" w:lineRule="auto"/>
        <w:jc w:val="both"/>
        <w:rPr>
          <w:rFonts w:asciiTheme="minorHAnsi" w:hAnsiTheme="minorHAnsi" w:cstheme="majorHAnsi"/>
          <w:color w:val="000000" w:themeColor="text1"/>
          <w:shd w:val="clear" w:color="auto" w:fill="FFFFFF"/>
        </w:rPr>
      </w:pPr>
      <w:r w:rsidRPr="00B05AFB">
        <w:rPr>
          <w:rFonts w:asciiTheme="minorHAnsi" w:hAnsiTheme="minorHAnsi" w:cstheme="majorHAnsi"/>
          <w:color w:val="000000" w:themeColor="text1"/>
          <w:shd w:val="clear" w:color="auto" w:fill="FFFFFF"/>
        </w:rPr>
        <w:t>Grid systems can choose the batteries based on specific factors:</w:t>
      </w:r>
    </w:p>
    <w:p w14:paraId="0AA0AF9C" w14:textId="5B03DFAD" w:rsidR="009A7ABD" w:rsidRDefault="009A7ABD" w:rsidP="004F068E">
      <w:pPr>
        <w:pStyle w:val="ListParagraph"/>
        <w:numPr>
          <w:ilvl w:val="0"/>
          <w:numId w:val="23"/>
        </w:numPr>
        <w:spacing w:before="120" w:line="360" w:lineRule="auto"/>
        <w:jc w:val="both"/>
        <w:rPr>
          <w:rFonts w:asciiTheme="minorHAnsi" w:hAnsiTheme="minorHAnsi" w:cstheme="majorHAnsi"/>
          <w:color w:val="000000" w:themeColor="text1"/>
          <w:shd w:val="clear" w:color="auto" w:fill="FFFFFF"/>
        </w:rPr>
      </w:pPr>
      <w:r w:rsidRPr="00B05AFB">
        <w:rPr>
          <w:rFonts w:asciiTheme="minorHAnsi" w:hAnsiTheme="minorHAnsi" w:cstheme="majorHAnsi"/>
          <w:b/>
          <w:bCs/>
          <w:color w:val="000000" w:themeColor="text1"/>
          <w:shd w:val="clear" w:color="auto" w:fill="FFFFFF"/>
        </w:rPr>
        <w:t>Physical factors:</w:t>
      </w:r>
      <w:r w:rsidRPr="00B05AFB">
        <w:rPr>
          <w:rFonts w:asciiTheme="minorHAnsi" w:hAnsiTheme="minorHAnsi" w:cstheme="majorHAnsi"/>
          <w:color w:val="000000" w:themeColor="text1"/>
          <w:shd w:val="clear" w:color="auto" w:fill="FFFFFF"/>
        </w:rPr>
        <w:t xml:space="preserve"> Expected lifetime considering different aging stress, charge/discharge currents, depth of discharge, temperature, and operation schedule.</w:t>
      </w:r>
      <w:r>
        <w:rPr>
          <w:rFonts w:asciiTheme="minorHAnsi" w:hAnsiTheme="minorHAnsi" w:cstheme="majorHAnsi"/>
          <w:color w:val="000000" w:themeColor="text1"/>
          <w:shd w:val="clear" w:color="auto" w:fill="FFFFFF"/>
        </w:rPr>
        <w:br w:type="page"/>
      </w:r>
    </w:p>
    <w:p w14:paraId="3EA8D441" w14:textId="77777777" w:rsidR="009A7ABD" w:rsidRPr="009A7ABD" w:rsidRDefault="009A7ABD" w:rsidP="009A7ABD">
      <w:pPr>
        <w:spacing w:line="360" w:lineRule="auto"/>
        <w:ind w:left="360"/>
        <w:jc w:val="both"/>
        <w:rPr>
          <w:rFonts w:asciiTheme="minorHAnsi" w:hAnsiTheme="minorHAnsi" w:cstheme="majorHAnsi"/>
          <w:color w:val="000000" w:themeColor="text1"/>
          <w:shd w:val="clear" w:color="auto" w:fill="FFFFFF"/>
        </w:rPr>
      </w:pPr>
    </w:p>
    <w:p w14:paraId="7D010D23" w14:textId="53126EF5" w:rsidR="00AA7196" w:rsidRDefault="00AA7196" w:rsidP="00E8520A">
      <w:pPr>
        <w:spacing w:after="120" w:line="360" w:lineRule="auto"/>
        <w:ind w:firstLine="288"/>
        <w:jc w:val="both"/>
        <w:rPr>
          <w:rFonts w:asciiTheme="minorHAnsi" w:hAnsiTheme="minorHAnsi" w:cstheme="minorBidi"/>
          <w:color w:val="000000" w:themeColor="text1"/>
        </w:rPr>
      </w:pPr>
    </w:p>
    <w:p w14:paraId="05377F3E" w14:textId="3D191B3B" w:rsidR="009A7ABD" w:rsidRDefault="009A7ABD" w:rsidP="00E8520A">
      <w:pPr>
        <w:spacing w:after="120" w:line="360" w:lineRule="auto"/>
        <w:ind w:firstLine="288"/>
        <w:jc w:val="both"/>
        <w:rPr>
          <w:rFonts w:asciiTheme="minorHAnsi" w:hAnsiTheme="minorHAnsi" w:cstheme="minorBidi"/>
          <w:color w:val="000000" w:themeColor="text1"/>
        </w:rPr>
      </w:pPr>
    </w:p>
    <w:p w14:paraId="073678A2" w14:textId="4FBE9C4B" w:rsidR="009A7ABD" w:rsidRDefault="009A7ABD" w:rsidP="00E8520A">
      <w:pPr>
        <w:spacing w:after="120" w:line="360" w:lineRule="auto"/>
        <w:ind w:firstLine="288"/>
        <w:jc w:val="both"/>
        <w:rPr>
          <w:rFonts w:asciiTheme="minorHAnsi" w:hAnsiTheme="minorHAnsi" w:cstheme="minorBidi"/>
          <w:color w:val="000000" w:themeColor="text1"/>
        </w:rPr>
      </w:pPr>
    </w:p>
    <w:p w14:paraId="5E7EC0FC" w14:textId="3FBE7849" w:rsidR="009A7ABD" w:rsidRDefault="009A7ABD" w:rsidP="00E8520A">
      <w:pPr>
        <w:spacing w:after="120" w:line="360" w:lineRule="auto"/>
        <w:ind w:firstLine="288"/>
        <w:jc w:val="both"/>
        <w:rPr>
          <w:rFonts w:asciiTheme="minorHAnsi" w:hAnsiTheme="minorHAnsi" w:cstheme="minorBidi"/>
          <w:color w:val="000000" w:themeColor="text1"/>
        </w:rPr>
      </w:pPr>
    </w:p>
    <w:p w14:paraId="09196236" w14:textId="2DD9755B" w:rsidR="009A7ABD" w:rsidRDefault="009A7ABD" w:rsidP="00E8520A">
      <w:pPr>
        <w:spacing w:after="120" w:line="360" w:lineRule="auto"/>
        <w:ind w:firstLine="288"/>
        <w:jc w:val="both"/>
        <w:rPr>
          <w:rFonts w:asciiTheme="minorHAnsi" w:hAnsiTheme="minorHAnsi" w:cstheme="minorBidi"/>
          <w:color w:val="000000" w:themeColor="text1"/>
        </w:rPr>
      </w:pPr>
    </w:p>
    <w:p w14:paraId="0A77DF55" w14:textId="77777777" w:rsidR="009A7ABD" w:rsidRPr="00B05AFB" w:rsidRDefault="009A7ABD" w:rsidP="00E8520A">
      <w:pPr>
        <w:spacing w:after="120" w:line="360" w:lineRule="auto"/>
        <w:ind w:firstLine="288"/>
        <w:jc w:val="both"/>
        <w:rPr>
          <w:rFonts w:asciiTheme="minorHAnsi" w:hAnsiTheme="minorHAnsi" w:cstheme="minorBidi"/>
          <w:color w:val="000000" w:themeColor="text1"/>
        </w:rPr>
      </w:pPr>
    </w:p>
    <w:p w14:paraId="64EC03BF" w14:textId="4E8BB3A1" w:rsidR="00491390" w:rsidRPr="00B05AFB" w:rsidRDefault="004A2921" w:rsidP="009F7CCB">
      <w:pPr>
        <w:spacing w:line="360" w:lineRule="auto"/>
        <w:jc w:val="center"/>
        <w:rPr>
          <w:rFonts w:asciiTheme="minorHAnsi" w:hAnsiTheme="minorHAnsi"/>
          <w:color w:val="000000" w:themeColor="text1"/>
        </w:rPr>
      </w:pPr>
      <w:r w:rsidRPr="00B05AFB">
        <w:rPr>
          <w:rFonts w:asciiTheme="minorHAnsi" w:hAnsiTheme="minorHAnsi"/>
          <w:noProof/>
          <w:color w:val="000000" w:themeColor="text1"/>
        </w:rPr>
        <mc:AlternateContent>
          <mc:Choice Requires="wps">
            <w:drawing>
              <wp:anchor distT="0" distB="0" distL="114300" distR="114300" simplePos="0" relativeHeight="251677696" behindDoc="1" locked="0" layoutInCell="1" allowOverlap="1" wp14:anchorId="52D1334E" wp14:editId="09C3CB24">
                <wp:simplePos x="0" y="0"/>
                <wp:positionH relativeFrom="column">
                  <wp:posOffset>-130868</wp:posOffset>
                </wp:positionH>
                <wp:positionV relativeFrom="paragraph">
                  <wp:posOffset>463550</wp:posOffset>
                </wp:positionV>
                <wp:extent cx="324465" cy="1268361"/>
                <wp:effectExtent l="0" t="0" r="19050" b="14605"/>
                <wp:wrapNone/>
                <wp:docPr id="25" name="Text Box 25"/>
                <wp:cNvGraphicFramePr/>
                <a:graphic xmlns:a="http://schemas.openxmlformats.org/drawingml/2006/main">
                  <a:graphicData uri="http://schemas.microsoft.com/office/word/2010/wordprocessingShape">
                    <wps:wsp>
                      <wps:cNvSpPr txBox="1"/>
                      <wps:spPr>
                        <a:xfrm rot="10800000">
                          <a:off x="0" y="0"/>
                          <a:ext cx="324465" cy="1268361"/>
                        </a:xfrm>
                        <a:prstGeom prst="rect">
                          <a:avLst/>
                        </a:prstGeom>
                        <a:solidFill>
                          <a:schemeClr val="lt1"/>
                        </a:solidFill>
                        <a:ln w="6350">
                          <a:solidFill>
                            <a:schemeClr val="bg1"/>
                          </a:solidFill>
                        </a:ln>
                      </wps:spPr>
                      <wps:txbx>
                        <w:txbxContent>
                          <w:p w14:paraId="28D99548" w14:textId="77777777" w:rsidR="004633A2" w:rsidRPr="002562A4" w:rsidRDefault="004633A2" w:rsidP="00F238B2">
                            <w:pPr>
                              <w:rPr>
                                <w:rFonts w:asciiTheme="minorHAnsi" w:hAnsiTheme="minorHAnsi"/>
                                <w:sz w:val="16"/>
                                <w:szCs w:val="16"/>
                              </w:rPr>
                            </w:pPr>
                            <w:r w:rsidRPr="002562A4">
                              <w:rPr>
                                <w:rFonts w:asciiTheme="minorHAnsi" w:hAnsiTheme="minorHAnsi"/>
                                <w:sz w:val="16"/>
                                <w:szCs w:val="16"/>
                              </w:rPr>
                              <w:t>Capital Cost (2018$/KW)</w:t>
                            </w:r>
                          </w:p>
                          <w:p w14:paraId="1E5BE8C6" w14:textId="77777777" w:rsidR="004633A2" w:rsidRDefault="004633A2"/>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D1334E" id="_x0000_t202" coordsize="21600,21600" o:spt="202" path="m,l,21600r21600,l21600,xe">
                <v:stroke joinstyle="miter"/>
                <v:path gradientshapeok="t" o:connecttype="rect"/>
              </v:shapetype>
              <v:shape id="Text Box 25" o:spid="_x0000_s1033" type="#_x0000_t202" style="position:absolute;left:0;text-align:left;margin-left:-10.3pt;margin-top:36.5pt;width:25.55pt;height:99.85pt;rotation:180;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" fillcolor="white [3201]" strokecolor="white [3212]" strokeweight=".5pt">
                <v:textbox style="layout-flow:vertical-ideographic">
                  <w:txbxContent>
                    <w:p w14:paraId="28D99548" w14:textId="77777777" w:rsidR="004633A2" w:rsidRPr="002562A4" w:rsidRDefault="004633A2" w:rsidP="00F238B2">
                      <w:pPr>
                        <w:rPr>
                          <w:rFonts w:asciiTheme="minorHAnsi" w:hAnsiTheme="minorHAnsi"/>
                          <w:sz w:val="16"/>
                          <w:szCs w:val="16"/>
                        </w:rPr>
                      </w:pPr>
                      <w:r w:rsidRPr="002562A4">
                        <w:rPr>
                          <w:rFonts w:asciiTheme="minorHAnsi" w:hAnsiTheme="minorHAnsi"/>
                          <w:sz w:val="16"/>
                          <w:szCs w:val="16"/>
                        </w:rPr>
                        <w:t>Capital Cost (2018$/KW)</w:t>
                      </w:r>
                    </w:p>
                    <w:p w14:paraId="1E5BE8C6" w14:textId="77777777" w:rsidR="004633A2" w:rsidRDefault="004633A2"/>
                  </w:txbxContent>
                </v:textbox>
              </v:shape>
            </w:pict>
          </mc:Fallback>
        </mc:AlternateContent>
      </w:r>
      <w:r w:rsidR="00EA0409" w:rsidRPr="00B05AFB">
        <w:rPr>
          <w:rFonts w:asciiTheme="minorHAnsi" w:hAnsiTheme="minorHAnsi"/>
          <w:noProof/>
          <w:color w:val="000000" w:themeColor="text1"/>
        </w:rPr>
        <mc:AlternateContent>
          <mc:Choice Requires="wps">
            <w:drawing>
              <wp:anchor distT="0" distB="0" distL="114300" distR="114300" simplePos="0" relativeHeight="251678720" behindDoc="1" locked="0" layoutInCell="1" allowOverlap="1" wp14:anchorId="52C61436" wp14:editId="3D858DB8">
                <wp:simplePos x="0" y="0"/>
                <wp:positionH relativeFrom="column">
                  <wp:posOffset>2796988</wp:posOffset>
                </wp:positionH>
                <wp:positionV relativeFrom="paragraph">
                  <wp:posOffset>2389468</wp:posOffset>
                </wp:positionV>
                <wp:extent cx="519953" cy="242047"/>
                <wp:effectExtent l="0" t="0" r="13970" b="12065"/>
                <wp:wrapNone/>
                <wp:docPr id="26" name="Text Box 26"/>
                <wp:cNvGraphicFramePr/>
                <a:graphic xmlns:a="http://schemas.openxmlformats.org/drawingml/2006/main">
                  <a:graphicData uri="http://schemas.microsoft.com/office/word/2010/wordprocessingShape">
                    <wps:wsp>
                      <wps:cNvSpPr txBox="1"/>
                      <wps:spPr>
                        <a:xfrm>
                          <a:off x="0" y="0"/>
                          <a:ext cx="519953" cy="242047"/>
                        </a:xfrm>
                        <a:prstGeom prst="rect">
                          <a:avLst/>
                        </a:prstGeom>
                        <a:solidFill>
                          <a:schemeClr val="lt1"/>
                        </a:solidFill>
                        <a:ln w="6350">
                          <a:solidFill>
                            <a:schemeClr val="bg1"/>
                          </a:solidFill>
                        </a:ln>
                      </wps:spPr>
                      <wps:txbx>
                        <w:txbxContent>
                          <w:p w14:paraId="57F58F6A" w14:textId="78A7D5C2" w:rsidR="00D92F32" w:rsidRPr="00EA0409" w:rsidRDefault="00D92F32">
                            <w:pPr>
                              <w:rPr>
                                <w:rFonts w:asciiTheme="minorHAnsi" w:hAnsiTheme="minorHAnsi"/>
                                <w:sz w:val="20"/>
                                <w:szCs w:val="20"/>
                              </w:rPr>
                            </w:pPr>
                            <w:r w:rsidRPr="00EA0409">
                              <w:rPr>
                                <w:rFonts w:asciiTheme="minorHAnsi" w:hAnsiTheme="minorHAnsi"/>
                                <w:sz w:val="20"/>
                                <w:szCs w:val="20"/>
                              </w:rPr>
                              <w:t>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61436" id="Text Box 26" o:spid="_x0000_s1034" type="#_x0000_t202" style="position:absolute;left:0;text-align:left;margin-left:220.25pt;margin-top:188.15pt;width:40.95pt;height:19.0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" fillcolor="white [3201]" strokecolor="white [3212]" strokeweight=".5pt">
                <v:textbox>
                  <w:txbxContent>
                    <w:p w14:paraId="57F58F6A" w14:textId="78A7D5C2" w:rsidR="00D92F32" w:rsidRPr="00EA0409" w:rsidRDefault="00D92F32">
                      <w:pPr>
                        <w:rPr>
                          <w:rFonts w:asciiTheme="minorHAnsi" w:hAnsiTheme="minorHAnsi"/>
                          <w:sz w:val="20"/>
                          <w:szCs w:val="20"/>
                        </w:rPr>
                      </w:pPr>
                      <w:r w:rsidRPr="00EA0409">
                        <w:rPr>
                          <w:rFonts w:asciiTheme="minorHAnsi" w:hAnsiTheme="minorHAnsi"/>
                          <w:sz w:val="20"/>
                          <w:szCs w:val="20"/>
                        </w:rPr>
                        <w:t>Year</w:t>
                      </w:r>
                    </w:p>
                  </w:txbxContent>
                </v:textbox>
              </v:shape>
            </w:pict>
          </mc:Fallback>
        </mc:AlternateContent>
      </w:r>
      <w:r w:rsidR="00491390" w:rsidRPr="00B05AFB">
        <w:rPr>
          <w:rFonts w:asciiTheme="minorHAnsi" w:hAnsiTheme="minorHAnsi"/>
          <w:color w:val="000000" w:themeColor="text1"/>
        </w:rPr>
        <w:fldChar w:fldCharType="begin"/>
      </w:r>
      <w:r w:rsidR="00491390" w:rsidRPr="00B05AFB">
        <w:rPr>
          <w:rFonts w:asciiTheme="minorHAnsi" w:hAnsiTheme="minorHAnsi"/>
          <w:color w:val="000000" w:themeColor="text1"/>
        </w:rPr>
        <w:instrText xml:space="preserve"> INCLUDEPICTURE "/var/folders/cb/lfbj5xdx5310gzp4m7dr1_640000gn/T/com.microsoft.Word/WebArchiveCopyPasteTempFiles/1-s2.0-S0306261920308977-gr7.jpg" \* MERGEFORMATINET </w:instrText>
      </w:r>
      <w:r w:rsidR="00491390" w:rsidRPr="00B05AFB">
        <w:rPr>
          <w:rFonts w:asciiTheme="minorHAnsi" w:hAnsiTheme="minorHAnsi"/>
          <w:color w:val="000000" w:themeColor="text1"/>
        </w:rPr>
        <w:fldChar w:fldCharType="separate"/>
      </w:r>
      <w:r w:rsidR="00491390" w:rsidRPr="00B05AFB">
        <w:rPr>
          <w:rFonts w:asciiTheme="minorHAnsi" w:hAnsiTheme="minorHAnsi"/>
          <w:noProof/>
          <w:color w:val="000000" w:themeColor="text1"/>
        </w:rPr>
        <w:drawing>
          <wp:inline distT="0" distB="0" distL="0" distR="0" wp14:anchorId="22C46F3C" wp14:editId="7DBB6C61">
            <wp:extent cx="5724796" cy="2374265"/>
            <wp:effectExtent l="0" t="0" r="3175" b="635"/>
            <wp:docPr id="46" name="Picture 4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close up of a map&#10;&#10;Description automatically generated"/>
                    <pic:cNvPicPr>
                      <a:picLocks noChangeAspect="1" noChangeArrowheads="1"/>
                    </pic:cNvPicPr>
                  </pic:nvPicPr>
                  <pic:blipFill rotWithShape="1">
                    <a:blip r:embed="rId29">
                      <a:extLst>
                        <a:ext uri="{28A0092B-C50C-407E-A947-70E740481C1C}">
                          <a14:useLocalDpi xmlns:a14="http://schemas.microsoft.com/office/drawing/2010/main" val="0"/>
                        </a:ext>
                      </a:extLst>
                    </a:blip>
                    <a:srcRect l="1508"/>
                    <a:stretch/>
                  </pic:blipFill>
                  <pic:spPr bwMode="auto">
                    <a:xfrm>
                      <a:off x="0" y="0"/>
                      <a:ext cx="5728115" cy="2375642"/>
                    </a:xfrm>
                    <a:prstGeom prst="rect">
                      <a:avLst/>
                    </a:prstGeom>
                    <a:noFill/>
                    <a:ln>
                      <a:noFill/>
                    </a:ln>
                    <a:extLst>
                      <a:ext uri="{53640926-AAD7-44D8-BBD7-CCE9431645EC}">
                        <a14:shadowObscured xmlns:a14="http://schemas.microsoft.com/office/drawing/2010/main"/>
                      </a:ext>
                    </a:extLst>
                  </pic:spPr>
                </pic:pic>
              </a:graphicData>
            </a:graphic>
          </wp:inline>
        </w:drawing>
      </w:r>
      <w:r w:rsidR="00491390" w:rsidRPr="00B05AFB">
        <w:rPr>
          <w:rFonts w:asciiTheme="minorHAnsi" w:hAnsiTheme="minorHAnsi"/>
          <w:color w:val="000000" w:themeColor="text1"/>
        </w:rPr>
        <w:fldChar w:fldCharType="end"/>
      </w:r>
    </w:p>
    <w:p w14:paraId="5349A550" w14:textId="63DA7371" w:rsidR="00491390" w:rsidRPr="00B05AFB" w:rsidRDefault="00491390" w:rsidP="00A929AC">
      <w:pPr>
        <w:spacing w:line="360" w:lineRule="auto"/>
        <w:rPr>
          <w:rFonts w:asciiTheme="minorHAnsi" w:hAnsiTheme="minorHAnsi"/>
          <w:color w:val="000000" w:themeColor="text1"/>
        </w:rPr>
      </w:pPr>
    </w:p>
    <w:p w14:paraId="7EED47D6" w14:textId="3C6FDB0E" w:rsidR="004F3BD4" w:rsidRPr="00B05AFB" w:rsidRDefault="00245D8C" w:rsidP="00245D8C">
      <w:pPr>
        <w:pStyle w:val="Caption"/>
        <w:rPr>
          <w:rFonts w:cstheme="minorBidi"/>
          <w:iCs w:val="0"/>
          <w:szCs w:val="24"/>
        </w:rPr>
      </w:pPr>
      <w:bookmarkStart w:id="258" w:name="_Toc65267146"/>
      <w:bookmarkStart w:id="259" w:name="_Toc89233952"/>
      <w:bookmarkStart w:id="260" w:name="_Toc108149739"/>
      <w:r w:rsidRPr="00B05AFB">
        <w:rPr>
          <w:b/>
          <w:bCs/>
        </w:rPr>
        <w:t>Figure 2.</w:t>
      </w:r>
      <w:r w:rsidRPr="00B05AFB">
        <w:rPr>
          <w:b/>
          <w:bCs/>
        </w:rPr>
        <w:fldChar w:fldCharType="begin"/>
      </w:r>
      <w:r w:rsidRPr="00B05AFB">
        <w:rPr>
          <w:b/>
          <w:bCs/>
        </w:rPr>
        <w:instrText xml:space="preserve"> SEQ Figure_2 \* ARABIC </w:instrText>
      </w:r>
      <w:r w:rsidRPr="00B05AFB">
        <w:rPr>
          <w:b/>
          <w:bCs/>
        </w:rPr>
        <w:fldChar w:fldCharType="separate"/>
      </w:r>
      <w:r w:rsidR="00A16D32">
        <w:rPr>
          <w:b/>
          <w:bCs/>
          <w:noProof/>
        </w:rPr>
        <w:t>8</w:t>
      </w:r>
      <w:r w:rsidRPr="00B05AFB">
        <w:rPr>
          <w:b/>
          <w:bCs/>
        </w:rPr>
        <w:fldChar w:fldCharType="end"/>
      </w:r>
      <w:r w:rsidRPr="00B05AFB">
        <w:rPr>
          <w:b/>
          <w:bCs/>
        </w:rPr>
        <w:t>:</w:t>
      </w:r>
      <w:r w:rsidR="00BE0D14" w:rsidRPr="00B05AFB">
        <w:rPr>
          <w:rFonts w:cstheme="minorBidi"/>
          <w:b/>
          <w:bCs/>
          <w:iCs w:val="0"/>
          <w:szCs w:val="24"/>
        </w:rPr>
        <w:t xml:space="preserve"> </w:t>
      </w:r>
      <w:r w:rsidR="00BE0D14" w:rsidRPr="00B05AFB">
        <w:rPr>
          <w:rFonts w:cstheme="minorBidi"/>
          <w:iCs w:val="0"/>
          <w:szCs w:val="24"/>
        </w:rPr>
        <w:t xml:space="preserve">Battery and </w:t>
      </w:r>
      <w:r w:rsidR="0035723B" w:rsidRPr="00B05AFB">
        <w:rPr>
          <w:rFonts w:cstheme="minorBidi"/>
          <w:iCs w:val="0"/>
          <w:szCs w:val="24"/>
        </w:rPr>
        <w:t>N</w:t>
      </w:r>
      <w:r w:rsidR="00BE0D14" w:rsidRPr="00B05AFB">
        <w:rPr>
          <w:rFonts w:cstheme="minorBidi"/>
          <w:iCs w:val="0"/>
          <w:szCs w:val="24"/>
        </w:rPr>
        <w:t xml:space="preserve">atural </w:t>
      </w:r>
      <w:r w:rsidR="0035723B" w:rsidRPr="00B05AFB">
        <w:rPr>
          <w:rFonts w:cstheme="minorBidi"/>
          <w:iCs w:val="0"/>
          <w:szCs w:val="24"/>
        </w:rPr>
        <w:t>G</w:t>
      </w:r>
      <w:r w:rsidR="00BE0D14" w:rsidRPr="00B05AFB">
        <w:rPr>
          <w:rFonts w:cstheme="minorBidi"/>
          <w:iCs w:val="0"/>
          <w:szCs w:val="24"/>
        </w:rPr>
        <w:t xml:space="preserve">as </w:t>
      </w:r>
      <w:r w:rsidR="0035723B" w:rsidRPr="00B05AFB">
        <w:rPr>
          <w:rFonts w:cstheme="minorBidi"/>
          <w:iCs w:val="0"/>
          <w:szCs w:val="24"/>
        </w:rPr>
        <w:t>C</w:t>
      </w:r>
      <w:r w:rsidR="00BE0D14" w:rsidRPr="00B05AFB">
        <w:rPr>
          <w:rFonts w:cstheme="minorBidi"/>
          <w:iCs w:val="0"/>
          <w:szCs w:val="24"/>
        </w:rPr>
        <w:t xml:space="preserve">ombustion </w:t>
      </w:r>
      <w:r w:rsidR="0035723B" w:rsidRPr="00B05AFB">
        <w:rPr>
          <w:rFonts w:cstheme="minorBidi"/>
          <w:iCs w:val="0"/>
          <w:szCs w:val="24"/>
        </w:rPr>
        <w:t>T</w:t>
      </w:r>
      <w:r w:rsidR="00BE0D14" w:rsidRPr="00B05AFB">
        <w:rPr>
          <w:rFonts w:cstheme="minorBidi"/>
          <w:iCs w:val="0"/>
          <w:szCs w:val="24"/>
        </w:rPr>
        <w:t xml:space="preserve">urbine </w:t>
      </w:r>
      <w:r w:rsidR="0035723B" w:rsidRPr="00B05AFB">
        <w:rPr>
          <w:rFonts w:cstheme="minorBidi"/>
          <w:iCs w:val="0"/>
          <w:szCs w:val="24"/>
        </w:rPr>
        <w:t>C</w:t>
      </w:r>
      <w:r w:rsidR="00BE0D14" w:rsidRPr="00B05AFB">
        <w:rPr>
          <w:rFonts w:cstheme="minorBidi"/>
          <w:iCs w:val="0"/>
          <w:szCs w:val="24"/>
        </w:rPr>
        <w:t xml:space="preserve">osts are </w:t>
      </w:r>
      <w:r w:rsidR="0035723B" w:rsidRPr="00B05AFB">
        <w:rPr>
          <w:rFonts w:cstheme="minorBidi"/>
          <w:iCs w:val="0"/>
          <w:szCs w:val="24"/>
        </w:rPr>
        <w:t>S</w:t>
      </w:r>
      <w:r w:rsidR="00BE0D14" w:rsidRPr="00B05AFB">
        <w:rPr>
          <w:rFonts w:cstheme="minorBidi"/>
          <w:iCs w:val="0"/>
          <w:szCs w:val="24"/>
        </w:rPr>
        <w:t xml:space="preserve">hown as a </w:t>
      </w:r>
      <w:r w:rsidR="0035723B" w:rsidRPr="00B05AFB">
        <w:rPr>
          <w:rFonts w:cstheme="minorBidi"/>
          <w:iCs w:val="0"/>
          <w:szCs w:val="24"/>
        </w:rPr>
        <w:t>C</w:t>
      </w:r>
      <w:r w:rsidR="00BE0D14" w:rsidRPr="00B05AFB">
        <w:rPr>
          <w:rFonts w:cstheme="minorBidi"/>
          <w:iCs w:val="0"/>
          <w:szCs w:val="24"/>
        </w:rPr>
        <w:t>omparison.</w:t>
      </w:r>
      <w:bookmarkEnd w:id="258"/>
      <w:bookmarkEnd w:id="259"/>
      <w:bookmarkEnd w:id="260"/>
    </w:p>
    <w:p w14:paraId="3DA28CE0" w14:textId="50DEF112" w:rsidR="00D92F32" w:rsidRPr="009A7ABD" w:rsidRDefault="00F81AB6" w:rsidP="009A7ABD">
      <w:pPr>
        <w:pStyle w:val="Caption"/>
        <w:spacing w:after="0"/>
        <w:rPr>
          <w:rFonts w:cstheme="minorBidi"/>
          <w:iCs w:val="0"/>
          <w:szCs w:val="24"/>
        </w:rPr>
      </w:pPr>
      <w:r w:rsidRPr="00B05AFB">
        <w:rPr>
          <w:rFonts w:cstheme="minorBidi"/>
          <w:iCs w:val="0"/>
          <w:szCs w:val="24"/>
        </w:rPr>
        <w:t xml:space="preserve">(Left) Reference </w:t>
      </w:r>
      <w:r w:rsidR="0035723B" w:rsidRPr="00B05AFB">
        <w:rPr>
          <w:rFonts w:cstheme="minorBidi"/>
          <w:iCs w:val="0"/>
          <w:szCs w:val="24"/>
        </w:rPr>
        <w:t>B</w:t>
      </w:r>
      <w:r w:rsidRPr="00B05AFB">
        <w:rPr>
          <w:rFonts w:cstheme="minorBidi"/>
          <w:iCs w:val="0"/>
          <w:szCs w:val="24"/>
        </w:rPr>
        <w:t xml:space="preserve">ased </w:t>
      </w:r>
      <w:r w:rsidR="0035723B" w:rsidRPr="00B05AFB">
        <w:rPr>
          <w:rFonts w:cstheme="minorBidi"/>
          <w:iCs w:val="0"/>
          <w:szCs w:val="24"/>
        </w:rPr>
        <w:t>C</w:t>
      </w:r>
      <w:r w:rsidRPr="00B05AFB">
        <w:rPr>
          <w:rFonts w:cstheme="minorBidi"/>
          <w:iCs w:val="0"/>
          <w:szCs w:val="24"/>
        </w:rPr>
        <w:t xml:space="preserve">osts. (Right) Best </w:t>
      </w:r>
      <w:r w:rsidR="0035723B" w:rsidRPr="00B05AFB">
        <w:rPr>
          <w:rFonts w:cstheme="minorBidi"/>
          <w:iCs w:val="0"/>
          <w:szCs w:val="24"/>
        </w:rPr>
        <w:t>P</w:t>
      </w:r>
      <w:r w:rsidRPr="00B05AFB">
        <w:rPr>
          <w:rFonts w:cstheme="minorBidi"/>
          <w:iCs w:val="0"/>
          <w:szCs w:val="24"/>
        </w:rPr>
        <w:t xml:space="preserve">ractices </w:t>
      </w:r>
      <w:r w:rsidR="0035723B" w:rsidRPr="00B05AFB">
        <w:rPr>
          <w:rFonts w:cstheme="minorBidi"/>
          <w:iCs w:val="0"/>
          <w:szCs w:val="24"/>
        </w:rPr>
        <w:t>C</w:t>
      </w:r>
      <w:r w:rsidRPr="00B05AFB">
        <w:rPr>
          <w:rFonts w:cstheme="minorBidi"/>
          <w:iCs w:val="0"/>
          <w:szCs w:val="24"/>
        </w:rPr>
        <w:t>osts (Frazier, A. et al., 2020)</w:t>
      </w:r>
      <w:r w:rsidR="00D44FDE" w:rsidRPr="00B05AFB">
        <w:rPr>
          <w:rFonts w:cstheme="minorBidi"/>
          <w:iCs w:val="0"/>
          <w:szCs w:val="24"/>
        </w:rPr>
        <w:t>.</w:t>
      </w:r>
      <w:r w:rsidR="009A7ABD">
        <w:rPr>
          <w:rFonts w:cstheme="minorBidi"/>
          <w:iCs w:val="0"/>
          <w:szCs w:val="24"/>
        </w:rPr>
        <w:br w:type="page"/>
      </w:r>
    </w:p>
    <w:p w14:paraId="0DAF0ED6" w14:textId="77777777" w:rsidR="005D18AD" w:rsidRPr="00B05AFB" w:rsidRDefault="005D18AD" w:rsidP="00142817">
      <w:pPr>
        <w:pStyle w:val="ListParagraph"/>
        <w:numPr>
          <w:ilvl w:val="0"/>
          <w:numId w:val="23"/>
        </w:numPr>
        <w:spacing w:line="360" w:lineRule="auto"/>
        <w:jc w:val="both"/>
        <w:rPr>
          <w:rFonts w:asciiTheme="minorHAnsi" w:hAnsiTheme="minorHAnsi" w:cstheme="majorHAnsi"/>
          <w:color w:val="000000" w:themeColor="text1"/>
          <w:shd w:val="clear" w:color="auto" w:fill="FFFFFF"/>
        </w:rPr>
      </w:pPr>
      <w:r w:rsidRPr="00B05AFB">
        <w:rPr>
          <w:rFonts w:asciiTheme="minorHAnsi" w:hAnsiTheme="minorHAnsi" w:cstheme="majorHAnsi"/>
          <w:b/>
          <w:bCs/>
          <w:color w:val="000000" w:themeColor="text1"/>
          <w:shd w:val="clear" w:color="auto" w:fill="FFFFFF"/>
        </w:rPr>
        <w:lastRenderedPageBreak/>
        <w:t>Chemical factors</w:t>
      </w:r>
      <w:r w:rsidRPr="00B05AFB">
        <w:rPr>
          <w:rFonts w:asciiTheme="minorHAnsi" w:hAnsiTheme="minorHAnsi" w:cstheme="majorHAnsi"/>
          <w:color w:val="000000" w:themeColor="text1"/>
          <w:shd w:val="clear" w:color="auto" w:fill="FFFFFF"/>
        </w:rPr>
        <w:t>: Grid supply-demand big data helps the battery designers to optimize the battery based on some adjustable battery elements such as electrodes, electrolytes, formulation, etc. (Dos Reis et al., 2021).</w:t>
      </w:r>
    </w:p>
    <w:p w14:paraId="0E3C1B10" w14:textId="5C464119" w:rsidR="005D18AD" w:rsidRPr="004F068E" w:rsidRDefault="005D18AD" w:rsidP="004F068E">
      <w:pPr>
        <w:pStyle w:val="ListParagraph"/>
        <w:numPr>
          <w:ilvl w:val="0"/>
          <w:numId w:val="23"/>
        </w:numPr>
        <w:spacing w:line="360" w:lineRule="auto"/>
        <w:jc w:val="both"/>
        <w:rPr>
          <w:rFonts w:asciiTheme="minorHAnsi" w:hAnsiTheme="minorHAnsi" w:cstheme="majorHAnsi"/>
          <w:color w:val="000000" w:themeColor="text1"/>
          <w:shd w:val="clear" w:color="auto" w:fill="FFFFFF"/>
        </w:rPr>
      </w:pPr>
      <w:r w:rsidRPr="00B05AFB">
        <w:rPr>
          <w:rFonts w:asciiTheme="minorHAnsi" w:hAnsiTheme="minorHAnsi" w:cstheme="majorHAnsi"/>
          <w:b/>
          <w:bCs/>
          <w:color w:val="000000" w:themeColor="text1"/>
          <w:shd w:val="clear" w:color="auto" w:fill="FFFFFF"/>
        </w:rPr>
        <w:t>Day-ahead prediction error</w:t>
      </w:r>
      <w:r w:rsidRPr="00B05AFB">
        <w:rPr>
          <w:rFonts w:asciiTheme="minorHAnsi" w:hAnsiTheme="minorHAnsi" w:cstheme="majorHAnsi"/>
          <w:color w:val="000000" w:themeColor="text1"/>
          <w:shd w:val="clear" w:color="auto" w:fill="FFFFFF"/>
        </w:rPr>
        <w:t xml:space="preserve">: The average difference between polynomial regression and previous years' demand can be an effective factor in predicting the battery size (Pourkhalili et al., 2021). This will be more discussed in sections 4 and 5. </w:t>
      </w:r>
    </w:p>
    <w:p w14:paraId="72B03D10" w14:textId="5E094A45" w:rsidR="00BF76E8" w:rsidRPr="004F068E" w:rsidRDefault="005D18AD" w:rsidP="004F068E">
      <w:pPr>
        <w:spacing w:line="360" w:lineRule="auto"/>
        <w:jc w:val="both"/>
        <w:rPr>
          <w:rFonts w:asciiTheme="minorHAnsi" w:hAnsiTheme="minorHAnsi" w:cstheme="majorHAnsi"/>
          <w:color w:val="000000" w:themeColor="text1"/>
          <w:shd w:val="clear" w:color="auto" w:fill="FFFFFF"/>
        </w:rPr>
      </w:pPr>
      <w:r w:rsidRPr="00B05AFB">
        <w:rPr>
          <w:rFonts w:asciiTheme="minorHAnsi" w:hAnsiTheme="minorHAnsi" w:cstheme="majorHAnsi"/>
          <w:color w:val="000000" w:themeColor="text1"/>
          <w:shd w:val="clear" w:color="auto" w:fill="FFFFFF"/>
        </w:rPr>
        <w:t xml:space="preserve">Based on digital transformation and the development of battery management systems, monitoring the real-time battery </w:t>
      </w:r>
      <w:r w:rsidR="004F6F6F" w:rsidRPr="00B05AFB">
        <w:rPr>
          <w:rFonts w:asciiTheme="minorHAnsi" w:hAnsiTheme="minorHAnsi" w:cstheme="majorHAnsi"/>
          <w:color w:val="000000" w:themeColor="text1"/>
          <w:shd w:val="clear" w:color="auto" w:fill="FFFFFF"/>
        </w:rPr>
        <w:t>status,</w:t>
      </w:r>
      <w:r w:rsidRPr="00B05AFB">
        <w:rPr>
          <w:rFonts w:asciiTheme="minorHAnsi" w:hAnsiTheme="minorHAnsi" w:cstheme="majorHAnsi"/>
          <w:color w:val="000000" w:themeColor="text1"/>
          <w:shd w:val="clear" w:color="auto" w:fill="FFFFFF"/>
        </w:rPr>
        <w:t xml:space="preserve"> and collecting large-scale data is facilitated and possibly more than before. The big data can be used to detect the efficiency and useful life of the battery. Furthermore, monitoring the battery status alerts the need for preventive maintenance, preventing additional costs and sudden device failures (Chen et al., 2021).</w:t>
      </w:r>
    </w:p>
    <w:p w14:paraId="31870A15" w14:textId="62C7CB88" w:rsidR="00BF76E8" w:rsidRPr="004F068E" w:rsidRDefault="00E52539" w:rsidP="004F068E">
      <w:pPr>
        <w:pStyle w:val="Heading3"/>
        <w:spacing w:before="120" w:after="120"/>
        <w:rPr>
          <w:rFonts w:cstheme="majorHAnsi"/>
          <w:b/>
          <w:bCs/>
          <w:color w:val="000000" w:themeColor="text1"/>
          <w:sz w:val="36"/>
          <w:szCs w:val="36"/>
        </w:rPr>
      </w:pPr>
      <w:bookmarkStart w:id="261" w:name="_Toc89235763"/>
      <w:bookmarkStart w:id="262" w:name="_Toc98836575"/>
      <w:bookmarkStart w:id="263" w:name="_Toc98838308"/>
      <w:bookmarkStart w:id="264" w:name="_Toc98839020"/>
      <w:bookmarkStart w:id="265" w:name="_Toc98847978"/>
      <w:bookmarkStart w:id="266" w:name="_Toc108501371"/>
      <w:r w:rsidRPr="00B05AFB">
        <w:rPr>
          <w:rFonts w:cstheme="majorHAnsi"/>
          <w:b/>
          <w:bCs/>
          <w:color w:val="000000" w:themeColor="text1"/>
          <w:sz w:val="36"/>
          <w:szCs w:val="36"/>
        </w:rPr>
        <w:t>2.</w:t>
      </w:r>
      <w:r w:rsidR="004A06E9" w:rsidRPr="00B05AFB">
        <w:rPr>
          <w:rFonts w:cstheme="majorHAnsi"/>
          <w:b/>
          <w:bCs/>
          <w:color w:val="000000" w:themeColor="text1"/>
          <w:sz w:val="36"/>
          <w:szCs w:val="36"/>
        </w:rPr>
        <w:t>6</w:t>
      </w:r>
      <w:r w:rsidRPr="00B05AFB">
        <w:rPr>
          <w:rFonts w:cstheme="majorHAnsi"/>
          <w:b/>
          <w:bCs/>
          <w:color w:val="000000" w:themeColor="text1"/>
          <w:sz w:val="36"/>
          <w:szCs w:val="36"/>
        </w:rPr>
        <w:t xml:space="preserve">.2 </w:t>
      </w:r>
      <w:r w:rsidR="002C0FCB" w:rsidRPr="00B05AFB">
        <w:rPr>
          <w:rFonts w:cstheme="majorHAnsi"/>
          <w:b/>
          <w:bCs/>
          <w:color w:val="000000" w:themeColor="text1"/>
          <w:sz w:val="36"/>
          <w:szCs w:val="36"/>
        </w:rPr>
        <w:t xml:space="preserve">Battery </w:t>
      </w:r>
      <w:r w:rsidR="00D56374" w:rsidRPr="00B05AFB">
        <w:rPr>
          <w:rFonts w:cstheme="majorHAnsi"/>
          <w:b/>
          <w:bCs/>
          <w:color w:val="000000" w:themeColor="text1"/>
          <w:sz w:val="36"/>
          <w:szCs w:val="36"/>
        </w:rPr>
        <w:t xml:space="preserve">State of the </w:t>
      </w:r>
      <w:r w:rsidR="00F242ED" w:rsidRPr="00B05AFB">
        <w:rPr>
          <w:rFonts w:cstheme="majorHAnsi"/>
          <w:b/>
          <w:bCs/>
          <w:color w:val="000000" w:themeColor="text1"/>
          <w:sz w:val="36"/>
          <w:szCs w:val="36"/>
        </w:rPr>
        <w:t>Charge</w:t>
      </w:r>
      <w:bookmarkEnd w:id="261"/>
      <w:bookmarkEnd w:id="262"/>
      <w:bookmarkEnd w:id="263"/>
      <w:bookmarkEnd w:id="264"/>
      <w:bookmarkEnd w:id="265"/>
      <w:bookmarkEnd w:id="266"/>
    </w:p>
    <w:p w14:paraId="3485E1D6" w14:textId="29C575BB" w:rsidR="00FC2FCE" w:rsidRPr="00B05AFB" w:rsidRDefault="00FC2FCE" w:rsidP="004F068E">
      <w:pPr>
        <w:spacing w:before="120" w:line="360" w:lineRule="auto"/>
        <w:jc w:val="both"/>
        <w:rPr>
          <w:rFonts w:asciiTheme="minorHAnsi" w:hAnsiTheme="minorHAnsi" w:cstheme="majorHAnsi"/>
          <w:color w:val="000000" w:themeColor="text1"/>
        </w:rPr>
      </w:pPr>
      <w:r w:rsidRPr="00B05AFB">
        <w:rPr>
          <w:rFonts w:asciiTheme="minorHAnsi" w:hAnsiTheme="minorHAnsi" w:cstheme="majorHAnsi"/>
          <w:color w:val="000000" w:themeColor="text1"/>
        </w:rPr>
        <w:t xml:space="preserve">Storage systems are becoming a vital technology to improve electric vehicles and smart </w:t>
      </w:r>
      <w:r w:rsidR="005B4F14" w:rsidRPr="00B05AFB">
        <w:rPr>
          <w:rFonts w:asciiTheme="minorHAnsi" w:hAnsiTheme="minorHAnsi" w:cstheme="majorHAnsi"/>
          <w:color w:val="000000" w:themeColor="text1"/>
        </w:rPr>
        <w:t>grids and</w:t>
      </w:r>
      <w:r w:rsidRPr="00B05AFB">
        <w:rPr>
          <w:rFonts w:asciiTheme="minorHAnsi" w:hAnsiTheme="minorHAnsi" w:cstheme="majorHAnsi"/>
          <w:color w:val="000000" w:themeColor="text1"/>
        </w:rPr>
        <w:t xml:space="preserve"> modeling them as an integrated system is necessary </w:t>
      </w:r>
      <w:r w:rsidR="00D41116" w:rsidRPr="00B05AFB">
        <w:rPr>
          <w:rFonts w:asciiTheme="minorHAnsi" w:hAnsiTheme="minorHAnsi" w:cstheme="majorHAnsi"/>
          <w:color w:val="000000" w:themeColor="text1"/>
        </w:rPr>
        <w:t>to</w:t>
      </w:r>
      <w:r w:rsidRPr="00B05AFB">
        <w:rPr>
          <w:rFonts w:asciiTheme="minorHAnsi" w:hAnsiTheme="minorHAnsi" w:cstheme="majorHAnsi"/>
          <w:color w:val="000000" w:themeColor="text1"/>
        </w:rPr>
        <w:t xml:space="preserve"> evaluate the implementation of grid systems integrated with batteries. The data-driven methods dominate such models as they can learn the charge/discharge process through large input/output data. The common data-driven methods are approaching the functionality and state of charge estimations. These models not only manage the charge/discharge processes but also protect batteries from under-voltage/over-voltage and over-current limits (amps). The fuzzy Logic method, Deep Learning method, and Neural Network method are among the well-known methods.</w:t>
      </w:r>
    </w:p>
    <w:p w14:paraId="0F359A93" w14:textId="7B895624" w:rsidR="00FC2FCE" w:rsidRPr="00B05AFB" w:rsidRDefault="00FC2FCE" w:rsidP="00FC2FCE">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Fuzzy Logic captures the nonlinear dynamics of the battery. Burgos et al. (2015) present a Fuzzy model that relates the battery open-circuit voltage, the real-time charge amount, and the discharge current using experimental data to design the system through different test profiles. Furthermore, standard tests are performed to evaluate the model’s open-circuit voltage and state of charge curve. The curve is affected and can consider charge/discharge amounts, usage period, battery temperature, and self-discharge effects. Lee et al. (2007) </w:t>
      </w:r>
      <w:r w:rsidR="00916F24" w:rsidRPr="00B05AFB">
        <w:rPr>
          <w:rFonts w:asciiTheme="minorHAnsi" w:hAnsiTheme="minorHAnsi" w:cstheme="minorBidi"/>
          <w:color w:val="000000" w:themeColor="text1"/>
        </w:rPr>
        <w:t>presents</w:t>
      </w:r>
      <w:r w:rsidRPr="00B05AFB">
        <w:rPr>
          <w:rFonts w:asciiTheme="minorHAnsi" w:hAnsiTheme="minorHAnsi" w:cstheme="minorBidi"/>
          <w:color w:val="000000" w:themeColor="text1"/>
        </w:rPr>
        <w:t xml:space="preserve"> a state of charge learning method due to battery nonlinear discharge characteristics. The method considers controllers and fuzzy neural networks that predict nonlinear characteristics of the battery and, </w:t>
      </w:r>
      <w:r w:rsidRPr="00B05AFB">
        <w:rPr>
          <w:rFonts w:asciiTheme="minorHAnsi" w:hAnsiTheme="minorHAnsi" w:cstheme="minorBidi"/>
          <w:color w:val="000000" w:themeColor="text1"/>
        </w:rPr>
        <w:lastRenderedPageBreak/>
        <w:t>consequently, battery consumption under work situations. Moreover, detailed information such as time remained to discharge for electric vehicles.</w:t>
      </w:r>
    </w:p>
    <w:p w14:paraId="1677A5FD" w14:textId="77777777" w:rsidR="00FC2FCE" w:rsidRPr="00B05AFB" w:rsidRDefault="00FC2FCE" w:rsidP="00FC2FCE">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The Neural Network method was used by Dang et al. (2016) to find the relationship between circuit voltage and the state of the charge. They show the neural network battery model can identify the first and second-order parameters of the electrochemical model. Machine learning models and artificial intelligence are applied to battery state of health. </w:t>
      </w:r>
      <w:proofErr w:type="spellStart"/>
      <w:r w:rsidRPr="00B05AFB">
        <w:rPr>
          <w:rFonts w:asciiTheme="minorHAnsi" w:hAnsiTheme="minorHAnsi" w:cstheme="minorBidi"/>
          <w:color w:val="000000" w:themeColor="text1"/>
        </w:rPr>
        <w:t>Nuhic</w:t>
      </w:r>
      <w:proofErr w:type="spellEnd"/>
      <w:r w:rsidRPr="00B05AFB">
        <w:rPr>
          <w:rFonts w:asciiTheme="minorHAnsi" w:hAnsiTheme="minorHAnsi" w:cstheme="minorBidi"/>
          <w:color w:val="000000" w:themeColor="text1"/>
        </w:rPr>
        <w:t xml:space="preserve"> et al. (2013) use a support vector machine through the state of health and remaining useful life to control uncertain external factors as well as uncertain electrochemical processes.</w:t>
      </w:r>
    </w:p>
    <w:p w14:paraId="4555847E" w14:textId="5176D620" w:rsidR="00FC32D4" w:rsidRPr="00B05AFB" w:rsidRDefault="00FC2FCE" w:rsidP="00C964C4">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Our model has considered different scenarios based on the supply and demand balance, power source availability, and their prices. The constraints allocate supply to the power resources based on their priority and availability. At the same time, the battery system is charging and discharging depending on supply-demand scenarios, and the state of the battery at the first of each time epoch is what remained from the previous time epoch. </w:t>
      </w:r>
    </w:p>
    <w:p w14:paraId="2530762D" w14:textId="570173A6" w:rsidR="00671620" w:rsidRPr="00B05AFB" w:rsidRDefault="00A24647" w:rsidP="004F068E">
      <w:pPr>
        <w:pStyle w:val="Heading3"/>
        <w:spacing w:before="120" w:after="120"/>
        <w:rPr>
          <w:rFonts w:cstheme="majorHAnsi"/>
          <w:b/>
          <w:bCs/>
          <w:color w:val="000000" w:themeColor="text1"/>
          <w:sz w:val="36"/>
          <w:szCs w:val="36"/>
        </w:rPr>
      </w:pPr>
      <w:bookmarkStart w:id="267" w:name="_Toc108501372"/>
      <w:r w:rsidRPr="00B05AFB">
        <w:rPr>
          <w:rFonts w:cstheme="majorHAnsi"/>
          <w:b/>
          <w:bCs/>
          <w:color w:val="000000" w:themeColor="text1"/>
          <w:sz w:val="36"/>
          <w:szCs w:val="36"/>
        </w:rPr>
        <w:t>2.</w:t>
      </w:r>
      <w:r w:rsidR="004A06E9" w:rsidRPr="00B05AFB">
        <w:rPr>
          <w:rFonts w:cstheme="majorHAnsi"/>
          <w:b/>
          <w:bCs/>
          <w:color w:val="000000" w:themeColor="text1"/>
          <w:sz w:val="36"/>
          <w:szCs w:val="36"/>
        </w:rPr>
        <w:t>6</w:t>
      </w:r>
      <w:r w:rsidRPr="00B05AFB">
        <w:rPr>
          <w:rFonts w:cstheme="majorHAnsi"/>
          <w:b/>
          <w:bCs/>
          <w:color w:val="000000" w:themeColor="text1"/>
          <w:sz w:val="36"/>
          <w:szCs w:val="36"/>
        </w:rPr>
        <w:t xml:space="preserve">.3 Battery </w:t>
      </w:r>
      <w:r w:rsidR="0053484B" w:rsidRPr="00B05AFB">
        <w:rPr>
          <w:rFonts w:cstheme="majorHAnsi"/>
          <w:b/>
          <w:bCs/>
          <w:color w:val="000000" w:themeColor="text1"/>
          <w:sz w:val="36"/>
          <w:szCs w:val="36"/>
        </w:rPr>
        <w:t>life and cost projectio</w:t>
      </w:r>
      <w:r w:rsidR="00671620" w:rsidRPr="00B05AFB">
        <w:rPr>
          <w:rFonts w:cstheme="majorHAnsi"/>
          <w:b/>
          <w:bCs/>
          <w:color w:val="000000" w:themeColor="text1"/>
          <w:sz w:val="36"/>
          <w:szCs w:val="36"/>
        </w:rPr>
        <w:t>ns</w:t>
      </w:r>
      <w:bookmarkEnd w:id="267"/>
    </w:p>
    <w:p w14:paraId="049FE467" w14:textId="77777777" w:rsidR="00315EDC" w:rsidRPr="00B05AFB" w:rsidRDefault="00315EDC" w:rsidP="00315EDC">
      <w:pPr>
        <w:spacing w:after="120"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National Renewable Energy Laboratory (NREL) releases reports/updates that review published values on the cost and life of utility-scale batteries (Cole et al., 2021). The cost and life are reported based on publications focused on utility-scale lithium-ion battery systems for use in power capacity expansion models. The main advantage of this report is to overcome the relatively limited dataset for existing battery systems and the rapidly changing properties of such batteries.</w:t>
      </w:r>
    </w:p>
    <w:p w14:paraId="34720886" w14:textId="23028A8B" w:rsidR="009A7ABD" w:rsidRDefault="00315EDC" w:rsidP="009F7CCB">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The report calculated normalized battery pack prices for 2020, 2025, and 2030 and the efficiency and depth of discharge are accounted for in the price of the battery pack (BNEF 2019). It also shows the anticipated cost reductions for future years to the battery price in the bottom-up cost model from Feldman et al. (2021). The overall results from the reviewed publications show the capital cost of batteries will be reduced from $143/</w:t>
      </w:r>
      <w:proofErr w:type="spellStart"/>
      <w:r w:rsidRPr="00B05AFB">
        <w:rPr>
          <w:rFonts w:asciiTheme="minorHAnsi" w:hAnsiTheme="minorHAnsi" w:cstheme="minorBidi"/>
          <w:color w:val="000000" w:themeColor="text1"/>
        </w:rPr>
        <w:t>KWh</w:t>
      </w:r>
      <w:proofErr w:type="spellEnd"/>
      <w:r w:rsidRPr="00B05AFB">
        <w:rPr>
          <w:rFonts w:asciiTheme="minorHAnsi" w:hAnsiTheme="minorHAnsi" w:cstheme="minorBidi"/>
          <w:color w:val="000000" w:themeColor="text1"/>
        </w:rPr>
        <w:t xml:space="preserve"> in 2020 to $87/</w:t>
      </w:r>
      <w:proofErr w:type="spellStart"/>
      <w:r w:rsidRPr="00B05AFB">
        <w:rPr>
          <w:rFonts w:asciiTheme="minorHAnsi" w:hAnsiTheme="minorHAnsi" w:cstheme="minorBidi"/>
          <w:color w:val="000000" w:themeColor="text1"/>
        </w:rPr>
        <w:t>KWh</w:t>
      </w:r>
      <w:proofErr w:type="spellEnd"/>
      <w:r w:rsidRPr="00B05AFB">
        <w:rPr>
          <w:rFonts w:asciiTheme="minorHAnsi" w:hAnsiTheme="minorHAnsi" w:cstheme="minorBidi"/>
          <w:color w:val="000000" w:themeColor="text1"/>
        </w:rPr>
        <w:t xml:space="preserve"> in 2050. Figure 2.9 shows the price continues to decrease. Figure 2.10 shows the battery life in various research. We </w:t>
      </w:r>
      <w:r w:rsidR="009F7CCB">
        <w:rPr>
          <w:rFonts w:asciiTheme="minorHAnsi" w:hAnsiTheme="minorHAnsi" w:cstheme="minorBidi"/>
          <w:color w:val="000000" w:themeColor="text1"/>
        </w:rPr>
        <w:t xml:space="preserve">have </w:t>
      </w:r>
      <w:r w:rsidRPr="00B05AFB">
        <w:rPr>
          <w:rFonts w:asciiTheme="minorHAnsi" w:hAnsiTheme="minorHAnsi" w:cstheme="minorBidi"/>
          <w:color w:val="000000" w:themeColor="text1"/>
        </w:rPr>
        <w:t>selected 15 years for our study, which is near the median of published values.</w:t>
      </w:r>
    </w:p>
    <w:p w14:paraId="4240491B" w14:textId="77777777" w:rsidR="00DE4CAC" w:rsidRPr="00B05AFB" w:rsidRDefault="00DE4CAC" w:rsidP="00315EDC">
      <w:pPr>
        <w:spacing w:after="120" w:line="360" w:lineRule="auto"/>
        <w:ind w:firstLine="288"/>
        <w:jc w:val="both"/>
        <w:rPr>
          <w:rFonts w:asciiTheme="minorHAnsi" w:hAnsiTheme="minorHAnsi" w:cstheme="minorBidi"/>
          <w:color w:val="000000" w:themeColor="text1"/>
        </w:rPr>
      </w:pPr>
    </w:p>
    <w:p w14:paraId="3F5DF26B" w14:textId="77777777" w:rsidR="00926F57" w:rsidRPr="00B05AFB" w:rsidRDefault="000A1CBB" w:rsidP="00926F57">
      <w:pPr>
        <w:keepNext/>
        <w:spacing w:after="120" w:line="360" w:lineRule="auto"/>
        <w:ind w:firstLine="288"/>
        <w:jc w:val="center"/>
        <w:rPr>
          <w:color w:val="000000" w:themeColor="text1"/>
        </w:rPr>
      </w:pPr>
      <w:r w:rsidRPr="00B05AFB">
        <w:rPr>
          <w:rFonts w:asciiTheme="minorHAnsi" w:hAnsiTheme="minorHAnsi" w:cstheme="minorBidi"/>
          <w:noProof/>
          <w:color w:val="000000" w:themeColor="text1"/>
        </w:rPr>
        <mc:AlternateContent>
          <mc:Choice Requires="wps">
            <w:drawing>
              <wp:anchor distT="0" distB="0" distL="114300" distR="114300" simplePos="0" relativeHeight="251702272" behindDoc="0" locked="0" layoutInCell="1" allowOverlap="1" wp14:anchorId="62141CC0" wp14:editId="2AC1A5C8">
                <wp:simplePos x="0" y="0"/>
                <wp:positionH relativeFrom="column">
                  <wp:posOffset>43468</wp:posOffset>
                </wp:positionH>
                <wp:positionV relativeFrom="paragraph">
                  <wp:posOffset>913130</wp:posOffset>
                </wp:positionV>
                <wp:extent cx="1724890" cy="455009"/>
                <wp:effectExtent l="0" t="0" r="2540" b="2540"/>
                <wp:wrapNone/>
                <wp:docPr id="14" name="Text Box 14"/>
                <wp:cNvGraphicFramePr/>
                <a:graphic xmlns:a="http://schemas.openxmlformats.org/drawingml/2006/main">
                  <a:graphicData uri="http://schemas.microsoft.com/office/word/2010/wordprocessingShape">
                    <wps:wsp>
                      <wps:cNvSpPr txBox="1"/>
                      <wps:spPr>
                        <a:xfrm rot="16200000">
                          <a:off x="0" y="0"/>
                          <a:ext cx="1724890" cy="455009"/>
                        </a:xfrm>
                        <a:prstGeom prst="rect">
                          <a:avLst/>
                        </a:prstGeom>
                        <a:solidFill>
                          <a:schemeClr val="lt1"/>
                        </a:solidFill>
                        <a:ln w="6350">
                          <a:noFill/>
                        </a:ln>
                      </wps:spPr>
                      <wps:txbx>
                        <w:txbxContent>
                          <w:p w14:paraId="433F9F8F" w14:textId="41C71F8A" w:rsidR="000A1CBB" w:rsidRDefault="000A1CBB" w:rsidP="000A2D3F">
                            <w:pPr>
                              <w:jc w:val="center"/>
                              <w:rPr>
                                <w:rFonts w:asciiTheme="minorHAnsi" w:hAnsiTheme="minorHAnsi" w:cstheme="minorHAnsi"/>
                              </w:rPr>
                            </w:pPr>
                            <w:r w:rsidRPr="000A1CBB">
                              <w:rPr>
                                <w:rFonts w:asciiTheme="minorHAnsi" w:hAnsiTheme="minorHAnsi" w:cstheme="minorHAnsi"/>
                              </w:rPr>
                              <w:t>Battery Cost Projections</w:t>
                            </w:r>
                          </w:p>
                          <w:p w14:paraId="6E8E21D5" w14:textId="33A4825A" w:rsidR="000A2D3F" w:rsidRPr="000A1CBB" w:rsidRDefault="000A2D3F" w:rsidP="000A2D3F">
                            <w:pPr>
                              <w:jc w:val="center"/>
                              <w:rPr>
                                <w:rFonts w:asciiTheme="minorHAnsi" w:hAnsiTheme="minorHAnsi" w:cstheme="minorHAnsi"/>
                              </w:rPr>
                            </w:pPr>
                            <w:r>
                              <w:rPr>
                                <w:rFonts w:asciiTheme="minorHAnsi" w:hAnsiTheme="minorHAnsi" w:cstheme="minorHAnsi"/>
                              </w:rPr>
                              <w:t>Relative to 2020</w:t>
                            </w:r>
                          </w:p>
                          <w:p w14:paraId="651E73DA" w14:textId="77777777" w:rsidR="000A1CBB" w:rsidRPr="000A1CBB" w:rsidRDefault="000A1CBB">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141CC0" id="Text Box 14" o:spid="_x0000_s1035" type="#_x0000_t202" style="position:absolute;left:0;text-align:left;margin-left:3.4pt;margin-top:71.9pt;width:135.8pt;height:35.85pt;rotation:-9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" fillcolor="white [3201]" stroked="f" strokeweight=".5pt">
                <v:textbox>
                  <w:txbxContent>
                    <w:p w14:paraId="433F9F8F" w14:textId="41C71F8A" w:rsidR="000A1CBB" w:rsidRDefault="000A1CBB" w:rsidP="000A2D3F">
                      <w:pPr>
                        <w:jc w:val="center"/>
                        <w:rPr>
                          <w:rFonts w:asciiTheme="minorHAnsi" w:hAnsiTheme="minorHAnsi" w:cstheme="minorHAnsi"/>
                        </w:rPr>
                      </w:pPr>
                      <w:r w:rsidRPr="000A1CBB">
                        <w:rPr>
                          <w:rFonts w:asciiTheme="minorHAnsi" w:hAnsiTheme="minorHAnsi" w:cstheme="minorHAnsi"/>
                        </w:rPr>
                        <w:t>Battery Cost Projections</w:t>
                      </w:r>
                    </w:p>
                    <w:p w14:paraId="6E8E21D5" w14:textId="33A4825A" w:rsidR="000A2D3F" w:rsidRPr="000A1CBB" w:rsidRDefault="000A2D3F" w:rsidP="000A2D3F">
                      <w:pPr>
                        <w:jc w:val="center"/>
                        <w:rPr>
                          <w:rFonts w:asciiTheme="minorHAnsi" w:hAnsiTheme="minorHAnsi" w:cstheme="minorHAnsi"/>
                        </w:rPr>
                      </w:pPr>
                      <w:r>
                        <w:rPr>
                          <w:rFonts w:asciiTheme="minorHAnsi" w:hAnsiTheme="minorHAnsi" w:cstheme="minorHAnsi"/>
                        </w:rPr>
                        <w:t>Relative to 2020</w:t>
                      </w:r>
                    </w:p>
                    <w:p w14:paraId="651E73DA" w14:textId="77777777" w:rsidR="000A1CBB" w:rsidRPr="000A1CBB" w:rsidRDefault="000A1CBB">
                      <w:pPr>
                        <w:rPr>
                          <w:b/>
                          <w:bCs/>
                        </w:rPr>
                      </w:pPr>
                    </w:p>
                  </w:txbxContent>
                </v:textbox>
              </v:shape>
            </w:pict>
          </mc:Fallback>
        </mc:AlternateContent>
      </w:r>
      <w:r w:rsidR="00DE660B" w:rsidRPr="00B05AFB">
        <w:rPr>
          <w:rFonts w:asciiTheme="minorHAnsi" w:hAnsiTheme="minorHAnsi" w:cstheme="minorBidi"/>
          <w:noProof/>
          <w:color w:val="000000" w:themeColor="text1"/>
        </w:rPr>
        <w:drawing>
          <wp:inline distT="0" distB="0" distL="0" distR="0" wp14:anchorId="576ABFDA" wp14:editId="3D719968">
            <wp:extent cx="3860620" cy="2357610"/>
            <wp:effectExtent l="0" t="0" r="635" b="5080"/>
            <wp:docPr id="2" name="Picture 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10;&#10;Description automatically generated"/>
                    <pic:cNvPicPr/>
                  </pic:nvPicPr>
                  <pic:blipFill rotWithShape="1">
                    <a:blip r:embed="rId30" cstate="print">
                      <a:extLst>
                        <a:ext uri="{28A0092B-C50C-407E-A947-70E740481C1C}">
                          <a14:useLocalDpi xmlns:a14="http://schemas.microsoft.com/office/drawing/2010/main" val="0"/>
                        </a:ext>
                      </a:extLst>
                    </a:blip>
                    <a:srcRect b="1955"/>
                    <a:stretch/>
                  </pic:blipFill>
                  <pic:spPr bwMode="auto">
                    <a:xfrm>
                      <a:off x="0" y="0"/>
                      <a:ext cx="3967040" cy="2422599"/>
                    </a:xfrm>
                    <a:prstGeom prst="rect">
                      <a:avLst/>
                    </a:prstGeom>
                    <a:ln>
                      <a:noFill/>
                    </a:ln>
                    <a:extLst>
                      <a:ext uri="{53640926-AAD7-44D8-BBD7-CCE9431645EC}">
                        <a14:shadowObscured xmlns:a14="http://schemas.microsoft.com/office/drawing/2010/main"/>
                      </a:ext>
                    </a:extLst>
                  </pic:spPr>
                </pic:pic>
              </a:graphicData>
            </a:graphic>
          </wp:inline>
        </w:drawing>
      </w:r>
    </w:p>
    <w:p w14:paraId="2823E6A8" w14:textId="3C82EEE4" w:rsidR="00C84340" w:rsidRPr="00B05AFB" w:rsidRDefault="00C83C03" w:rsidP="00A16D32">
      <w:pPr>
        <w:pStyle w:val="Caption"/>
      </w:pPr>
      <w:bookmarkStart w:id="268" w:name="_Toc102535078"/>
      <w:bookmarkStart w:id="269" w:name="_Toc102535413"/>
      <w:bookmarkStart w:id="270" w:name="_Toc108149740"/>
      <w:r w:rsidRPr="00A16D32">
        <w:rPr>
          <w:b/>
          <w:bCs/>
        </w:rPr>
        <w:t>Figure 2</w:t>
      </w:r>
      <w:r w:rsidR="00A16D32" w:rsidRPr="00A16D32">
        <w:rPr>
          <w:b/>
          <w:bCs/>
        </w:rPr>
        <w:t>.</w:t>
      </w:r>
      <w:r w:rsidRPr="00A16D32">
        <w:rPr>
          <w:b/>
          <w:bCs/>
        </w:rPr>
        <w:fldChar w:fldCharType="begin"/>
      </w:r>
      <w:r w:rsidRPr="00A16D32">
        <w:rPr>
          <w:b/>
          <w:bCs/>
        </w:rPr>
        <w:instrText xml:space="preserve"> SEQ Figure_2 \* ARABIC </w:instrText>
      </w:r>
      <w:r w:rsidRPr="00A16D32">
        <w:rPr>
          <w:b/>
          <w:bCs/>
        </w:rPr>
        <w:fldChar w:fldCharType="separate"/>
      </w:r>
      <w:r w:rsidR="00A16D32">
        <w:rPr>
          <w:b/>
          <w:bCs/>
          <w:noProof/>
        </w:rPr>
        <w:t>9</w:t>
      </w:r>
      <w:r w:rsidRPr="00A16D32">
        <w:rPr>
          <w:b/>
          <w:bCs/>
        </w:rPr>
        <w:fldChar w:fldCharType="end"/>
      </w:r>
      <w:r w:rsidR="00A16D32" w:rsidRPr="00A16D32">
        <w:rPr>
          <w:b/>
          <w:bCs/>
        </w:rPr>
        <w:t>:</w:t>
      </w:r>
      <w:r w:rsidR="00926F57" w:rsidRPr="00C83C03">
        <w:rPr>
          <w:b/>
          <w:bCs/>
        </w:rPr>
        <w:t xml:space="preserve"> </w:t>
      </w:r>
      <w:r w:rsidR="003D5914" w:rsidRPr="00C83C03">
        <w:t>Battery cost reduction</w:t>
      </w:r>
      <w:r w:rsidR="00294D8B" w:rsidRPr="00C83C03">
        <w:t xml:space="preserve"> (NREL - Cole et al.</w:t>
      </w:r>
      <w:r w:rsidR="007966CD" w:rsidRPr="00C83C03">
        <w:t>,</w:t>
      </w:r>
      <w:r w:rsidR="00294D8B" w:rsidRPr="00C83C03">
        <w:t xml:space="preserve"> 2021)</w:t>
      </w:r>
      <w:bookmarkEnd w:id="268"/>
      <w:bookmarkEnd w:id="269"/>
      <w:r w:rsidR="007A78E0" w:rsidRPr="00C83C03">
        <w:t>.</w:t>
      </w:r>
      <w:bookmarkEnd w:id="270"/>
      <w:r w:rsidR="003D5914" w:rsidRPr="00B05AFB">
        <w:t xml:space="preserve"> </w:t>
      </w:r>
    </w:p>
    <w:p w14:paraId="3731569D" w14:textId="415F5F89" w:rsidR="00C84340" w:rsidRPr="00B05AFB" w:rsidRDefault="00BB01F1" w:rsidP="00CA222C">
      <w:pPr>
        <w:spacing w:after="120" w:line="360" w:lineRule="auto"/>
        <w:ind w:firstLine="288"/>
        <w:jc w:val="both"/>
        <w:rPr>
          <w:rFonts w:asciiTheme="minorHAnsi" w:hAnsiTheme="minorHAnsi" w:cstheme="minorBidi"/>
          <w:color w:val="000000" w:themeColor="text1"/>
        </w:rPr>
      </w:pPr>
      <w:r w:rsidRPr="00B05AFB">
        <w:rPr>
          <w:rFonts w:asciiTheme="majorHAnsi" w:hAnsiTheme="majorHAnsi" w:cstheme="majorHAnsi"/>
          <w:noProof/>
          <w:color w:val="000000" w:themeColor="text1"/>
          <w:sz w:val="40"/>
          <w:szCs w:val="40"/>
        </w:rPr>
        <w:drawing>
          <wp:anchor distT="0" distB="0" distL="114300" distR="114300" simplePos="0" relativeHeight="251703296" behindDoc="0" locked="0" layoutInCell="1" allowOverlap="1" wp14:anchorId="25817CA6" wp14:editId="46713E17">
            <wp:simplePos x="0" y="0"/>
            <wp:positionH relativeFrom="column">
              <wp:posOffset>1134737</wp:posOffset>
            </wp:positionH>
            <wp:positionV relativeFrom="paragraph">
              <wp:posOffset>350727</wp:posOffset>
            </wp:positionV>
            <wp:extent cx="3789803" cy="3367197"/>
            <wp:effectExtent l="0" t="0" r="0" b="0"/>
            <wp:wrapNone/>
            <wp:docPr id="16" name="Picture 1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3797209" cy="3373777"/>
                    </a:xfrm>
                    <a:prstGeom prst="rect">
                      <a:avLst/>
                    </a:prstGeom>
                  </pic:spPr>
                </pic:pic>
              </a:graphicData>
            </a:graphic>
            <wp14:sizeRelH relativeFrom="page">
              <wp14:pctWidth>0</wp14:pctWidth>
            </wp14:sizeRelH>
            <wp14:sizeRelV relativeFrom="page">
              <wp14:pctHeight>0</wp14:pctHeight>
            </wp14:sizeRelV>
          </wp:anchor>
        </w:drawing>
      </w:r>
    </w:p>
    <w:p w14:paraId="0639BA7E" w14:textId="7330D931" w:rsidR="009F7CCB" w:rsidRDefault="00A16D32" w:rsidP="00E6092D">
      <w:pPr>
        <w:spacing w:after="120" w:line="360" w:lineRule="auto"/>
        <w:jc w:val="both"/>
        <w:rPr>
          <w:rFonts w:asciiTheme="majorHAnsi" w:hAnsiTheme="majorHAnsi" w:cstheme="majorHAnsi"/>
          <w:color w:val="000000" w:themeColor="text1"/>
          <w:sz w:val="40"/>
          <w:szCs w:val="40"/>
        </w:rPr>
      </w:pPr>
      <w:r>
        <w:rPr>
          <w:noProof/>
        </w:rPr>
        <mc:AlternateContent>
          <mc:Choice Requires="wps">
            <w:drawing>
              <wp:anchor distT="0" distB="0" distL="114300" distR="114300" simplePos="0" relativeHeight="251735040" behindDoc="0" locked="0" layoutInCell="1" allowOverlap="1" wp14:anchorId="798ECB82" wp14:editId="2DE7B986">
                <wp:simplePos x="0" y="0"/>
                <wp:positionH relativeFrom="column">
                  <wp:posOffset>998220</wp:posOffset>
                </wp:positionH>
                <wp:positionV relativeFrom="paragraph">
                  <wp:posOffset>3458542</wp:posOffset>
                </wp:positionV>
                <wp:extent cx="4102100" cy="635"/>
                <wp:effectExtent l="0" t="0" r="0" b="12065"/>
                <wp:wrapNone/>
                <wp:docPr id="41" name="Text Box 41"/>
                <wp:cNvGraphicFramePr/>
                <a:graphic xmlns:a="http://schemas.openxmlformats.org/drawingml/2006/main">
                  <a:graphicData uri="http://schemas.microsoft.com/office/word/2010/wordprocessingShape">
                    <wps:wsp>
                      <wps:cNvSpPr txBox="1"/>
                      <wps:spPr>
                        <a:xfrm>
                          <a:off x="0" y="0"/>
                          <a:ext cx="4102100" cy="635"/>
                        </a:xfrm>
                        <a:prstGeom prst="rect">
                          <a:avLst/>
                        </a:prstGeom>
                        <a:solidFill>
                          <a:prstClr val="white"/>
                        </a:solidFill>
                        <a:ln>
                          <a:noFill/>
                        </a:ln>
                      </wps:spPr>
                      <wps:txbx>
                        <w:txbxContent>
                          <w:p w14:paraId="19F46E16" w14:textId="77777777" w:rsidR="00A16D32" w:rsidRPr="009E0345" w:rsidRDefault="00A16D32" w:rsidP="00A16D32">
                            <w:pPr>
                              <w:pStyle w:val="Caption"/>
                            </w:pPr>
                            <w:bookmarkStart w:id="271" w:name="_Toc108149741"/>
                            <w:r w:rsidRPr="00A16D32">
                              <w:rPr>
                                <w:b/>
                                <w:bCs/>
                              </w:rPr>
                              <w:t>Figure 2.</w:t>
                            </w:r>
                            <w:r w:rsidRPr="00A16D32">
                              <w:rPr>
                                <w:b/>
                                <w:bCs/>
                              </w:rPr>
                              <w:fldChar w:fldCharType="begin"/>
                            </w:r>
                            <w:r w:rsidRPr="00A16D32">
                              <w:rPr>
                                <w:b/>
                                <w:bCs/>
                              </w:rPr>
                              <w:instrText xml:space="preserve"> SEQ Figure_2 \* ARABIC </w:instrText>
                            </w:r>
                            <w:r w:rsidRPr="00A16D32">
                              <w:rPr>
                                <w:b/>
                                <w:bCs/>
                              </w:rPr>
                              <w:fldChar w:fldCharType="separate"/>
                            </w:r>
                            <w:r w:rsidRPr="00A16D32">
                              <w:rPr>
                                <w:b/>
                                <w:bCs/>
                                <w:noProof/>
                              </w:rPr>
                              <w:t>10</w:t>
                            </w:r>
                            <w:r w:rsidRPr="00A16D32">
                              <w:rPr>
                                <w:b/>
                                <w:bCs/>
                              </w:rPr>
                              <w:fldChar w:fldCharType="end"/>
                            </w:r>
                            <w:r>
                              <w:t xml:space="preserve">: </w:t>
                            </w:r>
                            <w:r w:rsidRPr="009E0345">
                              <w:t>Battery lifetime from various published resources</w:t>
                            </w:r>
                            <w:bookmarkEnd w:id="271"/>
                          </w:p>
                          <w:p w14:paraId="58EF9FA8" w14:textId="07789451" w:rsidR="00A16D32" w:rsidRPr="00A16D32" w:rsidRDefault="00A16D32" w:rsidP="00A16D32">
                            <w:pPr>
                              <w:jc w:val="center"/>
                              <w:rPr>
                                <w:rFonts w:asciiTheme="minorHAnsi" w:hAnsiTheme="minorHAnsi" w:cstheme="minorHAnsi"/>
                              </w:rPr>
                            </w:pPr>
                            <w:r w:rsidRPr="009E0345">
                              <w:rPr>
                                <w:rFonts w:asciiTheme="minorHAnsi" w:hAnsiTheme="minorHAnsi" w:cstheme="minorHAnsi"/>
                              </w:rPr>
                              <w:t>(NREL - Cole et al., 2021)</w:t>
                            </w:r>
                            <w:r>
                              <w:rPr>
                                <w:rFonts w:asciiTheme="minorHAnsi" w:hAnsiTheme="minorHAnsi" w:cstheme="minorHAnsi"/>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98ECB82" id="Text Box 41" o:spid="_x0000_s1036" type="#_x0000_t202" style="position:absolute;left:0;text-align:left;margin-left:78.6pt;margin-top:272.35pt;width:323pt;height:.05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" stroked="f">
                <v:textbox style="mso-fit-shape-to-text:t" inset="0,0,0,0">
                  <w:txbxContent>
                    <w:p w14:paraId="19F46E16" w14:textId="77777777" w:rsidR="00A16D32" w:rsidRPr="009E0345" w:rsidRDefault="00A16D32" w:rsidP="00A16D32">
                      <w:pPr>
                        <w:pStyle w:val="Caption"/>
                      </w:pPr>
                      <w:bookmarkStart w:id="272" w:name="_Toc108149741"/>
                      <w:r w:rsidRPr="00A16D32">
                        <w:rPr>
                          <w:b/>
                          <w:bCs/>
                        </w:rPr>
                        <w:t>Figure 2.</w:t>
                      </w:r>
                      <w:r w:rsidRPr="00A16D32">
                        <w:rPr>
                          <w:b/>
                          <w:bCs/>
                        </w:rPr>
                        <w:fldChar w:fldCharType="begin"/>
                      </w:r>
                      <w:r w:rsidRPr="00A16D32">
                        <w:rPr>
                          <w:b/>
                          <w:bCs/>
                        </w:rPr>
                        <w:instrText xml:space="preserve"> SEQ Figure_2 \* ARABIC </w:instrText>
                      </w:r>
                      <w:r w:rsidRPr="00A16D32">
                        <w:rPr>
                          <w:b/>
                          <w:bCs/>
                        </w:rPr>
                        <w:fldChar w:fldCharType="separate"/>
                      </w:r>
                      <w:r w:rsidRPr="00A16D32">
                        <w:rPr>
                          <w:b/>
                          <w:bCs/>
                          <w:noProof/>
                        </w:rPr>
                        <w:t>10</w:t>
                      </w:r>
                      <w:r w:rsidRPr="00A16D32">
                        <w:rPr>
                          <w:b/>
                          <w:bCs/>
                        </w:rPr>
                        <w:fldChar w:fldCharType="end"/>
                      </w:r>
                      <w:r>
                        <w:t xml:space="preserve">: </w:t>
                      </w:r>
                      <w:r w:rsidRPr="009E0345">
                        <w:t>Battery lifetime from various published resources</w:t>
                      </w:r>
                      <w:bookmarkEnd w:id="272"/>
                    </w:p>
                    <w:p w14:paraId="58EF9FA8" w14:textId="07789451" w:rsidR="00A16D32" w:rsidRPr="00A16D32" w:rsidRDefault="00A16D32" w:rsidP="00A16D32">
                      <w:pPr>
                        <w:jc w:val="center"/>
                        <w:rPr>
                          <w:rFonts w:asciiTheme="minorHAnsi" w:hAnsiTheme="minorHAnsi" w:cstheme="minorHAnsi"/>
                        </w:rPr>
                      </w:pPr>
                      <w:r w:rsidRPr="009E0345">
                        <w:rPr>
                          <w:rFonts w:asciiTheme="minorHAnsi" w:hAnsiTheme="minorHAnsi" w:cstheme="minorHAnsi"/>
                        </w:rPr>
                        <w:t>(NREL - Cole et al., 2021)</w:t>
                      </w:r>
                      <w:r>
                        <w:rPr>
                          <w:rFonts w:asciiTheme="minorHAnsi" w:hAnsiTheme="minorHAnsi" w:cstheme="minorHAnsi"/>
                        </w:rPr>
                        <w:t>.</w:t>
                      </w:r>
                    </w:p>
                  </w:txbxContent>
                </v:textbox>
              </v:shape>
            </w:pict>
          </mc:Fallback>
        </mc:AlternateContent>
      </w:r>
      <w:r w:rsidR="002C2F6E" w:rsidRPr="00B05AFB">
        <w:rPr>
          <w:rFonts w:asciiTheme="minorHAnsi" w:hAnsiTheme="minorHAnsi" w:cstheme="minorBidi"/>
          <w:noProof/>
          <w:color w:val="000000" w:themeColor="text1"/>
        </w:rPr>
        <mc:AlternateContent>
          <mc:Choice Requires="wps">
            <w:drawing>
              <wp:anchor distT="0" distB="0" distL="114300" distR="114300" simplePos="0" relativeHeight="251705344" behindDoc="0" locked="0" layoutInCell="1" allowOverlap="1" wp14:anchorId="725BCCED" wp14:editId="2EFD600C">
                <wp:simplePos x="0" y="0"/>
                <wp:positionH relativeFrom="column">
                  <wp:posOffset>251460</wp:posOffset>
                </wp:positionH>
                <wp:positionV relativeFrom="paragraph">
                  <wp:posOffset>1002381</wp:posOffset>
                </wp:positionV>
                <wp:extent cx="1724890" cy="455009"/>
                <wp:effectExtent l="0" t="0" r="2540" b="2540"/>
                <wp:wrapNone/>
                <wp:docPr id="17" name="Text Box 17"/>
                <wp:cNvGraphicFramePr/>
                <a:graphic xmlns:a="http://schemas.openxmlformats.org/drawingml/2006/main">
                  <a:graphicData uri="http://schemas.microsoft.com/office/word/2010/wordprocessingShape">
                    <wps:wsp>
                      <wps:cNvSpPr txBox="1"/>
                      <wps:spPr>
                        <a:xfrm rot="16200000">
                          <a:off x="0" y="0"/>
                          <a:ext cx="1724890" cy="455009"/>
                        </a:xfrm>
                        <a:prstGeom prst="rect">
                          <a:avLst/>
                        </a:prstGeom>
                        <a:solidFill>
                          <a:schemeClr val="lt1"/>
                        </a:solidFill>
                        <a:ln w="6350">
                          <a:noFill/>
                        </a:ln>
                      </wps:spPr>
                      <wps:txbx>
                        <w:txbxContent>
                          <w:p w14:paraId="4778CF3B" w14:textId="77777777" w:rsidR="002518BF" w:rsidRDefault="002518BF" w:rsidP="00D16F7F">
                            <w:pPr>
                              <w:jc w:val="center"/>
                              <w:rPr>
                                <w:rFonts w:asciiTheme="minorHAnsi" w:hAnsiTheme="minorHAnsi" w:cstheme="minorHAnsi"/>
                              </w:rPr>
                            </w:pPr>
                            <w:r>
                              <w:rPr>
                                <w:rFonts w:asciiTheme="minorHAnsi" w:hAnsiTheme="minorHAnsi" w:cstheme="minorHAnsi"/>
                              </w:rPr>
                              <w:t>Published values of</w:t>
                            </w:r>
                          </w:p>
                          <w:p w14:paraId="45BDC449" w14:textId="2CF82A3A" w:rsidR="00893753" w:rsidRPr="000A1CBB" w:rsidRDefault="00893753" w:rsidP="00D16F7F">
                            <w:pPr>
                              <w:jc w:val="center"/>
                              <w:rPr>
                                <w:rFonts w:asciiTheme="minorHAnsi" w:hAnsiTheme="minorHAnsi" w:cstheme="minorHAnsi"/>
                              </w:rPr>
                            </w:pPr>
                            <w:r w:rsidRPr="000A1CBB">
                              <w:rPr>
                                <w:rFonts w:asciiTheme="minorHAnsi" w:hAnsiTheme="minorHAnsi" w:cstheme="minorHAnsi"/>
                              </w:rPr>
                              <w:t xml:space="preserve">Battery </w:t>
                            </w:r>
                            <w:r w:rsidR="00D16F7F">
                              <w:rPr>
                                <w:rFonts w:asciiTheme="minorHAnsi" w:hAnsiTheme="minorHAnsi" w:cstheme="minorHAnsi"/>
                              </w:rPr>
                              <w:t>Lifetime</w:t>
                            </w:r>
                          </w:p>
                          <w:p w14:paraId="1C2001E2" w14:textId="77777777" w:rsidR="00893753" w:rsidRPr="000A1CBB" w:rsidRDefault="00893753" w:rsidP="00893753">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BCCED" id="Text Box 17" o:spid="_x0000_s1037" type="#_x0000_t202" style="position:absolute;left:0;text-align:left;margin-left:19.8pt;margin-top:78.95pt;width:135.8pt;height:35.85pt;rotation:-9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" fillcolor="white [3201]" stroked="f" strokeweight=".5pt">
                <v:textbox>
                  <w:txbxContent>
                    <w:p w14:paraId="4778CF3B" w14:textId="77777777" w:rsidR="002518BF" w:rsidRDefault="002518BF" w:rsidP="00D16F7F">
                      <w:pPr>
                        <w:jc w:val="center"/>
                        <w:rPr>
                          <w:rFonts w:asciiTheme="minorHAnsi" w:hAnsiTheme="minorHAnsi" w:cstheme="minorHAnsi"/>
                        </w:rPr>
                      </w:pPr>
                      <w:r>
                        <w:rPr>
                          <w:rFonts w:asciiTheme="minorHAnsi" w:hAnsiTheme="minorHAnsi" w:cstheme="minorHAnsi"/>
                        </w:rPr>
                        <w:t>Published values of</w:t>
                      </w:r>
                    </w:p>
                    <w:p w14:paraId="45BDC449" w14:textId="2CF82A3A" w:rsidR="00893753" w:rsidRPr="000A1CBB" w:rsidRDefault="00893753" w:rsidP="00D16F7F">
                      <w:pPr>
                        <w:jc w:val="center"/>
                        <w:rPr>
                          <w:rFonts w:asciiTheme="minorHAnsi" w:hAnsiTheme="minorHAnsi" w:cstheme="minorHAnsi"/>
                        </w:rPr>
                      </w:pPr>
                      <w:r w:rsidRPr="000A1CBB">
                        <w:rPr>
                          <w:rFonts w:asciiTheme="minorHAnsi" w:hAnsiTheme="minorHAnsi" w:cstheme="minorHAnsi"/>
                        </w:rPr>
                        <w:t xml:space="preserve">Battery </w:t>
                      </w:r>
                      <w:r w:rsidR="00D16F7F">
                        <w:rPr>
                          <w:rFonts w:asciiTheme="minorHAnsi" w:hAnsiTheme="minorHAnsi" w:cstheme="minorHAnsi"/>
                        </w:rPr>
                        <w:t>Lifetime</w:t>
                      </w:r>
                    </w:p>
                    <w:p w14:paraId="1C2001E2" w14:textId="77777777" w:rsidR="00893753" w:rsidRPr="000A1CBB" w:rsidRDefault="00893753" w:rsidP="00893753">
                      <w:pPr>
                        <w:rPr>
                          <w:b/>
                          <w:bCs/>
                        </w:rPr>
                      </w:pPr>
                    </w:p>
                  </w:txbxContent>
                </v:textbox>
              </v:shape>
            </w:pict>
          </mc:Fallback>
        </mc:AlternateContent>
      </w:r>
      <w:r w:rsidR="00FF5F88" w:rsidRPr="00B05AFB">
        <w:rPr>
          <w:rFonts w:asciiTheme="majorHAnsi" w:hAnsiTheme="majorHAnsi" w:cstheme="majorHAnsi"/>
          <w:color w:val="000000" w:themeColor="text1"/>
          <w:sz w:val="40"/>
          <w:szCs w:val="40"/>
        </w:rPr>
        <w:br w:type="page"/>
      </w:r>
    </w:p>
    <w:p w14:paraId="48585DCC" w14:textId="77777777" w:rsidR="009F7CCB" w:rsidRDefault="009F7CCB" w:rsidP="009F7CCB">
      <w:pPr>
        <w:spacing w:after="120"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lastRenderedPageBreak/>
        <w:t>Hence, the battery will be replaced every 15 years, and in our research, the cost of replacement is compensated by the operation cost of the battery.</w:t>
      </w:r>
    </w:p>
    <w:p w14:paraId="011329A3" w14:textId="77777777" w:rsidR="009F7CCB" w:rsidRPr="004F068E" w:rsidRDefault="009F7CCB" w:rsidP="009F7CCB">
      <w:pPr>
        <w:pStyle w:val="Heading3"/>
        <w:spacing w:before="120" w:after="120"/>
        <w:rPr>
          <w:rFonts w:cstheme="majorHAnsi"/>
          <w:b/>
          <w:bCs/>
          <w:color w:val="000000" w:themeColor="text1"/>
          <w:sz w:val="36"/>
          <w:szCs w:val="36"/>
        </w:rPr>
      </w:pPr>
      <w:bookmarkStart w:id="273" w:name="_Toc108501373"/>
      <w:r w:rsidRPr="00B05AFB">
        <w:rPr>
          <w:rFonts w:cstheme="majorHAnsi"/>
          <w:b/>
          <w:bCs/>
          <w:color w:val="000000" w:themeColor="text1"/>
          <w:sz w:val="36"/>
          <w:szCs w:val="36"/>
        </w:rPr>
        <w:t>2.7 Summary</w:t>
      </w:r>
      <w:bookmarkEnd w:id="273"/>
    </w:p>
    <w:p w14:paraId="5731137A" w14:textId="77777777" w:rsidR="009F7CCB" w:rsidRPr="00B05AFB" w:rsidRDefault="009F7CCB" w:rsidP="009F7CCB">
      <w:p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We have reviewed the optimization models/techniques related to the family of power optimization, explained details related to each power source in subsections, and introduced how the new lithium-ion utility-scale batteries have the potential for change in grid systems, and simultaneously clarified the research gap. This identifies the opportunity of cost and carbon footprint minimization by battery size and day-ahead order optimization for grid systems adopting cutting-edge technology of utility-scale battery as a capacity source.</w:t>
      </w:r>
    </w:p>
    <w:p w14:paraId="10C5112E" w14:textId="77777777" w:rsidR="009F7CCB" w:rsidRDefault="009F7CCB" w:rsidP="009F7CCB">
      <w:pPr>
        <w:spacing w:after="120" w:line="360" w:lineRule="auto"/>
        <w:ind w:firstLine="288"/>
        <w:jc w:val="both"/>
        <w:rPr>
          <w:rFonts w:asciiTheme="minorHAnsi" w:hAnsiTheme="minorHAnsi" w:cstheme="minorBidi"/>
          <w:color w:val="000000" w:themeColor="text1"/>
        </w:rPr>
      </w:pPr>
      <w:r>
        <w:rPr>
          <w:rFonts w:asciiTheme="minorHAnsi" w:hAnsiTheme="minorHAnsi" w:cstheme="minorBidi"/>
          <w:color w:val="000000" w:themeColor="text1"/>
        </w:rPr>
        <w:br w:type="page"/>
      </w:r>
    </w:p>
    <w:p w14:paraId="347B6D5D" w14:textId="77777777" w:rsidR="00A14CDF" w:rsidRPr="00B05AFB" w:rsidRDefault="00A14CDF" w:rsidP="00E6092D">
      <w:pPr>
        <w:spacing w:after="120" w:line="360" w:lineRule="auto"/>
        <w:jc w:val="both"/>
        <w:rPr>
          <w:rFonts w:asciiTheme="majorHAnsi" w:hAnsiTheme="majorHAnsi" w:cstheme="majorHAnsi"/>
          <w:color w:val="000000" w:themeColor="text1"/>
          <w:sz w:val="40"/>
          <w:szCs w:val="40"/>
        </w:rPr>
        <w:sectPr w:rsidR="00A14CDF" w:rsidRPr="00B05AFB" w:rsidSect="00A929AC">
          <w:pgSz w:w="12240" w:h="15840"/>
          <w:pgMar w:top="1440" w:right="1440" w:bottom="1440" w:left="1440" w:header="720" w:footer="1440" w:gutter="0"/>
          <w:pgNumType w:start="1"/>
          <w:cols w:space="720"/>
          <w:docGrid w:linePitch="360"/>
        </w:sectPr>
      </w:pPr>
    </w:p>
    <w:p w14:paraId="6DD7C35C" w14:textId="7F364687" w:rsidR="00BC38E2" w:rsidRPr="00697C89" w:rsidRDefault="00BC38E2" w:rsidP="00810C42">
      <w:pPr>
        <w:spacing w:line="360" w:lineRule="auto"/>
        <w:rPr>
          <w:rFonts w:asciiTheme="minorHAnsi" w:hAnsiTheme="minorHAnsi" w:cstheme="minorHAnsi"/>
          <w:b/>
          <w:bCs/>
          <w:color w:val="000000" w:themeColor="text1"/>
        </w:rPr>
      </w:pPr>
      <w:bookmarkStart w:id="274" w:name="OLE_LINK15"/>
      <w:bookmarkStart w:id="275" w:name="OLE_LINK16"/>
      <w:bookmarkStart w:id="276" w:name="OLE_LINK13"/>
      <w:bookmarkStart w:id="277" w:name="OLE_LINK14"/>
      <w:r w:rsidRPr="00697C89">
        <w:rPr>
          <w:rFonts w:asciiTheme="minorHAnsi" w:hAnsiTheme="minorHAnsi" w:cstheme="minorHAnsi"/>
          <w:b/>
          <w:bCs/>
          <w:color w:val="000000" w:themeColor="text1"/>
        </w:rPr>
        <w:lastRenderedPageBreak/>
        <w:t>Chapter 3</w:t>
      </w:r>
    </w:p>
    <w:p w14:paraId="1C1DB7F8" w14:textId="175B5C23" w:rsidR="00AB6EF9" w:rsidRPr="00697C89" w:rsidRDefault="00AB6EF9" w:rsidP="00A929AC">
      <w:pPr>
        <w:pStyle w:val="Heading1"/>
        <w:spacing w:line="360" w:lineRule="auto"/>
        <w:rPr>
          <w:rFonts w:asciiTheme="minorHAnsi" w:hAnsiTheme="minorHAnsi" w:cstheme="minorHAnsi"/>
          <w:b/>
          <w:bCs/>
          <w:color w:val="000000" w:themeColor="text1"/>
          <w:sz w:val="24"/>
          <w:szCs w:val="24"/>
        </w:rPr>
      </w:pPr>
      <w:bookmarkStart w:id="278" w:name="_Toc89235764"/>
      <w:bookmarkStart w:id="279" w:name="_Toc98836576"/>
      <w:bookmarkStart w:id="280" w:name="_Toc98838309"/>
      <w:bookmarkStart w:id="281" w:name="_Toc98839021"/>
      <w:bookmarkStart w:id="282" w:name="_Toc98847979"/>
      <w:bookmarkStart w:id="283" w:name="_Toc108501374"/>
      <w:r w:rsidRPr="00697C89">
        <w:rPr>
          <w:rFonts w:asciiTheme="minorHAnsi" w:hAnsiTheme="minorHAnsi" w:cstheme="minorHAnsi"/>
          <w:b/>
          <w:bCs/>
          <w:color w:val="000000" w:themeColor="text1"/>
          <w:sz w:val="24"/>
          <w:szCs w:val="24"/>
        </w:rPr>
        <w:t>Methodology</w:t>
      </w:r>
      <w:bookmarkEnd w:id="278"/>
      <w:bookmarkEnd w:id="279"/>
      <w:bookmarkEnd w:id="280"/>
      <w:bookmarkEnd w:id="281"/>
      <w:bookmarkEnd w:id="282"/>
      <w:bookmarkEnd w:id="283"/>
    </w:p>
    <w:p w14:paraId="19F74DB4" w14:textId="3F6CB6A7" w:rsidR="007D3710" w:rsidRPr="00B05AFB" w:rsidRDefault="007D3710" w:rsidP="00A929AC">
      <w:pPr>
        <w:spacing w:line="360" w:lineRule="auto"/>
        <w:jc w:val="both"/>
        <w:rPr>
          <w:rFonts w:asciiTheme="minorHAnsi" w:hAnsiTheme="minorHAnsi" w:cstheme="minorBidi"/>
          <w:b/>
          <w:bCs/>
          <w:color w:val="000000" w:themeColor="text1"/>
        </w:rPr>
      </w:pPr>
    </w:p>
    <w:p w14:paraId="23AF20A2" w14:textId="157EEEA4" w:rsidR="00BC38E2" w:rsidRPr="00B05AFB" w:rsidRDefault="007D3710" w:rsidP="00C71490">
      <w:pPr>
        <w:pStyle w:val="Heading2"/>
        <w:rPr>
          <w:rFonts w:asciiTheme="majorHAnsi" w:hAnsiTheme="majorHAnsi" w:cstheme="majorHAnsi"/>
          <w:color w:val="000000" w:themeColor="text1"/>
        </w:rPr>
      </w:pPr>
      <w:bookmarkStart w:id="284" w:name="_Toc89235765"/>
      <w:bookmarkStart w:id="285" w:name="_Toc98836577"/>
      <w:bookmarkStart w:id="286" w:name="_Toc98838310"/>
      <w:bookmarkStart w:id="287" w:name="_Toc98839022"/>
      <w:bookmarkStart w:id="288" w:name="_Toc98847980"/>
      <w:bookmarkStart w:id="289" w:name="_Toc108501375"/>
      <w:r w:rsidRPr="00B05AFB">
        <w:rPr>
          <w:rFonts w:asciiTheme="majorHAnsi" w:hAnsiTheme="majorHAnsi" w:cstheme="majorHAnsi"/>
          <w:color w:val="000000" w:themeColor="text1"/>
        </w:rPr>
        <w:t>3.</w:t>
      </w:r>
      <w:r w:rsidR="00200DDB" w:rsidRPr="00B05AFB">
        <w:rPr>
          <w:rFonts w:asciiTheme="majorHAnsi" w:hAnsiTheme="majorHAnsi" w:cstheme="majorHAnsi"/>
          <w:color w:val="000000" w:themeColor="text1"/>
        </w:rPr>
        <w:t>1</w:t>
      </w:r>
      <w:r w:rsidRPr="00B05AFB">
        <w:rPr>
          <w:rFonts w:asciiTheme="majorHAnsi" w:hAnsiTheme="majorHAnsi" w:cstheme="majorHAnsi"/>
          <w:color w:val="000000" w:themeColor="text1"/>
        </w:rPr>
        <w:t xml:space="preserve"> Research </w:t>
      </w:r>
      <w:r w:rsidR="00F667F1" w:rsidRPr="00B05AFB">
        <w:rPr>
          <w:rFonts w:asciiTheme="majorHAnsi" w:hAnsiTheme="majorHAnsi" w:cstheme="majorHAnsi"/>
          <w:color w:val="000000" w:themeColor="text1"/>
        </w:rPr>
        <w:t>O</w:t>
      </w:r>
      <w:r w:rsidRPr="00B05AFB">
        <w:rPr>
          <w:rFonts w:asciiTheme="majorHAnsi" w:hAnsiTheme="majorHAnsi" w:cstheme="majorHAnsi"/>
          <w:color w:val="000000" w:themeColor="text1"/>
        </w:rPr>
        <w:t>bjectives</w:t>
      </w:r>
      <w:bookmarkEnd w:id="284"/>
      <w:bookmarkEnd w:id="285"/>
      <w:bookmarkEnd w:id="286"/>
      <w:bookmarkEnd w:id="287"/>
      <w:bookmarkEnd w:id="288"/>
      <w:bookmarkEnd w:id="289"/>
      <w:r w:rsidRPr="00B05AFB">
        <w:rPr>
          <w:rFonts w:asciiTheme="majorHAnsi" w:hAnsiTheme="majorHAnsi" w:cstheme="majorHAnsi"/>
          <w:color w:val="000000" w:themeColor="text1"/>
        </w:rPr>
        <w:t xml:space="preserve"> </w:t>
      </w:r>
    </w:p>
    <w:p w14:paraId="25367CF1" w14:textId="5DD37F22" w:rsidR="003145F8" w:rsidRDefault="00F60A37" w:rsidP="00F60A37">
      <w:pPr>
        <w:spacing w:after="120"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One of grid operators' main tasks and challenges is matching supply and demand at its lowest cost, specifically during Peak hours when the system encounters the fluctuant high demands. In this research, we modeled a system that includes all the grid parameters </w:t>
      </w:r>
      <w:r w:rsidR="007012E5">
        <w:rPr>
          <w:rFonts w:asciiTheme="minorHAnsi" w:hAnsiTheme="minorHAnsi" w:cstheme="minorBidi"/>
          <w:color w:val="000000" w:themeColor="text1"/>
        </w:rPr>
        <w:t xml:space="preserve">(Figure 3.1) </w:t>
      </w:r>
      <w:r w:rsidR="00916F24" w:rsidRPr="00B05AFB">
        <w:rPr>
          <w:rFonts w:asciiTheme="minorHAnsi" w:hAnsiTheme="minorHAnsi" w:cstheme="minorBidi"/>
          <w:color w:val="000000" w:themeColor="text1"/>
        </w:rPr>
        <w:t>to</w:t>
      </w:r>
      <w:r w:rsidRPr="00B05AFB">
        <w:rPr>
          <w:rFonts w:asciiTheme="minorHAnsi" w:hAnsiTheme="minorHAnsi" w:cstheme="minorBidi"/>
          <w:color w:val="000000" w:themeColor="text1"/>
        </w:rPr>
        <w:t xml:space="preserve"> capture what happens during the power supply. Furthermore, we propose a day-ahead and battery optimization method that minimizes the overall system cost and, consequently, the carbon footprint of the grid system. Evaluation of historical data provided by the U.S Energy Information Association allows us to test/run the model to verify the methodology and outcome. It is notable that the model works without time correlation and is adjustable for different regions. Hence, the time epoch is adjustable for different users, and the time length does not make any difference in the model's functionality. </w:t>
      </w:r>
    </w:p>
    <w:p w14:paraId="3663FA79" w14:textId="77777777" w:rsidR="003145F8" w:rsidRPr="00B05AFB" w:rsidRDefault="003145F8" w:rsidP="003145F8">
      <w:pPr>
        <w:pStyle w:val="Heading2"/>
        <w:spacing w:line="360" w:lineRule="auto"/>
        <w:rPr>
          <w:rFonts w:asciiTheme="majorHAnsi" w:hAnsiTheme="majorHAnsi" w:cstheme="majorHAnsi"/>
          <w:color w:val="000000" w:themeColor="text1"/>
        </w:rPr>
      </w:pPr>
      <w:bookmarkStart w:id="290" w:name="_Toc89235766"/>
      <w:bookmarkStart w:id="291" w:name="_Toc98836578"/>
      <w:bookmarkStart w:id="292" w:name="_Toc98838311"/>
      <w:bookmarkStart w:id="293" w:name="_Toc98839023"/>
      <w:bookmarkStart w:id="294" w:name="_Toc98847981"/>
      <w:bookmarkStart w:id="295" w:name="_Toc108501376"/>
      <w:r w:rsidRPr="00B05AFB">
        <w:rPr>
          <w:rFonts w:asciiTheme="majorHAnsi" w:hAnsiTheme="majorHAnsi" w:cstheme="majorHAnsi"/>
          <w:color w:val="000000" w:themeColor="text1"/>
        </w:rPr>
        <w:t>3.2 Problem Statement</w:t>
      </w:r>
      <w:bookmarkEnd w:id="290"/>
      <w:bookmarkEnd w:id="291"/>
      <w:bookmarkEnd w:id="292"/>
      <w:bookmarkEnd w:id="293"/>
      <w:bookmarkEnd w:id="294"/>
      <w:bookmarkEnd w:id="295"/>
    </w:p>
    <w:p w14:paraId="348CD464" w14:textId="24F3EFF5" w:rsidR="003145F8" w:rsidRPr="00B05AFB" w:rsidRDefault="003145F8" w:rsidP="007012E5">
      <w:pPr>
        <w:spacing w:after="120"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United States Federal Energy Regulatory Commission passed order No. 841 in 2018 that requires energy market operators in their jurisdiction to allow storage resources to be utilized as a capacity source. This is an additional welcome to international rules on reducing greenhouse gas emissions caused by traditional power generation methods. Having these requirements and the U.S Department of Energy plans to generate 20% </w:t>
      </w:r>
      <w:r w:rsidR="007012E5">
        <w:rPr>
          <w:rFonts w:asciiTheme="minorHAnsi" w:hAnsiTheme="minorHAnsi" w:cstheme="minorBidi"/>
          <w:color w:val="000000" w:themeColor="text1"/>
        </w:rPr>
        <w:t>wind</w:t>
      </w:r>
      <w:r w:rsidRPr="00B05AFB">
        <w:rPr>
          <w:rFonts w:asciiTheme="minorHAnsi" w:hAnsiTheme="minorHAnsi" w:cstheme="minorBidi"/>
          <w:color w:val="000000" w:themeColor="text1"/>
        </w:rPr>
        <w:t xml:space="preserve"> energ</w:t>
      </w:r>
      <w:r w:rsidR="007012E5">
        <w:rPr>
          <w:rFonts w:asciiTheme="minorHAnsi" w:hAnsiTheme="minorHAnsi" w:cstheme="minorBidi"/>
          <w:color w:val="000000" w:themeColor="text1"/>
        </w:rPr>
        <w:t>y</w:t>
      </w:r>
      <w:r w:rsidRPr="00B05AFB">
        <w:rPr>
          <w:rFonts w:asciiTheme="minorHAnsi" w:hAnsiTheme="minorHAnsi" w:cstheme="minorBidi"/>
          <w:color w:val="000000" w:themeColor="text1"/>
        </w:rPr>
        <w:t xml:space="preserve"> from the total U.S power generation by 2030</w:t>
      </w:r>
      <w:r w:rsidR="007012E5">
        <w:rPr>
          <w:rFonts w:asciiTheme="minorHAnsi" w:hAnsiTheme="minorHAnsi" w:cstheme="minorBidi"/>
          <w:color w:val="000000" w:themeColor="text1"/>
        </w:rPr>
        <w:t>,</w:t>
      </w:r>
      <w:r w:rsidRPr="00B05AFB">
        <w:rPr>
          <w:rFonts w:asciiTheme="minorHAnsi" w:hAnsiTheme="minorHAnsi" w:cstheme="minorBidi"/>
          <w:color w:val="000000" w:themeColor="text1"/>
        </w:rPr>
        <w:t xml:space="preserve"> requires grid companies to </w:t>
      </w:r>
      <w:r w:rsidR="007012E5">
        <w:rPr>
          <w:rFonts w:asciiTheme="minorHAnsi" w:hAnsiTheme="minorHAnsi" w:cstheme="minorBidi"/>
          <w:color w:val="000000" w:themeColor="text1"/>
        </w:rPr>
        <w:t>implement utility scale batteries.</w:t>
      </w:r>
    </w:p>
    <w:p w14:paraId="02F48099" w14:textId="77777777" w:rsidR="00ED34BD" w:rsidRDefault="003145F8" w:rsidP="003145F8">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The uncertainty of peak hours consumer demand requires a methodology that grid companies utilize to prioritize available resources, stabilize power supply, optimize the utility scale power storage, optimize day-ahead orders, and minimize the real-time balancing orders.</w:t>
      </w:r>
      <w:r w:rsidR="00ED34BD">
        <w:rPr>
          <w:rFonts w:asciiTheme="minorHAnsi" w:hAnsiTheme="minorHAnsi" w:cstheme="minorBidi"/>
          <w:color w:val="000000" w:themeColor="text1"/>
        </w:rPr>
        <w:br w:type="page"/>
      </w:r>
    </w:p>
    <w:p w14:paraId="5CFBA0D5" w14:textId="77777777" w:rsidR="00F60A37" w:rsidRPr="00B05AFB" w:rsidRDefault="00F60A37" w:rsidP="00F60A37">
      <w:pPr>
        <w:spacing w:after="120" w:line="360" w:lineRule="auto"/>
        <w:jc w:val="both"/>
        <w:rPr>
          <w:rFonts w:asciiTheme="minorHAnsi" w:hAnsiTheme="minorHAnsi" w:cstheme="minorBidi"/>
          <w:color w:val="000000" w:themeColor="text1"/>
        </w:rPr>
      </w:pPr>
    </w:p>
    <w:p w14:paraId="02813880" w14:textId="4DF28179" w:rsidR="00540252" w:rsidRDefault="00540252" w:rsidP="00374911">
      <w:pPr>
        <w:spacing w:after="120" w:line="360" w:lineRule="auto"/>
        <w:jc w:val="both"/>
        <w:rPr>
          <w:rFonts w:asciiTheme="minorHAnsi" w:hAnsiTheme="minorHAnsi" w:cstheme="minorBidi"/>
          <w:color w:val="000000" w:themeColor="text1"/>
        </w:rPr>
      </w:pPr>
    </w:p>
    <w:p w14:paraId="6B5DD978" w14:textId="0A6CBA9F" w:rsidR="00ED34BD" w:rsidRDefault="00ED34BD" w:rsidP="00374911">
      <w:pPr>
        <w:spacing w:after="120" w:line="360" w:lineRule="auto"/>
        <w:jc w:val="both"/>
        <w:rPr>
          <w:rFonts w:asciiTheme="minorHAnsi" w:hAnsiTheme="minorHAnsi" w:cstheme="minorBidi"/>
          <w:color w:val="000000" w:themeColor="text1"/>
        </w:rPr>
      </w:pPr>
    </w:p>
    <w:p w14:paraId="539A5D75" w14:textId="77777777" w:rsidR="00ED34BD" w:rsidRPr="00B05AFB" w:rsidRDefault="00ED34BD" w:rsidP="00374911">
      <w:pPr>
        <w:spacing w:after="120" w:line="360" w:lineRule="auto"/>
        <w:jc w:val="both"/>
        <w:rPr>
          <w:rFonts w:asciiTheme="minorHAnsi" w:hAnsiTheme="minorHAnsi" w:cstheme="minorBidi"/>
          <w:color w:val="000000" w:themeColor="text1"/>
        </w:rPr>
      </w:pPr>
    </w:p>
    <w:p w14:paraId="1C0FE4E9" w14:textId="77777777" w:rsidR="003F4D6C" w:rsidRPr="00B05AFB" w:rsidRDefault="003F4D6C" w:rsidP="00A929AC">
      <w:pPr>
        <w:spacing w:line="360" w:lineRule="auto"/>
        <w:jc w:val="both"/>
        <w:rPr>
          <w:rFonts w:asciiTheme="minorHAnsi" w:hAnsiTheme="minorHAnsi" w:cstheme="minorBidi"/>
          <w:color w:val="000000" w:themeColor="text1"/>
        </w:rPr>
      </w:pPr>
    </w:p>
    <w:p w14:paraId="7709F896" w14:textId="48A23141" w:rsidR="00263AE8" w:rsidRPr="00B05AFB" w:rsidRDefault="003F4D6C" w:rsidP="00FF3EDF">
      <w:pPr>
        <w:spacing w:line="360" w:lineRule="auto"/>
        <w:jc w:val="center"/>
        <w:rPr>
          <w:rFonts w:asciiTheme="minorHAnsi" w:hAnsiTheme="minorHAnsi" w:cstheme="minorBidi"/>
          <w:color w:val="000000" w:themeColor="text1"/>
        </w:rPr>
      </w:pPr>
      <w:r w:rsidRPr="00B05AFB">
        <w:rPr>
          <w:noProof/>
          <w:color w:val="000000" w:themeColor="text1"/>
        </w:rPr>
        <w:drawing>
          <wp:inline distT="0" distB="0" distL="0" distR="0" wp14:anchorId="11485B77" wp14:editId="487BC259">
            <wp:extent cx="4760035" cy="2774144"/>
            <wp:effectExtent l="0" t="0" r="2540" b="0"/>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logo&#10;&#10;Description automatically generated"/>
                    <pic:cNvPicPr/>
                  </pic:nvPicPr>
                  <pic:blipFill>
                    <a:blip r:embed="rId32"/>
                    <a:stretch>
                      <a:fillRect/>
                    </a:stretch>
                  </pic:blipFill>
                  <pic:spPr>
                    <a:xfrm>
                      <a:off x="0" y="0"/>
                      <a:ext cx="4814777" cy="2806047"/>
                    </a:xfrm>
                    <a:prstGeom prst="rect">
                      <a:avLst/>
                    </a:prstGeom>
                  </pic:spPr>
                </pic:pic>
              </a:graphicData>
            </a:graphic>
          </wp:inline>
        </w:drawing>
      </w:r>
    </w:p>
    <w:p w14:paraId="0FBCB87E" w14:textId="644D64FB" w:rsidR="00880496" w:rsidRPr="00ED34BD" w:rsidRDefault="00940E9D" w:rsidP="00ED34BD">
      <w:pPr>
        <w:pStyle w:val="Caption"/>
        <w:rPr>
          <w:rFonts w:cstheme="minorBidi"/>
          <w:iCs w:val="0"/>
          <w:szCs w:val="24"/>
        </w:rPr>
      </w:pPr>
      <w:bookmarkStart w:id="296" w:name="_Toc65267147"/>
      <w:bookmarkStart w:id="297" w:name="_Toc107294906"/>
      <w:r w:rsidRPr="00B05AFB">
        <w:rPr>
          <w:b/>
          <w:bCs/>
        </w:rPr>
        <w:t>Figure 3.</w:t>
      </w:r>
      <w:r w:rsidRPr="00B05AFB">
        <w:rPr>
          <w:b/>
          <w:bCs/>
        </w:rPr>
        <w:fldChar w:fldCharType="begin"/>
      </w:r>
      <w:r w:rsidRPr="00B05AFB">
        <w:rPr>
          <w:b/>
          <w:bCs/>
        </w:rPr>
        <w:instrText xml:space="preserve"> SEQ Figure_3 \* ARABIC </w:instrText>
      </w:r>
      <w:r w:rsidRPr="00B05AFB">
        <w:rPr>
          <w:b/>
          <w:bCs/>
        </w:rPr>
        <w:fldChar w:fldCharType="separate"/>
      </w:r>
      <w:r w:rsidR="00A074E5" w:rsidRPr="00B05AFB">
        <w:rPr>
          <w:b/>
          <w:bCs/>
          <w:noProof/>
        </w:rPr>
        <w:t>1</w:t>
      </w:r>
      <w:r w:rsidRPr="00B05AFB">
        <w:rPr>
          <w:b/>
          <w:bCs/>
        </w:rPr>
        <w:fldChar w:fldCharType="end"/>
      </w:r>
      <w:r w:rsidR="00A32369" w:rsidRPr="00B05AFB">
        <w:rPr>
          <w:rFonts w:cstheme="minorBidi"/>
          <w:b/>
          <w:bCs/>
          <w:iCs w:val="0"/>
          <w:szCs w:val="24"/>
        </w:rPr>
        <w:t>:</w:t>
      </w:r>
      <w:r w:rsidR="00E3117D" w:rsidRPr="00B05AFB">
        <w:rPr>
          <w:rFonts w:cstheme="minorBidi"/>
          <w:b/>
          <w:bCs/>
          <w:iCs w:val="0"/>
          <w:szCs w:val="24"/>
        </w:rPr>
        <w:t xml:space="preserve"> </w:t>
      </w:r>
      <w:r w:rsidR="00AA7D30" w:rsidRPr="00B05AFB">
        <w:rPr>
          <w:rFonts w:cstheme="minorBidi"/>
          <w:iCs w:val="0"/>
          <w:szCs w:val="24"/>
        </w:rPr>
        <w:t xml:space="preserve">Schematic </w:t>
      </w:r>
      <w:r w:rsidR="0035723B" w:rsidRPr="00B05AFB">
        <w:rPr>
          <w:rFonts w:cstheme="minorBidi"/>
          <w:iCs w:val="0"/>
          <w:szCs w:val="24"/>
        </w:rPr>
        <w:t>R</w:t>
      </w:r>
      <w:r w:rsidR="00AA7D30" w:rsidRPr="00B05AFB">
        <w:rPr>
          <w:rFonts w:cstheme="minorBidi"/>
          <w:iCs w:val="0"/>
          <w:szCs w:val="24"/>
        </w:rPr>
        <w:t>epresentation</w:t>
      </w:r>
      <w:r w:rsidR="00E3117D" w:rsidRPr="00B05AFB">
        <w:rPr>
          <w:rFonts w:cstheme="minorBidi"/>
          <w:iCs w:val="0"/>
          <w:szCs w:val="24"/>
        </w:rPr>
        <w:t xml:space="preserve"> of </w:t>
      </w:r>
      <w:r w:rsidR="0035723B" w:rsidRPr="00B05AFB">
        <w:rPr>
          <w:rFonts w:cstheme="minorBidi"/>
          <w:iCs w:val="0"/>
          <w:szCs w:val="24"/>
        </w:rPr>
        <w:t>S</w:t>
      </w:r>
      <w:r w:rsidR="00E3117D" w:rsidRPr="00B05AFB">
        <w:rPr>
          <w:rFonts w:cstheme="minorBidi"/>
          <w:iCs w:val="0"/>
          <w:szCs w:val="24"/>
        </w:rPr>
        <w:t xml:space="preserve">ystem </w:t>
      </w:r>
      <w:r w:rsidR="0035723B" w:rsidRPr="00B05AFB">
        <w:rPr>
          <w:rFonts w:cstheme="minorBidi"/>
          <w:iCs w:val="0"/>
          <w:szCs w:val="24"/>
        </w:rPr>
        <w:t>C</w:t>
      </w:r>
      <w:r w:rsidR="00E3117D" w:rsidRPr="00B05AFB">
        <w:rPr>
          <w:rFonts w:cstheme="minorBidi"/>
          <w:iCs w:val="0"/>
          <w:szCs w:val="24"/>
        </w:rPr>
        <w:t>ircuit</w:t>
      </w:r>
      <w:bookmarkEnd w:id="296"/>
      <w:r w:rsidR="007A78E0">
        <w:rPr>
          <w:rFonts w:cstheme="minorBidi"/>
          <w:iCs w:val="0"/>
          <w:szCs w:val="24"/>
        </w:rPr>
        <w:t>.</w:t>
      </w:r>
      <w:bookmarkEnd w:id="297"/>
      <w:r w:rsidR="00ED34BD">
        <w:rPr>
          <w:rFonts w:cstheme="minorBidi"/>
          <w:iCs w:val="0"/>
          <w:szCs w:val="24"/>
        </w:rPr>
        <w:br w:type="page"/>
      </w:r>
    </w:p>
    <w:p w14:paraId="19B76ACB" w14:textId="77777777" w:rsidR="00ED34BD" w:rsidRPr="00B05AFB" w:rsidRDefault="00ED34BD" w:rsidP="00ED34BD">
      <w:pPr>
        <w:pStyle w:val="Heading2"/>
        <w:spacing w:line="360" w:lineRule="auto"/>
        <w:rPr>
          <w:rFonts w:asciiTheme="majorHAnsi" w:hAnsiTheme="majorHAnsi" w:cstheme="majorHAnsi"/>
          <w:color w:val="000000" w:themeColor="text1"/>
        </w:rPr>
      </w:pPr>
      <w:bookmarkStart w:id="298" w:name="_Toc89235767"/>
      <w:bookmarkStart w:id="299" w:name="_Toc98836579"/>
      <w:bookmarkStart w:id="300" w:name="_Toc98838312"/>
      <w:bookmarkStart w:id="301" w:name="_Toc98839024"/>
      <w:bookmarkStart w:id="302" w:name="_Toc98847982"/>
      <w:bookmarkStart w:id="303" w:name="_Toc108501377"/>
      <w:r w:rsidRPr="00B05AFB">
        <w:rPr>
          <w:rFonts w:asciiTheme="majorHAnsi" w:hAnsiTheme="majorHAnsi" w:cstheme="majorHAnsi"/>
          <w:color w:val="000000" w:themeColor="text1"/>
        </w:rPr>
        <w:lastRenderedPageBreak/>
        <w:t>3.3 Research Model</w:t>
      </w:r>
      <w:bookmarkEnd w:id="298"/>
      <w:bookmarkEnd w:id="299"/>
      <w:bookmarkEnd w:id="300"/>
      <w:bookmarkEnd w:id="301"/>
      <w:bookmarkEnd w:id="302"/>
      <w:bookmarkEnd w:id="303"/>
    </w:p>
    <w:p w14:paraId="2C88A7D1" w14:textId="3518ADBB" w:rsidR="00ED34BD" w:rsidRPr="00B05AFB" w:rsidRDefault="00ED34BD" w:rsidP="007012E5">
      <w:pPr>
        <w:spacing w:after="120"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This research aims to optimize day-ahead order and battery size during peak hours for grid systems integrating wind energy and power storage resources. Demand uncertainty has been a significant factor distorting day-ahead estimations; on the other side, the charge amount left in the battery from the previous period is a factor that affects supply and demand balance, specifically during peak hours.</w:t>
      </w:r>
      <w:r w:rsidR="007012E5">
        <w:rPr>
          <w:rFonts w:asciiTheme="minorHAnsi" w:hAnsiTheme="minorHAnsi" w:cstheme="minorBidi"/>
          <w:color w:val="000000" w:themeColor="text1"/>
        </w:rPr>
        <w:t xml:space="preserve"> We observe an actual grid system, define the system parameters, model the system considering all potential scenarios, and run the system to optimize the decision variables (Figure 3.2). </w:t>
      </w:r>
      <w:r w:rsidRPr="00B05AFB">
        <w:rPr>
          <w:rFonts w:asciiTheme="minorHAnsi" w:hAnsiTheme="minorHAnsi" w:cstheme="minorBidi"/>
          <w:color w:val="000000" w:themeColor="text1"/>
        </w:rPr>
        <w:t>As a first step, we categorize all the possible scenarios in terms of supply and demand uncertainty.</w:t>
      </w:r>
      <w:r w:rsidR="007012E5">
        <w:rPr>
          <w:rFonts w:asciiTheme="minorHAnsi" w:hAnsiTheme="minorHAnsi" w:cstheme="minorBidi"/>
          <w:color w:val="000000" w:themeColor="text1"/>
        </w:rPr>
        <w:t xml:space="preserve"> </w:t>
      </w:r>
      <w:r w:rsidRPr="00B05AFB">
        <w:rPr>
          <w:rFonts w:asciiTheme="minorHAnsi" w:hAnsiTheme="minorHAnsi" w:cstheme="minorBidi"/>
          <w:color w:val="000000" w:themeColor="text1"/>
        </w:rPr>
        <w:t xml:space="preserve">Furthermore, we translate these potential scenarios as analytical expressions </w:t>
      </w:r>
      <w:r w:rsidR="007012E5" w:rsidRPr="00B05AFB">
        <w:rPr>
          <w:rFonts w:asciiTheme="minorHAnsi" w:hAnsiTheme="minorHAnsi" w:cstheme="minorBidi"/>
          <w:color w:val="000000" w:themeColor="text1"/>
        </w:rPr>
        <w:t>consisting of</w:t>
      </w:r>
      <w:r w:rsidRPr="00B05AFB">
        <w:rPr>
          <w:rFonts w:asciiTheme="minorHAnsi" w:hAnsiTheme="minorHAnsi" w:cstheme="minorBidi"/>
          <w:color w:val="000000" w:themeColor="text1"/>
        </w:rPr>
        <w:t xml:space="preserve"> all the players in the system.</w:t>
      </w:r>
    </w:p>
    <w:p w14:paraId="7ADD9E01" w14:textId="24305DFB" w:rsidR="00ED34BD" w:rsidRPr="00B05AFB" w:rsidRDefault="00ED34BD" w:rsidP="00ED34BD">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The following scenarios can happen in real-time, and the cost function must be formulated in a way that calculates the aggregated cost for that scenario.</w:t>
      </w:r>
    </w:p>
    <w:p w14:paraId="0C411136" w14:textId="7C627472" w:rsidR="00ED34BD" w:rsidRDefault="00ED34BD" w:rsidP="00ED34BD">
      <w:pPr>
        <w:pStyle w:val="ListParagraph"/>
        <w:numPr>
          <w:ilvl w:val="0"/>
          <w:numId w:val="29"/>
        </w:num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Day-ahead order + Renewable energy production exceeds the demand; then we store the excess electricity (in case demand and supply are equal, the battery level does not change).</w:t>
      </w:r>
    </w:p>
    <w:p w14:paraId="4FAB84F5" w14:textId="77777777" w:rsidR="003145F8" w:rsidRPr="002A1C64" w:rsidRDefault="003145F8" w:rsidP="003145F8">
      <w:pPr>
        <w:pStyle w:val="ListParagraph"/>
        <w:numPr>
          <w:ilvl w:val="0"/>
          <w:numId w:val="29"/>
        </w:numPr>
        <w:spacing w:line="360" w:lineRule="auto"/>
        <w:jc w:val="both"/>
        <w:rPr>
          <w:rFonts w:asciiTheme="minorHAnsi" w:hAnsiTheme="minorHAnsi" w:cstheme="minorBidi"/>
          <w:color w:val="000000" w:themeColor="text1"/>
        </w:rPr>
      </w:pPr>
      <w:r w:rsidRPr="002A1C64">
        <w:rPr>
          <w:rFonts w:asciiTheme="minorHAnsi" w:hAnsiTheme="minorHAnsi" w:cstheme="minorBidi"/>
          <w:color w:val="000000" w:themeColor="text1"/>
        </w:rPr>
        <w:t>Day-ahead order + renewable production falls under demand; we discharge the storage system to meet the demand.</w:t>
      </w:r>
    </w:p>
    <w:p w14:paraId="02188A04" w14:textId="77777777" w:rsidR="003145F8" w:rsidRPr="00B05AFB" w:rsidRDefault="003145F8" w:rsidP="003145F8">
      <w:pPr>
        <w:numPr>
          <w:ilvl w:val="0"/>
          <w:numId w:val="29"/>
        </w:num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Day-ahead order + renewable production falls under demand, and the storage system is emptied: grid system orders up to 1000MWh real-time power without emission penalty.</w:t>
      </w:r>
    </w:p>
    <w:p w14:paraId="77ACE11C" w14:textId="20EDC2B3" w:rsidR="004F068E" w:rsidRDefault="003145F8" w:rsidP="004F068E">
      <w:pPr>
        <w:numPr>
          <w:ilvl w:val="0"/>
          <w:numId w:val="29"/>
        </w:num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Day-ahead order + renewable production falls under demand, the storage system is emptied, and 1000MWh emission penalty-free real-time power is used; Penalty included real-time order adds in this scenario.</w:t>
      </w:r>
      <w:r w:rsidR="004F068E">
        <w:rPr>
          <w:rFonts w:asciiTheme="minorHAnsi" w:hAnsiTheme="minorHAnsi" w:cstheme="minorBidi"/>
          <w:color w:val="000000" w:themeColor="text1"/>
        </w:rPr>
        <w:br w:type="page"/>
      </w:r>
    </w:p>
    <w:p w14:paraId="5C531CF9" w14:textId="77777777" w:rsidR="00ED34BD" w:rsidRPr="004F068E" w:rsidRDefault="00ED34BD" w:rsidP="004F068E">
      <w:pPr>
        <w:spacing w:line="360" w:lineRule="auto"/>
        <w:ind w:left="720"/>
        <w:jc w:val="both"/>
        <w:rPr>
          <w:rFonts w:asciiTheme="minorHAnsi" w:hAnsiTheme="minorHAnsi" w:cstheme="minorBidi"/>
          <w:color w:val="000000" w:themeColor="text1"/>
        </w:rPr>
      </w:pPr>
    </w:p>
    <w:p w14:paraId="72EB46DD" w14:textId="470A6F57" w:rsidR="00ED34BD" w:rsidRDefault="00ED34BD" w:rsidP="00ED34BD">
      <w:pPr>
        <w:spacing w:line="360" w:lineRule="auto"/>
        <w:ind w:left="360"/>
        <w:jc w:val="both"/>
        <w:rPr>
          <w:rFonts w:asciiTheme="minorHAnsi" w:hAnsiTheme="minorHAnsi" w:cstheme="minorBidi"/>
          <w:color w:val="000000" w:themeColor="text1"/>
        </w:rPr>
      </w:pPr>
    </w:p>
    <w:p w14:paraId="765E3B89" w14:textId="181EFC4B" w:rsidR="00ED34BD" w:rsidRDefault="00ED34BD" w:rsidP="00ED34BD">
      <w:pPr>
        <w:spacing w:line="360" w:lineRule="auto"/>
        <w:ind w:left="360"/>
        <w:jc w:val="both"/>
        <w:rPr>
          <w:rFonts w:asciiTheme="minorHAnsi" w:hAnsiTheme="minorHAnsi" w:cstheme="minorBidi"/>
          <w:color w:val="000000" w:themeColor="text1"/>
        </w:rPr>
      </w:pPr>
    </w:p>
    <w:p w14:paraId="77C19718" w14:textId="58CE695B" w:rsidR="00ED34BD" w:rsidRDefault="00ED34BD" w:rsidP="00ED34BD">
      <w:pPr>
        <w:spacing w:line="360" w:lineRule="auto"/>
        <w:ind w:left="360"/>
        <w:jc w:val="both"/>
        <w:rPr>
          <w:rFonts w:asciiTheme="minorHAnsi" w:hAnsiTheme="minorHAnsi" w:cstheme="minorBidi"/>
          <w:color w:val="000000" w:themeColor="text1"/>
        </w:rPr>
      </w:pPr>
    </w:p>
    <w:p w14:paraId="01ACA8CC" w14:textId="57D43A54" w:rsidR="00ED34BD" w:rsidRDefault="00ED34BD" w:rsidP="00ED34BD">
      <w:pPr>
        <w:spacing w:line="360" w:lineRule="auto"/>
        <w:ind w:left="360"/>
        <w:jc w:val="both"/>
        <w:rPr>
          <w:rFonts w:asciiTheme="minorHAnsi" w:hAnsiTheme="minorHAnsi" w:cstheme="minorBidi"/>
          <w:color w:val="000000" w:themeColor="text1"/>
        </w:rPr>
      </w:pPr>
    </w:p>
    <w:p w14:paraId="758D10D8" w14:textId="3FCC2588" w:rsidR="007012E5" w:rsidRDefault="007012E5" w:rsidP="004F068E">
      <w:pPr>
        <w:spacing w:line="360" w:lineRule="auto"/>
        <w:jc w:val="both"/>
        <w:rPr>
          <w:rFonts w:asciiTheme="minorHAnsi" w:hAnsiTheme="minorHAnsi" w:cstheme="minorBidi"/>
          <w:color w:val="000000" w:themeColor="text1"/>
        </w:rPr>
      </w:pPr>
    </w:p>
    <w:p w14:paraId="15C8B4F1" w14:textId="4FD22F8E" w:rsidR="007012E5" w:rsidRDefault="007012E5" w:rsidP="00ED34BD">
      <w:pPr>
        <w:spacing w:line="360" w:lineRule="auto"/>
        <w:ind w:left="360"/>
        <w:jc w:val="both"/>
        <w:rPr>
          <w:rFonts w:asciiTheme="minorHAnsi" w:hAnsiTheme="minorHAnsi" w:cstheme="minorBidi"/>
          <w:color w:val="000000" w:themeColor="text1"/>
        </w:rPr>
      </w:pPr>
    </w:p>
    <w:p w14:paraId="4D7748A8" w14:textId="77777777" w:rsidR="007012E5" w:rsidRDefault="007012E5" w:rsidP="00ED34BD">
      <w:pPr>
        <w:spacing w:line="360" w:lineRule="auto"/>
        <w:ind w:left="360"/>
        <w:jc w:val="both"/>
        <w:rPr>
          <w:rFonts w:asciiTheme="minorHAnsi" w:hAnsiTheme="minorHAnsi" w:cstheme="minorBidi"/>
          <w:color w:val="000000" w:themeColor="text1"/>
        </w:rPr>
      </w:pPr>
    </w:p>
    <w:p w14:paraId="1867E3B8" w14:textId="685BCB47" w:rsidR="00ED34BD" w:rsidRDefault="00ED34BD" w:rsidP="00ED34BD">
      <w:pPr>
        <w:spacing w:line="360" w:lineRule="auto"/>
        <w:ind w:left="360"/>
        <w:jc w:val="both"/>
        <w:rPr>
          <w:rFonts w:asciiTheme="minorHAnsi" w:hAnsiTheme="minorHAnsi" w:cstheme="minorBidi"/>
          <w:color w:val="000000" w:themeColor="text1"/>
        </w:rPr>
      </w:pPr>
    </w:p>
    <w:p w14:paraId="7B14FC25" w14:textId="6283873D" w:rsidR="00A04C05" w:rsidRPr="00B05AFB" w:rsidRDefault="007012E5" w:rsidP="007012E5">
      <w:pPr>
        <w:spacing w:line="360" w:lineRule="auto"/>
        <w:ind w:left="360"/>
        <w:jc w:val="center"/>
        <w:rPr>
          <w:rFonts w:asciiTheme="minorHAnsi" w:hAnsiTheme="minorHAnsi" w:cstheme="minorBidi"/>
          <w:color w:val="000000" w:themeColor="text1"/>
        </w:rPr>
      </w:pPr>
      <w:r>
        <w:rPr>
          <w:rFonts w:asciiTheme="minorHAnsi" w:hAnsiTheme="minorHAnsi" w:cstheme="minorBidi"/>
          <w:noProof/>
          <w:color w:val="000000" w:themeColor="text1"/>
        </w:rPr>
        <w:drawing>
          <wp:inline distT="0" distB="0" distL="0" distR="0" wp14:anchorId="541360C4" wp14:editId="121F9049">
            <wp:extent cx="5708661" cy="2475345"/>
            <wp:effectExtent l="0" t="0" r="0" b="1270"/>
            <wp:docPr id="62" name="Picture 6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Diagram&#10;&#10;Description automatically generated"/>
                    <pic:cNvPicPr/>
                  </pic:nvPicPr>
                  <pic:blipFill rotWithShape="1">
                    <a:blip r:embed="rId33" cstate="print">
                      <a:extLst>
                        <a:ext uri="{28A0092B-C50C-407E-A947-70E740481C1C}">
                          <a14:useLocalDpi xmlns:a14="http://schemas.microsoft.com/office/drawing/2010/main" val="0"/>
                        </a:ext>
                      </a:extLst>
                    </a:blip>
                    <a:srcRect l="1" r="1321"/>
                    <a:stretch/>
                  </pic:blipFill>
                  <pic:spPr bwMode="auto">
                    <a:xfrm>
                      <a:off x="0" y="0"/>
                      <a:ext cx="5730324" cy="2484738"/>
                    </a:xfrm>
                    <a:prstGeom prst="rect">
                      <a:avLst/>
                    </a:prstGeom>
                    <a:ln>
                      <a:noFill/>
                    </a:ln>
                    <a:extLst>
                      <a:ext uri="{53640926-AAD7-44D8-BBD7-CCE9431645EC}">
                        <a14:shadowObscured xmlns:a14="http://schemas.microsoft.com/office/drawing/2010/main"/>
                      </a:ext>
                    </a:extLst>
                  </pic:spPr>
                </pic:pic>
              </a:graphicData>
            </a:graphic>
          </wp:inline>
        </w:drawing>
      </w:r>
    </w:p>
    <w:p w14:paraId="176FAF7F" w14:textId="0827CC73" w:rsidR="00BC38E2" w:rsidRPr="00B05AFB" w:rsidRDefault="00940E9D" w:rsidP="00880496">
      <w:pPr>
        <w:pStyle w:val="Caption"/>
        <w:rPr>
          <w:rFonts w:cstheme="minorBidi"/>
          <w:b/>
          <w:bCs/>
          <w:i/>
          <w:iCs w:val="0"/>
          <w:szCs w:val="24"/>
        </w:rPr>
      </w:pPr>
      <w:bookmarkStart w:id="304" w:name="_Toc107294907"/>
      <w:r w:rsidRPr="00B05AFB">
        <w:rPr>
          <w:b/>
          <w:bCs/>
        </w:rPr>
        <w:t>Figure 3</w:t>
      </w:r>
      <w:r w:rsidR="009737BB" w:rsidRPr="00B05AFB">
        <w:rPr>
          <w:b/>
          <w:bCs/>
        </w:rPr>
        <w:t>.</w:t>
      </w:r>
      <w:r w:rsidRPr="00B05AFB">
        <w:rPr>
          <w:b/>
          <w:bCs/>
        </w:rPr>
        <w:fldChar w:fldCharType="begin"/>
      </w:r>
      <w:r w:rsidRPr="00B05AFB">
        <w:rPr>
          <w:b/>
          <w:bCs/>
        </w:rPr>
        <w:instrText xml:space="preserve"> SEQ Figure_3 \* ARABIC </w:instrText>
      </w:r>
      <w:r w:rsidRPr="00B05AFB">
        <w:rPr>
          <w:b/>
          <w:bCs/>
        </w:rPr>
        <w:fldChar w:fldCharType="separate"/>
      </w:r>
      <w:r w:rsidR="00A074E5" w:rsidRPr="00B05AFB">
        <w:rPr>
          <w:b/>
          <w:bCs/>
          <w:noProof/>
        </w:rPr>
        <w:t>2</w:t>
      </w:r>
      <w:r w:rsidRPr="00B05AFB">
        <w:rPr>
          <w:b/>
          <w:bCs/>
        </w:rPr>
        <w:fldChar w:fldCharType="end"/>
      </w:r>
      <w:r w:rsidR="009737BB" w:rsidRPr="00B05AFB">
        <w:t>:</w:t>
      </w:r>
      <w:r w:rsidR="00A04C05" w:rsidRPr="00B05AFB">
        <w:rPr>
          <w:rFonts w:cstheme="minorBidi"/>
          <w:b/>
          <w:bCs/>
          <w:i/>
          <w:iCs w:val="0"/>
          <w:szCs w:val="24"/>
        </w:rPr>
        <w:t xml:space="preserve"> </w:t>
      </w:r>
      <w:r w:rsidR="00A04C05" w:rsidRPr="00B05AFB">
        <w:rPr>
          <w:rFonts w:cstheme="minorBidi"/>
          <w:szCs w:val="24"/>
        </w:rPr>
        <w:t>Schematic representation of system validation</w:t>
      </w:r>
      <w:r w:rsidR="007A78E0">
        <w:rPr>
          <w:rFonts w:cstheme="minorBidi"/>
          <w:szCs w:val="24"/>
        </w:rPr>
        <w:t>.</w:t>
      </w:r>
      <w:bookmarkEnd w:id="304"/>
    </w:p>
    <w:p w14:paraId="274A5335" w14:textId="15FF26E9" w:rsidR="00075006" w:rsidRPr="00B05AFB" w:rsidRDefault="00ED34BD" w:rsidP="003145F8">
      <w:pPr>
        <w:spacing w:line="360" w:lineRule="auto"/>
        <w:ind w:left="720"/>
        <w:jc w:val="both"/>
        <w:rPr>
          <w:rFonts w:asciiTheme="minorHAnsi" w:hAnsiTheme="minorHAnsi" w:cstheme="minorBidi"/>
          <w:color w:val="000000" w:themeColor="text1"/>
        </w:rPr>
      </w:pPr>
      <w:r>
        <w:rPr>
          <w:rFonts w:asciiTheme="minorHAnsi" w:hAnsiTheme="minorHAnsi" w:cstheme="minorBidi"/>
          <w:color w:val="000000" w:themeColor="text1"/>
        </w:rPr>
        <w:br w:type="page"/>
      </w:r>
    </w:p>
    <w:p w14:paraId="6EB095BF" w14:textId="43CAF7DF" w:rsidR="00C73A77" w:rsidRPr="00B05AFB" w:rsidRDefault="00C73A77" w:rsidP="00C73A77">
      <w:pPr>
        <w:pStyle w:val="Heading3"/>
        <w:rPr>
          <w:rFonts w:cstheme="majorHAnsi"/>
          <w:b/>
          <w:bCs/>
          <w:color w:val="000000" w:themeColor="text1"/>
          <w:sz w:val="36"/>
          <w:szCs w:val="36"/>
        </w:rPr>
      </w:pPr>
      <w:bookmarkStart w:id="305" w:name="_Toc108501378"/>
      <w:r w:rsidRPr="00B05AFB">
        <w:rPr>
          <w:rFonts w:cstheme="majorHAnsi"/>
          <w:b/>
          <w:bCs/>
          <w:color w:val="000000" w:themeColor="text1"/>
          <w:sz w:val="36"/>
          <w:szCs w:val="36"/>
        </w:rPr>
        <w:lastRenderedPageBreak/>
        <w:t xml:space="preserve">3.3.1 </w:t>
      </w:r>
      <w:r w:rsidR="00A7241D" w:rsidRPr="00B05AFB">
        <w:rPr>
          <w:rFonts w:cstheme="majorHAnsi"/>
          <w:b/>
          <w:bCs/>
          <w:color w:val="000000" w:themeColor="text1"/>
          <w:sz w:val="36"/>
          <w:szCs w:val="36"/>
        </w:rPr>
        <w:t>System Parameters</w:t>
      </w:r>
      <w:bookmarkEnd w:id="305"/>
    </w:p>
    <w:p w14:paraId="34104846" w14:textId="77777777" w:rsidR="00A7241D" w:rsidRPr="00B05AFB" w:rsidRDefault="00A7241D" w:rsidP="00A7241D">
      <w:pPr>
        <w:rPr>
          <w:color w:val="000000" w:themeColor="text1"/>
        </w:rPr>
      </w:pPr>
    </w:p>
    <w:p w14:paraId="4408088E" w14:textId="3BC8F420" w:rsidR="007C3A28" w:rsidRPr="00B05AFB" w:rsidRDefault="008720C1" w:rsidP="00314702">
      <w:p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We define system parameters </w:t>
      </w:r>
      <w:r w:rsidR="00BB5A34" w:rsidRPr="00B05AFB">
        <w:rPr>
          <w:rFonts w:asciiTheme="minorHAnsi" w:hAnsiTheme="minorHAnsi" w:cstheme="minorBidi"/>
          <w:color w:val="000000" w:themeColor="text1"/>
        </w:rPr>
        <w:t>for each player in the system</w:t>
      </w:r>
      <w:r w:rsidR="00157A04" w:rsidRPr="00B05AFB">
        <w:rPr>
          <w:rFonts w:asciiTheme="minorHAnsi" w:hAnsiTheme="minorHAnsi" w:cstheme="minorBidi"/>
          <w:color w:val="000000" w:themeColor="text1"/>
        </w:rPr>
        <w:t>:</w:t>
      </w:r>
    </w:p>
    <w:p w14:paraId="4C3644D4" w14:textId="77777777" w:rsidR="00314702" w:rsidRPr="00B05AFB" w:rsidRDefault="00314702" w:rsidP="00314702">
      <w:pPr>
        <w:spacing w:line="360" w:lineRule="auto"/>
        <w:jc w:val="both"/>
        <w:rPr>
          <w:rFonts w:asciiTheme="minorHAnsi" w:hAnsiTheme="minorHAnsi" w:cstheme="minorBidi"/>
          <w:color w:val="000000" w:themeColor="text1"/>
        </w:rPr>
      </w:pPr>
    </w:p>
    <w:p w14:paraId="4FD3509C" w14:textId="10BDA0C9" w:rsidR="00A62DDB" w:rsidRPr="00B05AFB" w:rsidRDefault="00000000" w:rsidP="00142817">
      <w:pPr>
        <w:pStyle w:val="ListParagraph"/>
        <w:numPr>
          <w:ilvl w:val="0"/>
          <w:numId w:val="30"/>
        </w:numPr>
        <w:spacing w:line="360" w:lineRule="auto"/>
        <w:jc w:val="both"/>
        <w:rPr>
          <w:rFonts w:asciiTheme="minorHAnsi" w:hAnsiTheme="minorHAnsi" w:cstheme="minorBidi"/>
          <w:color w:val="000000" w:themeColor="text1"/>
        </w:rPr>
      </w:pPr>
      <m:oMath>
        <m:sSub>
          <m:sSubPr>
            <m:ctrlPr>
              <w:rPr>
                <w:rFonts w:ascii="Cambria Math" w:hAnsi="Cambria Math" w:cstheme="minorBidi"/>
                <w:b/>
                <w:bCs/>
                <w:i/>
                <w:iCs/>
                <w:color w:val="000000" w:themeColor="text1"/>
              </w:rPr>
            </m:ctrlPr>
          </m:sSubPr>
          <m:e>
            <m:r>
              <m:rPr>
                <m:sty m:val="bi"/>
              </m:rPr>
              <w:rPr>
                <w:rFonts w:ascii="Cambria Math" w:hAnsi="Cambria Math" w:cstheme="minorBidi"/>
                <w:color w:val="000000" w:themeColor="text1"/>
              </w:rPr>
              <m:t>q</m:t>
            </m:r>
          </m:e>
          <m:sub>
            <m:r>
              <m:rPr>
                <m:sty m:val="bi"/>
              </m:rPr>
              <w:rPr>
                <w:rFonts w:ascii="Cambria Math" w:hAnsi="Cambria Math" w:cstheme="minorBidi"/>
                <w:color w:val="000000" w:themeColor="text1"/>
              </w:rPr>
              <m:t>i</m:t>
            </m:r>
          </m:sub>
        </m:sSub>
        <m:d>
          <m:dPr>
            <m:ctrlPr>
              <w:rPr>
                <w:rFonts w:ascii="Cambria Math" w:hAnsi="Cambria Math" w:cstheme="minorBidi"/>
                <w:b/>
                <w:bCs/>
                <w:i/>
                <w:iCs/>
                <w:color w:val="000000" w:themeColor="text1"/>
              </w:rPr>
            </m:ctrlPr>
          </m:dPr>
          <m:e>
            <m:r>
              <m:rPr>
                <m:sty m:val="bi"/>
              </m:rPr>
              <w:rPr>
                <w:rFonts w:ascii="Cambria Math" w:hAnsi="Cambria Math" w:cstheme="minorBidi"/>
                <w:color w:val="000000" w:themeColor="text1"/>
              </w:rPr>
              <m:t>t</m:t>
            </m:r>
          </m:e>
        </m:d>
        <m:r>
          <m:rPr>
            <m:sty m:val="bi"/>
          </m:rPr>
          <w:rPr>
            <w:rFonts w:ascii="Cambria Math" w:hAnsi="Cambria Math" w:cstheme="minorBidi"/>
            <w:color w:val="000000" w:themeColor="text1"/>
          </w:rPr>
          <m:t>:</m:t>
        </m:r>
      </m:oMath>
      <w:r w:rsidR="00A62DDB" w:rsidRPr="00B05AFB">
        <w:rPr>
          <w:rFonts w:asciiTheme="minorHAnsi" w:hAnsiTheme="minorHAnsi" w:cstheme="minorBidi"/>
          <w:b/>
          <w:bCs/>
          <w:color w:val="000000" w:themeColor="text1"/>
        </w:rPr>
        <w:t xml:space="preserve"> Actual demand in time </w:t>
      </w:r>
      <m:oMath>
        <m:r>
          <m:rPr>
            <m:sty m:val="bi"/>
          </m:rPr>
          <w:rPr>
            <w:rFonts w:ascii="Cambria Math" w:hAnsi="Cambria Math" w:cstheme="minorBidi"/>
            <w:color w:val="000000" w:themeColor="text1"/>
          </w:rPr>
          <m:t>t</m:t>
        </m:r>
      </m:oMath>
      <w:r w:rsidR="00A62DDB" w:rsidRPr="00B05AFB">
        <w:rPr>
          <w:rFonts w:asciiTheme="minorHAnsi" w:hAnsiTheme="minorHAnsi" w:cstheme="minorBidi"/>
          <w:b/>
          <w:bCs/>
          <w:color w:val="000000" w:themeColor="text1"/>
        </w:rPr>
        <w:t xml:space="preserve"> of consumer </w:t>
      </w:r>
      <m:oMath>
        <m:r>
          <m:rPr>
            <m:sty m:val="bi"/>
          </m:rPr>
          <w:rPr>
            <w:rFonts w:ascii="Cambria Math" w:hAnsi="Cambria Math" w:cstheme="minorBidi"/>
            <w:color w:val="000000" w:themeColor="text1"/>
          </w:rPr>
          <m:t>i</m:t>
        </m:r>
      </m:oMath>
      <w:r w:rsidR="00A62DDB" w:rsidRPr="00B05AFB">
        <w:rPr>
          <w:rFonts w:asciiTheme="minorHAnsi" w:hAnsiTheme="minorHAnsi" w:cstheme="minorBidi"/>
          <w:b/>
          <w:bCs/>
          <w:color w:val="000000" w:themeColor="text1"/>
        </w:rPr>
        <w:t>.</w:t>
      </w:r>
    </w:p>
    <w:p w14:paraId="78C848C9" w14:textId="4A54C7AD" w:rsidR="00A62DDB" w:rsidRPr="00B05AFB" w:rsidRDefault="00000000" w:rsidP="00A62DDB">
      <w:pPr>
        <w:spacing w:line="360" w:lineRule="auto"/>
        <w:jc w:val="both"/>
        <w:rPr>
          <w:rFonts w:asciiTheme="minorHAnsi" w:hAnsiTheme="minorHAnsi" w:cstheme="minorBidi"/>
          <w:color w:val="000000" w:themeColor="text1"/>
        </w:rPr>
      </w:pPr>
      <m:oMath>
        <m:sSub>
          <m:sSubPr>
            <m:ctrlPr>
              <w:rPr>
                <w:rFonts w:ascii="Cambria Math" w:hAnsi="Cambria Math" w:cstheme="minorBidi"/>
                <w:i/>
                <w:iCs/>
                <w:color w:val="000000" w:themeColor="text1"/>
              </w:rPr>
            </m:ctrlPr>
          </m:sSubPr>
          <m:e>
            <m:r>
              <w:rPr>
                <w:rFonts w:ascii="Cambria Math" w:hAnsi="Cambria Math" w:cstheme="minorBidi"/>
                <w:color w:val="000000" w:themeColor="text1"/>
              </w:rPr>
              <m:t>q</m:t>
            </m:r>
          </m:e>
          <m:sub>
            <m:r>
              <w:rPr>
                <w:rFonts w:ascii="Cambria Math" w:hAnsi="Cambria Math" w:cstheme="minorBidi"/>
                <w:color w:val="000000" w:themeColor="text1"/>
              </w:rPr>
              <m:t>i</m:t>
            </m:r>
          </m:sub>
        </m:sSub>
        <m:r>
          <w:rPr>
            <w:rFonts w:ascii="Cambria Math" w:hAnsi="Cambria Math" w:cstheme="minorBidi"/>
            <w:color w:val="000000" w:themeColor="text1"/>
          </w:rPr>
          <m:t> </m:t>
        </m:r>
        <m:r>
          <m:rPr>
            <m:sty m:val="p"/>
          </m:rPr>
          <w:rPr>
            <w:rFonts w:ascii="Cambria Math" w:hAnsi="Cambria Math" w:cstheme="minorBidi"/>
            <w:color w:val="000000" w:themeColor="text1"/>
          </w:rPr>
          <m:t>is</m:t>
        </m:r>
        <m:r>
          <w:rPr>
            <w:rFonts w:ascii="Cambria Math" w:hAnsi="Cambria Math" w:cstheme="minorBidi"/>
            <w:color w:val="000000" w:themeColor="text1"/>
          </w:rPr>
          <m:t> </m:t>
        </m:r>
        <m:r>
          <m:rPr>
            <m:sty m:val="p"/>
          </m:rPr>
          <w:rPr>
            <w:rFonts w:ascii="Cambria Math" w:hAnsi="Cambria Math" w:cstheme="minorBidi"/>
            <w:color w:val="000000" w:themeColor="text1"/>
          </w:rPr>
          <m:t>a</m:t>
        </m:r>
      </m:oMath>
      <w:r w:rsidR="00A62DDB" w:rsidRPr="00B05AFB">
        <w:rPr>
          <w:rFonts w:asciiTheme="minorHAnsi" w:hAnsiTheme="minorHAnsi" w:cstheme="minorBidi"/>
          <w:color w:val="000000" w:themeColor="text1"/>
        </w:rPr>
        <w:t>ggregated power demand by consumers.</w:t>
      </w:r>
    </w:p>
    <w:p w14:paraId="48618518" w14:textId="77777777" w:rsidR="00A62DDB" w:rsidRPr="00B05AFB" w:rsidRDefault="00A62DDB" w:rsidP="00A62DDB">
      <w:pPr>
        <w:spacing w:line="360" w:lineRule="auto"/>
        <w:jc w:val="both"/>
        <w:rPr>
          <w:rFonts w:asciiTheme="minorHAnsi" w:hAnsiTheme="minorHAnsi" w:cstheme="minorBidi"/>
          <w:color w:val="000000" w:themeColor="text1"/>
        </w:rPr>
      </w:pPr>
    </w:p>
    <w:p w14:paraId="369D383D" w14:textId="76B18512" w:rsidR="00A62DDB" w:rsidRPr="00B05AFB" w:rsidRDefault="00000000" w:rsidP="00142817">
      <w:pPr>
        <w:pStyle w:val="ListParagraph"/>
        <w:numPr>
          <w:ilvl w:val="0"/>
          <w:numId w:val="30"/>
        </w:numPr>
        <w:spacing w:line="360" w:lineRule="auto"/>
        <w:jc w:val="both"/>
        <w:rPr>
          <w:rFonts w:asciiTheme="minorHAnsi" w:hAnsiTheme="minorHAnsi" w:cstheme="minorBidi"/>
          <w:color w:val="000000" w:themeColor="text1"/>
        </w:rPr>
      </w:pPr>
      <m:oMath>
        <m:sSub>
          <m:sSubPr>
            <m:ctrlPr>
              <w:rPr>
                <w:rFonts w:ascii="Cambria Math" w:hAnsi="Cambria Math" w:cstheme="minorBidi"/>
                <w:b/>
                <w:bCs/>
                <w:i/>
                <w:iCs/>
                <w:color w:val="000000" w:themeColor="text1"/>
              </w:rPr>
            </m:ctrlPr>
          </m:sSubPr>
          <m:e>
            <m:acc>
              <m:accPr>
                <m:ctrlPr>
                  <w:rPr>
                    <w:rFonts w:ascii="Cambria Math" w:hAnsi="Cambria Math" w:cstheme="minorBidi"/>
                    <w:b/>
                    <w:bCs/>
                    <w:i/>
                    <w:iCs/>
                    <w:color w:val="000000" w:themeColor="text1"/>
                  </w:rPr>
                </m:ctrlPr>
              </m:accPr>
              <m:e>
                <m:r>
                  <m:rPr>
                    <m:sty m:val="bi"/>
                  </m:rPr>
                  <w:rPr>
                    <w:rFonts w:ascii="Cambria Math" w:hAnsi="Cambria Math" w:cstheme="minorBidi"/>
                    <w:color w:val="000000" w:themeColor="text1"/>
                  </w:rPr>
                  <m:t>q</m:t>
                </m:r>
              </m:e>
            </m:acc>
          </m:e>
          <m:sub>
            <m:r>
              <m:rPr>
                <m:sty m:val="bi"/>
              </m:rPr>
              <w:rPr>
                <w:rFonts w:ascii="Cambria Math" w:hAnsi="Cambria Math" w:cstheme="minorBidi"/>
                <w:color w:val="000000" w:themeColor="text1"/>
              </w:rPr>
              <m:t>i</m:t>
            </m:r>
          </m:sub>
        </m:sSub>
        <m:d>
          <m:dPr>
            <m:ctrlPr>
              <w:rPr>
                <w:rFonts w:ascii="Cambria Math" w:hAnsi="Cambria Math" w:cstheme="minorBidi"/>
                <w:b/>
                <w:bCs/>
                <w:i/>
                <w:iCs/>
                <w:color w:val="000000" w:themeColor="text1"/>
              </w:rPr>
            </m:ctrlPr>
          </m:dPr>
          <m:e>
            <m:r>
              <m:rPr>
                <m:sty m:val="bi"/>
              </m:rPr>
              <w:rPr>
                <w:rFonts w:ascii="Cambria Math" w:hAnsi="Cambria Math" w:cstheme="minorBidi"/>
                <w:color w:val="000000" w:themeColor="text1"/>
              </w:rPr>
              <m:t>t</m:t>
            </m:r>
          </m:e>
        </m:d>
        <m:r>
          <m:rPr>
            <m:sty m:val="bi"/>
          </m:rPr>
          <w:rPr>
            <w:rFonts w:ascii="Cambria Math" w:hAnsi="Cambria Math" w:cstheme="minorBidi"/>
            <w:color w:val="000000" w:themeColor="text1"/>
          </w:rPr>
          <m:t>:</m:t>
        </m:r>
      </m:oMath>
      <w:r w:rsidR="00A62DDB" w:rsidRPr="00B05AFB">
        <w:rPr>
          <w:rFonts w:asciiTheme="minorHAnsi" w:hAnsiTheme="minorHAnsi" w:cstheme="minorBidi"/>
          <w:b/>
          <w:bCs/>
          <w:color w:val="000000" w:themeColor="text1"/>
        </w:rPr>
        <w:t xml:space="preserve"> Predicted demand in time </w:t>
      </w:r>
      <m:oMath>
        <m:r>
          <m:rPr>
            <m:sty m:val="bi"/>
          </m:rPr>
          <w:rPr>
            <w:rFonts w:ascii="Cambria Math" w:hAnsi="Cambria Math" w:cstheme="minorBidi"/>
            <w:color w:val="000000" w:themeColor="text1"/>
          </w:rPr>
          <m:t>t</m:t>
        </m:r>
      </m:oMath>
      <w:r w:rsidR="00A62DDB" w:rsidRPr="00B05AFB">
        <w:rPr>
          <w:rFonts w:asciiTheme="minorHAnsi" w:hAnsiTheme="minorHAnsi" w:cstheme="minorBidi"/>
          <w:b/>
          <w:bCs/>
          <w:color w:val="000000" w:themeColor="text1"/>
        </w:rPr>
        <w:t xml:space="preserve"> of consumer </w:t>
      </w:r>
      <m:oMath>
        <m:r>
          <m:rPr>
            <m:sty m:val="bi"/>
          </m:rPr>
          <w:rPr>
            <w:rFonts w:ascii="Cambria Math" w:hAnsi="Cambria Math" w:cstheme="minorBidi"/>
            <w:color w:val="000000" w:themeColor="text1"/>
          </w:rPr>
          <m:t>i</m:t>
        </m:r>
      </m:oMath>
      <w:r w:rsidR="00A62DDB" w:rsidRPr="00B05AFB">
        <w:rPr>
          <w:rFonts w:asciiTheme="minorHAnsi" w:hAnsiTheme="minorHAnsi" w:cstheme="minorBidi"/>
          <w:b/>
          <w:bCs/>
          <w:color w:val="000000" w:themeColor="text1"/>
        </w:rPr>
        <w:t>.</w:t>
      </w:r>
    </w:p>
    <w:p w14:paraId="670DBC5D" w14:textId="0D80130A" w:rsidR="00A62DDB" w:rsidRPr="00B05AFB" w:rsidRDefault="00000000" w:rsidP="00601C54">
      <w:pPr>
        <w:spacing w:line="360" w:lineRule="auto"/>
        <w:jc w:val="both"/>
        <w:rPr>
          <w:rFonts w:asciiTheme="minorHAnsi" w:hAnsiTheme="minorHAnsi" w:cstheme="minorBidi"/>
          <w:color w:val="000000" w:themeColor="text1"/>
        </w:rPr>
      </w:pPr>
      <m:oMath>
        <m:sSub>
          <m:sSubPr>
            <m:ctrlPr>
              <w:rPr>
                <w:rFonts w:ascii="Cambria Math" w:hAnsi="Cambria Math" w:cstheme="minorBidi"/>
                <w:i/>
                <w:iCs/>
                <w:color w:val="000000" w:themeColor="text1"/>
              </w:rPr>
            </m:ctrlPr>
          </m:sSubPr>
          <m:e>
            <m:acc>
              <m:accPr>
                <m:ctrlPr>
                  <w:rPr>
                    <w:rFonts w:ascii="Cambria Math" w:hAnsi="Cambria Math" w:cstheme="minorBidi"/>
                    <w:i/>
                    <w:iCs/>
                    <w:color w:val="000000" w:themeColor="text1"/>
                  </w:rPr>
                </m:ctrlPr>
              </m:accPr>
              <m:e>
                <m:r>
                  <w:rPr>
                    <w:rFonts w:ascii="Cambria Math" w:hAnsi="Cambria Math" w:cstheme="minorBidi"/>
                    <w:color w:val="000000" w:themeColor="text1"/>
                  </w:rPr>
                  <m:t>q</m:t>
                </m:r>
              </m:e>
            </m:acc>
          </m:e>
          <m:sub>
            <m:r>
              <w:rPr>
                <w:rFonts w:ascii="Cambria Math" w:hAnsi="Cambria Math" w:cstheme="minorBidi"/>
                <w:color w:val="000000" w:themeColor="text1"/>
              </w:rPr>
              <m:t>i</m:t>
            </m:r>
          </m:sub>
        </m:sSub>
        <m:r>
          <w:rPr>
            <w:rFonts w:ascii="Cambria Math" w:hAnsi="Cambria Math" w:cstheme="minorBidi"/>
            <w:color w:val="000000" w:themeColor="text1"/>
          </w:rPr>
          <m:t> </m:t>
        </m:r>
        <m:r>
          <m:rPr>
            <m:sty m:val="p"/>
          </m:rPr>
          <w:rPr>
            <w:rFonts w:ascii="Cambria Math" w:hAnsi="Cambria Math" w:cstheme="minorBidi"/>
            <w:color w:val="000000" w:themeColor="text1"/>
          </w:rPr>
          <m:t>is </m:t>
        </m:r>
      </m:oMath>
      <w:r w:rsidR="003D02B0" w:rsidRPr="00B05AFB">
        <w:rPr>
          <w:rFonts w:asciiTheme="minorHAnsi" w:hAnsiTheme="minorHAnsi" w:cstheme="minorBidi"/>
          <w:color w:val="000000" w:themeColor="text1"/>
        </w:rPr>
        <w:t xml:space="preserve"> </w:t>
      </w:r>
      <w:r w:rsidR="0081603F" w:rsidRPr="00B05AFB">
        <w:rPr>
          <w:rFonts w:asciiTheme="minorHAnsi" w:hAnsiTheme="minorHAnsi" w:cstheme="minorBidi"/>
          <w:color w:val="000000" w:themeColor="text1"/>
        </w:rPr>
        <w:t>forecasted</w:t>
      </w:r>
      <w:r w:rsidR="00A62DDB" w:rsidRPr="00B05AFB">
        <w:rPr>
          <w:rFonts w:asciiTheme="minorHAnsi" w:hAnsiTheme="minorHAnsi" w:cstheme="minorBidi"/>
          <w:color w:val="000000" w:themeColor="text1"/>
        </w:rPr>
        <w:t xml:space="preserve"> power demand by consumers.</w:t>
      </w:r>
    </w:p>
    <w:p w14:paraId="01AA004F" w14:textId="77777777" w:rsidR="00A62DDB" w:rsidRPr="00B05AFB" w:rsidRDefault="00A62DDB" w:rsidP="00A929AC">
      <w:pPr>
        <w:spacing w:line="360" w:lineRule="auto"/>
        <w:jc w:val="both"/>
        <w:rPr>
          <w:rFonts w:asciiTheme="minorHAnsi" w:hAnsiTheme="minorHAnsi" w:cstheme="minorBidi"/>
          <w:color w:val="000000" w:themeColor="text1"/>
        </w:rPr>
      </w:pPr>
    </w:p>
    <w:p w14:paraId="6696BC55" w14:textId="7E4904B5" w:rsidR="00C93F7A" w:rsidRPr="00B05AFB" w:rsidRDefault="00000000" w:rsidP="00142817">
      <w:pPr>
        <w:pStyle w:val="ListParagraph"/>
        <w:numPr>
          <w:ilvl w:val="0"/>
          <w:numId w:val="30"/>
        </w:numPr>
        <w:spacing w:line="360" w:lineRule="auto"/>
        <w:jc w:val="both"/>
        <w:rPr>
          <w:rFonts w:ascii="Cambria Math" w:hAnsiTheme="minorHAnsi" w:cstheme="minorBidi"/>
          <w:b/>
          <w:bCs/>
          <w:i/>
          <w:iCs/>
          <w:color w:val="000000" w:themeColor="text1"/>
        </w:rPr>
      </w:pPr>
      <m:oMath>
        <m:sSub>
          <m:sSubPr>
            <m:ctrlPr>
              <w:rPr>
                <w:rFonts w:ascii="Cambria Math" w:hAnsiTheme="minorHAnsi" w:cstheme="minorBidi"/>
                <w:b/>
                <w:bCs/>
                <w:i/>
                <w:iCs/>
                <w:color w:val="000000" w:themeColor="text1"/>
              </w:rPr>
            </m:ctrlPr>
          </m:sSubPr>
          <m:e>
            <m:r>
              <m:rPr>
                <m:sty m:val="bi"/>
              </m:rPr>
              <w:rPr>
                <w:rFonts w:ascii="Cambria Math" w:hAnsiTheme="minorHAnsi" w:cstheme="minorBidi"/>
                <w:color w:val="000000" w:themeColor="text1"/>
              </w:rPr>
              <m:t>P</m:t>
            </m:r>
          </m:e>
          <m:sub>
            <m:r>
              <m:rPr>
                <m:sty m:val="bi"/>
              </m:rPr>
              <w:rPr>
                <w:rFonts w:ascii="Cambria Math" w:hAnsiTheme="minorHAnsi" w:cstheme="minorBidi"/>
                <w:color w:val="000000" w:themeColor="text1"/>
              </w:rPr>
              <m:t>d</m:t>
            </m:r>
          </m:sub>
        </m:sSub>
        <m:d>
          <m:dPr>
            <m:ctrlPr>
              <w:rPr>
                <w:rFonts w:ascii="Cambria Math" w:hAnsiTheme="minorHAnsi" w:cstheme="minorBidi"/>
                <w:b/>
                <w:bCs/>
                <w:i/>
                <w:iCs/>
                <w:color w:val="000000" w:themeColor="text1"/>
              </w:rPr>
            </m:ctrlPr>
          </m:dPr>
          <m:e>
            <m:r>
              <m:rPr>
                <m:sty m:val="bi"/>
              </m:rPr>
              <w:rPr>
                <w:rFonts w:ascii="Cambria Math" w:hAnsiTheme="minorHAnsi" w:cstheme="minorBidi"/>
                <w:color w:val="000000" w:themeColor="text1"/>
              </w:rPr>
              <m:t>t</m:t>
            </m:r>
          </m:e>
        </m:d>
      </m:oMath>
      <w:r w:rsidR="006C44B0" w:rsidRPr="00B05AFB">
        <w:rPr>
          <w:rFonts w:asciiTheme="minorHAnsi" w:hAnsiTheme="minorHAnsi" w:cstheme="minorBidi"/>
          <w:b/>
          <w:bCs/>
          <w:iCs/>
          <w:color w:val="000000" w:themeColor="text1"/>
        </w:rPr>
        <w:t>:</w:t>
      </w:r>
      <w:r w:rsidR="005A26F8" w:rsidRPr="00B05AFB">
        <w:rPr>
          <w:rFonts w:asciiTheme="minorHAnsi" w:hAnsiTheme="minorHAnsi" w:cstheme="minorBidi"/>
          <w:b/>
          <w:bCs/>
          <w:color w:val="000000" w:themeColor="text1"/>
        </w:rPr>
        <w:t xml:space="preserve"> </w:t>
      </w:r>
      <w:r w:rsidR="007C3A28" w:rsidRPr="00B05AFB">
        <w:rPr>
          <w:rFonts w:asciiTheme="minorHAnsi" w:hAnsiTheme="minorHAnsi" w:cstheme="minorBidi"/>
          <w:b/>
          <w:bCs/>
          <w:color w:val="000000" w:themeColor="text1"/>
        </w:rPr>
        <w:t>Day-ahead reserve</w:t>
      </w:r>
      <w:r w:rsidR="00DF3EBB" w:rsidRPr="00B05AFB">
        <w:rPr>
          <w:rFonts w:ascii="Cambria Math" w:hAnsiTheme="minorHAnsi" w:cstheme="minorBidi"/>
          <w:b/>
          <w:bCs/>
          <w:i/>
          <w:iCs/>
          <w:color w:val="000000" w:themeColor="text1"/>
        </w:rPr>
        <w:t xml:space="preserve"> </w:t>
      </w:r>
      <w:r w:rsidR="00655F44" w:rsidRPr="00B05AFB">
        <w:rPr>
          <w:rFonts w:asciiTheme="minorHAnsi" w:hAnsiTheme="minorHAnsi" w:cstheme="minorHAnsi"/>
          <w:b/>
          <w:bCs/>
          <w:color w:val="000000" w:themeColor="text1"/>
        </w:rPr>
        <w:t>(</w:t>
      </w:r>
      <w:r w:rsidR="00BC31BD" w:rsidRPr="00B05AFB">
        <w:rPr>
          <w:rFonts w:asciiTheme="minorHAnsi" w:hAnsiTheme="minorHAnsi" w:cstheme="minorHAnsi"/>
          <w:b/>
          <w:bCs/>
          <w:color w:val="000000" w:themeColor="text1"/>
        </w:rPr>
        <w:t>Decision Variable)</w:t>
      </w:r>
    </w:p>
    <w:p w14:paraId="4EA30D8F" w14:textId="5246971A" w:rsidR="00C01085" w:rsidRPr="00B05AFB" w:rsidRDefault="00000000" w:rsidP="00142817">
      <w:pPr>
        <w:pStyle w:val="ListParagraph"/>
        <w:numPr>
          <w:ilvl w:val="0"/>
          <w:numId w:val="30"/>
        </w:numPr>
        <w:spacing w:line="360" w:lineRule="auto"/>
        <w:jc w:val="both"/>
        <w:rPr>
          <w:rFonts w:asciiTheme="minorHAnsi" w:hAnsiTheme="minorHAnsi" w:cstheme="minorBidi"/>
          <w:b/>
          <w:bCs/>
          <w:color w:val="000000" w:themeColor="text1"/>
        </w:rPr>
      </w:pPr>
      <m:oMath>
        <m:sSub>
          <m:sSubPr>
            <m:ctrlPr>
              <w:rPr>
                <w:rFonts w:ascii="Cambria Math" w:hAnsi="Cambria Math" w:cstheme="minorBidi"/>
                <w:b/>
                <w:bCs/>
                <w:i/>
                <w:color w:val="000000" w:themeColor="text1"/>
              </w:rPr>
            </m:ctrlPr>
          </m:sSubPr>
          <m:e>
            <m:r>
              <m:rPr>
                <m:sty m:val="bi"/>
              </m:rPr>
              <w:rPr>
                <w:rFonts w:ascii="Cambria Math" w:hAnsi="Cambria Math" w:cstheme="minorBidi"/>
                <w:color w:val="000000" w:themeColor="text1"/>
              </w:rPr>
              <m:t>C</m:t>
            </m:r>
          </m:e>
          <m:sub>
            <m:r>
              <m:rPr>
                <m:sty m:val="bi"/>
              </m:rPr>
              <w:rPr>
                <w:rFonts w:ascii="Cambria Math" w:hAnsi="Cambria Math" w:cstheme="minorBidi"/>
                <w:color w:val="000000" w:themeColor="text1"/>
              </w:rPr>
              <m:t>d</m:t>
            </m:r>
          </m:sub>
        </m:sSub>
        <m:d>
          <m:dPr>
            <m:ctrlPr>
              <w:rPr>
                <w:rFonts w:ascii="Cambria Math" w:hAnsi="Cambria Math" w:cstheme="minorBidi"/>
                <w:b/>
                <w:i/>
                <w:color w:val="000000" w:themeColor="text1"/>
              </w:rPr>
            </m:ctrlPr>
          </m:dPr>
          <m:e>
            <m:sSub>
              <m:sSubPr>
                <m:ctrlPr>
                  <w:rPr>
                    <w:rFonts w:ascii="Cambria Math" w:hAnsi="Cambria Math" w:cstheme="minorBidi"/>
                    <w:b/>
                    <w:bCs/>
                    <w:i/>
                    <w:color w:val="000000" w:themeColor="text1"/>
                  </w:rPr>
                </m:ctrlPr>
              </m:sSubPr>
              <m:e>
                <m:r>
                  <m:rPr>
                    <m:sty m:val="bi"/>
                  </m:rPr>
                  <w:rPr>
                    <w:rFonts w:ascii="Cambria Math" w:hAnsi="Cambria Math" w:cstheme="minorBidi"/>
                    <w:color w:val="000000" w:themeColor="text1"/>
                  </w:rPr>
                  <m:t>P</m:t>
                </m:r>
              </m:e>
              <m:sub>
                <m:r>
                  <m:rPr>
                    <m:sty m:val="bi"/>
                  </m:rPr>
                  <w:rPr>
                    <w:rFonts w:ascii="Cambria Math" w:hAnsi="Cambria Math" w:cstheme="minorBidi"/>
                    <w:color w:val="000000" w:themeColor="text1"/>
                  </w:rPr>
                  <m:t>d</m:t>
                </m:r>
              </m:sub>
            </m:sSub>
            <m:r>
              <m:rPr>
                <m:sty m:val="bi"/>
              </m:rPr>
              <w:rPr>
                <w:rFonts w:ascii="Cambria Math" w:hAnsi="Cambria Math" w:cstheme="minorBidi"/>
                <w:color w:val="000000" w:themeColor="text1"/>
              </w:rPr>
              <m:t xml:space="preserve"> </m:t>
            </m:r>
            <m:d>
              <m:dPr>
                <m:ctrlPr>
                  <w:rPr>
                    <w:rFonts w:ascii="Cambria Math" w:hAnsi="Cambria Math" w:cstheme="minorBidi"/>
                    <w:b/>
                    <w:bCs/>
                    <w:i/>
                    <w:color w:val="000000" w:themeColor="text1"/>
                  </w:rPr>
                </m:ctrlPr>
              </m:dPr>
              <m:e>
                <m:r>
                  <m:rPr>
                    <m:sty m:val="bi"/>
                  </m:rPr>
                  <w:rPr>
                    <w:rFonts w:ascii="Cambria Math" w:hAnsi="Cambria Math" w:cstheme="minorBidi"/>
                    <w:color w:val="000000" w:themeColor="text1"/>
                  </w:rPr>
                  <m:t>t</m:t>
                </m:r>
              </m:e>
            </m:d>
            <m:r>
              <m:rPr>
                <m:sty m:val="bi"/>
              </m:rPr>
              <w:rPr>
                <w:rFonts w:ascii="Cambria Math" w:hAnsi="Cambria Math" w:cstheme="minorBidi"/>
                <w:color w:val="000000" w:themeColor="text1"/>
              </w:rPr>
              <m:t>;t</m:t>
            </m:r>
          </m:e>
        </m:d>
      </m:oMath>
      <w:r w:rsidR="00C01085" w:rsidRPr="00B05AFB">
        <w:rPr>
          <w:rFonts w:asciiTheme="minorHAnsi" w:hAnsiTheme="minorHAnsi" w:cstheme="minorBidi"/>
          <w:b/>
          <w:bCs/>
          <w:color w:val="000000" w:themeColor="text1"/>
        </w:rPr>
        <w:t>= Day-ahead order cost</w:t>
      </w:r>
    </w:p>
    <w:p w14:paraId="00F28E3B" w14:textId="386E848C" w:rsidR="00890D02" w:rsidRPr="00B05AFB" w:rsidRDefault="00000000" w:rsidP="000931B8">
      <w:pPr>
        <w:spacing w:line="360" w:lineRule="auto"/>
        <w:jc w:val="both"/>
        <w:rPr>
          <w:rFonts w:asciiTheme="minorHAnsi" w:hAnsiTheme="minorHAnsi" w:cstheme="minorBidi"/>
          <w:color w:val="000000" w:themeColor="text1"/>
        </w:rPr>
      </w:pPr>
      <m:oMath>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oMath>
      <w:r w:rsidR="000A4EF0" w:rsidRPr="00B05AFB">
        <w:rPr>
          <w:rFonts w:asciiTheme="minorHAnsi" w:hAnsiTheme="minorHAnsi" w:cstheme="minorBidi"/>
          <w:color w:val="000000" w:themeColor="text1"/>
        </w:rPr>
        <w:t>,</w:t>
      </w:r>
      <w:r w:rsidR="00C01085" w:rsidRPr="00B05AFB">
        <w:rPr>
          <w:rFonts w:asciiTheme="minorHAnsi" w:hAnsiTheme="minorHAnsi" w:cstheme="minorBidi"/>
          <w:color w:val="000000" w:themeColor="text1"/>
        </w:rPr>
        <w:t xml:space="preserve"> is the amount of day-ahead reserve that grid companies order/reserve for period t of</w:t>
      </w:r>
      <w:r w:rsidR="000A4EF0" w:rsidRPr="00B05AFB">
        <w:rPr>
          <w:rFonts w:asciiTheme="minorHAnsi" w:hAnsiTheme="minorHAnsi" w:cstheme="minorBidi"/>
          <w:color w:val="000000" w:themeColor="text1"/>
        </w:rPr>
        <w:t xml:space="preserve"> </w:t>
      </w:r>
      <w:r w:rsidR="00C01085" w:rsidRPr="00B05AFB">
        <w:rPr>
          <w:rFonts w:asciiTheme="minorHAnsi" w:hAnsiTheme="minorHAnsi" w:cstheme="minorBidi"/>
          <w:color w:val="000000" w:themeColor="text1"/>
        </w:rPr>
        <w:t xml:space="preserve">next day. It costs </w:t>
      </w:r>
      <m:oMath>
        <m:sSub>
          <m:sSubPr>
            <m:ctrlPr>
              <w:rPr>
                <w:rFonts w:ascii="Cambria Math" w:hAnsi="Cambria Math" w:cstheme="minorBidi"/>
                <w:i/>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d</m:t>
            </m:r>
          </m:sub>
        </m:sSub>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oMath>
      <w:r w:rsidR="00C01085" w:rsidRPr="00B05AFB">
        <w:rPr>
          <w:rFonts w:asciiTheme="minorHAnsi" w:hAnsiTheme="minorHAnsi" w:cstheme="minorBidi"/>
          <w:color w:val="000000" w:themeColor="text1"/>
        </w:rPr>
        <w:t>.</w:t>
      </w:r>
    </w:p>
    <w:bookmarkStart w:id="306" w:name="_Toc98818777"/>
    <w:p w14:paraId="689DF29E" w14:textId="310B90C4" w:rsidR="00890D02" w:rsidRPr="00B05AFB" w:rsidRDefault="00000000" w:rsidP="000931B8">
      <w:pPr>
        <w:pStyle w:val="Caption"/>
        <w:jc w:val="right"/>
        <w:rPr>
          <w:rFonts w:cstheme="minorBidi"/>
          <w:iCs w:val="0"/>
        </w:rPr>
      </w:pPr>
      <m:oMath>
        <m:sSub>
          <m:sSubPr>
            <m:ctrlPr>
              <w:rPr>
                <w:rFonts w:ascii="Cambria Math" w:hAnsi="Cambria Math" w:cstheme="minorBidi"/>
                <w:b/>
                <w:bCs/>
                <w:i/>
              </w:rPr>
            </m:ctrlPr>
          </m:sSubPr>
          <m:e>
            <m:r>
              <m:rPr>
                <m:sty m:val="bi"/>
              </m:rPr>
              <w:rPr>
                <w:rFonts w:ascii="Cambria Math" w:cstheme="minorBidi"/>
              </w:rPr>
              <m:t>P</m:t>
            </m:r>
          </m:e>
          <m:sub>
            <m:r>
              <m:rPr>
                <m:sty m:val="bi"/>
              </m:rPr>
              <w:rPr>
                <w:rFonts w:ascii="Cambria Math" w:cstheme="minorBidi"/>
              </w:rPr>
              <m:t>d</m:t>
            </m:r>
          </m:sub>
        </m:sSub>
        <m:d>
          <m:dPr>
            <m:ctrlPr>
              <w:rPr>
                <w:rFonts w:ascii="Cambria Math" w:hAnsi="Cambria Math" w:cstheme="minorBidi"/>
                <w:b/>
                <w:bCs/>
                <w:i/>
              </w:rPr>
            </m:ctrlPr>
          </m:dPr>
          <m:e>
            <m:r>
              <m:rPr>
                <m:sty m:val="bi"/>
              </m:rPr>
              <w:rPr>
                <w:rFonts w:ascii="Cambria Math" w:cstheme="minorBidi"/>
              </w:rPr>
              <m:t>t</m:t>
            </m:r>
          </m:e>
        </m:d>
        <m:r>
          <m:rPr>
            <m:sty m:val="bi"/>
          </m:rPr>
          <w:rPr>
            <w:rFonts w:ascii="Cambria Math" w:cstheme="minorBidi"/>
          </w:rPr>
          <m:t>=</m:t>
        </m:r>
        <m:r>
          <m:rPr>
            <m:sty m:val="bi"/>
          </m:rPr>
          <w:rPr>
            <w:rFonts w:ascii="Cambria Math" w:cstheme="minorBidi"/>
          </w:rPr>
          <m:t> </m:t>
        </m:r>
        <m:r>
          <m:rPr>
            <m:nor/>
          </m:rPr>
          <w:rPr>
            <w:rFonts w:ascii="Cambria Math" w:cstheme="minorBidi"/>
            <w:b/>
            <w:bCs/>
            <w:i/>
            <w:lang w:val="el-GR"/>
          </w:rPr>
          <m:t>α</m:t>
        </m:r>
        <m:r>
          <m:rPr>
            <m:sty m:val="bi"/>
          </m:rPr>
          <w:rPr>
            <w:rFonts w:ascii="Cambria Math" w:cstheme="minorBidi"/>
          </w:rPr>
          <m:t> </m:t>
        </m:r>
        <m:r>
          <m:rPr>
            <m:sty m:val="bi"/>
          </m:rPr>
          <w:rPr>
            <w:rFonts w:ascii="Cambria Math" w:cstheme="minorBidi"/>
            <w:lang w:val="el-GR"/>
          </w:rPr>
          <m:t>×</m:t>
        </m:r>
      </m:oMath>
      <w:r w:rsidR="002E10C4" w:rsidRPr="00B05AFB">
        <w:rPr>
          <w:rFonts w:ascii="Cambria Math" w:cstheme="minorBidi"/>
          <w:b/>
          <w:bCs/>
          <w:i/>
        </w:rPr>
        <w:t xml:space="preserve"> </w:t>
      </w:r>
      <m:oMath>
        <m:acc>
          <m:accPr>
            <m:ctrlPr>
              <w:rPr>
                <w:rFonts w:ascii="Cambria Math" w:hAnsi="Cambria Math" w:cstheme="minorBidi"/>
                <w:b/>
                <w:bCs/>
                <w:i/>
              </w:rPr>
            </m:ctrlPr>
          </m:accPr>
          <m:e>
            <m:r>
              <m:rPr>
                <m:sty m:val="bi"/>
              </m:rPr>
              <w:rPr>
                <w:rFonts w:ascii="Cambria Math" w:cstheme="minorBidi"/>
              </w:rPr>
              <m:t>q</m:t>
            </m:r>
          </m:e>
        </m:acc>
        <m:d>
          <m:dPr>
            <m:ctrlPr>
              <w:rPr>
                <w:rFonts w:ascii="Cambria Math" w:hAnsi="Cambria Math" w:cstheme="minorBidi"/>
                <w:b/>
                <w:bCs/>
                <w:i/>
                <w:iCs w:val="0"/>
              </w:rPr>
            </m:ctrlPr>
          </m:dPr>
          <m:e>
            <m:r>
              <m:rPr>
                <m:sty m:val="bi"/>
              </m:rPr>
              <w:rPr>
                <w:rFonts w:ascii="Cambria Math" w:cstheme="minorBidi"/>
              </w:rPr>
              <m:t>t</m:t>
            </m:r>
          </m:e>
        </m:d>
      </m:oMath>
      <w:r w:rsidR="002E10C4" w:rsidRPr="00B05AFB">
        <w:rPr>
          <w:rFonts w:ascii="Cambria Math" w:cstheme="minorBidi"/>
          <w:b/>
          <w:bCs/>
          <w:i/>
        </w:rPr>
        <w:t xml:space="preserve"> + (1-</w:t>
      </w:r>
      <w:r w:rsidR="002E10C4" w:rsidRPr="00B05AFB">
        <w:rPr>
          <w:rFonts w:ascii="Cambria Math" w:cstheme="minorBidi"/>
          <w:b/>
          <w:bCs/>
          <w:i/>
          <w:lang w:val="el-GR"/>
        </w:rPr>
        <w:t xml:space="preserve"> </w:t>
      </w:r>
      <m:oMath>
        <m:r>
          <m:rPr>
            <m:nor/>
          </m:rPr>
          <w:rPr>
            <w:rFonts w:ascii="Cambria Math" w:cstheme="minorBidi"/>
            <w:b/>
            <w:bCs/>
            <w:i/>
            <w:lang w:val="el-GR"/>
          </w:rPr>
          <m:t>α</m:t>
        </m:r>
      </m:oMath>
      <w:r w:rsidR="002E10C4" w:rsidRPr="00B05AFB">
        <w:rPr>
          <w:rFonts w:ascii="Cambria Math" w:cstheme="minorBidi"/>
          <w:b/>
          <w:bCs/>
          <w:i/>
        </w:rPr>
        <w:t>)</w:t>
      </w:r>
      <m:oMath>
        <m:r>
          <m:rPr>
            <m:sty m:val="bi"/>
          </m:rPr>
          <w:rPr>
            <w:rFonts w:ascii="Cambria Math" w:cstheme="minorBidi"/>
            <w:lang w:val="el-GR"/>
          </w:rPr>
          <m:t>×</m:t>
        </m:r>
        <m:sSub>
          <m:sSubPr>
            <m:ctrlPr>
              <w:rPr>
                <w:rFonts w:ascii="Cambria Math" w:hAnsi="Cambria Math" w:cstheme="minorBidi"/>
                <w:b/>
                <w:bCs/>
                <w:i/>
                <w:lang w:val="el-GR"/>
              </w:rPr>
            </m:ctrlPr>
          </m:sSubPr>
          <m:e>
            <m:r>
              <m:rPr>
                <m:sty m:val="bi"/>
              </m:rPr>
              <w:rPr>
                <w:rFonts w:ascii="Cambria Math" w:cstheme="minorBidi"/>
              </w:rPr>
              <m:t>q</m:t>
            </m:r>
          </m:e>
          <m:sub>
            <m:r>
              <m:rPr>
                <m:sty m:val="bi"/>
              </m:rPr>
              <w:rPr>
                <w:rFonts w:ascii="Cambria Math" w:cstheme="minorBidi"/>
              </w:rPr>
              <m:t>Previous</m:t>
            </m:r>
            <m:r>
              <m:rPr>
                <m:sty m:val="bi"/>
              </m:rPr>
              <w:rPr>
                <w:rFonts w:ascii="Cambria Math" w:cstheme="minorBidi"/>
              </w:rPr>
              <m:t>-</m:t>
            </m:r>
            <m:r>
              <m:rPr>
                <m:sty m:val="bi"/>
              </m:rPr>
              <w:rPr>
                <w:rFonts w:ascii="Cambria Math" w:cstheme="minorBidi"/>
              </w:rPr>
              <m:t>day</m:t>
            </m:r>
          </m:sub>
        </m:sSub>
        <m:d>
          <m:dPr>
            <m:ctrlPr>
              <w:rPr>
                <w:rFonts w:ascii="Cambria Math" w:hAnsi="Cambria Math" w:cstheme="minorBidi"/>
                <w:b/>
                <w:bCs/>
                <w:i/>
                <w:iCs w:val="0"/>
              </w:rPr>
            </m:ctrlPr>
          </m:dPr>
          <m:e>
            <m:r>
              <m:rPr>
                <m:sty m:val="bi"/>
              </m:rPr>
              <w:rPr>
                <w:rFonts w:ascii="Cambria Math" w:cstheme="minorBidi"/>
              </w:rPr>
              <m:t>t</m:t>
            </m:r>
          </m:e>
        </m:d>
      </m:oMath>
      <w:r w:rsidR="002E10C4" w:rsidRPr="00B05AFB">
        <w:rPr>
          <w:rFonts w:ascii="Cambria Math" w:cstheme="minorBidi"/>
          <w:b/>
          <w:bCs/>
          <w:i/>
        </w:rPr>
        <w:t xml:space="preserve">         0 </w:t>
      </w:r>
      <w:r w:rsidR="002E10C4" w:rsidRPr="00B05AFB">
        <w:rPr>
          <w:rFonts w:ascii="Cambria Math" w:cstheme="minorBidi"/>
          <w:b/>
          <w:bCs/>
          <w:i/>
        </w:rPr>
        <w:t>≤</w:t>
      </w:r>
      <w:r w:rsidR="002E10C4" w:rsidRPr="00B05AFB">
        <w:rPr>
          <w:rFonts w:ascii="Cambria Math" w:cstheme="minorBidi"/>
          <w:b/>
          <w:bCs/>
          <w:i/>
          <w:lang w:val="el-GR"/>
        </w:rPr>
        <w:t xml:space="preserve"> </w:t>
      </w:r>
      <m:oMath>
        <m:r>
          <m:rPr>
            <m:nor/>
          </m:rPr>
          <w:rPr>
            <w:rFonts w:ascii="Cambria Math" w:cstheme="minorBidi"/>
            <w:b/>
            <w:bCs/>
            <w:i/>
            <w:lang w:val="el-GR"/>
          </w:rPr>
          <m:t>α</m:t>
        </m:r>
      </m:oMath>
      <w:r w:rsidR="002E10C4" w:rsidRPr="00B05AFB">
        <w:rPr>
          <w:rFonts w:ascii="Cambria Math" w:cstheme="minorBidi"/>
          <w:b/>
          <w:bCs/>
          <w:i/>
        </w:rPr>
        <w:t xml:space="preserve"> </w:t>
      </w:r>
      <w:r w:rsidR="002E10C4" w:rsidRPr="00B05AFB">
        <w:rPr>
          <w:rFonts w:ascii="Cambria Math" w:cstheme="minorBidi"/>
          <w:b/>
          <w:bCs/>
          <w:i/>
        </w:rPr>
        <w:t>≤</w:t>
      </w:r>
      <w:r w:rsidR="002E10C4" w:rsidRPr="00B05AFB">
        <w:rPr>
          <w:rFonts w:ascii="Cambria Math" w:cstheme="minorBidi"/>
          <w:b/>
          <w:bCs/>
          <w:i/>
        </w:rPr>
        <w:t xml:space="preserve"> 1</w:t>
      </w:r>
      <w:r w:rsidR="002E56BF" w:rsidRPr="00B05AFB">
        <w:rPr>
          <w:rFonts w:ascii="Cambria Math" w:cstheme="minorBidi"/>
          <w:b/>
          <w:bCs/>
          <w:i/>
        </w:rPr>
        <w:tab/>
      </w:r>
      <w:r w:rsidR="0023233F" w:rsidRPr="00B05AFB">
        <w:rPr>
          <w:rFonts w:ascii="Cambria Math" w:cstheme="minorBidi"/>
          <w:b/>
          <w:bCs/>
          <w:i/>
        </w:rPr>
        <w:tab/>
      </w:r>
      <w:r w:rsidR="002E56BF" w:rsidRPr="00B05AFB">
        <w:rPr>
          <w:rFonts w:ascii="Cambria Math" w:cstheme="minorBidi"/>
          <w:b/>
          <w:bCs/>
          <w:i/>
        </w:rPr>
        <w:tab/>
      </w:r>
      <w:r w:rsidR="005F5FB6" w:rsidRPr="00B05AFB">
        <w:rPr>
          <w:rFonts w:ascii="Cambria Math" w:cstheme="minorBidi"/>
          <w:b/>
          <w:bCs/>
          <w:i/>
        </w:rPr>
        <w:t xml:space="preserve"> </w:t>
      </w:r>
      <w:r w:rsidR="005F5FB6" w:rsidRPr="00B05AFB">
        <w:t xml:space="preserve">( </w:t>
      </w:r>
      <w:fldSimple w:instr=" SEQ ( \* ARABIC ">
        <w:r w:rsidR="005F5FB6" w:rsidRPr="00B05AFB">
          <w:rPr>
            <w:noProof/>
          </w:rPr>
          <w:t>1</w:t>
        </w:r>
      </w:fldSimple>
      <w:r w:rsidR="005F5FB6" w:rsidRPr="00B05AFB">
        <w:t xml:space="preserve"> )</w:t>
      </w:r>
      <w:bookmarkEnd w:id="306"/>
    </w:p>
    <w:p w14:paraId="1F431FAF" w14:textId="74472687" w:rsidR="00CE6D9D" w:rsidRPr="00B05AFB" w:rsidRDefault="00E63D9D" w:rsidP="00B06262">
      <w:pPr>
        <w:spacing w:line="360" w:lineRule="auto"/>
        <w:jc w:val="both"/>
        <w:rPr>
          <w:rFonts w:asciiTheme="minorHAnsi" w:hAnsiTheme="minorHAnsi" w:cstheme="minorBidi"/>
          <w:color w:val="000000" w:themeColor="text1"/>
        </w:rPr>
      </w:pPr>
      <w:r w:rsidRPr="00B05AFB">
        <w:rPr>
          <w:rFonts w:asciiTheme="minorHAnsi" w:hAnsiTheme="minorHAnsi" w:cstheme="minorBidi"/>
          <w:iCs/>
          <w:color w:val="000000" w:themeColor="text1"/>
        </w:rPr>
        <w:t>We take combination of</w:t>
      </w:r>
      <w:r w:rsidR="00064144" w:rsidRPr="00B05AFB">
        <w:rPr>
          <w:rFonts w:asciiTheme="minorHAnsi" w:hAnsiTheme="minorHAnsi" w:cstheme="minorBidi"/>
          <w:iCs/>
          <w:color w:val="000000" w:themeColor="text1"/>
        </w:rPr>
        <w:t xml:space="preserve"> two factors</w:t>
      </w:r>
      <w:r w:rsidR="00CE6D9D" w:rsidRPr="00B05AFB">
        <w:rPr>
          <w:rFonts w:asciiTheme="minorHAnsi" w:hAnsiTheme="minorHAnsi" w:cstheme="minorBidi"/>
          <w:iCs/>
          <w:color w:val="000000" w:themeColor="text1"/>
        </w:rPr>
        <w:t xml:space="preserve"> for actualizing the day-ahead order</w:t>
      </w:r>
      <w:r w:rsidR="00F43791" w:rsidRPr="00B05AFB">
        <w:rPr>
          <w:rFonts w:asciiTheme="minorHAnsi" w:hAnsiTheme="minorHAnsi" w:cstheme="minorBidi"/>
          <w:iCs/>
          <w:color w:val="000000" w:themeColor="text1"/>
        </w:rPr>
        <w:t>:</w:t>
      </w:r>
    </w:p>
    <w:p w14:paraId="6D235211" w14:textId="3A71F9C3" w:rsidR="00CE6D9D" w:rsidRPr="00B05AFB" w:rsidRDefault="00C600D8" w:rsidP="00F46183">
      <w:pPr>
        <w:pStyle w:val="ListParagraph"/>
        <w:numPr>
          <w:ilvl w:val="0"/>
          <w:numId w:val="4"/>
        </w:numPr>
        <w:spacing w:line="360" w:lineRule="auto"/>
        <w:jc w:val="both"/>
        <w:rPr>
          <w:rFonts w:asciiTheme="minorHAnsi" w:hAnsiTheme="minorHAnsi" w:cstheme="minorBidi"/>
          <w:iCs/>
          <w:color w:val="000000" w:themeColor="text1"/>
        </w:rPr>
      </w:pPr>
      <m:oMath>
        <m:r>
          <m:rPr>
            <m:sty m:val="bi"/>
          </m:rPr>
          <w:rPr>
            <w:rFonts w:ascii="Cambria Math" w:hAnsi="Cambria Math" w:cstheme="minorBidi"/>
            <w:color w:val="000000" w:themeColor="text1"/>
          </w:rPr>
          <m:t>(</m:t>
        </m:r>
        <m:r>
          <m:rPr>
            <m:nor/>
          </m:rPr>
          <w:rPr>
            <w:rFonts w:asciiTheme="minorHAnsi" w:hAnsiTheme="minorHAnsi" w:cstheme="minorBidi"/>
            <w:b/>
            <w:bCs/>
            <w:i/>
            <w:iCs/>
            <w:color w:val="000000" w:themeColor="text1"/>
            <w:lang w:val="el-GR"/>
          </w:rPr>
          <m:t>α</m:t>
        </m:r>
        <m:r>
          <m:rPr>
            <m:sty m:val="bi"/>
          </m:rPr>
          <w:rPr>
            <w:rFonts w:ascii="Cambria Math" w:hAnsi="Cambria Math" w:cstheme="minorBidi"/>
            <w:color w:val="000000" w:themeColor="text1"/>
          </w:rPr>
          <m:t> </m:t>
        </m:r>
        <m:r>
          <m:rPr>
            <m:sty m:val="bi"/>
          </m:rPr>
          <w:rPr>
            <w:rFonts w:ascii="Cambria Math" w:hAnsi="Cambria Math" w:cstheme="minorBidi"/>
            <w:color w:val="000000" w:themeColor="text1"/>
            <w:lang w:val="el-GR"/>
          </w:rPr>
          <m:t>×</m:t>
        </m:r>
      </m:oMath>
      <w:r w:rsidR="00CE6D9D" w:rsidRPr="00B05AFB">
        <w:rPr>
          <w:rFonts w:asciiTheme="minorHAnsi" w:hAnsiTheme="minorHAnsi" w:cstheme="minorBidi"/>
          <w:b/>
          <w:bCs/>
          <w:i/>
          <w:iCs/>
          <w:color w:val="000000" w:themeColor="text1"/>
        </w:rPr>
        <w:t xml:space="preserve"> </w:t>
      </w:r>
      <m:oMath>
        <m:acc>
          <m:accPr>
            <m:ctrlPr>
              <w:rPr>
                <w:rFonts w:ascii="Cambria Math" w:hAnsi="Cambria Math" w:cstheme="minorBidi"/>
                <w:b/>
                <w:bCs/>
                <w:i/>
                <w:iCs/>
                <w:color w:val="000000" w:themeColor="text1"/>
              </w:rPr>
            </m:ctrlPr>
          </m:accPr>
          <m:e>
            <m:r>
              <m:rPr>
                <m:sty m:val="bi"/>
              </m:rPr>
              <w:rPr>
                <w:rFonts w:ascii="Cambria Math" w:hAnsi="Cambria Math" w:cstheme="minorBidi"/>
                <w:color w:val="000000" w:themeColor="text1"/>
              </w:rPr>
              <m:t>q</m:t>
            </m:r>
          </m:e>
        </m:acc>
        <m:r>
          <m:rPr>
            <m:sty m:val="bi"/>
          </m:rPr>
          <w:rPr>
            <w:rFonts w:ascii="Cambria Math" w:hAnsi="Cambria Math" w:cstheme="minorBidi"/>
            <w:color w:val="000000" w:themeColor="text1"/>
          </w:rPr>
          <m:t>(t))</m:t>
        </m:r>
      </m:oMath>
      <w:r w:rsidR="00CE6D9D" w:rsidRPr="00B05AFB">
        <w:rPr>
          <w:rFonts w:asciiTheme="minorHAnsi" w:hAnsiTheme="minorHAnsi" w:cstheme="minorBidi"/>
          <w:b/>
          <w:bCs/>
          <w:iCs/>
          <w:color w:val="000000" w:themeColor="text1"/>
        </w:rPr>
        <w:t xml:space="preserve">: </w:t>
      </w:r>
      <w:r w:rsidR="00ED16F7" w:rsidRPr="00B05AFB">
        <w:rPr>
          <w:rFonts w:asciiTheme="minorHAnsi" w:hAnsiTheme="minorHAnsi" w:cstheme="minorBidi"/>
          <w:b/>
          <w:bCs/>
          <w:iCs/>
          <w:color w:val="000000" w:themeColor="text1"/>
        </w:rPr>
        <w:t>Forecasted</w:t>
      </w:r>
      <w:r w:rsidR="00CE6D9D" w:rsidRPr="00B05AFB">
        <w:rPr>
          <w:rFonts w:asciiTheme="minorHAnsi" w:hAnsiTheme="minorHAnsi" w:cstheme="minorBidi"/>
          <w:b/>
          <w:bCs/>
          <w:iCs/>
          <w:color w:val="000000" w:themeColor="text1"/>
        </w:rPr>
        <w:t xml:space="preserve"> demand weight</w:t>
      </w:r>
      <w:r w:rsidRPr="00B05AFB">
        <w:rPr>
          <w:rFonts w:asciiTheme="minorHAnsi" w:hAnsiTheme="minorHAnsi" w:cstheme="minorBidi"/>
          <w:b/>
          <w:bCs/>
          <w:iCs/>
          <w:color w:val="000000" w:themeColor="text1"/>
        </w:rPr>
        <w:t>.</w:t>
      </w:r>
      <w:r w:rsidR="00011996" w:rsidRPr="00B05AFB">
        <w:rPr>
          <w:rFonts w:asciiTheme="minorHAnsi" w:hAnsiTheme="minorHAnsi" w:cstheme="minorBidi"/>
          <w:b/>
          <w:bCs/>
          <w:iCs/>
          <w:color w:val="000000" w:themeColor="text1"/>
        </w:rPr>
        <w:t xml:space="preserve"> </w:t>
      </w:r>
      <w:r w:rsidR="00CE6D9D" w:rsidRPr="00B05AFB">
        <w:rPr>
          <w:rFonts w:asciiTheme="minorHAnsi" w:hAnsiTheme="minorHAnsi" w:cstheme="minorBidi"/>
          <w:iCs/>
          <w:color w:val="000000" w:themeColor="text1"/>
        </w:rPr>
        <w:t>Demand is predicted based on trend, seasonality, and events.</w:t>
      </w:r>
    </w:p>
    <w:p w14:paraId="5C30281C" w14:textId="229859FD" w:rsidR="007C3A28" w:rsidRPr="000931B8" w:rsidRDefault="00CE6D9D" w:rsidP="000931B8">
      <w:pPr>
        <w:pStyle w:val="ListParagraph"/>
        <w:numPr>
          <w:ilvl w:val="0"/>
          <w:numId w:val="4"/>
        </w:numPr>
        <w:spacing w:line="360" w:lineRule="auto"/>
        <w:jc w:val="both"/>
        <w:rPr>
          <w:rFonts w:asciiTheme="minorHAnsi" w:hAnsiTheme="minorHAnsi" w:cstheme="minorBidi"/>
          <w:iCs/>
          <w:color w:val="000000" w:themeColor="text1"/>
        </w:rPr>
      </w:pPr>
      <w:r w:rsidRPr="00B05AFB">
        <w:rPr>
          <w:rFonts w:asciiTheme="minorHAnsi" w:hAnsiTheme="minorHAnsi" w:cstheme="minorBidi"/>
          <w:b/>
          <w:bCs/>
          <w:i/>
          <w:iCs/>
          <w:color w:val="000000" w:themeColor="text1"/>
        </w:rPr>
        <w:t>(1-</w:t>
      </w:r>
      <w:r w:rsidRPr="00B05AFB">
        <w:rPr>
          <w:rFonts w:asciiTheme="minorHAnsi" w:hAnsiTheme="minorHAnsi" w:cstheme="minorBidi"/>
          <w:b/>
          <w:bCs/>
          <w:iCs/>
          <w:color w:val="000000" w:themeColor="text1"/>
          <w:lang w:val="el-GR"/>
        </w:rPr>
        <w:t xml:space="preserve"> </w:t>
      </w:r>
      <m:oMath>
        <m:r>
          <m:rPr>
            <m:nor/>
          </m:rPr>
          <w:rPr>
            <w:rFonts w:asciiTheme="minorHAnsi" w:hAnsiTheme="minorHAnsi" w:cstheme="minorBidi"/>
            <w:b/>
            <w:bCs/>
            <w:i/>
            <w:iCs/>
            <w:color w:val="000000" w:themeColor="text1"/>
            <w:lang w:val="el-GR"/>
          </w:rPr>
          <m:t>α</m:t>
        </m:r>
      </m:oMath>
      <w:r w:rsidRPr="00B05AFB">
        <w:rPr>
          <w:rFonts w:asciiTheme="minorHAnsi" w:hAnsiTheme="minorHAnsi" w:cstheme="minorBidi"/>
          <w:b/>
          <w:bCs/>
          <w:i/>
          <w:iCs/>
          <w:color w:val="000000" w:themeColor="text1"/>
        </w:rPr>
        <w:t>)</w:t>
      </w:r>
      <m:oMath>
        <m:r>
          <m:rPr>
            <m:sty m:val="bi"/>
          </m:rPr>
          <w:rPr>
            <w:rFonts w:ascii="Cambria Math" w:hAnsi="Cambria Math" w:cstheme="minorBidi"/>
            <w:color w:val="000000" w:themeColor="text1"/>
            <w:lang w:val="el-GR"/>
          </w:rPr>
          <m:t>×</m:t>
        </m:r>
        <m:sSub>
          <m:sSubPr>
            <m:ctrlPr>
              <w:rPr>
                <w:rFonts w:ascii="Cambria Math" w:hAnsi="Cambria Math" w:cstheme="minorBidi"/>
                <w:b/>
                <w:bCs/>
                <w:i/>
                <w:iCs/>
                <w:color w:val="000000" w:themeColor="text1"/>
                <w:lang w:val="el-GR"/>
              </w:rPr>
            </m:ctrlPr>
          </m:sSubPr>
          <m:e>
            <m:r>
              <m:rPr>
                <m:sty m:val="bi"/>
              </m:rPr>
              <w:rPr>
                <w:rFonts w:ascii="Cambria Math" w:hAnsi="Cambria Math" w:cstheme="minorBidi"/>
                <w:color w:val="000000" w:themeColor="text1"/>
              </w:rPr>
              <m:t>q</m:t>
            </m:r>
          </m:e>
          <m:sub>
            <m:r>
              <m:rPr>
                <m:sty m:val="bi"/>
              </m:rPr>
              <w:rPr>
                <w:rFonts w:ascii="Cambria Math" w:hAnsi="Cambria Math" w:cstheme="minorBidi"/>
                <w:color w:val="000000" w:themeColor="text1"/>
              </w:rPr>
              <m:t>Previou</m:t>
            </m:r>
            <m:sSub>
              <m:sSubPr>
                <m:ctrlPr>
                  <w:rPr>
                    <w:rFonts w:ascii="Cambria Math" w:hAnsi="Cambria Math" w:cstheme="minorBidi"/>
                    <w:b/>
                    <w:bCs/>
                    <w:i/>
                    <w:iCs/>
                    <w:color w:val="000000" w:themeColor="text1"/>
                  </w:rPr>
                </m:ctrlPr>
              </m:sSubPr>
              <m:e>
                <m:r>
                  <m:rPr>
                    <m:sty m:val="bi"/>
                  </m:rPr>
                  <w:rPr>
                    <w:rFonts w:ascii="Cambria Math" w:hAnsi="Cambria Math" w:cstheme="minorBidi"/>
                    <w:color w:val="000000" w:themeColor="text1"/>
                  </w:rPr>
                  <m:t>s</m:t>
                </m:r>
              </m:e>
              <m:sub>
                <m:r>
                  <m:rPr>
                    <m:sty m:val="bi"/>
                  </m:rPr>
                  <w:rPr>
                    <w:rFonts w:ascii="Cambria Math" w:hAnsi="Cambria Math" w:cstheme="minorBidi"/>
                    <w:color w:val="000000" w:themeColor="text1"/>
                  </w:rPr>
                  <m:t>day</m:t>
                </m:r>
              </m:sub>
            </m:sSub>
          </m:sub>
        </m:sSub>
        <m:d>
          <m:dPr>
            <m:ctrlPr>
              <w:rPr>
                <w:rFonts w:ascii="Cambria Math" w:hAnsi="Cambria Math" w:cstheme="minorBidi"/>
                <w:b/>
                <w:bCs/>
                <w:i/>
                <w:iCs/>
                <w:color w:val="000000" w:themeColor="text1"/>
              </w:rPr>
            </m:ctrlPr>
          </m:dPr>
          <m:e>
            <m:r>
              <m:rPr>
                <m:sty m:val="bi"/>
              </m:rPr>
              <w:rPr>
                <w:rFonts w:ascii="Cambria Math" w:hAnsi="Cambria Math" w:cstheme="minorBidi"/>
                <w:color w:val="000000" w:themeColor="text1"/>
              </w:rPr>
              <m:t>t</m:t>
            </m:r>
          </m:e>
        </m:d>
      </m:oMath>
      <w:r w:rsidRPr="00B05AFB">
        <w:rPr>
          <w:rFonts w:asciiTheme="minorHAnsi" w:hAnsiTheme="minorHAnsi" w:cstheme="minorBidi"/>
          <w:b/>
          <w:bCs/>
          <w:iCs/>
          <w:color w:val="000000" w:themeColor="text1"/>
        </w:rPr>
        <w:t>: Previous-day actual demand weight</w:t>
      </w:r>
      <w:r w:rsidR="00011996" w:rsidRPr="00B05AFB">
        <w:rPr>
          <w:rFonts w:asciiTheme="minorHAnsi" w:hAnsiTheme="minorHAnsi" w:cstheme="minorBidi"/>
          <w:b/>
          <w:bCs/>
          <w:iCs/>
          <w:color w:val="000000" w:themeColor="text1"/>
        </w:rPr>
        <w:t>.</w:t>
      </w:r>
      <w:r w:rsidRPr="00B05AFB">
        <w:rPr>
          <w:rFonts w:asciiTheme="minorHAnsi" w:hAnsiTheme="minorHAnsi" w:cstheme="minorBidi"/>
          <w:b/>
          <w:bCs/>
          <w:iCs/>
          <w:color w:val="000000" w:themeColor="text1"/>
        </w:rPr>
        <w:t xml:space="preserve"> </w:t>
      </w:r>
      <w:r w:rsidRPr="00B05AFB">
        <w:rPr>
          <w:rFonts w:asciiTheme="minorHAnsi" w:hAnsiTheme="minorHAnsi" w:cstheme="minorBidi"/>
          <w:iCs/>
          <w:color w:val="000000" w:themeColor="text1"/>
        </w:rPr>
        <w:t>The previous-day actual demand for the year 2019-2020 (previous-day demand is known at the time of day-ahead order).</w:t>
      </w:r>
    </w:p>
    <w:p w14:paraId="3E7F9908" w14:textId="75B0F080" w:rsidR="007C3A28" w:rsidRPr="00B05AFB" w:rsidRDefault="00000000" w:rsidP="00DD3312">
      <w:pPr>
        <w:pStyle w:val="ListParagraph"/>
        <w:numPr>
          <w:ilvl w:val="0"/>
          <w:numId w:val="5"/>
        </w:numPr>
        <w:spacing w:line="360" w:lineRule="auto"/>
        <w:jc w:val="both"/>
        <w:rPr>
          <w:rFonts w:asciiTheme="minorHAnsi" w:hAnsiTheme="minorHAnsi" w:cstheme="minorBidi"/>
          <w:b/>
          <w:bCs/>
          <w:color w:val="000000" w:themeColor="text1"/>
        </w:rPr>
      </w:pPr>
      <m:oMath>
        <m:sSub>
          <m:sSubPr>
            <m:ctrlPr>
              <w:rPr>
                <w:rFonts w:ascii="Cambria Math" w:hAnsi="Cambria Math" w:cstheme="minorBidi"/>
                <w:b/>
                <w:bCs/>
                <w:i/>
                <w:color w:val="000000" w:themeColor="text1"/>
              </w:rPr>
            </m:ctrlPr>
          </m:sSubPr>
          <m:e>
            <m:r>
              <m:rPr>
                <m:sty m:val="bi"/>
              </m:rPr>
              <w:rPr>
                <w:rFonts w:ascii="Cambria Math" w:hAnsi="Cambria Math" w:cstheme="minorBidi"/>
                <w:color w:val="000000" w:themeColor="text1"/>
              </w:rPr>
              <m:t>P</m:t>
            </m:r>
          </m:e>
          <m:sub>
            <m:r>
              <m:rPr>
                <m:sty m:val="bi"/>
              </m:rPr>
              <w:rPr>
                <w:rFonts w:ascii="Cambria Math" w:hAnsi="Cambria Math" w:cstheme="minorBidi"/>
                <w:color w:val="000000" w:themeColor="text1"/>
              </w:rPr>
              <m:t>r</m:t>
            </m:r>
          </m:sub>
        </m:sSub>
        <m:r>
          <m:rPr>
            <m:sty m:val="bi"/>
          </m:rPr>
          <w:rPr>
            <w:rFonts w:ascii="Cambria Math" w:hAnsi="Cambria Math" w:cstheme="minorBidi"/>
            <w:color w:val="000000" w:themeColor="text1"/>
          </w:rPr>
          <m:t xml:space="preserve"> </m:t>
        </m:r>
        <m:d>
          <m:dPr>
            <m:ctrlPr>
              <w:rPr>
                <w:rFonts w:ascii="Cambria Math" w:hAnsi="Cambria Math" w:cstheme="minorBidi"/>
                <w:b/>
                <w:i/>
                <w:color w:val="000000" w:themeColor="text1"/>
              </w:rPr>
            </m:ctrlPr>
          </m:dPr>
          <m:e>
            <m:r>
              <m:rPr>
                <m:sty m:val="bi"/>
              </m:rPr>
              <w:rPr>
                <w:rFonts w:ascii="Cambria Math" w:hAnsi="Cambria Math" w:cstheme="minorBidi"/>
                <w:color w:val="000000" w:themeColor="text1"/>
              </w:rPr>
              <m:t>t</m:t>
            </m:r>
          </m:e>
        </m:d>
      </m:oMath>
      <w:r w:rsidR="007C3A28" w:rsidRPr="00B05AFB">
        <w:rPr>
          <w:rFonts w:asciiTheme="minorHAnsi" w:hAnsiTheme="minorHAnsi" w:cstheme="minorBidi"/>
          <w:b/>
          <w:bCs/>
          <w:color w:val="000000" w:themeColor="text1"/>
        </w:rPr>
        <w:t xml:space="preserve">= Wind power generated at </w:t>
      </w:r>
      <w:r w:rsidR="00D87CC9" w:rsidRPr="00B05AFB">
        <w:rPr>
          <w:rFonts w:asciiTheme="minorHAnsi" w:hAnsiTheme="minorHAnsi" w:cstheme="minorBidi"/>
          <w:b/>
          <w:bCs/>
          <w:color w:val="000000" w:themeColor="text1"/>
        </w:rPr>
        <w:t xml:space="preserve">the </w:t>
      </w:r>
      <w:r w:rsidR="007C3A28" w:rsidRPr="00B05AFB">
        <w:rPr>
          <w:rFonts w:asciiTheme="minorHAnsi" w:hAnsiTheme="minorHAnsi" w:cstheme="minorBidi"/>
          <w:b/>
          <w:bCs/>
          <w:color w:val="000000" w:themeColor="text1"/>
        </w:rPr>
        <w:t xml:space="preserve">period of </w:t>
      </w:r>
      <w:r w:rsidR="007C3A28" w:rsidRPr="00B05AFB">
        <w:rPr>
          <w:rFonts w:asciiTheme="minorHAnsi" w:hAnsiTheme="minorHAnsi" w:cstheme="minorBidi"/>
          <w:b/>
          <w:bCs/>
          <w:i/>
          <w:iCs/>
          <w:color w:val="000000" w:themeColor="text1"/>
        </w:rPr>
        <w:t>t</w:t>
      </w:r>
      <w:r w:rsidR="008B5185" w:rsidRPr="00B05AFB">
        <w:rPr>
          <w:rFonts w:asciiTheme="minorHAnsi" w:hAnsiTheme="minorHAnsi" w:cstheme="minorBidi"/>
          <w:b/>
          <w:bCs/>
          <w:i/>
          <w:iCs/>
          <w:color w:val="000000" w:themeColor="text1"/>
        </w:rPr>
        <w:t>.</w:t>
      </w:r>
    </w:p>
    <w:p w14:paraId="401EA019" w14:textId="7F29B671" w:rsidR="007C3A28" w:rsidRPr="00B05AFB" w:rsidRDefault="00000000" w:rsidP="00DD3312">
      <w:pPr>
        <w:pStyle w:val="ListParagraph"/>
        <w:numPr>
          <w:ilvl w:val="0"/>
          <w:numId w:val="5"/>
        </w:numPr>
        <w:spacing w:line="360" w:lineRule="auto"/>
        <w:jc w:val="both"/>
        <w:rPr>
          <w:rFonts w:asciiTheme="minorHAnsi" w:hAnsiTheme="minorHAnsi" w:cstheme="minorBidi"/>
          <w:b/>
          <w:bCs/>
          <w:color w:val="000000" w:themeColor="text1"/>
        </w:rPr>
      </w:pPr>
      <m:oMath>
        <m:sSub>
          <m:sSubPr>
            <m:ctrlPr>
              <w:rPr>
                <w:rFonts w:ascii="Cambria Math" w:hAnsi="Cambria Math" w:cstheme="minorBidi"/>
                <w:b/>
                <w:bCs/>
                <w:i/>
                <w:color w:val="000000" w:themeColor="text1"/>
              </w:rPr>
            </m:ctrlPr>
          </m:sSubPr>
          <m:e>
            <m:r>
              <m:rPr>
                <m:sty m:val="bi"/>
              </m:rPr>
              <w:rPr>
                <w:rFonts w:ascii="Cambria Math" w:hAnsi="Cambria Math" w:cstheme="minorBidi"/>
                <w:color w:val="000000" w:themeColor="text1"/>
              </w:rPr>
              <m:t>C</m:t>
            </m:r>
          </m:e>
          <m:sub>
            <m:r>
              <m:rPr>
                <m:sty m:val="bi"/>
              </m:rPr>
              <w:rPr>
                <w:rFonts w:ascii="Cambria Math" w:hAnsi="Cambria Math" w:cstheme="minorBidi"/>
                <w:color w:val="000000" w:themeColor="text1"/>
              </w:rPr>
              <m:t>r</m:t>
            </m:r>
          </m:sub>
        </m:sSub>
        <m:d>
          <m:dPr>
            <m:ctrlPr>
              <w:rPr>
                <w:rFonts w:ascii="Cambria Math" w:hAnsi="Cambria Math" w:cstheme="minorBidi"/>
                <w:b/>
                <w:i/>
                <w:color w:val="000000" w:themeColor="text1"/>
              </w:rPr>
            </m:ctrlPr>
          </m:dPr>
          <m:e>
            <m:sSub>
              <m:sSubPr>
                <m:ctrlPr>
                  <w:rPr>
                    <w:rFonts w:ascii="Cambria Math" w:hAnsi="Cambria Math" w:cstheme="minorBidi"/>
                    <w:b/>
                    <w:bCs/>
                    <w:i/>
                    <w:color w:val="000000" w:themeColor="text1"/>
                  </w:rPr>
                </m:ctrlPr>
              </m:sSubPr>
              <m:e>
                <m:r>
                  <m:rPr>
                    <m:sty m:val="bi"/>
                  </m:rPr>
                  <w:rPr>
                    <w:rFonts w:ascii="Cambria Math" w:hAnsi="Cambria Math" w:cstheme="minorBidi"/>
                    <w:color w:val="000000" w:themeColor="text1"/>
                  </w:rPr>
                  <m:t>P</m:t>
                </m:r>
              </m:e>
              <m:sub>
                <m:r>
                  <m:rPr>
                    <m:sty m:val="bi"/>
                  </m:rPr>
                  <w:rPr>
                    <w:rFonts w:ascii="Cambria Math" w:hAnsi="Cambria Math" w:cstheme="minorBidi"/>
                    <w:color w:val="000000" w:themeColor="text1"/>
                  </w:rPr>
                  <m:t>r</m:t>
                </m:r>
              </m:sub>
            </m:sSub>
            <m:r>
              <m:rPr>
                <m:sty m:val="bi"/>
              </m:rPr>
              <w:rPr>
                <w:rFonts w:ascii="Cambria Math" w:hAnsi="Cambria Math" w:cstheme="minorBidi"/>
                <w:color w:val="000000" w:themeColor="text1"/>
              </w:rPr>
              <m:t xml:space="preserve"> </m:t>
            </m:r>
            <m:d>
              <m:dPr>
                <m:ctrlPr>
                  <w:rPr>
                    <w:rFonts w:ascii="Cambria Math" w:hAnsi="Cambria Math" w:cstheme="minorBidi"/>
                    <w:b/>
                    <w:bCs/>
                    <w:i/>
                    <w:color w:val="000000" w:themeColor="text1"/>
                  </w:rPr>
                </m:ctrlPr>
              </m:dPr>
              <m:e>
                <m:r>
                  <m:rPr>
                    <m:sty m:val="bi"/>
                  </m:rPr>
                  <w:rPr>
                    <w:rFonts w:ascii="Cambria Math" w:hAnsi="Cambria Math" w:cstheme="minorBidi"/>
                    <w:color w:val="000000" w:themeColor="text1"/>
                  </w:rPr>
                  <m:t>t</m:t>
                </m:r>
              </m:e>
            </m:d>
            <m:r>
              <m:rPr>
                <m:sty m:val="bi"/>
              </m:rPr>
              <w:rPr>
                <w:rFonts w:ascii="Cambria Math" w:hAnsi="Cambria Math" w:cstheme="minorBidi"/>
                <w:color w:val="000000" w:themeColor="text1"/>
              </w:rPr>
              <m:t>;t</m:t>
            </m:r>
          </m:e>
        </m:d>
      </m:oMath>
      <w:r w:rsidR="007C3A28" w:rsidRPr="00B05AFB">
        <w:rPr>
          <w:rFonts w:asciiTheme="minorHAnsi" w:hAnsiTheme="minorHAnsi" w:cstheme="minorBidi"/>
          <w:b/>
          <w:bCs/>
          <w:color w:val="000000" w:themeColor="text1"/>
        </w:rPr>
        <w:t>= Wind power electricity cost</w:t>
      </w:r>
    </w:p>
    <w:p w14:paraId="71F0B0E7" w14:textId="77777777" w:rsidR="007C3A28" w:rsidRPr="00B05AFB" w:rsidRDefault="00000000" w:rsidP="00A929AC">
      <w:pPr>
        <w:spacing w:line="360" w:lineRule="auto"/>
        <w:jc w:val="both"/>
        <w:rPr>
          <w:rFonts w:asciiTheme="minorHAnsi" w:hAnsiTheme="minorHAnsi" w:cstheme="minorBidi"/>
          <w:color w:val="000000" w:themeColor="text1"/>
        </w:rPr>
      </w:pPr>
      <m:oMath>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oMath>
      <w:r w:rsidR="007C3A28" w:rsidRPr="00B05AFB">
        <w:rPr>
          <w:rFonts w:asciiTheme="minorHAnsi" w:hAnsiTheme="minorHAnsi" w:cstheme="minorBidi"/>
          <w:b/>
          <w:bCs/>
          <w:color w:val="000000" w:themeColor="text1"/>
        </w:rPr>
        <w:t xml:space="preserve"> </w:t>
      </w:r>
      <w:r w:rsidR="007C3A28" w:rsidRPr="00B05AFB">
        <w:rPr>
          <w:rFonts w:asciiTheme="minorHAnsi" w:hAnsiTheme="minorHAnsi" w:cstheme="minorBidi"/>
          <w:color w:val="000000" w:themeColor="text1"/>
        </w:rPr>
        <w:t xml:space="preserve">is the wind energy realized at the time of day-ahead order for time period </w:t>
      </w:r>
      <w:proofErr w:type="gramStart"/>
      <w:r w:rsidR="007C3A28" w:rsidRPr="00B05AFB">
        <w:rPr>
          <w:rFonts w:asciiTheme="minorHAnsi" w:hAnsiTheme="minorHAnsi" w:cstheme="minorBidi"/>
          <w:color w:val="000000" w:themeColor="text1"/>
        </w:rPr>
        <w:t>t.</w:t>
      </w:r>
      <w:proofErr w:type="gramEnd"/>
      <w:r w:rsidR="007C3A28" w:rsidRPr="00B05AFB">
        <w:rPr>
          <w:rFonts w:asciiTheme="minorHAnsi" w:hAnsiTheme="minorHAnsi" w:cstheme="minorBidi"/>
          <w:color w:val="000000" w:themeColor="text1"/>
        </w:rPr>
        <w:t xml:space="preserve"> It costs </w:t>
      </w:r>
      <m:oMath>
        <m:sSub>
          <m:sSubPr>
            <m:ctrlPr>
              <w:rPr>
                <w:rFonts w:ascii="Cambria Math" w:hAnsi="Cambria Math" w:cstheme="minorBidi"/>
                <w:i/>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r</m:t>
            </m:r>
          </m:sub>
        </m:sSub>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oMath>
    </w:p>
    <w:p w14:paraId="39BF753F" w14:textId="77777777" w:rsidR="007C3A28" w:rsidRPr="00B05AFB" w:rsidRDefault="007C3A28" w:rsidP="00A929AC">
      <w:pPr>
        <w:spacing w:line="360" w:lineRule="auto"/>
        <w:jc w:val="both"/>
        <w:rPr>
          <w:rFonts w:asciiTheme="minorHAnsi" w:hAnsiTheme="minorHAnsi" w:cstheme="minorBidi"/>
          <w:color w:val="000000" w:themeColor="text1"/>
        </w:rPr>
      </w:pPr>
    </w:p>
    <w:p w14:paraId="0101B7F3" w14:textId="2FE7A507" w:rsidR="007C3A28" w:rsidRPr="00B05AFB" w:rsidRDefault="00000000" w:rsidP="00DD3312">
      <w:pPr>
        <w:pStyle w:val="ListParagraph"/>
        <w:numPr>
          <w:ilvl w:val="0"/>
          <w:numId w:val="6"/>
        </w:numPr>
        <w:spacing w:line="360" w:lineRule="auto"/>
        <w:jc w:val="both"/>
        <w:rPr>
          <w:rFonts w:asciiTheme="minorHAnsi" w:hAnsiTheme="minorHAnsi" w:cstheme="minorBidi"/>
          <w:b/>
          <w:bCs/>
          <w:color w:val="000000" w:themeColor="text1"/>
        </w:rPr>
      </w:pPr>
      <m:oMath>
        <m:sSub>
          <m:sSubPr>
            <m:ctrlPr>
              <w:rPr>
                <w:rFonts w:ascii="Cambria Math" w:hAnsi="Cambria Math" w:cstheme="minorBidi"/>
                <w:b/>
                <w:bCs/>
                <w:i/>
                <w:color w:val="000000" w:themeColor="text1"/>
              </w:rPr>
            </m:ctrlPr>
          </m:sSubPr>
          <m:e>
            <m:r>
              <m:rPr>
                <m:sty m:val="bi"/>
              </m:rPr>
              <w:rPr>
                <w:rFonts w:ascii="Cambria Math" w:hAnsi="Cambria Math" w:cstheme="minorBidi"/>
                <w:color w:val="000000" w:themeColor="text1"/>
              </w:rPr>
              <m:t>P</m:t>
            </m:r>
          </m:e>
          <m:sub>
            <m:r>
              <m:rPr>
                <m:sty m:val="bi"/>
              </m:rPr>
              <w:rPr>
                <w:rFonts w:ascii="Cambria Math" w:hAnsi="Cambria Math" w:cstheme="minorBidi"/>
                <w:color w:val="000000" w:themeColor="text1"/>
              </w:rPr>
              <m:t>s</m:t>
            </m:r>
          </m:sub>
        </m:sSub>
        <m:r>
          <m:rPr>
            <m:sty m:val="bi"/>
          </m:rPr>
          <w:rPr>
            <w:rFonts w:ascii="Cambria Math" w:hAnsi="Cambria Math" w:cstheme="minorBidi"/>
            <w:color w:val="000000" w:themeColor="text1"/>
          </w:rPr>
          <m:t xml:space="preserve"> </m:t>
        </m:r>
        <m:d>
          <m:dPr>
            <m:ctrlPr>
              <w:rPr>
                <w:rFonts w:ascii="Cambria Math" w:hAnsi="Cambria Math" w:cstheme="minorBidi"/>
                <w:b/>
                <w:i/>
                <w:color w:val="000000" w:themeColor="text1"/>
              </w:rPr>
            </m:ctrlPr>
          </m:dPr>
          <m:e>
            <m:r>
              <m:rPr>
                <m:sty m:val="bi"/>
              </m:rPr>
              <w:rPr>
                <w:rFonts w:ascii="Cambria Math" w:hAnsi="Cambria Math" w:cstheme="minorBidi"/>
                <w:color w:val="000000" w:themeColor="text1"/>
              </w:rPr>
              <m:t>t</m:t>
            </m:r>
          </m:e>
        </m:d>
      </m:oMath>
      <w:r w:rsidR="007C3A28" w:rsidRPr="00B05AFB">
        <w:rPr>
          <w:rFonts w:asciiTheme="minorHAnsi" w:hAnsiTheme="minorHAnsi" w:cstheme="minorBidi"/>
          <w:b/>
          <w:bCs/>
          <w:color w:val="000000" w:themeColor="text1"/>
        </w:rPr>
        <w:t>= Storage energy in battery</w:t>
      </w:r>
      <w:r w:rsidR="00E82A58" w:rsidRPr="00B05AFB">
        <w:rPr>
          <w:rFonts w:asciiTheme="minorHAnsi" w:hAnsiTheme="minorHAnsi" w:cstheme="minorBidi"/>
          <w:b/>
          <w:bCs/>
          <w:color w:val="000000" w:themeColor="text1"/>
        </w:rPr>
        <w:t xml:space="preserve"> (Decision Variable)</w:t>
      </w:r>
    </w:p>
    <w:p w14:paraId="39FA9263" w14:textId="7E4D26EE" w:rsidR="007C3A28" w:rsidRPr="00B05AFB" w:rsidRDefault="00000000" w:rsidP="00DD3312">
      <w:pPr>
        <w:pStyle w:val="ListParagraph"/>
        <w:numPr>
          <w:ilvl w:val="0"/>
          <w:numId w:val="6"/>
        </w:numPr>
        <w:spacing w:line="360" w:lineRule="auto"/>
        <w:jc w:val="both"/>
        <w:rPr>
          <w:rFonts w:asciiTheme="minorHAnsi" w:hAnsiTheme="minorHAnsi" w:cstheme="minorBidi"/>
          <w:b/>
          <w:bCs/>
          <w:color w:val="000000" w:themeColor="text1"/>
        </w:rPr>
      </w:pPr>
      <m:oMath>
        <m:sSub>
          <m:sSubPr>
            <m:ctrlPr>
              <w:rPr>
                <w:rFonts w:ascii="Cambria Math" w:hAnsi="Cambria Math" w:cstheme="minorBidi"/>
                <w:b/>
                <w:bCs/>
                <w:i/>
                <w:color w:val="000000" w:themeColor="text1"/>
              </w:rPr>
            </m:ctrlPr>
          </m:sSubPr>
          <m:e>
            <m:r>
              <m:rPr>
                <m:sty m:val="bi"/>
              </m:rPr>
              <w:rPr>
                <w:rFonts w:ascii="Cambria Math" w:hAnsi="Cambria Math" w:cstheme="minorBidi"/>
                <w:color w:val="000000" w:themeColor="text1"/>
              </w:rPr>
              <m:t>C</m:t>
            </m:r>
          </m:e>
          <m:sub>
            <m:r>
              <m:rPr>
                <m:sty m:val="bi"/>
              </m:rPr>
              <w:rPr>
                <w:rFonts w:ascii="Cambria Math" w:hAnsi="Cambria Math" w:cstheme="minorBidi"/>
                <w:color w:val="000000" w:themeColor="text1"/>
              </w:rPr>
              <m:t>s</m:t>
            </m:r>
          </m:sub>
        </m:sSub>
        <m:d>
          <m:dPr>
            <m:ctrlPr>
              <w:rPr>
                <w:rFonts w:ascii="Cambria Math" w:hAnsi="Cambria Math" w:cstheme="minorBidi"/>
                <w:b/>
                <w:i/>
                <w:color w:val="000000" w:themeColor="text1"/>
              </w:rPr>
            </m:ctrlPr>
          </m:dPr>
          <m:e>
            <m:sSub>
              <m:sSubPr>
                <m:ctrlPr>
                  <w:rPr>
                    <w:rFonts w:ascii="Cambria Math" w:hAnsi="Cambria Math" w:cstheme="minorBidi"/>
                    <w:b/>
                    <w:bCs/>
                    <w:i/>
                    <w:color w:val="000000" w:themeColor="text1"/>
                  </w:rPr>
                </m:ctrlPr>
              </m:sSubPr>
              <m:e>
                <m:r>
                  <m:rPr>
                    <m:sty m:val="bi"/>
                  </m:rPr>
                  <w:rPr>
                    <w:rFonts w:ascii="Cambria Math" w:hAnsi="Cambria Math" w:cstheme="minorBidi"/>
                    <w:color w:val="000000" w:themeColor="text1"/>
                  </w:rPr>
                  <m:t>P</m:t>
                </m:r>
              </m:e>
              <m:sub>
                <m:r>
                  <m:rPr>
                    <m:sty m:val="bi"/>
                  </m:rPr>
                  <w:rPr>
                    <w:rFonts w:ascii="Cambria Math" w:hAnsi="Cambria Math" w:cstheme="minorBidi"/>
                    <w:color w:val="000000" w:themeColor="text1"/>
                  </w:rPr>
                  <m:t>s</m:t>
                </m:r>
              </m:sub>
            </m:sSub>
            <m:r>
              <m:rPr>
                <m:sty m:val="bi"/>
              </m:rPr>
              <w:rPr>
                <w:rFonts w:ascii="Cambria Math" w:hAnsi="Cambria Math" w:cstheme="minorBidi"/>
                <w:color w:val="000000" w:themeColor="text1"/>
              </w:rPr>
              <m:t xml:space="preserve"> </m:t>
            </m:r>
            <m:d>
              <m:dPr>
                <m:ctrlPr>
                  <w:rPr>
                    <w:rFonts w:ascii="Cambria Math" w:hAnsi="Cambria Math" w:cstheme="minorBidi"/>
                    <w:b/>
                    <w:bCs/>
                    <w:i/>
                    <w:color w:val="000000" w:themeColor="text1"/>
                  </w:rPr>
                </m:ctrlPr>
              </m:dPr>
              <m:e>
                <m:r>
                  <m:rPr>
                    <m:sty m:val="bi"/>
                  </m:rPr>
                  <w:rPr>
                    <w:rFonts w:ascii="Cambria Math" w:hAnsi="Cambria Math" w:cstheme="minorBidi"/>
                    <w:color w:val="000000" w:themeColor="text1"/>
                  </w:rPr>
                  <m:t>t</m:t>
                </m:r>
              </m:e>
            </m:d>
            <m:r>
              <m:rPr>
                <m:sty m:val="bi"/>
              </m:rPr>
              <w:rPr>
                <w:rFonts w:ascii="Cambria Math" w:hAnsi="Cambria Math" w:cstheme="minorBidi"/>
                <w:color w:val="000000" w:themeColor="text1"/>
              </w:rPr>
              <m:t>;t</m:t>
            </m:r>
          </m:e>
        </m:d>
      </m:oMath>
      <w:r w:rsidR="007C3A28" w:rsidRPr="00B05AFB">
        <w:rPr>
          <w:rFonts w:asciiTheme="minorHAnsi" w:hAnsiTheme="minorHAnsi" w:cstheme="minorBidi"/>
          <w:b/>
          <w:bCs/>
          <w:color w:val="000000" w:themeColor="text1"/>
        </w:rPr>
        <w:t>= Cost of battery use</w:t>
      </w:r>
    </w:p>
    <w:p w14:paraId="5CCEA0C7" w14:textId="3A78F79D" w:rsidR="007C3A28" w:rsidRPr="00B05AFB" w:rsidRDefault="00000000" w:rsidP="00A929AC">
      <w:pPr>
        <w:spacing w:line="360" w:lineRule="auto"/>
        <w:jc w:val="both"/>
        <w:rPr>
          <w:rFonts w:asciiTheme="minorHAnsi" w:hAnsiTheme="minorHAnsi" w:cstheme="minorBidi"/>
          <w:color w:val="000000" w:themeColor="text1"/>
        </w:rPr>
      </w:pPr>
      <m:oMath>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sub>
        </m:sSub>
      </m:oMath>
      <w:r w:rsidR="007C3A28" w:rsidRPr="00B05AFB">
        <w:rPr>
          <w:rFonts w:asciiTheme="minorHAnsi" w:hAnsiTheme="minorHAnsi" w:cstheme="minorBidi"/>
          <w:color w:val="000000" w:themeColor="text1"/>
        </w:rPr>
        <w:t xml:space="preserve"> is the amount of charge/discharge at the period of t. It costs </w:t>
      </w:r>
      <m:oMath>
        <m:sSub>
          <m:sSubPr>
            <m:ctrlPr>
              <w:rPr>
                <w:rFonts w:ascii="Cambria Math" w:hAnsi="Cambria Math" w:cstheme="minorBidi"/>
                <w:i/>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s</m:t>
            </m:r>
          </m:sub>
        </m:sSub>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sub>
        </m:sSub>
      </m:oMath>
      <w:r w:rsidR="007C3A28" w:rsidRPr="00B05AFB">
        <w:rPr>
          <w:rFonts w:asciiTheme="minorHAnsi" w:hAnsiTheme="minorHAnsi" w:cstheme="minorBidi"/>
          <w:color w:val="000000" w:themeColor="text1"/>
          <w:vertAlign w:val="subscript"/>
        </w:rPr>
        <w:t>.</w:t>
      </w:r>
    </w:p>
    <w:p w14:paraId="7DFADC2A" w14:textId="77777777" w:rsidR="007C3A28" w:rsidRPr="00B05AFB" w:rsidRDefault="007C3A28" w:rsidP="00A929AC">
      <w:pPr>
        <w:spacing w:line="360" w:lineRule="auto"/>
        <w:jc w:val="both"/>
        <w:rPr>
          <w:rFonts w:asciiTheme="minorHAnsi" w:hAnsiTheme="minorHAnsi" w:cstheme="minorBidi"/>
          <w:color w:val="000000" w:themeColor="text1"/>
        </w:rPr>
      </w:pPr>
    </w:p>
    <w:p w14:paraId="1BDD2A5A" w14:textId="1AEF0F1B" w:rsidR="007C3A28" w:rsidRPr="00B05AFB" w:rsidRDefault="00000000" w:rsidP="00DD3312">
      <w:pPr>
        <w:pStyle w:val="ListParagraph"/>
        <w:numPr>
          <w:ilvl w:val="0"/>
          <w:numId w:val="7"/>
        </w:numPr>
        <w:spacing w:line="360" w:lineRule="auto"/>
        <w:jc w:val="both"/>
        <w:rPr>
          <w:rFonts w:asciiTheme="minorHAnsi" w:hAnsiTheme="minorHAnsi" w:cstheme="minorBidi"/>
          <w:b/>
          <w:bCs/>
          <w:color w:val="000000" w:themeColor="text1"/>
        </w:rPr>
      </w:pPr>
      <m:oMath>
        <m:sSub>
          <m:sSubPr>
            <m:ctrlPr>
              <w:rPr>
                <w:rFonts w:ascii="Cambria Math" w:hAnsi="Cambria Math" w:cstheme="minorBidi"/>
                <w:b/>
                <w:bCs/>
                <w:i/>
                <w:color w:val="000000" w:themeColor="text1"/>
              </w:rPr>
            </m:ctrlPr>
          </m:sSubPr>
          <m:e>
            <m:r>
              <m:rPr>
                <m:sty m:val="bi"/>
              </m:rPr>
              <w:rPr>
                <w:rFonts w:ascii="Cambria Math" w:hAnsi="Cambria Math" w:cstheme="minorBidi"/>
                <w:color w:val="000000" w:themeColor="text1"/>
              </w:rPr>
              <m:t>P</m:t>
            </m:r>
          </m:e>
          <m:sub>
            <m:r>
              <m:rPr>
                <m:sty m:val="bi"/>
              </m:rPr>
              <w:rPr>
                <w:rFonts w:ascii="Cambria Math" w:hAnsi="Cambria Math" w:cstheme="minorBidi"/>
                <w:color w:val="000000" w:themeColor="text1"/>
              </w:rPr>
              <m:t>b</m:t>
            </m:r>
          </m:sub>
        </m:sSub>
        <m:r>
          <m:rPr>
            <m:sty m:val="bi"/>
          </m:rPr>
          <w:rPr>
            <w:rFonts w:ascii="Cambria Math" w:hAnsi="Cambria Math" w:cstheme="minorBidi"/>
            <w:color w:val="000000" w:themeColor="text1"/>
          </w:rPr>
          <m:t xml:space="preserve"> </m:t>
        </m:r>
        <m:d>
          <m:dPr>
            <m:ctrlPr>
              <w:rPr>
                <w:rFonts w:ascii="Cambria Math" w:hAnsi="Cambria Math" w:cstheme="minorBidi"/>
                <w:b/>
                <w:i/>
                <w:color w:val="000000" w:themeColor="text1"/>
              </w:rPr>
            </m:ctrlPr>
          </m:dPr>
          <m:e>
            <m:r>
              <m:rPr>
                <m:sty m:val="bi"/>
              </m:rPr>
              <w:rPr>
                <w:rFonts w:ascii="Cambria Math" w:hAnsi="Cambria Math" w:cstheme="minorBidi"/>
                <w:color w:val="000000" w:themeColor="text1"/>
              </w:rPr>
              <m:t>t</m:t>
            </m:r>
          </m:e>
        </m:d>
      </m:oMath>
      <w:r w:rsidR="007C3A28" w:rsidRPr="00B05AFB">
        <w:rPr>
          <w:rFonts w:asciiTheme="minorHAnsi" w:hAnsiTheme="minorHAnsi" w:cstheme="minorBidi"/>
          <w:b/>
          <w:bCs/>
          <w:color w:val="000000" w:themeColor="text1"/>
        </w:rPr>
        <w:t>= Real-time balancing order</w:t>
      </w:r>
    </w:p>
    <w:p w14:paraId="0EAE722D" w14:textId="3B829505" w:rsidR="007C3A28" w:rsidRPr="00B05AFB" w:rsidRDefault="00000000" w:rsidP="00DD3312">
      <w:pPr>
        <w:pStyle w:val="ListParagraph"/>
        <w:numPr>
          <w:ilvl w:val="0"/>
          <w:numId w:val="7"/>
        </w:numPr>
        <w:spacing w:line="360" w:lineRule="auto"/>
        <w:jc w:val="both"/>
        <w:rPr>
          <w:rFonts w:asciiTheme="minorHAnsi" w:hAnsiTheme="minorHAnsi" w:cstheme="minorBidi"/>
          <w:b/>
          <w:bCs/>
          <w:color w:val="000000" w:themeColor="text1"/>
        </w:rPr>
      </w:pPr>
      <m:oMath>
        <m:sSub>
          <m:sSubPr>
            <m:ctrlPr>
              <w:rPr>
                <w:rFonts w:ascii="Cambria Math" w:hAnsi="Cambria Math" w:cstheme="minorBidi"/>
                <w:b/>
                <w:bCs/>
                <w:i/>
                <w:color w:val="000000" w:themeColor="text1"/>
              </w:rPr>
            </m:ctrlPr>
          </m:sSubPr>
          <m:e>
            <m:r>
              <m:rPr>
                <m:sty m:val="bi"/>
              </m:rPr>
              <w:rPr>
                <w:rFonts w:ascii="Cambria Math" w:hAnsi="Cambria Math" w:cstheme="minorBidi"/>
                <w:color w:val="000000" w:themeColor="text1"/>
              </w:rPr>
              <m:t>C</m:t>
            </m:r>
          </m:e>
          <m:sub>
            <m:r>
              <m:rPr>
                <m:sty m:val="bi"/>
              </m:rPr>
              <w:rPr>
                <w:rFonts w:ascii="Cambria Math" w:hAnsi="Cambria Math" w:cstheme="minorBidi"/>
                <w:color w:val="000000" w:themeColor="text1"/>
              </w:rPr>
              <m:t>b</m:t>
            </m:r>
          </m:sub>
        </m:sSub>
        <m:d>
          <m:dPr>
            <m:ctrlPr>
              <w:rPr>
                <w:rFonts w:ascii="Cambria Math" w:hAnsi="Cambria Math" w:cstheme="minorBidi"/>
                <w:b/>
                <w:i/>
                <w:color w:val="000000" w:themeColor="text1"/>
              </w:rPr>
            </m:ctrlPr>
          </m:dPr>
          <m:e>
            <m:sSub>
              <m:sSubPr>
                <m:ctrlPr>
                  <w:rPr>
                    <w:rFonts w:ascii="Cambria Math" w:hAnsi="Cambria Math" w:cstheme="minorBidi"/>
                    <w:b/>
                    <w:bCs/>
                    <w:i/>
                    <w:color w:val="000000" w:themeColor="text1"/>
                  </w:rPr>
                </m:ctrlPr>
              </m:sSubPr>
              <m:e>
                <m:r>
                  <m:rPr>
                    <m:sty m:val="bi"/>
                  </m:rPr>
                  <w:rPr>
                    <w:rFonts w:ascii="Cambria Math" w:hAnsi="Cambria Math" w:cstheme="minorBidi"/>
                    <w:color w:val="000000" w:themeColor="text1"/>
                  </w:rPr>
                  <m:t>P</m:t>
                </m:r>
              </m:e>
              <m:sub>
                <m:r>
                  <m:rPr>
                    <m:sty m:val="bi"/>
                  </m:rPr>
                  <w:rPr>
                    <w:rFonts w:ascii="Cambria Math" w:hAnsi="Cambria Math" w:cstheme="minorBidi"/>
                    <w:color w:val="000000" w:themeColor="text1"/>
                  </w:rPr>
                  <m:t>b</m:t>
                </m:r>
              </m:sub>
            </m:sSub>
            <m:r>
              <m:rPr>
                <m:sty m:val="bi"/>
              </m:rPr>
              <w:rPr>
                <w:rFonts w:ascii="Cambria Math" w:hAnsi="Cambria Math" w:cstheme="minorBidi"/>
                <w:color w:val="000000" w:themeColor="text1"/>
              </w:rPr>
              <m:t xml:space="preserve"> </m:t>
            </m:r>
            <m:d>
              <m:dPr>
                <m:ctrlPr>
                  <w:rPr>
                    <w:rFonts w:ascii="Cambria Math" w:hAnsi="Cambria Math" w:cstheme="minorBidi"/>
                    <w:b/>
                    <w:bCs/>
                    <w:i/>
                    <w:color w:val="000000" w:themeColor="text1"/>
                  </w:rPr>
                </m:ctrlPr>
              </m:dPr>
              <m:e>
                <m:r>
                  <m:rPr>
                    <m:sty m:val="bi"/>
                  </m:rPr>
                  <w:rPr>
                    <w:rFonts w:ascii="Cambria Math" w:hAnsi="Cambria Math" w:cstheme="minorBidi"/>
                    <w:color w:val="000000" w:themeColor="text1"/>
                  </w:rPr>
                  <m:t>t</m:t>
                </m:r>
              </m:e>
            </m:d>
            <m:r>
              <m:rPr>
                <m:sty m:val="bi"/>
              </m:rPr>
              <w:rPr>
                <w:rFonts w:ascii="Cambria Math" w:hAnsi="Cambria Math" w:cstheme="minorBidi"/>
                <w:color w:val="000000" w:themeColor="text1"/>
              </w:rPr>
              <m:t>;t</m:t>
            </m:r>
          </m:e>
        </m:d>
      </m:oMath>
      <w:r w:rsidR="007C3A28" w:rsidRPr="00B05AFB">
        <w:rPr>
          <w:rFonts w:asciiTheme="minorHAnsi" w:hAnsiTheme="minorHAnsi" w:cstheme="minorBidi"/>
          <w:b/>
          <w:bCs/>
          <w:color w:val="000000" w:themeColor="text1"/>
        </w:rPr>
        <w:t>= Cost of real-time order</w:t>
      </w:r>
    </w:p>
    <w:p w14:paraId="555ED3A8" w14:textId="77777777" w:rsidR="007C3A28" w:rsidRPr="00B05AFB" w:rsidRDefault="00000000" w:rsidP="00A929AC">
      <w:pPr>
        <w:spacing w:line="360" w:lineRule="auto"/>
        <w:jc w:val="both"/>
        <w:rPr>
          <w:rFonts w:asciiTheme="minorHAnsi" w:hAnsiTheme="minorHAnsi" w:cstheme="minorBidi"/>
          <w:color w:val="000000" w:themeColor="text1"/>
        </w:rPr>
      </w:pPr>
      <m:oMath>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b</m:t>
            </m:r>
          </m:sub>
        </m:sSub>
      </m:oMath>
      <w:r w:rsidR="007C3A28" w:rsidRPr="00B05AFB">
        <w:rPr>
          <w:rFonts w:asciiTheme="minorHAnsi" w:hAnsiTheme="minorHAnsi" w:cstheme="minorBidi"/>
          <w:color w:val="000000" w:themeColor="text1"/>
        </w:rPr>
        <w:t xml:space="preserve"> is the power that grid </w:t>
      </w:r>
      <w:proofErr w:type="gramStart"/>
      <w:r w:rsidR="007C3A28" w:rsidRPr="00B05AFB">
        <w:rPr>
          <w:rFonts w:asciiTheme="minorHAnsi" w:hAnsiTheme="minorHAnsi" w:cstheme="minorBidi"/>
          <w:color w:val="000000" w:themeColor="text1"/>
        </w:rPr>
        <w:t>has to</w:t>
      </w:r>
      <w:proofErr w:type="gramEnd"/>
      <w:r w:rsidR="007C3A28" w:rsidRPr="00B05AFB">
        <w:rPr>
          <w:rFonts w:asciiTheme="minorHAnsi" w:hAnsiTheme="minorHAnsi" w:cstheme="minorBidi"/>
          <w:color w:val="000000" w:themeColor="text1"/>
        </w:rPr>
        <w:t xml:space="preserve"> order to balance the supply and demand at time period of t. It costs </w:t>
      </w:r>
      <m:oMath>
        <m:sSub>
          <m:sSubPr>
            <m:ctrlPr>
              <w:rPr>
                <w:rFonts w:ascii="Cambria Math" w:hAnsi="Cambria Math" w:cstheme="minorBidi"/>
                <w:i/>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b</m:t>
            </m:r>
          </m:sub>
        </m:sSub>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b</m:t>
            </m:r>
          </m:sub>
        </m:sSub>
      </m:oMath>
      <w:r w:rsidR="007C3A28" w:rsidRPr="00B05AFB">
        <w:rPr>
          <w:rFonts w:asciiTheme="minorHAnsi" w:hAnsiTheme="minorHAnsi" w:cstheme="minorBidi"/>
          <w:color w:val="000000" w:themeColor="text1"/>
        </w:rPr>
        <w:t>.</w:t>
      </w:r>
    </w:p>
    <w:p w14:paraId="31EAAD6C" w14:textId="77777777" w:rsidR="007C3A28" w:rsidRPr="00B05AFB" w:rsidRDefault="007C3A28" w:rsidP="00A929AC">
      <w:pPr>
        <w:spacing w:line="360" w:lineRule="auto"/>
        <w:jc w:val="both"/>
        <w:rPr>
          <w:rFonts w:asciiTheme="minorHAnsi" w:hAnsiTheme="minorHAnsi" w:cstheme="minorBidi"/>
          <w:color w:val="000000" w:themeColor="text1"/>
        </w:rPr>
      </w:pPr>
    </w:p>
    <w:p w14:paraId="130BD676" w14:textId="0766F3EE" w:rsidR="007C3A28" w:rsidRPr="00B05AFB" w:rsidRDefault="00000000" w:rsidP="00DD3312">
      <w:pPr>
        <w:pStyle w:val="ListParagraph"/>
        <w:numPr>
          <w:ilvl w:val="0"/>
          <w:numId w:val="7"/>
        </w:numPr>
        <w:spacing w:line="360" w:lineRule="auto"/>
        <w:jc w:val="both"/>
        <w:rPr>
          <w:rFonts w:asciiTheme="minorHAnsi" w:hAnsiTheme="minorHAnsi" w:cstheme="minorBidi"/>
          <w:b/>
          <w:bCs/>
          <w:color w:val="000000" w:themeColor="text1"/>
        </w:rPr>
      </w:pPr>
      <m:oMath>
        <m:sSub>
          <m:sSubPr>
            <m:ctrlPr>
              <w:rPr>
                <w:rFonts w:ascii="Cambria Math" w:hAnsi="Cambria Math" w:cstheme="minorBidi"/>
                <w:b/>
                <w:bCs/>
                <w:i/>
                <w:color w:val="000000" w:themeColor="text1"/>
              </w:rPr>
            </m:ctrlPr>
          </m:sSubPr>
          <m:e>
            <m:r>
              <m:rPr>
                <m:sty m:val="bi"/>
              </m:rPr>
              <w:rPr>
                <w:rFonts w:ascii="Cambria Math" w:hAnsi="Cambria Math" w:cstheme="minorBidi"/>
                <w:color w:val="000000" w:themeColor="text1"/>
              </w:rPr>
              <m:t>P</m:t>
            </m:r>
          </m:e>
          <m:sub>
            <m:r>
              <m:rPr>
                <m:sty m:val="bi"/>
              </m:rPr>
              <w:rPr>
                <w:rFonts w:ascii="Cambria Math" w:hAnsi="Cambria Math" w:cstheme="minorBidi"/>
                <w:color w:val="000000" w:themeColor="text1"/>
              </w:rPr>
              <m:t>b-e</m:t>
            </m:r>
          </m:sub>
        </m:sSub>
        <m:r>
          <m:rPr>
            <m:sty m:val="bi"/>
          </m:rPr>
          <w:rPr>
            <w:rFonts w:ascii="Cambria Math" w:hAnsi="Cambria Math" w:cstheme="minorBidi"/>
            <w:color w:val="000000" w:themeColor="text1"/>
          </w:rPr>
          <m:t xml:space="preserve"> </m:t>
        </m:r>
        <m:d>
          <m:dPr>
            <m:ctrlPr>
              <w:rPr>
                <w:rFonts w:ascii="Cambria Math" w:hAnsi="Cambria Math" w:cstheme="minorBidi"/>
                <w:b/>
                <w:i/>
                <w:color w:val="000000" w:themeColor="text1"/>
              </w:rPr>
            </m:ctrlPr>
          </m:dPr>
          <m:e>
            <m:r>
              <m:rPr>
                <m:sty m:val="bi"/>
              </m:rPr>
              <w:rPr>
                <w:rFonts w:ascii="Cambria Math" w:hAnsi="Cambria Math" w:cstheme="minorBidi"/>
                <w:color w:val="000000" w:themeColor="text1"/>
              </w:rPr>
              <m:t>t</m:t>
            </m:r>
          </m:e>
        </m:d>
      </m:oMath>
      <w:r w:rsidR="007C3A28" w:rsidRPr="00B05AFB">
        <w:rPr>
          <w:rFonts w:asciiTheme="minorHAnsi" w:hAnsiTheme="minorHAnsi" w:cstheme="minorBidi"/>
          <w:b/>
          <w:bCs/>
          <w:color w:val="000000" w:themeColor="text1"/>
        </w:rPr>
        <w:t xml:space="preserve">= Penalty added real-time balancing order over </w:t>
      </w:r>
      <w:r w:rsidR="00D704D9" w:rsidRPr="00B05AFB">
        <w:rPr>
          <w:rFonts w:asciiTheme="minorHAnsi" w:hAnsiTheme="minorHAnsi" w:cstheme="minorBidi"/>
          <w:b/>
          <w:bCs/>
          <w:color w:val="000000" w:themeColor="text1"/>
        </w:rPr>
        <w:t>10</w:t>
      </w:r>
      <w:r w:rsidR="003D13D6" w:rsidRPr="00B05AFB">
        <w:rPr>
          <w:rFonts w:asciiTheme="minorHAnsi" w:hAnsiTheme="minorHAnsi" w:cstheme="minorBidi"/>
          <w:b/>
          <w:bCs/>
          <w:color w:val="000000" w:themeColor="text1"/>
        </w:rPr>
        <w:t>00</w:t>
      </w:r>
      <w:r w:rsidR="00D77D60" w:rsidRPr="00B05AFB">
        <w:rPr>
          <w:rFonts w:asciiTheme="minorHAnsi" w:hAnsiTheme="minorHAnsi" w:cstheme="minorBidi"/>
          <w:b/>
          <w:bCs/>
          <w:color w:val="000000" w:themeColor="text1"/>
        </w:rPr>
        <w:t>M</w:t>
      </w:r>
      <w:r w:rsidR="007C3A28" w:rsidRPr="00B05AFB">
        <w:rPr>
          <w:rFonts w:asciiTheme="minorHAnsi" w:hAnsiTheme="minorHAnsi" w:cstheme="minorBidi"/>
          <w:b/>
          <w:bCs/>
          <w:color w:val="000000" w:themeColor="text1"/>
        </w:rPr>
        <w:t xml:space="preserve">Wh </w:t>
      </w:r>
    </w:p>
    <w:p w14:paraId="482F389F" w14:textId="2433EC85" w:rsidR="007C3A28" w:rsidRPr="00B05AFB" w:rsidRDefault="00000000" w:rsidP="00DD3312">
      <w:pPr>
        <w:pStyle w:val="ListParagraph"/>
        <w:numPr>
          <w:ilvl w:val="0"/>
          <w:numId w:val="7"/>
        </w:numPr>
        <w:spacing w:line="360" w:lineRule="auto"/>
        <w:jc w:val="both"/>
        <w:rPr>
          <w:rFonts w:asciiTheme="minorHAnsi" w:hAnsiTheme="minorHAnsi" w:cstheme="minorBidi"/>
          <w:b/>
          <w:bCs/>
          <w:color w:val="000000" w:themeColor="text1"/>
        </w:rPr>
      </w:pPr>
      <m:oMath>
        <m:sSub>
          <m:sSubPr>
            <m:ctrlPr>
              <w:rPr>
                <w:rFonts w:ascii="Cambria Math" w:hAnsi="Cambria Math" w:cstheme="minorBidi"/>
                <w:b/>
                <w:bCs/>
                <w:i/>
                <w:color w:val="000000" w:themeColor="text1"/>
              </w:rPr>
            </m:ctrlPr>
          </m:sSubPr>
          <m:e>
            <m:r>
              <m:rPr>
                <m:sty m:val="bi"/>
              </m:rPr>
              <w:rPr>
                <w:rFonts w:ascii="Cambria Math" w:hAnsi="Cambria Math" w:cstheme="minorBidi"/>
                <w:color w:val="000000" w:themeColor="text1"/>
              </w:rPr>
              <m:t>C</m:t>
            </m:r>
          </m:e>
          <m:sub>
            <m:r>
              <m:rPr>
                <m:sty m:val="bi"/>
              </m:rPr>
              <w:rPr>
                <w:rFonts w:ascii="Cambria Math" w:hAnsi="Cambria Math" w:cstheme="minorBidi"/>
                <w:color w:val="000000" w:themeColor="text1"/>
              </w:rPr>
              <m:t>b-e</m:t>
            </m:r>
          </m:sub>
        </m:sSub>
        <m:d>
          <m:dPr>
            <m:ctrlPr>
              <w:rPr>
                <w:rFonts w:ascii="Cambria Math" w:hAnsi="Cambria Math" w:cstheme="minorBidi"/>
                <w:b/>
                <w:i/>
                <w:color w:val="000000" w:themeColor="text1"/>
              </w:rPr>
            </m:ctrlPr>
          </m:dPr>
          <m:e>
            <m:sSub>
              <m:sSubPr>
                <m:ctrlPr>
                  <w:rPr>
                    <w:rFonts w:ascii="Cambria Math" w:hAnsi="Cambria Math" w:cstheme="minorBidi"/>
                    <w:b/>
                    <w:bCs/>
                    <w:i/>
                    <w:color w:val="000000" w:themeColor="text1"/>
                  </w:rPr>
                </m:ctrlPr>
              </m:sSubPr>
              <m:e>
                <m:r>
                  <m:rPr>
                    <m:sty m:val="bi"/>
                  </m:rPr>
                  <w:rPr>
                    <w:rFonts w:ascii="Cambria Math" w:hAnsi="Cambria Math" w:cstheme="minorBidi"/>
                    <w:color w:val="000000" w:themeColor="text1"/>
                  </w:rPr>
                  <m:t>P</m:t>
                </m:r>
              </m:e>
              <m:sub>
                <m:r>
                  <m:rPr>
                    <m:sty m:val="bi"/>
                  </m:rPr>
                  <w:rPr>
                    <w:rFonts w:ascii="Cambria Math" w:hAnsi="Cambria Math" w:cstheme="minorBidi"/>
                    <w:color w:val="000000" w:themeColor="text1"/>
                  </w:rPr>
                  <m:t>b-e</m:t>
                </m:r>
              </m:sub>
            </m:sSub>
            <m:r>
              <m:rPr>
                <m:sty m:val="bi"/>
              </m:rPr>
              <w:rPr>
                <w:rFonts w:ascii="Cambria Math" w:hAnsi="Cambria Math" w:cstheme="minorBidi"/>
                <w:color w:val="000000" w:themeColor="text1"/>
              </w:rPr>
              <m:t xml:space="preserve"> </m:t>
            </m:r>
            <m:d>
              <m:dPr>
                <m:ctrlPr>
                  <w:rPr>
                    <w:rFonts w:ascii="Cambria Math" w:hAnsi="Cambria Math" w:cstheme="minorBidi"/>
                    <w:b/>
                    <w:bCs/>
                    <w:i/>
                    <w:color w:val="000000" w:themeColor="text1"/>
                  </w:rPr>
                </m:ctrlPr>
              </m:dPr>
              <m:e>
                <m:r>
                  <m:rPr>
                    <m:sty m:val="bi"/>
                  </m:rPr>
                  <w:rPr>
                    <w:rFonts w:ascii="Cambria Math" w:hAnsi="Cambria Math" w:cstheme="minorBidi"/>
                    <w:color w:val="000000" w:themeColor="text1"/>
                  </w:rPr>
                  <m:t>t</m:t>
                </m:r>
              </m:e>
            </m:d>
            <m:r>
              <m:rPr>
                <m:sty m:val="bi"/>
              </m:rPr>
              <w:rPr>
                <w:rFonts w:ascii="Cambria Math" w:hAnsi="Cambria Math" w:cstheme="minorBidi"/>
                <w:color w:val="000000" w:themeColor="text1"/>
              </w:rPr>
              <m:t>;t</m:t>
            </m:r>
          </m:e>
        </m:d>
      </m:oMath>
      <w:r w:rsidR="007C3A28" w:rsidRPr="00B05AFB">
        <w:rPr>
          <w:rFonts w:asciiTheme="minorHAnsi" w:hAnsiTheme="minorHAnsi" w:cstheme="minorBidi"/>
          <w:b/>
          <w:bCs/>
          <w:color w:val="000000" w:themeColor="text1"/>
        </w:rPr>
        <w:t>= Cost of penalty added real-time order</w:t>
      </w:r>
    </w:p>
    <w:p w14:paraId="1A5382F7" w14:textId="3F86CA4C" w:rsidR="007630D1" w:rsidRPr="000931B8" w:rsidRDefault="00000000" w:rsidP="000931B8">
      <w:pPr>
        <w:spacing w:line="360" w:lineRule="auto"/>
        <w:ind w:left="360"/>
        <w:rPr>
          <w:rFonts w:asciiTheme="minorHAnsi" w:hAnsiTheme="minorHAnsi" w:cstheme="minorBidi"/>
          <w:color w:val="000000" w:themeColor="text1"/>
        </w:rPr>
      </w:pPr>
      <m:oMath>
        <m:sSub>
          <m:sSubPr>
            <m:ctrlPr>
              <w:rPr>
                <w:rFonts w:ascii="Cambria Math" w:hAnsi="Cambria Math" w:cstheme="minorHAnsi"/>
                <w:i/>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b-e</m:t>
            </m:r>
          </m:sub>
        </m:sSub>
      </m:oMath>
      <w:r w:rsidR="007C3A28" w:rsidRPr="00B05AFB">
        <w:rPr>
          <w:rFonts w:asciiTheme="minorHAnsi" w:hAnsiTheme="minorHAnsi" w:cstheme="minorHAnsi"/>
          <w:color w:val="000000" w:themeColor="text1"/>
        </w:rPr>
        <w:t xml:space="preserve"> is the real-time power order over </w:t>
      </w:r>
      <w:r w:rsidR="00D704D9" w:rsidRPr="00B05AFB">
        <w:rPr>
          <w:rFonts w:asciiTheme="minorHAnsi" w:hAnsiTheme="minorHAnsi" w:cstheme="minorHAnsi"/>
          <w:color w:val="000000" w:themeColor="text1"/>
        </w:rPr>
        <w:t>10</w:t>
      </w:r>
      <w:r w:rsidR="00BC2D28" w:rsidRPr="00B05AFB">
        <w:rPr>
          <w:rFonts w:asciiTheme="minorHAnsi" w:hAnsiTheme="minorHAnsi" w:cstheme="minorHAnsi"/>
          <w:color w:val="000000" w:themeColor="text1"/>
        </w:rPr>
        <w:t>00</w:t>
      </w:r>
      <w:r w:rsidR="0015236C" w:rsidRPr="00B05AFB">
        <w:rPr>
          <w:rFonts w:asciiTheme="minorHAnsi" w:hAnsiTheme="minorHAnsi" w:cstheme="minorHAnsi"/>
          <w:color w:val="000000" w:themeColor="text1"/>
        </w:rPr>
        <w:t>M</w:t>
      </w:r>
      <w:r w:rsidR="007C3A28" w:rsidRPr="00B05AFB">
        <w:rPr>
          <w:rFonts w:asciiTheme="minorHAnsi" w:hAnsiTheme="minorHAnsi" w:cstheme="minorHAnsi"/>
          <w:color w:val="000000" w:themeColor="text1"/>
        </w:rPr>
        <w:t xml:space="preserve">Wh. It costs </w:t>
      </w:r>
      <m:oMath>
        <m:sSub>
          <m:sSubPr>
            <m:ctrlPr>
              <w:rPr>
                <w:rFonts w:ascii="Cambria Math" w:hAnsi="Cambria Math" w:cstheme="minorBidi"/>
                <w:i/>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b-e</m:t>
            </m:r>
          </m:sub>
        </m:sSub>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b-e</m:t>
            </m:r>
          </m:sub>
        </m:sSub>
        <m:r>
          <w:rPr>
            <w:rFonts w:ascii="Cambria Math" w:hAnsi="Cambria Math" w:cstheme="minorBidi"/>
            <w:color w:val="000000" w:themeColor="text1"/>
          </w:rPr>
          <m:t>.</m:t>
        </m:r>
      </m:oMath>
      <w:r w:rsidR="007C3A28" w:rsidRPr="00B05AFB">
        <w:rPr>
          <w:rFonts w:asciiTheme="minorHAnsi" w:hAnsiTheme="minorHAnsi" w:cstheme="minorHAnsi"/>
          <w:color w:val="000000" w:themeColor="text1"/>
        </w:rPr>
        <w:t xml:space="preserve"> </w:t>
      </w:r>
      <w:r w:rsidR="007C3A28" w:rsidRPr="00B05AFB">
        <w:rPr>
          <w:rFonts w:asciiTheme="minorHAnsi" w:hAnsiTheme="minorHAnsi" w:cstheme="minorHAnsi"/>
          <w:color w:val="000000" w:themeColor="text1"/>
          <w:shd w:val="clear" w:color="auto" w:fill="FFFFFF"/>
        </w:rPr>
        <w:t xml:space="preserve">Natural gas power plants can emit no more than 1,000 pounds of carbon dioxide per megawatt-hour (MWh) of electricity produced </w:t>
      </w:r>
      <w:r w:rsidR="007C3A28" w:rsidRPr="00B05AFB">
        <w:rPr>
          <w:rFonts w:asciiTheme="minorHAnsi" w:hAnsiTheme="minorHAnsi" w:cstheme="minorBidi"/>
          <w:color w:val="000000" w:themeColor="text1"/>
        </w:rPr>
        <w:t>(</w:t>
      </w:r>
      <w:hyperlink r:id="rId34" w:history="1">
        <w:r w:rsidR="007630D1" w:rsidRPr="00B05AFB">
          <w:rPr>
            <w:rStyle w:val="Hyperlink"/>
            <w:rFonts w:asciiTheme="minorHAnsi" w:hAnsiTheme="minorHAnsi" w:cstheme="minorBidi"/>
            <w:color w:val="000000" w:themeColor="text1"/>
          </w:rPr>
          <w:t>www.c2es.org</w:t>
        </w:r>
      </w:hyperlink>
      <w:r w:rsidR="007C3A28" w:rsidRPr="00B05AFB">
        <w:rPr>
          <w:rFonts w:asciiTheme="minorHAnsi" w:hAnsiTheme="minorHAnsi" w:cstheme="minorBidi"/>
          <w:color w:val="000000" w:themeColor="text1"/>
        </w:rPr>
        <w:t>).</w:t>
      </w:r>
    </w:p>
    <w:p w14:paraId="5B27DC9B" w14:textId="3A8D12A9" w:rsidR="000931B8" w:rsidRDefault="000B4377" w:rsidP="000931B8">
      <w:p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Figure 3.3 shows the parameters </w:t>
      </w:r>
      <w:r w:rsidR="00BE0B1F" w:rsidRPr="00B05AFB">
        <w:rPr>
          <w:rFonts w:asciiTheme="minorHAnsi" w:hAnsiTheme="minorHAnsi" w:cstheme="minorBidi"/>
          <w:color w:val="000000" w:themeColor="text1"/>
        </w:rPr>
        <w:t xml:space="preserve">through out of flowchart of the supply chain </w:t>
      </w:r>
      <w:r w:rsidR="000B7AAE" w:rsidRPr="00B05AFB">
        <w:rPr>
          <w:rFonts w:asciiTheme="minorHAnsi" w:hAnsiTheme="minorHAnsi" w:cstheme="minorBidi"/>
          <w:color w:val="000000" w:themeColor="text1"/>
        </w:rPr>
        <w:t>algorithm</w:t>
      </w:r>
      <w:r w:rsidR="000931B8">
        <w:rPr>
          <w:rFonts w:asciiTheme="minorHAnsi" w:hAnsiTheme="minorHAnsi" w:cstheme="minorBidi"/>
          <w:color w:val="000000" w:themeColor="text1"/>
        </w:rPr>
        <w:t>.</w:t>
      </w:r>
    </w:p>
    <w:p w14:paraId="234706AB" w14:textId="77777777" w:rsidR="000931B8" w:rsidRPr="00B05AFB" w:rsidRDefault="000931B8" w:rsidP="003145F8">
      <w:pPr>
        <w:pStyle w:val="Heading2"/>
        <w:rPr>
          <w:rFonts w:asciiTheme="majorHAnsi" w:hAnsiTheme="majorHAnsi" w:cstheme="majorHAnsi"/>
          <w:color w:val="000000" w:themeColor="text1"/>
        </w:rPr>
      </w:pPr>
      <w:bookmarkStart w:id="307" w:name="_Toc89235768"/>
      <w:bookmarkStart w:id="308" w:name="_Toc98836580"/>
      <w:bookmarkStart w:id="309" w:name="_Toc98838313"/>
      <w:bookmarkStart w:id="310" w:name="_Toc98839025"/>
      <w:bookmarkStart w:id="311" w:name="_Toc98847983"/>
      <w:bookmarkStart w:id="312" w:name="_Toc108501379"/>
      <w:r w:rsidRPr="00B05AFB">
        <w:rPr>
          <w:rFonts w:asciiTheme="majorHAnsi" w:hAnsiTheme="majorHAnsi" w:cstheme="majorHAnsi"/>
          <w:color w:val="000000" w:themeColor="text1"/>
        </w:rPr>
        <w:t>3.4 Mathematical Formulation</w:t>
      </w:r>
      <w:bookmarkEnd w:id="307"/>
      <w:bookmarkEnd w:id="308"/>
      <w:bookmarkEnd w:id="309"/>
      <w:bookmarkEnd w:id="310"/>
      <w:bookmarkEnd w:id="311"/>
      <w:bookmarkEnd w:id="312"/>
    </w:p>
    <w:p w14:paraId="2DE91EE7" w14:textId="6B518FFD" w:rsidR="000931B8" w:rsidRPr="003145F8" w:rsidRDefault="000931B8" w:rsidP="003145F8">
      <w:pPr>
        <w:pStyle w:val="Heading3"/>
        <w:spacing w:before="100" w:beforeAutospacing="1" w:after="100" w:afterAutospacing="1"/>
        <w:rPr>
          <w:rFonts w:cstheme="majorHAnsi"/>
          <w:b/>
          <w:bCs/>
          <w:color w:val="000000" w:themeColor="text1"/>
          <w:sz w:val="36"/>
          <w:szCs w:val="36"/>
        </w:rPr>
      </w:pPr>
      <w:bookmarkStart w:id="313" w:name="_Toc108501380"/>
      <w:r w:rsidRPr="00B05AFB">
        <w:rPr>
          <w:rFonts w:cstheme="majorHAnsi"/>
          <w:b/>
          <w:bCs/>
          <w:color w:val="000000" w:themeColor="text1"/>
          <w:sz w:val="36"/>
          <w:szCs w:val="36"/>
        </w:rPr>
        <w:t>3.4.1 Notations</w:t>
      </w:r>
      <w:bookmarkEnd w:id="313"/>
    </w:p>
    <w:p w14:paraId="04957F73" w14:textId="77777777" w:rsidR="007B68E3" w:rsidRDefault="000931B8" w:rsidP="003145F8">
      <w:pPr>
        <w:spacing w:before="100" w:beforeAutospacing="1" w:after="100" w:afterAutospacing="1"/>
        <w:jc w:val="both"/>
        <w:rPr>
          <w:rFonts w:asciiTheme="minorHAnsi" w:hAnsiTheme="minorHAnsi" w:cstheme="minorBidi"/>
          <w:color w:val="000000" w:themeColor="text1"/>
        </w:rPr>
      </w:pPr>
      <w:r>
        <w:rPr>
          <w:rFonts w:asciiTheme="minorHAnsi" w:hAnsiTheme="minorHAnsi" w:cstheme="minorBidi"/>
          <w:color w:val="000000" w:themeColor="text1"/>
        </w:rPr>
        <w:t xml:space="preserve">Table 3.1 </w:t>
      </w:r>
      <w:r w:rsidR="00FF4319">
        <w:rPr>
          <w:rFonts w:asciiTheme="minorHAnsi" w:hAnsiTheme="minorHAnsi" w:cstheme="minorBidi"/>
          <w:color w:val="000000" w:themeColor="text1"/>
        </w:rPr>
        <w:t>summarizes</w:t>
      </w:r>
      <w:r>
        <w:rPr>
          <w:rFonts w:asciiTheme="minorHAnsi" w:hAnsiTheme="minorHAnsi" w:cstheme="minorBidi"/>
          <w:color w:val="000000" w:themeColor="text1"/>
        </w:rPr>
        <w:t xml:space="preserve"> the notations used </w:t>
      </w:r>
      <w:r w:rsidR="00D96AAB">
        <w:rPr>
          <w:rFonts w:asciiTheme="minorHAnsi" w:hAnsiTheme="minorHAnsi" w:cstheme="minorBidi"/>
          <w:color w:val="000000" w:themeColor="text1"/>
        </w:rPr>
        <w:t xml:space="preserve">throughout the mathematical </w:t>
      </w:r>
      <w:r w:rsidR="00A22E64">
        <w:rPr>
          <w:rFonts w:asciiTheme="minorHAnsi" w:hAnsiTheme="minorHAnsi" w:cstheme="minorBidi"/>
          <w:color w:val="000000" w:themeColor="text1"/>
        </w:rPr>
        <w:t>formulation</w:t>
      </w:r>
      <w:r w:rsidR="00D96AAB">
        <w:rPr>
          <w:rFonts w:asciiTheme="minorHAnsi" w:hAnsiTheme="minorHAnsi" w:cstheme="minorBidi"/>
          <w:color w:val="000000" w:themeColor="text1"/>
        </w:rPr>
        <w:t>.</w:t>
      </w:r>
    </w:p>
    <w:p w14:paraId="764714A6" w14:textId="77777777" w:rsidR="007B68E3" w:rsidRPr="00B05AFB" w:rsidRDefault="007B68E3" w:rsidP="007B68E3">
      <w:pPr>
        <w:pStyle w:val="Heading3"/>
        <w:rPr>
          <w:rFonts w:cstheme="majorHAnsi"/>
          <w:b/>
          <w:bCs/>
          <w:color w:val="000000" w:themeColor="text1"/>
          <w:sz w:val="36"/>
          <w:szCs w:val="36"/>
        </w:rPr>
      </w:pPr>
      <w:bookmarkStart w:id="314" w:name="_Toc89235769"/>
      <w:bookmarkStart w:id="315" w:name="_Toc98836581"/>
      <w:bookmarkStart w:id="316" w:name="_Toc98838314"/>
      <w:bookmarkStart w:id="317" w:name="_Toc98839026"/>
      <w:bookmarkStart w:id="318" w:name="_Toc98847984"/>
      <w:bookmarkStart w:id="319" w:name="_Toc108501381"/>
      <w:r w:rsidRPr="00B05AFB">
        <w:rPr>
          <w:rFonts w:cstheme="majorHAnsi"/>
          <w:b/>
          <w:bCs/>
          <w:color w:val="000000" w:themeColor="text1"/>
          <w:sz w:val="36"/>
          <w:szCs w:val="36"/>
        </w:rPr>
        <w:t>3.4.2 Supply Transition Functions</w:t>
      </w:r>
      <w:bookmarkEnd w:id="314"/>
      <w:bookmarkEnd w:id="315"/>
      <w:bookmarkEnd w:id="316"/>
      <w:bookmarkEnd w:id="317"/>
      <w:bookmarkEnd w:id="318"/>
      <w:bookmarkEnd w:id="319"/>
    </w:p>
    <w:p w14:paraId="1FF01526" w14:textId="77777777" w:rsidR="007B68E3" w:rsidRPr="00B05AFB" w:rsidRDefault="007B68E3" w:rsidP="007B68E3">
      <w:pPr>
        <w:rPr>
          <w:color w:val="000000" w:themeColor="text1"/>
        </w:rPr>
      </w:pPr>
    </w:p>
    <w:p w14:paraId="58681B8F" w14:textId="77777777" w:rsidR="007B68E3" w:rsidRPr="00B05AFB" w:rsidRDefault="007B68E3" w:rsidP="007B68E3">
      <w:pPr>
        <w:spacing w:after="120"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The following supply transition functions enable our model to calculate the abovementioned scenarios' aggregated cost. Each scenario considers its own involved energy resources and their associated costs. This is the path towards making a total-cost objective function.</w:t>
      </w:r>
    </w:p>
    <w:p w14:paraId="2CF6251A" w14:textId="77777777" w:rsidR="007B68E3" w:rsidRPr="00B05AFB" w:rsidRDefault="007B68E3" w:rsidP="007B68E3">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Depending on the power demand, the following scenarios may happen at the period of t. Each scenario may add an energy source and its associated cost or automatically removes the unused source and its associated cost.</w:t>
      </w:r>
    </w:p>
    <w:p w14:paraId="79FA1C5A" w14:textId="77777777" w:rsidR="007B68E3" w:rsidRPr="00B05AFB" w:rsidRDefault="007B68E3" w:rsidP="007B68E3">
      <w:pPr>
        <w:spacing w:line="360" w:lineRule="auto"/>
        <w:jc w:val="both"/>
        <w:rPr>
          <w:rFonts w:asciiTheme="minorHAnsi" w:hAnsiTheme="minorHAnsi" w:cstheme="minorBidi"/>
          <w:color w:val="000000" w:themeColor="text1"/>
        </w:rPr>
      </w:pPr>
    </w:p>
    <w:p w14:paraId="0B1E9498" w14:textId="77777777" w:rsidR="007B68E3" w:rsidRPr="00B05AFB" w:rsidRDefault="007B68E3" w:rsidP="007B68E3">
      <w:pPr>
        <w:spacing w:line="360" w:lineRule="auto"/>
        <w:ind w:left="360"/>
        <w:jc w:val="right"/>
        <w:rPr>
          <w:rFonts w:asciiTheme="minorHAnsi" w:hAnsiTheme="minorHAnsi" w:cstheme="minorBidi"/>
          <w:color w:val="000000" w:themeColor="text1"/>
        </w:rPr>
      </w:pPr>
      <m:oMath>
        <m:sSub>
          <m:sSubPr>
            <m:ctrlPr>
              <w:rPr>
                <w:rFonts w:ascii="Cambria Math" w:hAnsi="Cambria Math" w:cstheme="minorBidi"/>
                <w:i/>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d</m:t>
            </m:r>
          </m:sub>
        </m:sSub>
        <m:d>
          <m:dPr>
            <m:ctrlPr>
              <w:rPr>
                <w:rFonts w:ascii="Cambria Math" w:hAnsi="Cambria Math" w:cstheme="minorBidi"/>
                <w:i/>
                <w:color w:val="000000" w:themeColor="text1"/>
              </w:rPr>
            </m:ctrlPr>
          </m:dPr>
          <m:e>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 xml:space="preserve"> </m:t>
            </m:r>
            <m:d>
              <m:dPr>
                <m:ctrlPr>
                  <w:rPr>
                    <w:rFonts w:ascii="Cambria Math" w:hAnsi="Cambria Math" w:cstheme="minorBidi"/>
                    <w:i/>
                    <w:color w:val="000000" w:themeColor="text1"/>
                  </w:rPr>
                </m:ctrlPr>
              </m:dPr>
              <m:e>
                <m:r>
                  <w:rPr>
                    <w:rFonts w:ascii="Cambria Math" w:hAnsi="Cambria Math" w:cstheme="minorBidi"/>
                    <w:color w:val="000000" w:themeColor="text1"/>
                  </w:rPr>
                  <m:t>t</m:t>
                </m:r>
              </m:e>
            </m:d>
            <m:r>
              <w:rPr>
                <w:rFonts w:ascii="Cambria Math" w:hAnsi="Cambria Math" w:cstheme="minorBidi"/>
                <w:color w:val="000000" w:themeColor="text1"/>
              </w:rPr>
              <m:t>;t</m:t>
            </m:r>
          </m:e>
        </m:d>
      </m:oMath>
      <w:r w:rsidRPr="00B05AFB">
        <w:rPr>
          <w:rFonts w:asciiTheme="minorHAnsi" w:hAnsiTheme="minorHAnsi" w:cstheme="minorBidi"/>
          <w:color w:val="000000" w:themeColor="text1"/>
        </w:rPr>
        <w:t xml:space="preserve">+ </w:t>
      </w:r>
      <m:oMath>
        <m:sSub>
          <m:sSubPr>
            <m:ctrlPr>
              <w:rPr>
                <w:rFonts w:ascii="Cambria Math" w:hAnsi="Cambria Math" w:cstheme="minorBidi"/>
                <w:i/>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s</m:t>
            </m:r>
          </m:sub>
        </m:sSub>
        <m:d>
          <m:dPr>
            <m:ctrlPr>
              <w:rPr>
                <w:rFonts w:ascii="Cambria Math" w:hAnsi="Cambria Math" w:cstheme="minorBidi"/>
                <w:i/>
                <w:color w:val="000000" w:themeColor="text1"/>
              </w:rPr>
            </m:ctrlPr>
          </m:dPr>
          <m:e>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d>
                  <m:dPr>
                    <m:ctrlPr>
                      <w:rPr>
                        <w:rFonts w:ascii="Cambria Math" w:hAnsi="Cambria Math" w:cstheme="minorBidi"/>
                        <w:i/>
                        <w:color w:val="000000" w:themeColor="text1"/>
                      </w:rPr>
                    </m:ctrlPr>
                  </m:dPr>
                  <m:e>
                    <m:r>
                      <w:rPr>
                        <w:rFonts w:ascii="Cambria Math" w:hAnsi="Cambria Math" w:cstheme="minorBidi"/>
                        <w:color w:val="000000" w:themeColor="text1"/>
                      </w:rPr>
                      <m:t>charge</m:t>
                    </m:r>
                  </m:e>
                </m:d>
              </m:sub>
            </m:sSub>
            <m:r>
              <w:rPr>
                <w:rFonts w:ascii="Cambria Math" w:hAnsi="Cambria Math" w:cstheme="minorBidi"/>
                <w:color w:val="000000" w:themeColor="text1"/>
              </w:rPr>
              <m:t xml:space="preserve"> </m:t>
            </m:r>
            <m:d>
              <m:dPr>
                <m:ctrlPr>
                  <w:rPr>
                    <w:rFonts w:ascii="Cambria Math" w:hAnsi="Cambria Math" w:cstheme="minorBidi"/>
                    <w:i/>
                    <w:color w:val="000000" w:themeColor="text1"/>
                  </w:rPr>
                </m:ctrlPr>
              </m:dPr>
              <m:e>
                <m:r>
                  <w:rPr>
                    <w:rFonts w:ascii="Cambria Math" w:hAnsi="Cambria Math" w:cstheme="minorBidi"/>
                    <w:color w:val="000000" w:themeColor="text1"/>
                  </w:rPr>
                  <m:t>t</m:t>
                </m:r>
              </m:e>
            </m:d>
            <m:r>
              <w:rPr>
                <w:rFonts w:ascii="Cambria Math" w:hAnsi="Cambria Math" w:cstheme="minorBidi"/>
                <w:color w:val="000000" w:themeColor="text1"/>
              </w:rPr>
              <m:t>;t</m:t>
            </m:r>
          </m:e>
        </m:d>
      </m:oMath>
      <w:r w:rsidRPr="00B05AFB">
        <w:rPr>
          <w:rFonts w:asciiTheme="minorHAnsi" w:hAnsiTheme="minorHAnsi" w:cstheme="minorBidi"/>
          <w:color w:val="000000" w:themeColor="text1"/>
        </w:rPr>
        <w:tab/>
      </w:r>
      <w:r w:rsidRPr="00B05AFB">
        <w:rPr>
          <w:rFonts w:asciiTheme="minorHAnsi" w:hAnsiTheme="minorHAnsi" w:cstheme="minorBidi"/>
          <w:color w:val="000000" w:themeColor="text1"/>
        </w:rPr>
        <w:tab/>
      </w:r>
      <w:r w:rsidRPr="00B05AFB">
        <w:rPr>
          <w:rFonts w:asciiTheme="minorHAnsi" w:hAnsiTheme="minorHAnsi" w:cstheme="minorBidi"/>
          <w:color w:val="000000" w:themeColor="text1"/>
        </w:rPr>
        <w:tab/>
      </w:r>
      <w:r w:rsidRPr="00B05AFB">
        <w:rPr>
          <w:rFonts w:asciiTheme="minorHAnsi" w:hAnsiTheme="minorHAnsi" w:cstheme="minorBidi"/>
          <w:color w:val="000000" w:themeColor="text1"/>
        </w:rPr>
        <w:tab/>
      </w:r>
      <w:r w:rsidRPr="00B05AFB">
        <w:rPr>
          <w:rFonts w:asciiTheme="minorHAnsi" w:hAnsiTheme="minorHAnsi" w:cstheme="minorBidi"/>
          <w:color w:val="000000" w:themeColor="text1"/>
        </w:rPr>
        <w:tab/>
      </w:r>
      <w:r w:rsidRPr="00B05AFB">
        <w:rPr>
          <w:rFonts w:asciiTheme="minorHAnsi" w:hAnsiTheme="minorHAnsi" w:cstheme="minorBidi"/>
          <w:color w:val="000000" w:themeColor="text1"/>
        </w:rPr>
        <w:tab/>
      </w:r>
      <w:r w:rsidRPr="00B05AFB">
        <w:rPr>
          <w:rFonts w:asciiTheme="minorHAnsi" w:hAnsiTheme="minorHAnsi" w:cstheme="minorBidi"/>
          <w:color w:val="000000" w:themeColor="text1"/>
        </w:rPr>
        <w:tab/>
        <w:t>(2)</w:t>
      </w:r>
    </w:p>
    <w:p w14:paraId="2C01609E" w14:textId="7EBBB38F" w:rsidR="00ED34BD" w:rsidRPr="007B68E3" w:rsidRDefault="007B68E3" w:rsidP="007B68E3">
      <w:pPr>
        <w:spacing w:line="360" w:lineRule="auto"/>
        <w:jc w:val="right"/>
        <w:rPr>
          <w:rFonts w:asciiTheme="minorHAnsi" w:hAnsiTheme="minorHAnsi" w:cstheme="minorBidi"/>
          <w:color w:val="000000" w:themeColor="text1"/>
          <w:vertAlign w:val="subscript"/>
        </w:rPr>
      </w:pPr>
      <w:r w:rsidRPr="00B05AFB">
        <w:rPr>
          <w:rFonts w:asciiTheme="minorHAnsi" w:hAnsiTheme="minorHAnsi" w:cstheme="minorBidi"/>
          <w:color w:val="000000" w:themeColor="text1"/>
        </w:rPr>
        <w:t xml:space="preserve">When </w:t>
      </w:r>
      <m:oMath>
        <m:nary>
          <m:naryPr>
            <m:chr m:val="∑"/>
            <m:limLoc m:val="subSup"/>
            <m:supHide m:val="1"/>
            <m:ctrlPr>
              <w:rPr>
                <w:rFonts w:ascii="Cambria Math" w:hAnsi="Cambria Math" w:cstheme="minorBidi"/>
                <w:i/>
                <w:color w:val="000000" w:themeColor="text1"/>
              </w:rPr>
            </m:ctrlPr>
          </m:naryPr>
          <m:sub>
            <m:r>
              <w:rPr>
                <w:rFonts w:ascii="Cambria Math" w:hAnsi="Cambria Math" w:cstheme="minorBidi"/>
                <w:color w:val="000000" w:themeColor="text1"/>
              </w:rPr>
              <m:t>i</m:t>
            </m:r>
          </m:sub>
          <m:sup/>
          <m:e>
            <m:sSub>
              <m:sSubPr>
                <m:ctrlPr>
                  <w:rPr>
                    <w:rFonts w:ascii="Cambria Math" w:hAnsi="Cambria Math" w:cstheme="minorBidi"/>
                    <w:i/>
                    <w:color w:val="000000" w:themeColor="text1"/>
                  </w:rPr>
                </m:ctrlPr>
              </m:sSubPr>
              <m:e>
                <m:r>
                  <w:rPr>
                    <w:rFonts w:ascii="Cambria Math" w:hAnsi="Cambria Math" w:cstheme="minorBidi"/>
                    <w:color w:val="000000" w:themeColor="text1"/>
                  </w:rPr>
                  <m:t>q</m:t>
                </m:r>
              </m:e>
              <m:sub>
                <m:r>
                  <w:rPr>
                    <w:rFonts w:ascii="Cambria Math" w:hAnsi="Cambria Math" w:cstheme="minorBidi"/>
                    <w:color w:val="000000" w:themeColor="text1"/>
                  </w:rPr>
                  <m:t>i</m:t>
                </m:r>
              </m:sub>
            </m:sSub>
            <m:d>
              <m:dPr>
                <m:ctrlPr>
                  <w:rPr>
                    <w:rFonts w:ascii="Cambria Math" w:hAnsi="Cambria Math" w:cstheme="minorBidi"/>
                    <w:i/>
                    <w:color w:val="000000" w:themeColor="text1"/>
                  </w:rPr>
                </m:ctrlPr>
              </m:dPr>
              <m:e>
                <m:r>
                  <w:rPr>
                    <w:rFonts w:ascii="Cambria Math" w:hAnsi="Cambria Math" w:cstheme="minorBidi"/>
                    <w:color w:val="000000" w:themeColor="text1"/>
                  </w:rPr>
                  <m:t>t</m:t>
                </m:r>
              </m:e>
            </m:d>
          </m:e>
        </m:nary>
      </m:oMath>
      <w:r w:rsidRPr="00B05AFB">
        <w:rPr>
          <w:rFonts w:asciiTheme="minorHAnsi" w:hAnsiTheme="minorHAnsi" w:cstheme="minorBidi"/>
          <w:color w:val="000000" w:themeColor="text1"/>
        </w:rPr>
        <w:t xml:space="preserve">≤ </w:t>
      </w:r>
      <m:oMath>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oMath>
      <w:r w:rsidR="00ED34BD">
        <w:rPr>
          <w:rFonts w:asciiTheme="minorHAnsi" w:hAnsiTheme="minorHAnsi" w:cstheme="minorBidi"/>
          <w:color w:val="000000" w:themeColor="text1"/>
        </w:rPr>
        <w:br w:type="page"/>
      </w:r>
    </w:p>
    <w:p w14:paraId="13CBDD4A" w14:textId="0EF51FE0" w:rsidR="000B7AAE" w:rsidRDefault="000B7AAE" w:rsidP="00182B73">
      <w:pPr>
        <w:spacing w:line="360" w:lineRule="auto"/>
        <w:jc w:val="both"/>
        <w:rPr>
          <w:rFonts w:asciiTheme="minorHAnsi" w:hAnsiTheme="minorHAnsi" w:cstheme="minorBidi"/>
          <w:color w:val="000000" w:themeColor="text1"/>
        </w:rPr>
      </w:pPr>
    </w:p>
    <w:p w14:paraId="6CD48C7E" w14:textId="311EBFDA" w:rsidR="00ED34BD" w:rsidRDefault="00ED34BD" w:rsidP="00182B73">
      <w:pPr>
        <w:spacing w:line="360" w:lineRule="auto"/>
        <w:jc w:val="both"/>
        <w:rPr>
          <w:rFonts w:asciiTheme="minorHAnsi" w:hAnsiTheme="minorHAnsi" w:cstheme="minorBidi"/>
          <w:color w:val="000000" w:themeColor="text1"/>
        </w:rPr>
      </w:pPr>
    </w:p>
    <w:p w14:paraId="03B2CE43" w14:textId="7D9F9F6D" w:rsidR="00ED34BD" w:rsidRDefault="00ED34BD" w:rsidP="00182B73">
      <w:pPr>
        <w:spacing w:line="360" w:lineRule="auto"/>
        <w:jc w:val="both"/>
        <w:rPr>
          <w:rFonts w:asciiTheme="minorHAnsi" w:hAnsiTheme="minorHAnsi" w:cstheme="minorBidi"/>
          <w:color w:val="000000" w:themeColor="text1"/>
        </w:rPr>
      </w:pPr>
    </w:p>
    <w:p w14:paraId="6FB4168D" w14:textId="6AD20619" w:rsidR="00ED34BD" w:rsidRDefault="00ED34BD" w:rsidP="00182B73">
      <w:pPr>
        <w:spacing w:line="360" w:lineRule="auto"/>
        <w:jc w:val="both"/>
        <w:rPr>
          <w:rFonts w:asciiTheme="minorHAnsi" w:hAnsiTheme="minorHAnsi" w:cstheme="minorBidi"/>
          <w:color w:val="000000" w:themeColor="text1"/>
        </w:rPr>
      </w:pPr>
    </w:p>
    <w:p w14:paraId="1640D60F" w14:textId="5060C35B" w:rsidR="00ED34BD" w:rsidRDefault="00ED34BD" w:rsidP="00182B73">
      <w:pPr>
        <w:spacing w:line="360" w:lineRule="auto"/>
        <w:jc w:val="both"/>
        <w:rPr>
          <w:rFonts w:asciiTheme="minorHAnsi" w:hAnsiTheme="minorHAnsi" w:cstheme="minorBidi"/>
          <w:color w:val="000000" w:themeColor="text1"/>
        </w:rPr>
      </w:pPr>
    </w:p>
    <w:p w14:paraId="2B3365F5" w14:textId="6DDB310E" w:rsidR="00ED34BD" w:rsidRDefault="00ED34BD" w:rsidP="00182B73">
      <w:pPr>
        <w:spacing w:line="360" w:lineRule="auto"/>
        <w:jc w:val="both"/>
        <w:rPr>
          <w:rFonts w:asciiTheme="minorHAnsi" w:hAnsiTheme="minorHAnsi" w:cstheme="minorBidi"/>
          <w:color w:val="000000" w:themeColor="text1"/>
        </w:rPr>
      </w:pPr>
    </w:p>
    <w:p w14:paraId="0CF5EA1D" w14:textId="5123101C" w:rsidR="00ED34BD" w:rsidRDefault="00ED34BD" w:rsidP="00182B73">
      <w:pPr>
        <w:spacing w:line="360" w:lineRule="auto"/>
        <w:jc w:val="both"/>
        <w:rPr>
          <w:rFonts w:asciiTheme="minorHAnsi" w:hAnsiTheme="minorHAnsi" w:cstheme="minorBidi"/>
          <w:color w:val="000000" w:themeColor="text1"/>
        </w:rPr>
      </w:pPr>
    </w:p>
    <w:p w14:paraId="492DD724" w14:textId="77777777" w:rsidR="00ED34BD" w:rsidRPr="00B05AFB" w:rsidRDefault="00ED34BD" w:rsidP="00182B73">
      <w:pPr>
        <w:spacing w:line="360" w:lineRule="auto"/>
        <w:jc w:val="both"/>
        <w:rPr>
          <w:rFonts w:asciiTheme="minorHAnsi" w:hAnsiTheme="minorHAnsi" w:cstheme="minorBidi"/>
          <w:color w:val="000000" w:themeColor="text1"/>
        </w:rPr>
      </w:pPr>
    </w:p>
    <w:p w14:paraId="6D8631B2" w14:textId="4F10B60E" w:rsidR="00FE3B7D" w:rsidRPr="00B05AFB" w:rsidRDefault="00AF694E" w:rsidP="00580E4F">
      <w:pPr>
        <w:spacing w:line="360" w:lineRule="auto"/>
        <w:jc w:val="center"/>
        <w:rPr>
          <w:rFonts w:asciiTheme="minorHAnsi" w:hAnsiTheme="minorHAnsi" w:cstheme="minorBidi"/>
          <w:color w:val="000000" w:themeColor="text1"/>
        </w:rPr>
      </w:pPr>
      <w:r w:rsidRPr="00B05AFB">
        <w:rPr>
          <w:rFonts w:asciiTheme="minorHAnsi" w:hAnsiTheme="minorHAnsi" w:cstheme="minorBidi"/>
          <w:noProof/>
          <w:color w:val="000000" w:themeColor="text1"/>
        </w:rPr>
        <w:drawing>
          <wp:inline distT="0" distB="0" distL="0" distR="0" wp14:anchorId="4F25078F" wp14:editId="0E1BE57F">
            <wp:extent cx="5939161" cy="3149540"/>
            <wp:effectExtent l="0" t="0" r="4445" b="635"/>
            <wp:docPr id="641" name="Picture 64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 name="Picture 641" descr="Diagram&#10;&#10;Description automatically generated"/>
                    <pic:cNvPicPr/>
                  </pic:nvPicPr>
                  <pic:blipFill rotWithShape="1">
                    <a:blip r:embed="rId35" cstate="print">
                      <a:extLst>
                        <a:ext uri="{28A0092B-C50C-407E-A947-70E740481C1C}">
                          <a14:useLocalDpi xmlns:a14="http://schemas.microsoft.com/office/drawing/2010/main" val="0"/>
                        </a:ext>
                      </a:extLst>
                    </a:blip>
                    <a:srcRect r="859"/>
                    <a:stretch/>
                  </pic:blipFill>
                  <pic:spPr bwMode="auto">
                    <a:xfrm>
                      <a:off x="0" y="0"/>
                      <a:ext cx="5997523" cy="3180489"/>
                    </a:xfrm>
                    <a:prstGeom prst="rect">
                      <a:avLst/>
                    </a:prstGeom>
                    <a:ln>
                      <a:noFill/>
                    </a:ln>
                    <a:extLst>
                      <a:ext uri="{53640926-AAD7-44D8-BBD7-CCE9431645EC}">
                        <a14:shadowObscured xmlns:a14="http://schemas.microsoft.com/office/drawing/2010/main"/>
                      </a:ext>
                    </a:extLst>
                  </pic:spPr>
                </pic:pic>
              </a:graphicData>
            </a:graphic>
          </wp:inline>
        </w:drawing>
      </w:r>
    </w:p>
    <w:p w14:paraId="78421281" w14:textId="3C0D827B" w:rsidR="00ED34BD" w:rsidRDefault="00A074E5" w:rsidP="00A074E5">
      <w:pPr>
        <w:pStyle w:val="Caption"/>
        <w:rPr>
          <w:rFonts w:cstheme="minorBidi"/>
        </w:rPr>
      </w:pPr>
      <w:bookmarkStart w:id="320" w:name="_Toc107294908"/>
      <w:r w:rsidRPr="00B05AFB">
        <w:rPr>
          <w:b/>
          <w:bCs/>
        </w:rPr>
        <w:t>Figure 3.</w:t>
      </w:r>
      <w:r w:rsidRPr="00B05AFB">
        <w:rPr>
          <w:b/>
          <w:bCs/>
        </w:rPr>
        <w:fldChar w:fldCharType="begin"/>
      </w:r>
      <w:r w:rsidRPr="00B05AFB">
        <w:rPr>
          <w:b/>
          <w:bCs/>
        </w:rPr>
        <w:instrText xml:space="preserve"> SEQ Figure_3 \* ARABIC </w:instrText>
      </w:r>
      <w:r w:rsidRPr="00B05AFB">
        <w:rPr>
          <w:b/>
          <w:bCs/>
        </w:rPr>
        <w:fldChar w:fldCharType="separate"/>
      </w:r>
      <w:r w:rsidRPr="00B05AFB">
        <w:rPr>
          <w:b/>
          <w:bCs/>
          <w:noProof/>
        </w:rPr>
        <w:t>3</w:t>
      </w:r>
      <w:r w:rsidRPr="00B05AFB">
        <w:rPr>
          <w:b/>
          <w:bCs/>
        </w:rPr>
        <w:fldChar w:fldCharType="end"/>
      </w:r>
      <w:r w:rsidRPr="00B05AFB">
        <w:rPr>
          <w:b/>
          <w:bCs/>
        </w:rPr>
        <w:t>:</w:t>
      </w:r>
      <w:r w:rsidR="00F32F48" w:rsidRPr="00B05AFB">
        <w:rPr>
          <w:rFonts w:cstheme="minorBidi"/>
        </w:rPr>
        <w:t xml:space="preserve"> Flowchart of </w:t>
      </w:r>
      <w:r w:rsidR="00372633" w:rsidRPr="00B05AFB">
        <w:rPr>
          <w:rFonts w:cstheme="minorBidi"/>
        </w:rPr>
        <w:t>supply chain</w:t>
      </w:r>
      <w:r w:rsidR="00ED34BD">
        <w:rPr>
          <w:rFonts w:cstheme="minorBidi"/>
        </w:rPr>
        <w:t>.</w:t>
      </w:r>
      <w:bookmarkEnd w:id="320"/>
      <w:r w:rsidR="00ED34BD">
        <w:rPr>
          <w:rFonts w:cstheme="minorBidi"/>
        </w:rPr>
        <w:br w:type="page"/>
      </w:r>
    </w:p>
    <w:p w14:paraId="6D537329" w14:textId="77777777" w:rsidR="00FE3B7D" w:rsidRPr="00B05AFB" w:rsidRDefault="00FE3B7D" w:rsidP="00A074E5">
      <w:pPr>
        <w:pStyle w:val="Caption"/>
        <w:rPr>
          <w:rFonts w:cstheme="minorBidi"/>
        </w:rPr>
      </w:pPr>
    </w:p>
    <w:p w14:paraId="6F201E85" w14:textId="77777777" w:rsidR="00ED34BD" w:rsidRPr="00ED34BD" w:rsidRDefault="00ED34BD" w:rsidP="00ED34BD">
      <w:pPr>
        <w:pStyle w:val="Caption"/>
        <w:rPr>
          <w:b/>
          <w:bCs/>
        </w:rPr>
      </w:pPr>
    </w:p>
    <w:p w14:paraId="5D985899" w14:textId="7F249C4C" w:rsidR="00240BAC" w:rsidRPr="00ED34BD" w:rsidRDefault="00ED34BD" w:rsidP="00ED34BD">
      <w:pPr>
        <w:pStyle w:val="Caption"/>
        <w:rPr>
          <w:rFonts w:cstheme="minorBidi"/>
        </w:rPr>
      </w:pPr>
      <w:r w:rsidRPr="00ED34BD">
        <w:rPr>
          <w:rFonts w:cstheme="minorBidi"/>
          <w:b/>
          <w:bCs/>
        </w:rPr>
        <w:t>Table 3.1:</w:t>
      </w:r>
      <w:r w:rsidRPr="00ED34BD">
        <w:rPr>
          <w:rFonts w:cstheme="minorBidi"/>
        </w:rPr>
        <w:t xml:space="preserve"> </w:t>
      </w:r>
      <w:r w:rsidR="000931B8">
        <w:rPr>
          <w:rFonts w:cstheme="minorBidi"/>
        </w:rPr>
        <w:t>Notations used in mathematical modeling.</w:t>
      </w:r>
    </w:p>
    <w:tbl>
      <w:tblPr>
        <w:tblStyle w:val="PlainTable1"/>
        <w:tblW w:w="9265" w:type="dxa"/>
        <w:jc w:val="center"/>
        <w:tblLook w:val="04A0" w:firstRow="1" w:lastRow="0" w:firstColumn="1" w:lastColumn="0" w:noHBand="0" w:noVBand="1"/>
      </w:tblPr>
      <w:tblGrid>
        <w:gridCol w:w="2438"/>
        <w:gridCol w:w="6827"/>
      </w:tblGrid>
      <w:tr w:rsidR="00B05AFB" w:rsidRPr="00B05AFB" w14:paraId="4A1ACCE8" w14:textId="77777777" w:rsidTr="007012E5">
        <w:trPr>
          <w:cnfStyle w:val="100000000000" w:firstRow="1" w:lastRow="0" w:firstColumn="0" w:lastColumn="0" w:oddVBand="0" w:evenVBand="0" w:oddHBand="0" w:evenHBand="0" w:firstRowFirstColumn="0" w:firstRowLastColumn="0" w:lastRowFirstColumn="0" w:lastRowLastColumn="0"/>
          <w:trHeight w:val="388"/>
          <w:jc w:val="center"/>
        </w:trPr>
        <w:tc>
          <w:tcPr>
            <w:cnfStyle w:val="001000000000" w:firstRow="0" w:lastRow="0" w:firstColumn="1" w:lastColumn="0" w:oddVBand="0" w:evenVBand="0" w:oddHBand="0" w:evenHBand="0" w:firstRowFirstColumn="0" w:firstRowLastColumn="0" w:lastRowFirstColumn="0" w:lastRowLastColumn="0"/>
            <w:tcW w:w="2438" w:type="dxa"/>
            <w:hideMark/>
          </w:tcPr>
          <w:p w14:paraId="720B43F9" w14:textId="77777777" w:rsidR="009145BA" w:rsidRPr="00B05AFB" w:rsidRDefault="009145BA" w:rsidP="00E51E54">
            <w:pPr>
              <w:jc w:val="center"/>
              <w:rPr>
                <w:rFonts w:asciiTheme="minorHAnsi" w:eastAsiaTheme="majorEastAsia" w:hAnsiTheme="minorHAnsi" w:cstheme="minorHAnsi"/>
                <w:color w:val="000000" w:themeColor="text1"/>
              </w:rPr>
            </w:pPr>
            <w:r w:rsidRPr="00B05AFB">
              <w:rPr>
                <w:rFonts w:asciiTheme="minorHAnsi" w:eastAsiaTheme="majorEastAsia" w:hAnsiTheme="minorHAnsi" w:cstheme="minorHAnsi"/>
                <w:color w:val="000000" w:themeColor="text1"/>
              </w:rPr>
              <w:t>System Parameters</w:t>
            </w:r>
          </w:p>
        </w:tc>
        <w:tc>
          <w:tcPr>
            <w:tcW w:w="6827" w:type="dxa"/>
            <w:hideMark/>
          </w:tcPr>
          <w:p w14:paraId="353B96F4" w14:textId="77777777" w:rsidR="009145BA" w:rsidRPr="00B05AFB" w:rsidRDefault="009145BA" w:rsidP="00E51E54">
            <w:pPr>
              <w:jc w:val="center"/>
              <w:cnfStyle w:val="100000000000" w:firstRow="1" w:lastRow="0" w:firstColumn="0" w:lastColumn="0" w:oddVBand="0" w:evenVBand="0" w:oddHBand="0" w:evenHBand="0" w:firstRowFirstColumn="0" w:firstRowLastColumn="0" w:lastRowFirstColumn="0" w:lastRowLastColumn="0"/>
              <w:rPr>
                <w:rFonts w:asciiTheme="minorHAnsi" w:eastAsiaTheme="majorEastAsia" w:hAnsiTheme="minorHAnsi" w:cstheme="minorHAnsi"/>
                <w:color w:val="000000" w:themeColor="text1"/>
              </w:rPr>
            </w:pPr>
            <w:r w:rsidRPr="00B05AFB">
              <w:rPr>
                <w:rFonts w:asciiTheme="minorHAnsi" w:eastAsiaTheme="majorEastAsia" w:hAnsiTheme="minorHAnsi" w:cstheme="minorHAnsi"/>
                <w:color w:val="000000" w:themeColor="text1"/>
              </w:rPr>
              <w:t>Values</w:t>
            </w:r>
          </w:p>
        </w:tc>
      </w:tr>
      <w:tr w:rsidR="00B05AFB" w:rsidRPr="00B05AFB" w14:paraId="72019362" w14:textId="77777777" w:rsidTr="007012E5">
        <w:trPr>
          <w:cnfStyle w:val="000000100000" w:firstRow="0" w:lastRow="0" w:firstColumn="0" w:lastColumn="0" w:oddVBand="0" w:evenVBand="0" w:oddHBand="1" w:evenHBand="0" w:firstRowFirstColumn="0" w:firstRowLastColumn="0" w:lastRowFirstColumn="0" w:lastRowLastColumn="0"/>
          <w:trHeight w:val="434"/>
          <w:jc w:val="center"/>
        </w:trPr>
        <w:tc>
          <w:tcPr>
            <w:cnfStyle w:val="001000000000" w:firstRow="0" w:lastRow="0" w:firstColumn="1" w:lastColumn="0" w:oddVBand="0" w:evenVBand="0" w:oddHBand="0" w:evenHBand="0" w:firstRowFirstColumn="0" w:firstRowLastColumn="0" w:lastRowFirstColumn="0" w:lastRowLastColumn="0"/>
            <w:tcW w:w="2438" w:type="dxa"/>
            <w:hideMark/>
          </w:tcPr>
          <w:p w14:paraId="0133B7F4" w14:textId="328214A8" w:rsidR="009145BA" w:rsidRPr="00B05AFB" w:rsidRDefault="00000000" w:rsidP="00B04F83">
            <w:pPr>
              <w:rPr>
                <w:rFonts w:asciiTheme="minorHAnsi" w:eastAsiaTheme="majorEastAsia" w:hAnsiTheme="minorHAnsi" w:cstheme="minorHAnsi"/>
                <w:i/>
                <w:iCs/>
                <w:color w:val="000000" w:themeColor="text1"/>
              </w:rPr>
            </w:pPr>
            <m:oMathPara>
              <m:oMathParaPr>
                <m:jc m:val="centerGroup"/>
              </m:oMathParaPr>
              <m:oMath>
                <m:sSub>
                  <m:sSubPr>
                    <m:ctrlPr>
                      <w:rPr>
                        <w:rFonts w:ascii="Cambria Math" w:eastAsiaTheme="majorEastAsia" w:hAnsi="Cambria Math" w:cstheme="minorHAnsi"/>
                        <w:i/>
                        <w:iCs/>
                        <w:color w:val="000000" w:themeColor="text1"/>
                      </w:rPr>
                    </m:ctrlPr>
                  </m:sSubPr>
                  <m:e>
                    <m:r>
                      <m:rPr>
                        <m:sty m:val="bi"/>
                      </m:rPr>
                      <w:rPr>
                        <w:rFonts w:ascii="Cambria Math" w:eastAsiaTheme="majorEastAsia" w:hAnsi="Cambria Math" w:cstheme="minorHAnsi"/>
                        <w:color w:val="000000" w:themeColor="text1"/>
                      </w:rPr>
                      <m:t>P</m:t>
                    </m:r>
                  </m:e>
                  <m:sub>
                    <m:r>
                      <m:rPr>
                        <m:sty m:val="bi"/>
                      </m:rPr>
                      <w:rPr>
                        <w:rFonts w:ascii="Cambria Math" w:eastAsiaTheme="majorEastAsia" w:hAnsi="Cambria Math" w:cstheme="minorHAnsi"/>
                        <w:color w:val="000000" w:themeColor="text1"/>
                      </w:rPr>
                      <m:t>d</m:t>
                    </m:r>
                  </m:sub>
                </m:sSub>
              </m:oMath>
            </m:oMathPara>
          </w:p>
        </w:tc>
        <w:tc>
          <w:tcPr>
            <w:tcW w:w="6827" w:type="dxa"/>
            <w:hideMark/>
          </w:tcPr>
          <w:p w14:paraId="3824ACAF" w14:textId="683D85E5" w:rsidR="00F12D8E" w:rsidRPr="00B05AFB" w:rsidRDefault="009145BA" w:rsidP="00AD682D">
            <w:pPr>
              <w:cnfStyle w:val="000000100000" w:firstRow="0" w:lastRow="0" w:firstColumn="0" w:lastColumn="0" w:oddVBand="0" w:evenVBand="0" w:oddHBand="1" w:evenHBand="0" w:firstRowFirstColumn="0" w:firstRowLastColumn="0" w:lastRowFirstColumn="0" w:lastRowLastColumn="0"/>
              <w:rPr>
                <w:rFonts w:asciiTheme="minorHAnsi" w:eastAsiaTheme="majorEastAsia" w:hAnsiTheme="minorHAnsi" w:cstheme="minorHAnsi"/>
                <w:i/>
                <w:iCs/>
                <w:color w:val="000000" w:themeColor="text1"/>
              </w:rPr>
            </w:pPr>
            <w:r w:rsidRPr="00B05AFB">
              <w:rPr>
                <w:rFonts w:asciiTheme="minorHAnsi" w:eastAsiaTheme="majorEastAsia" w:hAnsiTheme="minorHAnsi" w:cstheme="minorHAnsi"/>
                <w:i/>
                <w:iCs/>
                <w:color w:val="000000" w:themeColor="text1"/>
              </w:rPr>
              <w:t>Day-Ahead Order</w:t>
            </w:r>
          </w:p>
        </w:tc>
      </w:tr>
      <w:tr w:rsidR="00B05AFB" w:rsidRPr="00B05AFB" w14:paraId="0B7FBCB1" w14:textId="77777777" w:rsidTr="007012E5">
        <w:trPr>
          <w:trHeight w:val="434"/>
          <w:jc w:val="center"/>
        </w:trPr>
        <w:tc>
          <w:tcPr>
            <w:cnfStyle w:val="001000000000" w:firstRow="0" w:lastRow="0" w:firstColumn="1" w:lastColumn="0" w:oddVBand="0" w:evenVBand="0" w:oddHBand="0" w:evenHBand="0" w:firstRowFirstColumn="0" w:firstRowLastColumn="0" w:lastRowFirstColumn="0" w:lastRowLastColumn="0"/>
            <w:tcW w:w="2438" w:type="dxa"/>
            <w:hideMark/>
          </w:tcPr>
          <w:p w14:paraId="41800BCA" w14:textId="423FB2CE" w:rsidR="009145BA" w:rsidRPr="00B05AFB" w:rsidRDefault="00000000" w:rsidP="00B04F83">
            <w:pPr>
              <w:rPr>
                <w:rFonts w:asciiTheme="minorHAnsi" w:eastAsiaTheme="majorEastAsia" w:hAnsiTheme="minorHAnsi" w:cstheme="minorHAnsi"/>
                <w:i/>
                <w:iCs/>
                <w:color w:val="000000" w:themeColor="text1"/>
              </w:rPr>
            </w:pPr>
            <m:oMathPara>
              <m:oMathParaPr>
                <m:jc m:val="centerGroup"/>
              </m:oMathParaPr>
              <m:oMath>
                <m:sSub>
                  <m:sSubPr>
                    <m:ctrlPr>
                      <w:rPr>
                        <w:rFonts w:ascii="Cambria Math" w:eastAsiaTheme="majorEastAsia" w:hAnsi="Cambria Math" w:cstheme="minorHAnsi"/>
                        <w:i/>
                        <w:iCs/>
                        <w:color w:val="000000" w:themeColor="text1"/>
                      </w:rPr>
                    </m:ctrlPr>
                  </m:sSubPr>
                  <m:e>
                    <m:r>
                      <m:rPr>
                        <m:sty m:val="bi"/>
                      </m:rPr>
                      <w:rPr>
                        <w:rFonts w:ascii="Cambria Math" w:eastAsiaTheme="majorEastAsia" w:hAnsi="Cambria Math" w:cstheme="minorHAnsi"/>
                        <w:color w:val="000000" w:themeColor="text1"/>
                      </w:rPr>
                      <m:t>C</m:t>
                    </m:r>
                  </m:e>
                  <m:sub>
                    <m:r>
                      <m:rPr>
                        <m:sty m:val="bi"/>
                      </m:rPr>
                      <w:rPr>
                        <w:rFonts w:ascii="Cambria Math" w:eastAsiaTheme="majorEastAsia" w:hAnsi="Cambria Math" w:cstheme="minorHAnsi"/>
                        <w:color w:val="000000" w:themeColor="text1"/>
                      </w:rPr>
                      <m:t>d</m:t>
                    </m:r>
                  </m:sub>
                </m:sSub>
              </m:oMath>
            </m:oMathPara>
          </w:p>
        </w:tc>
        <w:tc>
          <w:tcPr>
            <w:tcW w:w="6827" w:type="dxa"/>
            <w:hideMark/>
          </w:tcPr>
          <w:p w14:paraId="68512184" w14:textId="3D829211" w:rsidR="009145BA" w:rsidRPr="00B05AFB" w:rsidRDefault="008D38F3" w:rsidP="00B04F83">
            <w:pPr>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i/>
                <w:iCs/>
                <w:color w:val="000000" w:themeColor="text1"/>
              </w:rPr>
            </w:pPr>
            <w:r w:rsidRPr="00B05AFB">
              <w:rPr>
                <w:rFonts w:asciiTheme="minorHAnsi" w:hAnsiTheme="minorHAnsi" w:cstheme="minorHAnsi"/>
                <w:i/>
                <w:iCs/>
                <w:color w:val="000000" w:themeColor="text1"/>
              </w:rPr>
              <w:t>Day-ahead order cost</w:t>
            </w:r>
          </w:p>
        </w:tc>
      </w:tr>
      <w:tr w:rsidR="00B05AFB" w:rsidRPr="00B05AFB" w14:paraId="4CFBEE78" w14:textId="77777777" w:rsidTr="007012E5">
        <w:trPr>
          <w:cnfStyle w:val="000000100000" w:firstRow="0" w:lastRow="0" w:firstColumn="0" w:lastColumn="0" w:oddVBand="0" w:evenVBand="0" w:oddHBand="1" w:evenHBand="0" w:firstRowFirstColumn="0" w:firstRowLastColumn="0" w:lastRowFirstColumn="0" w:lastRowLastColumn="0"/>
          <w:trHeight w:val="434"/>
          <w:jc w:val="center"/>
        </w:trPr>
        <w:tc>
          <w:tcPr>
            <w:cnfStyle w:val="001000000000" w:firstRow="0" w:lastRow="0" w:firstColumn="1" w:lastColumn="0" w:oddVBand="0" w:evenVBand="0" w:oddHBand="0" w:evenHBand="0" w:firstRowFirstColumn="0" w:firstRowLastColumn="0" w:lastRowFirstColumn="0" w:lastRowLastColumn="0"/>
            <w:tcW w:w="2438" w:type="dxa"/>
            <w:hideMark/>
          </w:tcPr>
          <w:p w14:paraId="3E768FD1" w14:textId="2EB4679E" w:rsidR="009145BA" w:rsidRPr="00B05AFB" w:rsidRDefault="00000000" w:rsidP="00B04F83">
            <w:pPr>
              <w:rPr>
                <w:rFonts w:asciiTheme="minorHAnsi" w:eastAsiaTheme="majorEastAsia" w:hAnsiTheme="minorHAnsi" w:cstheme="minorHAnsi"/>
                <w:i/>
                <w:iCs/>
                <w:color w:val="000000" w:themeColor="text1"/>
              </w:rPr>
            </w:pPr>
            <m:oMathPara>
              <m:oMathParaPr>
                <m:jc m:val="centerGroup"/>
              </m:oMathParaPr>
              <m:oMath>
                <m:sSub>
                  <m:sSubPr>
                    <m:ctrlPr>
                      <w:rPr>
                        <w:rFonts w:ascii="Cambria Math" w:eastAsiaTheme="majorEastAsia" w:hAnsi="Cambria Math" w:cstheme="minorHAnsi"/>
                        <w:i/>
                        <w:iCs/>
                        <w:color w:val="000000" w:themeColor="text1"/>
                      </w:rPr>
                    </m:ctrlPr>
                  </m:sSubPr>
                  <m:e>
                    <m:r>
                      <m:rPr>
                        <m:sty m:val="bi"/>
                      </m:rPr>
                      <w:rPr>
                        <w:rFonts w:ascii="Cambria Math" w:eastAsiaTheme="majorEastAsia" w:hAnsi="Cambria Math" w:cstheme="minorHAnsi"/>
                        <w:color w:val="000000" w:themeColor="text1"/>
                      </w:rPr>
                      <m:t>P</m:t>
                    </m:r>
                  </m:e>
                  <m:sub>
                    <m:r>
                      <m:rPr>
                        <m:sty m:val="bi"/>
                      </m:rPr>
                      <w:rPr>
                        <w:rFonts w:ascii="Cambria Math" w:eastAsiaTheme="majorEastAsia" w:hAnsi="Cambria Math" w:cstheme="minorHAnsi"/>
                        <w:color w:val="000000" w:themeColor="text1"/>
                      </w:rPr>
                      <m:t>r</m:t>
                    </m:r>
                  </m:sub>
                </m:sSub>
              </m:oMath>
            </m:oMathPara>
          </w:p>
        </w:tc>
        <w:tc>
          <w:tcPr>
            <w:tcW w:w="6827" w:type="dxa"/>
            <w:hideMark/>
          </w:tcPr>
          <w:p w14:paraId="657823A2" w14:textId="2BACEA51" w:rsidR="009145BA" w:rsidRPr="00B05AFB" w:rsidRDefault="00EE6299" w:rsidP="00B04F83">
            <w:pPr>
              <w:cnfStyle w:val="000000100000" w:firstRow="0" w:lastRow="0" w:firstColumn="0" w:lastColumn="0" w:oddVBand="0" w:evenVBand="0" w:oddHBand="1" w:evenHBand="0" w:firstRowFirstColumn="0" w:firstRowLastColumn="0" w:lastRowFirstColumn="0" w:lastRowLastColumn="0"/>
              <w:rPr>
                <w:rFonts w:asciiTheme="minorHAnsi" w:eastAsiaTheme="majorEastAsia" w:hAnsiTheme="minorHAnsi" w:cstheme="minorHAnsi"/>
                <w:i/>
                <w:iCs/>
                <w:color w:val="000000" w:themeColor="text1"/>
              </w:rPr>
            </w:pPr>
            <w:r w:rsidRPr="00B05AFB">
              <w:rPr>
                <w:rFonts w:asciiTheme="minorHAnsi" w:hAnsiTheme="minorHAnsi" w:cstheme="minorHAnsi"/>
                <w:i/>
                <w:iCs/>
                <w:color w:val="000000" w:themeColor="text1"/>
              </w:rPr>
              <w:t>Wind power</w:t>
            </w:r>
          </w:p>
        </w:tc>
      </w:tr>
      <w:tr w:rsidR="00B05AFB" w:rsidRPr="00B05AFB" w14:paraId="151CF7C7" w14:textId="77777777" w:rsidTr="007012E5">
        <w:trPr>
          <w:trHeight w:val="434"/>
          <w:jc w:val="center"/>
        </w:trPr>
        <w:tc>
          <w:tcPr>
            <w:cnfStyle w:val="001000000000" w:firstRow="0" w:lastRow="0" w:firstColumn="1" w:lastColumn="0" w:oddVBand="0" w:evenVBand="0" w:oddHBand="0" w:evenHBand="0" w:firstRowFirstColumn="0" w:firstRowLastColumn="0" w:lastRowFirstColumn="0" w:lastRowLastColumn="0"/>
            <w:tcW w:w="2438" w:type="dxa"/>
            <w:hideMark/>
          </w:tcPr>
          <w:p w14:paraId="77F84BA8" w14:textId="36FBEA91" w:rsidR="009145BA" w:rsidRPr="00B05AFB" w:rsidRDefault="00000000" w:rsidP="00B04F83">
            <w:pPr>
              <w:rPr>
                <w:rFonts w:asciiTheme="minorHAnsi" w:eastAsiaTheme="majorEastAsia" w:hAnsiTheme="minorHAnsi" w:cstheme="minorHAnsi"/>
                <w:i/>
                <w:iCs/>
                <w:color w:val="000000" w:themeColor="text1"/>
              </w:rPr>
            </w:pPr>
            <m:oMathPara>
              <m:oMathParaPr>
                <m:jc m:val="centerGroup"/>
              </m:oMathParaPr>
              <m:oMath>
                <m:sSub>
                  <m:sSubPr>
                    <m:ctrlPr>
                      <w:rPr>
                        <w:rFonts w:ascii="Cambria Math" w:eastAsiaTheme="majorEastAsia" w:hAnsi="Cambria Math" w:cstheme="minorHAnsi"/>
                        <w:i/>
                        <w:iCs/>
                        <w:color w:val="000000" w:themeColor="text1"/>
                      </w:rPr>
                    </m:ctrlPr>
                  </m:sSubPr>
                  <m:e>
                    <m:r>
                      <m:rPr>
                        <m:sty m:val="bi"/>
                      </m:rPr>
                      <w:rPr>
                        <w:rFonts w:ascii="Cambria Math" w:eastAsiaTheme="majorEastAsia" w:hAnsi="Cambria Math" w:cstheme="minorHAnsi"/>
                        <w:color w:val="000000" w:themeColor="text1"/>
                      </w:rPr>
                      <m:t>C</m:t>
                    </m:r>
                  </m:e>
                  <m:sub>
                    <m:r>
                      <m:rPr>
                        <m:sty m:val="bi"/>
                      </m:rPr>
                      <w:rPr>
                        <w:rFonts w:ascii="Cambria Math" w:eastAsiaTheme="majorEastAsia" w:hAnsi="Cambria Math" w:cstheme="minorHAnsi"/>
                        <w:color w:val="000000" w:themeColor="text1"/>
                      </w:rPr>
                      <m:t>r</m:t>
                    </m:r>
                  </m:sub>
                </m:sSub>
              </m:oMath>
            </m:oMathPara>
          </w:p>
        </w:tc>
        <w:tc>
          <w:tcPr>
            <w:tcW w:w="6827" w:type="dxa"/>
            <w:hideMark/>
          </w:tcPr>
          <w:p w14:paraId="0B7B529D" w14:textId="292C7A9A" w:rsidR="009145BA" w:rsidRPr="00B05AFB" w:rsidRDefault="00EE6299" w:rsidP="00B04F83">
            <w:pPr>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i/>
                <w:iCs/>
                <w:color w:val="000000" w:themeColor="text1"/>
              </w:rPr>
            </w:pPr>
            <w:r w:rsidRPr="00B05AFB">
              <w:rPr>
                <w:rFonts w:asciiTheme="minorHAnsi" w:hAnsiTheme="minorHAnsi" w:cstheme="minorHAnsi"/>
                <w:i/>
                <w:iCs/>
                <w:color w:val="000000" w:themeColor="text1"/>
              </w:rPr>
              <w:t>Wind power electricity cost</w:t>
            </w:r>
          </w:p>
        </w:tc>
      </w:tr>
      <w:tr w:rsidR="00B05AFB" w:rsidRPr="00B05AFB" w14:paraId="169067B1" w14:textId="77777777" w:rsidTr="007012E5">
        <w:trPr>
          <w:cnfStyle w:val="000000100000" w:firstRow="0" w:lastRow="0" w:firstColumn="0" w:lastColumn="0" w:oddVBand="0" w:evenVBand="0" w:oddHBand="1" w:evenHBand="0" w:firstRowFirstColumn="0" w:firstRowLastColumn="0" w:lastRowFirstColumn="0" w:lastRowLastColumn="0"/>
          <w:trHeight w:val="530"/>
          <w:jc w:val="center"/>
        </w:trPr>
        <w:tc>
          <w:tcPr>
            <w:cnfStyle w:val="001000000000" w:firstRow="0" w:lastRow="0" w:firstColumn="1" w:lastColumn="0" w:oddVBand="0" w:evenVBand="0" w:oddHBand="0" w:evenHBand="0" w:firstRowFirstColumn="0" w:firstRowLastColumn="0" w:lastRowFirstColumn="0" w:lastRowLastColumn="0"/>
            <w:tcW w:w="2438" w:type="dxa"/>
            <w:hideMark/>
          </w:tcPr>
          <w:p w14:paraId="135A3D40" w14:textId="1F3346C3" w:rsidR="009145BA" w:rsidRPr="00B05AFB" w:rsidRDefault="00000000" w:rsidP="00B04F83">
            <w:pPr>
              <w:rPr>
                <w:rFonts w:asciiTheme="minorHAnsi" w:eastAsiaTheme="majorEastAsia" w:hAnsiTheme="minorHAnsi" w:cstheme="minorHAnsi"/>
                <w:i/>
                <w:iCs/>
                <w:color w:val="000000" w:themeColor="text1"/>
              </w:rPr>
            </w:pPr>
            <m:oMathPara>
              <m:oMathParaPr>
                <m:jc m:val="centerGroup"/>
              </m:oMathParaPr>
              <m:oMath>
                <m:sSub>
                  <m:sSubPr>
                    <m:ctrlPr>
                      <w:rPr>
                        <w:rFonts w:ascii="Cambria Math" w:eastAsiaTheme="majorEastAsia" w:hAnsi="Cambria Math" w:cstheme="minorHAnsi"/>
                        <w:i/>
                        <w:iCs/>
                        <w:color w:val="000000" w:themeColor="text1"/>
                      </w:rPr>
                    </m:ctrlPr>
                  </m:sSubPr>
                  <m:e>
                    <m:r>
                      <m:rPr>
                        <m:sty m:val="bi"/>
                      </m:rPr>
                      <w:rPr>
                        <w:rFonts w:ascii="Cambria Math" w:eastAsiaTheme="majorEastAsia" w:hAnsi="Cambria Math" w:cstheme="minorHAnsi"/>
                        <w:color w:val="000000" w:themeColor="text1"/>
                      </w:rPr>
                      <m:t>P</m:t>
                    </m:r>
                  </m:e>
                  <m:sub>
                    <m:r>
                      <m:rPr>
                        <m:sty m:val="bi"/>
                      </m:rPr>
                      <w:rPr>
                        <w:rFonts w:ascii="Cambria Math" w:eastAsiaTheme="majorEastAsia" w:hAnsi="Cambria Math" w:cstheme="minorHAnsi"/>
                        <w:color w:val="000000" w:themeColor="text1"/>
                      </w:rPr>
                      <m:t>s</m:t>
                    </m:r>
                  </m:sub>
                </m:sSub>
              </m:oMath>
            </m:oMathPara>
          </w:p>
        </w:tc>
        <w:tc>
          <w:tcPr>
            <w:tcW w:w="6827" w:type="dxa"/>
            <w:hideMark/>
          </w:tcPr>
          <w:p w14:paraId="07EC7D52" w14:textId="22A2AE24" w:rsidR="009145BA" w:rsidRPr="00B05AFB" w:rsidRDefault="00D704D9" w:rsidP="00B04F83">
            <w:pPr>
              <w:cnfStyle w:val="000000100000" w:firstRow="0" w:lastRow="0" w:firstColumn="0" w:lastColumn="0" w:oddVBand="0" w:evenVBand="0" w:oddHBand="1" w:evenHBand="0" w:firstRowFirstColumn="0" w:firstRowLastColumn="0" w:lastRowFirstColumn="0" w:lastRowLastColumn="0"/>
              <w:rPr>
                <w:rFonts w:asciiTheme="minorHAnsi" w:eastAsiaTheme="majorEastAsia" w:hAnsiTheme="minorHAnsi" w:cstheme="minorHAnsi"/>
                <w:i/>
                <w:iCs/>
                <w:color w:val="000000" w:themeColor="text1"/>
              </w:rPr>
            </w:pPr>
            <w:r w:rsidRPr="00B05AFB">
              <w:rPr>
                <w:rFonts w:asciiTheme="minorHAnsi" w:eastAsiaTheme="majorEastAsia" w:hAnsiTheme="minorHAnsi" w:cstheme="minorHAnsi"/>
                <w:i/>
                <w:iCs/>
                <w:color w:val="000000" w:themeColor="text1"/>
              </w:rPr>
              <w:t>Battery storage</w:t>
            </w:r>
          </w:p>
        </w:tc>
      </w:tr>
      <w:tr w:rsidR="00B05AFB" w:rsidRPr="00B05AFB" w14:paraId="4F9A4EC8" w14:textId="77777777" w:rsidTr="007012E5">
        <w:trPr>
          <w:trHeight w:val="434"/>
          <w:jc w:val="center"/>
        </w:trPr>
        <w:tc>
          <w:tcPr>
            <w:cnfStyle w:val="001000000000" w:firstRow="0" w:lastRow="0" w:firstColumn="1" w:lastColumn="0" w:oddVBand="0" w:evenVBand="0" w:oddHBand="0" w:evenHBand="0" w:firstRowFirstColumn="0" w:firstRowLastColumn="0" w:lastRowFirstColumn="0" w:lastRowLastColumn="0"/>
            <w:tcW w:w="2438" w:type="dxa"/>
            <w:hideMark/>
          </w:tcPr>
          <w:p w14:paraId="3CE6ADEB" w14:textId="20719838" w:rsidR="009145BA" w:rsidRPr="00B05AFB" w:rsidRDefault="00000000" w:rsidP="00B04F83">
            <w:pPr>
              <w:rPr>
                <w:rFonts w:asciiTheme="minorHAnsi" w:eastAsiaTheme="majorEastAsia" w:hAnsiTheme="minorHAnsi" w:cstheme="minorHAnsi"/>
                <w:i/>
                <w:iCs/>
                <w:color w:val="000000" w:themeColor="text1"/>
              </w:rPr>
            </w:pPr>
            <m:oMathPara>
              <m:oMathParaPr>
                <m:jc m:val="centerGroup"/>
              </m:oMathParaPr>
              <m:oMath>
                <m:sSub>
                  <m:sSubPr>
                    <m:ctrlPr>
                      <w:rPr>
                        <w:rFonts w:ascii="Cambria Math" w:eastAsiaTheme="majorEastAsia" w:hAnsi="Cambria Math" w:cstheme="minorHAnsi"/>
                        <w:i/>
                        <w:iCs/>
                        <w:color w:val="000000" w:themeColor="text1"/>
                      </w:rPr>
                    </m:ctrlPr>
                  </m:sSubPr>
                  <m:e>
                    <m:r>
                      <m:rPr>
                        <m:sty m:val="bi"/>
                      </m:rPr>
                      <w:rPr>
                        <w:rFonts w:ascii="Cambria Math" w:eastAsiaTheme="majorEastAsia" w:hAnsi="Cambria Math" w:cstheme="minorHAnsi"/>
                        <w:color w:val="000000" w:themeColor="text1"/>
                      </w:rPr>
                      <m:t>C</m:t>
                    </m:r>
                  </m:e>
                  <m:sub>
                    <m:r>
                      <m:rPr>
                        <m:sty m:val="bi"/>
                      </m:rPr>
                      <w:rPr>
                        <w:rFonts w:ascii="Cambria Math" w:eastAsiaTheme="majorEastAsia" w:hAnsi="Cambria Math" w:cstheme="minorHAnsi"/>
                        <w:color w:val="000000" w:themeColor="text1"/>
                      </w:rPr>
                      <m:t>s</m:t>
                    </m:r>
                  </m:sub>
                </m:sSub>
              </m:oMath>
            </m:oMathPara>
          </w:p>
        </w:tc>
        <w:tc>
          <w:tcPr>
            <w:tcW w:w="6827" w:type="dxa"/>
            <w:hideMark/>
          </w:tcPr>
          <w:p w14:paraId="78AAE82F" w14:textId="2C4C1530" w:rsidR="009145BA" w:rsidRPr="00B05AFB" w:rsidRDefault="00D704D9" w:rsidP="00B04F83">
            <w:pPr>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i/>
                <w:iCs/>
                <w:color w:val="000000" w:themeColor="text1"/>
              </w:rPr>
            </w:pPr>
            <w:r w:rsidRPr="00B05AFB">
              <w:rPr>
                <w:rFonts w:asciiTheme="minorHAnsi" w:hAnsiTheme="minorHAnsi" w:cstheme="minorHAnsi"/>
                <w:i/>
                <w:iCs/>
                <w:color w:val="000000" w:themeColor="text1"/>
              </w:rPr>
              <w:t>Cost of battery</w:t>
            </w:r>
          </w:p>
        </w:tc>
      </w:tr>
      <w:tr w:rsidR="00B05AFB" w:rsidRPr="00B05AFB" w14:paraId="1528F1DD" w14:textId="77777777" w:rsidTr="007012E5">
        <w:trPr>
          <w:cnfStyle w:val="000000100000" w:firstRow="0" w:lastRow="0" w:firstColumn="0" w:lastColumn="0" w:oddVBand="0" w:evenVBand="0" w:oddHBand="1" w:evenHBand="0" w:firstRowFirstColumn="0" w:firstRowLastColumn="0" w:lastRowFirstColumn="0" w:lastRowLastColumn="0"/>
          <w:trHeight w:val="449"/>
          <w:jc w:val="center"/>
        </w:trPr>
        <w:tc>
          <w:tcPr>
            <w:cnfStyle w:val="001000000000" w:firstRow="0" w:lastRow="0" w:firstColumn="1" w:lastColumn="0" w:oddVBand="0" w:evenVBand="0" w:oddHBand="0" w:evenHBand="0" w:firstRowFirstColumn="0" w:firstRowLastColumn="0" w:lastRowFirstColumn="0" w:lastRowLastColumn="0"/>
            <w:tcW w:w="2438" w:type="dxa"/>
            <w:hideMark/>
          </w:tcPr>
          <w:p w14:paraId="6DCD244C" w14:textId="7F415296" w:rsidR="009145BA" w:rsidRPr="00B05AFB" w:rsidRDefault="00000000" w:rsidP="00B04F83">
            <w:pPr>
              <w:rPr>
                <w:rFonts w:asciiTheme="minorHAnsi" w:eastAsiaTheme="majorEastAsia" w:hAnsiTheme="minorHAnsi" w:cstheme="minorHAnsi"/>
                <w:i/>
                <w:iCs/>
                <w:color w:val="000000" w:themeColor="text1"/>
              </w:rPr>
            </w:pPr>
            <m:oMathPara>
              <m:oMathParaPr>
                <m:jc m:val="centerGroup"/>
              </m:oMathParaPr>
              <m:oMath>
                <m:sSub>
                  <m:sSubPr>
                    <m:ctrlPr>
                      <w:rPr>
                        <w:rFonts w:ascii="Cambria Math" w:eastAsiaTheme="majorEastAsia" w:hAnsi="Cambria Math" w:cstheme="minorHAnsi"/>
                        <w:i/>
                        <w:iCs/>
                        <w:color w:val="000000" w:themeColor="text1"/>
                      </w:rPr>
                    </m:ctrlPr>
                  </m:sSubPr>
                  <m:e>
                    <m:r>
                      <m:rPr>
                        <m:sty m:val="bi"/>
                      </m:rPr>
                      <w:rPr>
                        <w:rFonts w:ascii="Cambria Math" w:eastAsiaTheme="majorEastAsia" w:hAnsi="Cambria Math" w:cstheme="minorHAnsi"/>
                        <w:color w:val="000000" w:themeColor="text1"/>
                      </w:rPr>
                      <m:t>P</m:t>
                    </m:r>
                  </m:e>
                  <m:sub>
                    <m:r>
                      <m:rPr>
                        <m:sty m:val="bi"/>
                      </m:rPr>
                      <w:rPr>
                        <w:rFonts w:ascii="Cambria Math" w:eastAsiaTheme="majorEastAsia" w:hAnsi="Cambria Math" w:cstheme="minorHAnsi"/>
                        <w:color w:val="000000" w:themeColor="text1"/>
                      </w:rPr>
                      <m:t>b</m:t>
                    </m:r>
                  </m:sub>
                </m:sSub>
              </m:oMath>
            </m:oMathPara>
          </w:p>
        </w:tc>
        <w:tc>
          <w:tcPr>
            <w:tcW w:w="6827" w:type="dxa"/>
            <w:hideMark/>
          </w:tcPr>
          <w:p w14:paraId="71F6690C" w14:textId="7C8C0847" w:rsidR="009145BA" w:rsidRPr="00B05AFB" w:rsidRDefault="009145BA" w:rsidP="00B04F8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color w:val="000000" w:themeColor="text1"/>
              </w:rPr>
            </w:pPr>
            <w:r w:rsidRPr="00B05AFB">
              <w:rPr>
                <w:rFonts w:asciiTheme="minorHAnsi" w:eastAsiaTheme="majorEastAsia" w:hAnsiTheme="minorHAnsi" w:cstheme="minorHAnsi"/>
                <w:i/>
                <w:iCs/>
                <w:color w:val="000000" w:themeColor="text1"/>
              </w:rPr>
              <w:t xml:space="preserve"> </w:t>
            </w:r>
            <w:r w:rsidR="00D704D9" w:rsidRPr="00B05AFB">
              <w:rPr>
                <w:rFonts w:asciiTheme="minorHAnsi" w:hAnsiTheme="minorHAnsi" w:cstheme="minorHAnsi"/>
                <w:i/>
                <w:iCs/>
                <w:color w:val="000000" w:themeColor="text1"/>
              </w:rPr>
              <w:t>Real-time balancing order</w:t>
            </w:r>
          </w:p>
        </w:tc>
      </w:tr>
      <w:tr w:rsidR="00B05AFB" w:rsidRPr="00B05AFB" w14:paraId="11DA1E1E" w14:textId="77777777" w:rsidTr="007012E5">
        <w:trPr>
          <w:trHeight w:val="434"/>
          <w:jc w:val="center"/>
        </w:trPr>
        <w:tc>
          <w:tcPr>
            <w:cnfStyle w:val="001000000000" w:firstRow="0" w:lastRow="0" w:firstColumn="1" w:lastColumn="0" w:oddVBand="0" w:evenVBand="0" w:oddHBand="0" w:evenHBand="0" w:firstRowFirstColumn="0" w:firstRowLastColumn="0" w:lastRowFirstColumn="0" w:lastRowLastColumn="0"/>
            <w:tcW w:w="2438" w:type="dxa"/>
            <w:hideMark/>
          </w:tcPr>
          <w:p w14:paraId="5ED3728A" w14:textId="6B88EC99" w:rsidR="009145BA" w:rsidRPr="00B05AFB" w:rsidRDefault="00000000" w:rsidP="00B04F83">
            <w:pPr>
              <w:rPr>
                <w:rFonts w:asciiTheme="minorHAnsi" w:eastAsiaTheme="majorEastAsia" w:hAnsiTheme="minorHAnsi" w:cstheme="minorHAnsi"/>
                <w:i/>
                <w:iCs/>
                <w:color w:val="000000" w:themeColor="text1"/>
              </w:rPr>
            </w:pPr>
            <m:oMathPara>
              <m:oMathParaPr>
                <m:jc m:val="centerGroup"/>
              </m:oMathParaPr>
              <m:oMath>
                <m:sSub>
                  <m:sSubPr>
                    <m:ctrlPr>
                      <w:rPr>
                        <w:rFonts w:ascii="Cambria Math" w:eastAsiaTheme="majorEastAsia" w:hAnsi="Cambria Math" w:cstheme="minorHAnsi"/>
                        <w:i/>
                        <w:iCs/>
                        <w:color w:val="000000" w:themeColor="text1"/>
                      </w:rPr>
                    </m:ctrlPr>
                  </m:sSubPr>
                  <m:e>
                    <m:r>
                      <m:rPr>
                        <m:sty m:val="bi"/>
                      </m:rPr>
                      <w:rPr>
                        <w:rFonts w:ascii="Cambria Math" w:eastAsiaTheme="majorEastAsia" w:hAnsi="Cambria Math" w:cstheme="minorHAnsi"/>
                        <w:color w:val="000000" w:themeColor="text1"/>
                      </w:rPr>
                      <m:t>C</m:t>
                    </m:r>
                  </m:e>
                  <m:sub>
                    <m:r>
                      <m:rPr>
                        <m:sty m:val="bi"/>
                      </m:rPr>
                      <w:rPr>
                        <w:rFonts w:ascii="Cambria Math" w:eastAsiaTheme="majorEastAsia" w:hAnsi="Cambria Math" w:cstheme="minorHAnsi"/>
                        <w:color w:val="000000" w:themeColor="text1"/>
                      </w:rPr>
                      <m:t>b</m:t>
                    </m:r>
                  </m:sub>
                </m:sSub>
              </m:oMath>
            </m:oMathPara>
          </w:p>
        </w:tc>
        <w:tc>
          <w:tcPr>
            <w:tcW w:w="6827" w:type="dxa"/>
            <w:hideMark/>
          </w:tcPr>
          <w:p w14:paraId="70DE0E5E" w14:textId="1F20CE2C" w:rsidR="009145BA" w:rsidRPr="00B05AFB" w:rsidRDefault="00D704D9" w:rsidP="00B04F83">
            <w:pPr>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i/>
                <w:iCs/>
                <w:color w:val="000000" w:themeColor="text1"/>
              </w:rPr>
            </w:pPr>
            <w:r w:rsidRPr="00B05AFB">
              <w:rPr>
                <w:rFonts w:asciiTheme="minorHAnsi" w:hAnsiTheme="minorHAnsi" w:cstheme="minorHAnsi"/>
                <w:i/>
                <w:iCs/>
                <w:color w:val="000000" w:themeColor="text1"/>
              </w:rPr>
              <w:t>Cost of real-time order</w:t>
            </w:r>
          </w:p>
        </w:tc>
      </w:tr>
      <w:tr w:rsidR="00B05AFB" w:rsidRPr="00B05AFB" w14:paraId="63E74CB9" w14:textId="77777777" w:rsidTr="007012E5">
        <w:trPr>
          <w:cnfStyle w:val="000000100000" w:firstRow="0" w:lastRow="0" w:firstColumn="0" w:lastColumn="0" w:oddVBand="0" w:evenVBand="0" w:oddHBand="1" w:evenHBand="0" w:firstRowFirstColumn="0" w:firstRowLastColumn="0" w:lastRowFirstColumn="0" w:lastRowLastColumn="0"/>
          <w:trHeight w:val="714"/>
          <w:jc w:val="center"/>
        </w:trPr>
        <w:tc>
          <w:tcPr>
            <w:cnfStyle w:val="001000000000" w:firstRow="0" w:lastRow="0" w:firstColumn="1" w:lastColumn="0" w:oddVBand="0" w:evenVBand="0" w:oddHBand="0" w:evenHBand="0" w:firstRowFirstColumn="0" w:firstRowLastColumn="0" w:lastRowFirstColumn="0" w:lastRowLastColumn="0"/>
            <w:tcW w:w="2438" w:type="dxa"/>
            <w:hideMark/>
          </w:tcPr>
          <w:p w14:paraId="77C22303" w14:textId="7E27007B" w:rsidR="009145BA" w:rsidRPr="00B05AFB" w:rsidRDefault="00000000" w:rsidP="00B04F83">
            <w:pPr>
              <w:rPr>
                <w:rFonts w:asciiTheme="minorHAnsi" w:eastAsiaTheme="majorEastAsia" w:hAnsiTheme="minorHAnsi" w:cstheme="minorHAnsi"/>
                <w:i/>
                <w:iCs/>
                <w:color w:val="000000" w:themeColor="text1"/>
              </w:rPr>
            </w:pPr>
            <m:oMathPara>
              <m:oMathParaPr>
                <m:jc m:val="centerGroup"/>
              </m:oMathParaPr>
              <m:oMath>
                <m:sSub>
                  <m:sSubPr>
                    <m:ctrlPr>
                      <w:rPr>
                        <w:rFonts w:ascii="Cambria Math" w:eastAsiaTheme="majorEastAsia" w:hAnsi="Cambria Math" w:cstheme="minorHAnsi"/>
                        <w:i/>
                        <w:iCs/>
                        <w:color w:val="000000" w:themeColor="text1"/>
                      </w:rPr>
                    </m:ctrlPr>
                  </m:sSubPr>
                  <m:e>
                    <m:r>
                      <m:rPr>
                        <m:sty m:val="bi"/>
                      </m:rPr>
                      <w:rPr>
                        <w:rFonts w:ascii="Cambria Math" w:eastAsiaTheme="majorEastAsia" w:hAnsi="Cambria Math" w:cstheme="minorHAnsi"/>
                        <w:color w:val="000000" w:themeColor="text1"/>
                      </w:rPr>
                      <m:t>P</m:t>
                    </m:r>
                  </m:e>
                  <m:sub>
                    <m:r>
                      <m:rPr>
                        <m:sty m:val="bi"/>
                      </m:rPr>
                      <w:rPr>
                        <w:rFonts w:ascii="Cambria Math" w:eastAsiaTheme="majorEastAsia" w:hAnsi="Cambria Math" w:cstheme="minorHAnsi"/>
                        <w:color w:val="000000" w:themeColor="text1"/>
                      </w:rPr>
                      <m:t>b_e</m:t>
                    </m:r>
                  </m:sub>
                </m:sSub>
              </m:oMath>
            </m:oMathPara>
          </w:p>
        </w:tc>
        <w:tc>
          <w:tcPr>
            <w:tcW w:w="6827" w:type="dxa"/>
            <w:hideMark/>
          </w:tcPr>
          <w:p w14:paraId="6DC61A2E" w14:textId="2DC88C46" w:rsidR="009145BA" w:rsidRPr="00B05AFB" w:rsidRDefault="00D704D9" w:rsidP="00B04F83">
            <w:pPr>
              <w:cnfStyle w:val="000000100000" w:firstRow="0" w:lastRow="0" w:firstColumn="0" w:lastColumn="0" w:oddVBand="0" w:evenVBand="0" w:oddHBand="1" w:evenHBand="0" w:firstRowFirstColumn="0" w:firstRowLastColumn="0" w:lastRowFirstColumn="0" w:lastRowLastColumn="0"/>
              <w:rPr>
                <w:rFonts w:asciiTheme="minorHAnsi" w:eastAsiaTheme="majorEastAsia" w:hAnsiTheme="minorHAnsi" w:cstheme="minorHAnsi"/>
                <w:i/>
                <w:iCs/>
                <w:color w:val="000000" w:themeColor="text1"/>
              </w:rPr>
            </w:pPr>
            <w:r w:rsidRPr="00B05AFB">
              <w:rPr>
                <w:rFonts w:asciiTheme="minorHAnsi" w:hAnsiTheme="minorHAnsi" w:cstheme="minorHAnsi"/>
                <w:i/>
                <w:iCs/>
                <w:color w:val="000000" w:themeColor="text1"/>
              </w:rPr>
              <w:t>Penalty added real-time balancing order</w:t>
            </w:r>
          </w:p>
        </w:tc>
      </w:tr>
      <w:tr w:rsidR="00B05AFB" w:rsidRPr="00B05AFB" w14:paraId="4E328C7C" w14:textId="77777777" w:rsidTr="007012E5">
        <w:trPr>
          <w:trHeight w:val="434"/>
          <w:jc w:val="center"/>
        </w:trPr>
        <w:tc>
          <w:tcPr>
            <w:cnfStyle w:val="001000000000" w:firstRow="0" w:lastRow="0" w:firstColumn="1" w:lastColumn="0" w:oddVBand="0" w:evenVBand="0" w:oddHBand="0" w:evenHBand="0" w:firstRowFirstColumn="0" w:firstRowLastColumn="0" w:lastRowFirstColumn="0" w:lastRowLastColumn="0"/>
            <w:tcW w:w="2438" w:type="dxa"/>
            <w:hideMark/>
          </w:tcPr>
          <w:p w14:paraId="3B773258" w14:textId="69432477" w:rsidR="009145BA" w:rsidRPr="00B05AFB" w:rsidRDefault="00000000" w:rsidP="00B04F83">
            <w:pPr>
              <w:rPr>
                <w:rFonts w:asciiTheme="minorHAnsi" w:eastAsiaTheme="majorEastAsia" w:hAnsiTheme="minorHAnsi" w:cstheme="minorHAnsi"/>
                <w:i/>
                <w:iCs/>
                <w:color w:val="000000" w:themeColor="text1"/>
              </w:rPr>
            </w:pPr>
            <m:oMathPara>
              <m:oMathParaPr>
                <m:jc m:val="centerGroup"/>
              </m:oMathParaPr>
              <m:oMath>
                <m:sSub>
                  <m:sSubPr>
                    <m:ctrlPr>
                      <w:rPr>
                        <w:rFonts w:ascii="Cambria Math" w:eastAsiaTheme="majorEastAsia" w:hAnsi="Cambria Math" w:cstheme="minorHAnsi"/>
                        <w:i/>
                        <w:iCs/>
                        <w:color w:val="000000" w:themeColor="text1"/>
                      </w:rPr>
                    </m:ctrlPr>
                  </m:sSubPr>
                  <m:e>
                    <m:r>
                      <m:rPr>
                        <m:sty m:val="bi"/>
                      </m:rPr>
                      <w:rPr>
                        <w:rFonts w:ascii="Cambria Math" w:eastAsiaTheme="majorEastAsia" w:hAnsi="Cambria Math" w:cstheme="minorHAnsi"/>
                        <w:color w:val="000000" w:themeColor="text1"/>
                      </w:rPr>
                      <m:t>C</m:t>
                    </m:r>
                  </m:e>
                  <m:sub>
                    <m:r>
                      <m:rPr>
                        <m:sty m:val="bi"/>
                      </m:rPr>
                      <w:rPr>
                        <w:rFonts w:ascii="Cambria Math" w:eastAsiaTheme="majorEastAsia" w:hAnsi="Cambria Math" w:cstheme="minorHAnsi"/>
                        <w:color w:val="000000" w:themeColor="text1"/>
                      </w:rPr>
                      <m:t>b_e</m:t>
                    </m:r>
                  </m:sub>
                </m:sSub>
              </m:oMath>
            </m:oMathPara>
          </w:p>
        </w:tc>
        <w:tc>
          <w:tcPr>
            <w:tcW w:w="6827" w:type="dxa"/>
            <w:hideMark/>
          </w:tcPr>
          <w:p w14:paraId="66D32B57" w14:textId="6183F961" w:rsidR="009145BA" w:rsidRPr="00B05AFB" w:rsidRDefault="004F682A" w:rsidP="00B04F8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color w:val="000000" w:themeColor="text1"/>
              </w:rPr>
            </w:pPr>
            <w:r w:rsidRPr="00B05AFB">
              <w:rPr>
                <w:rFonts w:asciiTheme="minorHAnsi" w:hAnsiTheme="minorHAnsi" w:cstheme="minorHAnsi"/>
                <w:i/>
                <w:iCs/>
                <w:color w:val="000000" w:themeColor="text1"/>
              </w:rPr>
              <w:t>Cost of penalty added real-time order</w:t>
            </w:r>
          </w:p>
        </w:tc>
      </w:tr>
      <w:tr w:rsidR="00B05AFB" w:rsidRPr="00B05AFB" w14:paraId="68FAD2FF" w14:textId="77777777" w:rsidTr="007012E5">
        <w:trPr>
          <w:cnfStyle w:val="000000100000" w:firstRow="0" w:lastRow="0" w:firstColumn="0" w:lastColumn="0" w:oddVBand="0" w:evenVBand="0" w:oddHBand="1" w:evenHBand="0" w:firstRowFirstColumn="0" w:firstRowLastColumn="0" w:lastRowFirstColumn="0" w:lastRowLastColumn="0"/>
          <w:trHeight w:val="558"/>
          <w:jc w:val="center"/>
        </w:trPr>
        <w:tc>
          <w:tcPr>
            <w:cnfStyle w:val="001000000000" w:firstRow="0" w:lastRow="0" w:firstColumn="1" w:lastColumn="0" w:oddVBand="0" w:evenVBand="0" w:oddHBand="0" w:evenHBand="0" w:firstRowFirstColumn="0" w:firstRowLastColumn="0" w:lastRowFirstColumn="0" w:lastRowLastColumn="0"/>
            <w:tcW w:w="2438" w:type="dxa"/>
            <w:hideMark/>
          </w:tcPr>
          <w:p w14:paraId="04444FC3" w14:textId="144C3427" w:rsidR="009145BA" w:rsidRPr="00B05AFB" w:rsidRDefault="00000000" w:rsidP="00B04F83">
            <w:pPr>
              <w:rPr>
                <w:rFonts w:asciiTheme="minorHAnsi" w:eastAsiaTheme="majorEastAsia" w:hAnsiTheme="minorHAnsi" w:cstheme="minorHAnsi"/>
                <w:i/>
                <w:iCs/>
                <w:color w:val="000000" w:themeColor="text1"/>
              </w:rPr>
            </w:pPr>
            <m:oMathPara>
              <m:oMathParaPr>
                <m:jc m:val="centerGroup"/>
              </m:oMathParaPr>
              <m:oMath>
                <m:sSub>
                  <m:sSubPr>
                    <m:ctrlPr>
                      <w:rPr>
                        <w:rFonts w:ascii="Cambria Math" w:eastAsiaTheme="majorEastAsia" w:hAnsi="Cambria Math" w:cstheme="minorHAnsi"/>
                        <w:i/>
                        <w:iCs/>
                        <w:color w:val="000000" w:themeColor="text1"/>
                      </w:rPr>
                    </m:ctrlPr>
                  </m:sSubPr>
                  <m:e>
                    <m:r>
                      <m:rPr>
                        <m:sty m:val="bi"/>
                      </m:rPr>
                      <w:rPr>
                        <w:rFonts w:ascii="Cambria Math" w:eastAsiaTheme="majorEastAsia" w:hAnsi="Cambria Math" w:cstheme="minorHAnsi"/>
                        <w:color w:val="000000" w:themeColor="text1"/>
                      </w:rPr>
                      <m:t>q</m:t>
                    </m:r>
                  </m:e>
                  <m:sub>
                    <m:r>
                      <m:rPr>
                        <m:sty m:val="bi"/>
                      </m:rPr>
                      <w:rPr>
                        <w:rFonts w:ascii="Cambria Math" w:eastAsiaTheme="majorEastAsia" w:hAnsi="Cambria Math" w:cstheme="minorHAnsi"/>
                        <w:color w:val="000000" w:themeColor="text1"/>
                      </w:rPr>
                      <m:t>i</m:t>
                    </m:r>
                  </m:sub>
                </m:sSub>
              </m:oMath>
            </m:oMathPara>
          </w:p>
        </w:tc>
        <w:tc>
          <w:tcPr>
            <w:tcW w:w="6827" w:type="dxa"/>
            <w:hideMark/>
          </w:tcPr>
          <w:p w14:paraId="4BB48FBB" w14:textId="77777777" w:rsidR="009145BA" w:rsidRPr="00B05AFB" w:rsidRDefault="009145BA" w:rsidP="00B04F83">
            <w:pPr>
              <w:cnfStyle w:val="000000100000" w:firstRow="0" w:lastRow="0" w:firstColumn="0" w:lastColumn="0" w:oddVBand="0" w:evenVBand="0" w:oddHBand="1" w:evenHBand="0" w:firstRowFirstColumn="0" w:firstRowLastColumn="0" w:lastRowFirstColumn="0" w:lastRowLastColumn="0"/>
              <w:rPr>
                <w:rFonts w:asciiTheme="minorHAnsi" w:eastAsiaTheme="majorEastAsia" w:hAnsiTheme="minorHAnsi" w:cstheme="minorHAnsi"/>
                <w:i/>
                <w:iCs/>
                <w:color w:val="000000" w:themeColor="text1"/>
              </w:rPr>
            </w:pPr>
            <w:r w:rsidRPr="00B05AFB">
              <w:rPr>
                <w:rFonts w:asciiTheme="minorHAnsi" w:eastAsiaTheme="majorEastAsia" w:hAnsiTheme="minorHAnsi" w:cstheme="minorHAnsi"/>
                <w:i/>
                <w:iCs/>
                <w:color w:val="000000" w:themeColor="text1"/>
              </w:rPr>
              <w:t>Actual Demand</w:t>
            </w:r>
          </w:p>
        </w:tc>
      </w:tr>
      <w:tr w:rsidR="00B05AFB" w:rsidRPr="00B05AFB" w14:paraId="62D4FA13" w14:textId="77777777" w:rsidTr="007012E5">
        <w:trPr>
          <w:trHeight w:val="605"/>
          <w:jc w:val="center"/>
        </w:trPr>
        <w:tc>
          <w:tcPr>
            <w:cnfStyle w:val="001000000000" w:firstRow="0" w:lastRow="0" w:firstColumn="1" w:lastColumn="0" w:oddVBand="0" w:evenVBand="0" w:oddHBand="0" w:evenHBand="0" w:firstRowFirstColumn="0" w:firstRowLastColumn="0" w:lastRowFirstColumn="0" w:lastRowLastColumn="0"/>
            <w:tcW w:w="2438" w:type="dxa"/>
            <w:hideMark/>
          </w:tcPr>
          <w:p w14:paraId="797D6736" w14:textId="307BE554" w:rsidR="009145BA" w:rsidRPr="00B05AFB" w:rsidRDefault="00000000" w:rsidP="00B04F83">
            <w:pPr>
              <w:rPr>
                <w:rFonts w:asciiTheme="minorHAnsi" w:eastAsiaTheme="majorEastAsia" w:hAnsiTheme="minorHAnsi" w:cstheme="minorHAnsi"/>
                <w:i/>
                <w:iCs/>
                <w:color w:val="000000" w:themeColor="text1"/>
              </w:rPr>
            </w:pPr>
            <m:oMathPara>
              <m:oMathParaPr>
                <m:jc m:val="centerGroup"/>
              </m:oMathParaPr>
              <m:oMath>
                <m:sSub>
                  <m:sSubPr>
                    <m:ctrlPr>
                      <w:rPr>
                        <w:rFonts w:ascii="Cambria Math" w:eastAsiaTheme="majorEastAsia" w:hAnsi="Cambria Math" w:cstheme="minorHAnsi"/>
                        <w:i/>
                        <w:iCs/>
                        <w:color w:val="000000" w:themeColor="text1"/>
                      </w:rPr>
                    </m:ctrlPr>
                  </m:sSubPr>
                  <m:e>
                    <m:acc>
                      <m:accPr>
                        <m:ctrlPr>
                          <w:rPr>
                            <w:rFonts w:ascii="Cambria Math" w:eastAsiaTheme="majorEastAsia" w:hAnsi="Cambria Math" w:cstheme="minorHAnsi"/>
                            <w:i/>
                            <w:iCs/>
                            <w:color w:val="000000" w:themeColor="text1"/>
                          </w:rPr>
                        </m:ctrlPr>
                      </m:accPr>
                      <m:e>
                        <m:r>
                          <m:rPr>
                            <m:sty m:val="bi"/>
                          </m:rPr>
                          <w:rPr>
                            <w:rFonts w:ascii="Cambria Math" w:eastAsiaTheme="majorEastAsia" w:hAnsi="Cambria Math" w:cstheme="minorHAnsi"/>
                            <w:color w:val="000000" w:themeColor="text1"/>
                          </w:rPr>
                          <m:t>q</m:t>
                        </m:r>
                      </m:e>
                    </m:acc>
                  </m:e>
                  <m:sub>
                    <m:r>
                      <m:rPr>
                        <m:sty m:val="bi"/>
                      </m:rPr>
                      <w:rPr>
                        <w:rFonts w:ascii="Cambria Math" w:eastAsiaTheme="majorEastAsia" w:hAnsi="Cambria Math" w:cstheme="minorHAnsi"/>
                        <w:color w:val="000000" w:themeColor="text1"/>
                      </w:rPr>
                      <m:t>i</m:t>
                    </m:r>
                  </m:sub>
                </m:sSub>
              </m:oMath>
            </m:oMathPara>
          </w:p>
        </w:tc>
        <w:tc>
          <w:tcPr>
            <w:tcW w:w="6827" w:type="dxa"/>
            <w:hideMark/>
          </w:tcPr>
          <w:p w14:paraId="5AED7601" w14:textId="77777777" w:rsidR="009145BA" w:rsidRPr="00B05AFB" w:rsidRDefault="009145BA" w:rsidP="00B04F83">
            <w:pPr>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i/>
                <w:iCs/>
                <w:color w:val="000000" w:themeColor="text1"/>
              </w:rPr>
            </w:pPr>
            <w:r w:rsidRPr="00B05AFB">
              <w:rPr>
                <w:rFonts w:asciiTheme="minorHAnsi" w:eastAsiaTheme="majorEastAsia" w:hAnsiTheme="minorHAnsi" w:cstheme="minorHAnsi"/>
                <w:i/>
                <w:iCs/>
                <w:color w:val="000000" w:themeColor="text1"/>
              </w:rPr>
              <w:t>Forecasted Demand</w:t>
            </w:r>
          </w:p>
        </w:tc>
      </w:tr>
      <w:tr w:rsidR="00B05AFB" w:rsidRPr="00B05AFB" w14:paraId="654D60A5" w14:textId="77777777" w:rsidTr="007012E5">
        <w:trPr>
          <w:cnfStyle w:val="000000100000" w:firstRow="0" w:lastRow="0" w:firstColumn="0" w:lastColumn="0" w:oddVBand="0" w:evenVBand="0" w:oddHBand="1" w:evenHBand="0" w:firstRowFirstColumn="0" w:firstRowLastColumn="0" w:lastRowFirstColumn="0" w:lastRowLastColumn="0"/>
          <w:trHeight w:val="605"/>
          <w:jc w:val="center"/>
        </w:trPr>
        <w:tc>
          <w:tcPr>
            <w:cnfStyle w:val="001000000000" w:firstRow="0" w:lastRow="0" w:firstColumn="1" w:lastColumn="0" w:oddVBand="0" w:evenVBand="0" w:oddHBand="0" w:evenHBand="0" w:firstRowFirstColumn="0" w:firstRowLastColumn="0" w:lastRowFirstColumn="0" w:lastRowLastColumn="0"/>
            <w:tcW w:w="2438" w:type="dxa"/>
          </w:tcPr>
          <w:p w14:paraId="32F22C40" w14:textId="2D26BFC6" w:rsidR="002B2155" w:rsidRPr="00B05AFB" w:rsidRDefault="002B2155" w:rsidP="00B04F83">
            <w:pPr>
              <w:rPr>
                <w:rFonts w:ascii="Calibri" w:hAnsi="Calibri" w:cs="Calibri"/>
                <w:iCs/>
                <w:color w:val="000000" w:themeColor="text1"/>
              </w:rPr>
            </w:pPr>
            <m:oMathPara>
              <m:oMath>
                <m:r>
                  <m:rPr>
                    <m:nor/>
                  </m:rPr>
                  <w:rPr>
                    <w:rFonts w:asciiTheme="minorHAnsi" w:hAnsiTheme="minorHAnsi" w:cstheme="minorBidi"/>
                    <w:i/>
                    <w:iCs/>
                    <w:color w:val="000000" w:themeColor="text1"/>
                    <w:lang w:val="el-GR"/>
                  </w:rPr>
                  <m:t>α</m:t>
                </m:r>
              </m:oMath>
            </m:oMathPara>
          </w:p>
        </w:tc>
        <w:tc>
          <w:tcPr>
            <w:tcW w:w="6827" w:type="dxa"/>
          </w:tcPr>
          <w:p w14:paraId="0F986AFF" w14:textId="245FF668" w:rsidR="002B2155" w:rsidRPr="00B05AFB" w:rsidRDefault="00CE74B3" w:rsidP="00B04F83">
            <w:pPr>
              <w:cnfStyle w:val="000000100000" w:firstRow="0" w:lastRow="0" w:firstColumn="0" w:lastColumn="0" w:oddVBand="0" w:evenVBand="0" w:oddHBand="1" w:evenHBand="0" w:firstRowFirstColumn="0" w:firstRowLastColumn="0" w:lastRowFirstColumn="0" w:lastRowLastColumn="0"/>
              <w:rPr>
                <w:rFonts w:asciiTheme="minorHAnsi" w:eastAsiaTheme="majorEastAsia" w:hAnsiTheme="minorHAnsi" w:cstheme="minorHAnsi"/>
                <w:i/>
                <w:iCs/>
                <w:color w:val="000000" w:themeColor="text1"/>
              </w:rPr>
            </w:pPr>
            <w:r w:rsidRPr="00B05AFB">
              <w:rPr>
                <w:rFonts w:asciiTheme="minorHAnsi" w:eastAsiaTheme="majorEastAsia" w:hAnsiTheme="minorHAnsi" w:cstheme="minorHAnsi"/>
                <w:i/>
                <w:iCs/>
                <w:color w:val="000000" w:themeColor="text1"/>
              </w:rPr>
              <w:t>0-100% (w</w:t>
            </w:r>
            <w:r w:rsidR="002B2155" w:rsidRPr="00B05AFB">
              <w:rPr>
                <w:rFonts w:asciiTheme="minorHAnsi" w:eastAsiaTheme="majorEastAsia" w:hAnsiTheme="minorHAnsi" w:cstheme="minorHAnsi"/>
                <w:i/>
                <w:iCs/>
                <w:color w:val="000000" w:themeColor="text1"/>
              </w:rPr>
              <w:t>eights given to</w:t>
            </w:r>
            <w:r w:rsidRPr="00B05AFB">
              <w:rPr>
                <w:rFonts w:asciiTheme="minorHAnsi" w:eastAsiaTheme="majorEastAsia" w:hAnsiTheme="minorHAnsi" w:cstheme="minorHAnsi"/>
                <w:i/>
                <w:iCs/>
                <w:color w:val="000000" w:themeColor="text1"/>
              </w:rPr>
              <w:t xml:space="preserve"> </w:t>
            </w:r>
            <w:r w:rsidR="002F799A" w:rsidRPr="00B05AFB">
              <w:rPr>
                <w:rFonts w:asciiTheme="minorHAnsi" w:eastAsiaTheme="majorEastAsia" w:hAnsiTheme="minorHAnsi" w:cstheme="minorHAnsi"/>
                <w:i/>
                <w:iCs/>
                <w:color w:val="000000" w:themeColor="text1"/>
              </w:rPr>
              <w:t>Forecasted Demand and Actual Demand)</w:t>
            </w:r>
            <w:r w:rsidRPr="00B05AFB">
              <w:rPr>
                <w:rFonts w:asciiTheme="minorHAnsi" w:eastAsiaTheme="majorEastAsia" w:hAnsiTheme="minorHAnsi" w:cstheme="minorHAnsi"/>
                <w:i/>
                <w:iCs/>
                <w:color w:val="000000" w:themeColor="text1"/>
              </w:rPr>
              <w:t>)</w:t>
            </w:r>
          </w:p>
        </w:tc>
      </w:tr>
      <w:tr w:rsidR="00B05AFB" w:rsidRPr="00B05AFB" w14:paraId="3C54A3FC" w14:textId="77777777" w:rsidTr="007012E5">
        <w:trPr>
          <w:trHeight w:val="605"/>
          <w:jc w:val="center"/>
        </w:trPr>
        <w:tc>
          <w:tcPr>
            <w:cnfStyle w:val="001000000000" w:firstRow="0" w:lastRow="0" w:firstColumn="1" w:lastColumn="0" w:oddVBand="0" w:evenVBand="0" w:oddHBand="0" w:evenHBand="0" w:firstRowFirstColumn="0" w:firstRowLastColumn="0" w:lastRowFirstColumn="0" w:lastRowLastColumn="0"/>
            <w:tcW w:w="2438" w:type="dxa"/>
          </w:tcPr>
          <w:p w14:paraId="0868CD2C" w14:textId="2867D369" w:rsidR="00721D34" w:rsidRPr="00B05AFB" w:rsidRDefault="00000000" w:rsidP="00B04F83">
            <w:pPr>
              <w:rPr>
                <w:rFonts w:asciiTheme="minorHAnsi" w:hAnsiTheme="minorHAnsi" w:cstheme="minorHAnsi"/>
                <w:i/>
                <w:iCs/>
                <w:color w:val="000000" w:themeColor="text1"/>
              </w:rPr>
            </w:pPr>
            <m:oMathPara>
              <m:oMath>
                <m:sSub>
                  <m:sSubPr>
                    <m:ctrlPr>
                      <w:rPr>
                        <w:rFonts w:ascii="Cambria Math" w:hAnsi="Cambria Math" w:cstheme="minorHAnsi"/>
                        <w:i/>
                        <w:iCs/>
                        <w:color w:val="000000" w:themeColor="text1"/>
                      </w:rPr>
                    </m:ctrlPr>
                  </m:sSubPr>
                  <m:e>
                    <m:r>
                      <m:rPr>
                        <m:sty m:val="bi"/>
                      </m:rPr>
                      <w:rPr>
                        <w:rFonts w:ascii="Cambria Math" w:hAnsi="Cambria Math" w:cstheme="minorHAnsi"/>
                        <w:color w:val="000000" w:themeColor="text1"/>
                      </w:rPr>
                      <m:t>Capacity</m:t>
                    </m:r>
                  </m:e>
                  <m:sub>
                    <m:r>
                      <m:rPr>
                        <m:sty m:val="bi"/>
                      </m:rPr>
                      <w:rPr>
                        <w:rFonts w:ascii="Cambria Math" w:hAnsi="Cambria Math" w:cstheme="minorHAnsi"/>
                        <w:color w:val="000000" w:themeColor="text1"/>
                      </w:rPr>
                      <m:t>max</m:t>
                    </m:r>
                  </m:sub>
                </m:sSub>
              </m:oMath>
            </m:oMathPara>
          </w:p>
        </w:tc>
        <w:tc>
          <w:tcPr>
            <w:tcW w:w="6827" w:type="dxa"/>
          </w:tcPr>
          <w:p w14:paraId="3793CE0D" w14:textId="28F1C885" w:rsidR="00721D34" w:rsidRPr="00B05AFB" w:rsidRDefault="000A7B75" w:rsidP="00A45596">
            <w:pPr>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i/>
                <w:iCs/>
                <w:color w:val="000000" w:themeColor="text1"/>
              </w:rPr>
            </w:pPr>
            <w:r w:rsidRPr="00B05AFB">
              <w:rPr>
                <w:rFonts w:asciiTheme="minorHAnsi" w:eastAsiaTheme="majorEastAsia" w:hAnsiTheme="minorHAnsi" w:cstheme="minorHAnsi"/>
                <w:i/>
                <w:iCs/>
                <w:color w:val="000000" w:themeColor="text1"/>
              </w:rPr>
              <w:t>M</w:t>
            </w:r>
            <w:r w:rsidR="00DD380A" w:rsidRPr="00B05AFB">
              <w:rPr>
                <w:rFonts w:asciiTheme="minorHAnsi" w:eastAsiaTheme="majorEastAsia" w:hAnsiTheme="minorHAnsi" w:cstheme="minorHAnsi"/>
                <w:i/>
                <w:iCs/>
                <w:color w:val="000000" w:themeColor="text1"/>
              </w:rPr>
              <w:t xml:space="preserve">aximum </w:t>
            </w:r>
            <w:r w:rsidRPr="00B05AFB">
              <w:rPr>
                <w:rFonts w:asciiTheme="minorHAnsi" w:eastAsiaTheme="majorEastAsia" w:hAnsiTheme="minorHAnsi" w:cstheme="minorHAnsi"/>
                <w:i/>
                <w:iCs/>
                <w:color w:val="000000" w:themeColor="text1"/>
              </w:rPr>
              <w:t>Capacity of Battery</w:t>
            </w:r>
            <w:r w:rsidR="0006687E" w:rsidRPr="00B05AFB">
              <w:rPr>
                <w:rFonts w:asciiTheme="minorHAnsi" w:eastAsiaTheme="majorEastAsia" w:hAnsiTheme="minorHAnsi" w:cstheme="minorHAnsi"/>
                <w:i/>
                <w:iCs/>
                <w:color w:val="000000" w:themeColor="text1"/>
              </w:rPr>
              <w:t xml:space="preserve"> </w:t>
            </w:r>
            <w:r w:rsidR="00220323" w:rsidRPr="00B05AFB">
              <w:rPr>
                <w:rFonts w:asciiTheme="minorHAnsi" w:eastAsiaTheme="majorEastAsia" w:hAnsiTheme="minorHAnsi" w:cstheme="minorHAnsi"/>
                <w:i/>
                <w:iCs/>
                <w:color w:val="000000" w:themeColor="text1"/>
              </w:rPr>
              <w:t xml:space="preserve">- </w:t>
            </w:r>
            <w:r w:rsidR="0006687E" w:rsidRPr="00B05AFB">
              <w:rPr>
                <w:rFonts w:asciiTheme="minorHAnsi" w:eastAsiaTheme="majorEastAsia" w:hAnsiTheme="minorHAnsi" w:cstheme="minorHAnsi"/>
                <w:i/>
                <w:iCs/>
                <w:color w:val="000000" w:themeColor="text1"/>
              </w:rPr>
              <w:t>1200MW</w:t>
            </w:r>
            <w:r w:rsidR="00220323" w:rsidRPr="00B05AFB">
              <w:rPr>
                <w:rFonts w:asciiTheme="minorHAnsi" w:eastAsiaTheme="majorEastAsia" w:hAnsiTheme="minorHAnsi" w:cstheme="minorHAnsi"/>
                <w:i/>
                <w:iCs/>
                <w:color w:val="000000" w:themeColor="text1"/>
              </w:rPr>
              <w:t>h</w:t>
            </w:r>
            <w:r w:rsidR="00A45596" w:rsidRPr="00B05AFB">
              <w:rPr>
                <w:rFonts w:asciiTheme="minorHAnsi" w:eastAsiaTheme="majorEastAsia" w:hAnsiTheme="minorHAnsi" w:cstheme="minorHAnsi"/>
                <w:i/>
                <w:iCs/>
                <w:color w:val="000000" w:themeColor="text1"/>
              </w:rPr>
              <w:t xml:space="preserve"> (m</w:t>
            </w:r>
            <w:r w:rsidRPr="00B05AFB">
              <w:rPr>
                <w:rFonts w:asciiTheme="minorHAnsi" w:eastAsiaTheme="majorEastAsia" w:hAnsiTheme="minorHAnsi" w:cstheme="minorHAnsi"/>
                <w:i/>
                <w:iCs/>
                <w:color w:val="000000" w:themeColor="text1"/>
              </w:rPr>
              <w:t xml:space="preserve">arket availability or </w:t>
            </w:r>
            <w:r w:rsidR="00972ADC" w:rsidRPr="00B05AFB">
              <w:rPr>
                <w:rFonts w:asciiTheme="minorHAnsi" w:eastAsiaTheme="majorEastAsia" w:hAnsiTheme="minorHAnsi" w:cstheme="minorHAnsi"/>
                <w:i/>
                <w:iCs/>
                <w:color w:val="000000" w:themeColor="text1"/>
              </w:rPr>
              <w:t>residual</w:t>
            </w:r>
            <w:r w:rsidRPr="00B05AFB">
              <w:rPr>
                <w:rFonts w:asciiTheme="minorHAnsi" w:eastAsiaTheme="majorEastAsia" w:hAnsiTheme="minorHAnsi" w:cstheme="minorHAnsi"/>
                <w:i/>
                <w:iCs/>
                <w:color w:val="000000" w:themeColor="text1"/>
              </w:rPr>
              <w:t>-s</w:t>
            </w:r>
            <w:r w:rsidR="00972ADC" w:rsidRPr="00B05AFB">
              <w:rPr>
                <w:rFonts w:asciiTheme="minorHAnsi" w:eastAsiaTheme="majorEastAsia" w:hAnsiTheme="minorHAnsi" w:cstheme="minorHAnsi"/>
                <w:i/>
                <w:iCs/>
                <w:color w:val="000000" w:themeColor="text1"/>
              </w:rPr>
              <w:t>tandard</w:t>
            </w:r>
            <w:r w:rsidRPr="00B05AFB">
              <w:rPr>
                <w:rFonts w:asciiTheme="minorHAnsi" w:eastAsiaTheme="majorEastAsia" w:hAnsiTheme="minorHAnsi" w:cstheme="minorHAnsi"/>
                <w:i/>
                <w:iCs/>
                <w:color w:val="000000" w:themeColor="text1"/>
              </w:rPr>
              <w:t>-error</w:t>
            </w:r>
            <w:r w:rsidR="005F4F4E" w:rsidRPr="00B05AFB">
              <w:rPr>
                <w:rFonts w:asciiTheme="minorHAnsi" w:eastAsiaTheme="majorEastAsia" w:hAnsiTheme="minorHAnsi" w:cstheme="minorHAnsi"/>
                <w:i/>
                <w:iCs/>
                <w:color w:val="000000" w:themeColor="text1"/>
              </w:rPr>
              <w:t xml:space="preserve"> (2367MWh),</w:t>
            </w:r>
            <w:r w:rsidRPr="00B05AFB">
              <w:rPr>
                <w:rFonts w:asciiTheme="minorHAnsi" w:eastAsiaTheme="majorEastAsia" w:hAnsiTheme="minorHAnsi" w:cstheme="minorHAnsi"/>
                <w:i/>
                <w:iCs/>
                <w:color w:val="000000" w:themeColor="text1"/>
              </w:rPr>
              <w:t xml:space="preserve"> whichever is smaller)</w:t>
            </w:r>
          </w:p>
        </w:tc>
      </w:tr>
      <w:tr w:rsidR="00B05AFB" w:rsidRPr="00B05AFB" w14:paraId="754F0DAD" w14:textId="77777777" w:rsidTr="007012E5">
        <w:trPr>
          <w:cnfStyle w:val="000000100000" w:firstRow="0" w:lastRow="0" w:firstColumn="0" w:lastColumn="0" w:oddVBand="0" w:evenVBand="0" w:oddHBand="1" w:evenHBand="0" w:firstRowFirstColumn="0" w:firstRowLastColumn="0" w:lastRowFirstColumn="0" w:lastRowLastColumn="0"/>
          <w:trHeight w:val="605"/>
          <w:jc w:val="center"/>
        </w:trPr>
        <w:tc>
          <w:tcPr>
            <w:cnfStyle w:val="001000000000" w:firstRow="0" w:lastRow="0" w:firstColumn="1" w:lastColumn="0" w:oddVBand="0" w:evenVBand="0" w:oddHBand="0" w:evenHBand="0" w:firstRowFirstColumn="0" w:firstRowLastColumn="0" w:lastRowFirstColumn="0" w:lastRowLastColumn="0"/>
            <w:tcW w:w="2438" w:type="dxa"/>
          </w:tcPr>
          <w:p w14:paraId="7C20DB9B" w14:textId="3C5E019B" w:rsidR="003703E0" w:rsidRPr="00B05AFB" w:rsidRDefault="00000000" w:rsidP="00B04F83">
            <w:pPr>
              <w:rPr>
                <w:rFonts w:asciiTheme="minorHAnsi" w:hAnsiTheme="minorHAnsi" w:cstheme="minorHAnsi"/>
                <w:i/>
                <w:iCs/>
                <w:color w:val="000000" w:themeColor="text1"/>
              </w:rPr>
            </w:pPr>
            <m:oMathPara>
              <m:oMath>
                <m:sSub>
                  <m:sSubPr>
                    <m:ctrlPr>
                      <w:rPr>
                        <w:rFonts w:ascii="Cambria Math" w:hAnsi="Cambria Math" w:cstheme="minorHAnsi"/>
                        <w:i/>
                        <w:iCs/>
                        <w:color w:val="000000" w:themeColor="text1"/>
                      </w:rPr>
                    </m:ctrlPr>
                  </m:sSubPr>
                  <m:e>
                    <m:r>
                      <m:rPr>
                        <m:sty m:val="bi"/>
                      </m:rPr>
                      <w:rPr>
                        <w:rFonts w:ascii="Cambria Math" w:hAnsi="Cambria Math" w:cstheme="minorHAnsi"/>
                        <w:color w:val="000000" w:themeColor="text1"/>
                      </w:rPr>
                      <m:t>Capacity</m:t>
                    </m:r>
                  </m:e>
                  <m:sub>
                    <m:d>
                      <m:dPr>
                        <m:ctrlPr>
                          <w:rPr>
                            <w:rFonts w:ascii="Cambria Math" w:hAnsi="Cambria Math" w:cstheme="minorHAnsi"/>
                            <w:i/>
                            <w:iCs/>
                            <w:color w:val="000000" w:themeColor="text1"/>
                          </w:rPr>
                        </m:ctrlPr>
                      </m:dPr>
                      <m:e>
                        <m:sSup>
                          <m:sSupPr>
                            <m:ctrlPr>
                              <w:rPr>
                                <w:rFonts w:ascii="Cambria Math" w:hAnsi="Cambria Math" w:cstheme="minorHAnsi"/>
                                <w:i/>
                                <w:iCs/>
                                <w:color w:val="000000" w:themeColor="text1"/>
                              </w:rPr>
                            </m:ctrlPr>
                          </m:sSupPr>
                          <m:e>
                            <m:r>
                              <m:rPr>
                                <m:sty m:val="bi"/>
                              </m:rPr>
                              <w:rPr>
                                <w:rFonts w:ascii="Cambria Math" w:hAnsi="Cambria Math" w:cstheme="minorHAnsi"/>
                                <w:color w:val="000000" w:themeColor="text1"/>
                              </w:rPr>
                              <m:t>t</m:t>
                            </m:r>
                          </m:e>
                          <m:sup>
                            <m:r>
                              <m:rPr>
                                <m:sty m:val="bi"/>
                              </m:rPr>
                              <w:rPr>
                                <w:rFonts w:ascii="Cambria Math" w:hAnsi="Cambria Math" w:cstheme="minorHAnsi"/>
                                <w:color w:val="000000" w:themeColor="text1"/>
                              </w:rPr>
                              <m:t>-</m:t>
                            </m:r>
                          </m:sup>
                        </m:sSup>
                      </m:e>
                    </m:d>
                  </m:sub>
                </m:sSub>
              </m:oMath>
            </m:oMathPara>
          </w:p>
        </w:tc>
        <w:tc>
          <w:tcPr>
            <w:tcW w:w="6827" w:type="dxa"/>
          </w:tcPr>
          <w:p w14:paraId="1395CFBC" w14:textId="2F2146CD" w:rsidR="003703E0" w:rsidRPr="00B05AFB" w:rsidRDefault="001371BD" w:rsidP="00B04F83">
            <w:pPr>
              <w:cnfStyle w:val="000000100000" w:firstRow="0" w:lastRow="0" w:firstColumn="0" w:lastColumn="0" w:oddVBand="0" w:evenVBand="0" w:oddHBand="1" w:evenHBand="0" w:firstRowFirstColumn="0" w:firstRowLastColumn="0" w:lastRowFirstColumn="0" w:lastRowLastColumn="0"/>
              <w:rPr>
                <w:rFonts w:asciiTheme="minorHAnsi" w:eastAsiaTheme="majorEastAsia" w:hAnsiTheme="minorHAnsi" w:cstheme="minorHAnsi"/>
                <w:i/>
                <w:iCs/>
                <w:color w:val="000000" w:themeColor="text1"/>
              </w:rPr>
            </w:pPr>
            <w:r w:rsidRPr="00B05AFB">
              <w:rPr>
                <w:rFonts w:asciiTheme="minorHAnsi" w:eastAsiaTheme="majorEastAsia" w:hAnsiTheme="minorHAnsi" w:cstheme="minorHAnsi"/>
                <w:i/>
                <w:iCs/>
                <w:color w:val="000000" w:themeColor="text1"/>
              </w:rPr>
              <w:t>Initial state of battery</w:t>
            </w:r>
          </w:p>
        </w:tc>
      </w:tr>
      <w:tr w:rsidR="00827805" w:rsidRPr="00B05AFB" w14:paraId="4BA302F8" w14:textId="77777777" w:rsidTr="007012E5">
        <w:trPr>
          <w:trHeight w:val="605"/>
          <w:jc w:val="center"/>
        </w:trPr>
        <w:tc>
          <w:tcPr>
            <w:cnfStyle w:val="001000000000" w:firstRow="0" w:lastRow="0" w:firstColumn="1" w:lastColumn="0" w:oddVBand="0" w:evenVBand="0" w:oddHBand="0" w:evenHBand="0" w:firstRowFirstColumn="0" w:firstRowLastColumn="0" w:lastRowFirstColumn="0" w:lastRowLastColumn="0"/>
            <w:tcW w:w="2438" w:type="dxa"/>
          </w:tcPr>
          <w:p w14:paraId="4855BB7F" w14:textId="3B2BE9C0" w:rsidR="003703E0" w:rsidRPr="00B05AFB" w:rsidRDefault="00000000" w:rsidP="00B04F83">
            <w:pPr>
              <w:rPr>
                <w:rFonts w:asciiTheme="minorHAnsi" w:hAnsiTheme="minorHAnsi" w:cstheme="minorHAnsi"/>
                <w:i/>
                <w:iCs/>
                <w:color w:val="000000" w:themeColor="text1"/>
              </w:rPr>
            </w:pPr>
            <m:oMathPara>
              <m:oMath>
                <m:sSub>
                  <m:sSubPr>
                    <m:ctrlPr>
                      <w:rPr>
                        <w:rFonts w:ascii="Cambria Math" w:hAnsi="Cambria Math" w:cstheme="minorHAnsi"/>
                        <w:i/>
                        <w:iCs/>
                        <w:color w:val="000000" w:themeColor="text1"/>
                      </w:rPr>
                    </m:ctrlPr>
                  </m:sSubPr>
                  <m:e>
                    <m:r>
                      <m:rPr>
                        <m:sty m:val="bi"/>
                      </m:rPr>
                      <w:rPr>
                        <w:rFonts w:ascii="Cambria Math" w:hAnsi="Cambria Math" w:cstheme="minorHAnsi"/>
                        <w:color w:val="000000" w:themeColor="text1"/>
                      </w:rPr>
                      <m:t>Capacity</m:t>
                    </m:r>
                  </m:e>
                  <m:sub>
                    <m:d>
                      <m:dPr>
                        <m:ctrlPr>
                          <w:rPr>
                            <w:rFonts w:ascii="Cambria Math" w:hAnsi="Cambria Math" w:cstheme="minorHAnsi"/>
                            <w:i/>
                            <w:iCs/>
                            <w:color w:val="000000" w:themeColor="text1"/>
                          </w:rPr>
                        </m:ctrlPr>
                      </m:dPr>
                      <m:e>
                        <m:r>
                          <m:rPr>
                            <m:sty m:val="bi"/>
                          </m:rPr>
                          <w:rPr>
                            <w:rFonts w:ascii="Cambria Math" w:hAnsi="Cambria Math" w:cstheme="minorHAnsi"/>
                            <w:color w:val="000000" w:themeColor="text1"/>
                          </w:rPr>
                          <m:t>t</m:t>
                        </m:r>
                      </m:e>
                    </m:d>
                  </m:sub>
                </m:sSub>
              </m:oMath>
            </m:oMathPara>
          </w:p>
        </w:tc>
        <w:tc>
          <w:tcPr>
            <w:tcW w:w="6827" w:type="dxa"/>
          </w:tcPr>
          <w:p w14:paraId="1C06CAE9" w14:textId="09758C08" w:rsidR="003703E0" w:rsidRPr="00B05AFB" w:rsidRDefault="00D83098" w:rsidP="00B04F83">
            <w:pPr>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i/>
                <w:iCs/>
                <w:color w:val="000000" w:themeColor="text1"/>
              </w:rPr>
            </w:pPr>
            <w:r w:rsidRPr="00B05AFB">
              <w:rPr>
                <w:rFonts w:asciiTheme="minorHAnsi" w:eastAsiaTheme="majorEastAsia" w:hAnsiTheme="minorHAnsi" w:cstheme="minorHAnsi"/>
                <w:i/>
                <w:iCs/>
                <w:color w:val="000000" w:themeColor="text1"/>
              </w:rPr>
              <w:t xml:space="preserve">State of battery after </w:t>
            </w:r>
            <w:r w:rsidR="008E1BCE" w:rsidRPr="00B05AFB">
              <w:rPr>
                <w:rFonts w:asciiTheme="minorHAnsi" w:eastAsiaTheme="majorEastAsia" w:hAnsiTheme="minorHAnsi" w:cstheme="minorHAnsi"/>
                <w:i/>
                <w:iCs/>
                <w:color w:val="000000" w:themeColor="text1"/>
              </w:rPr>
              <w:t>operation</w:t>
            </w:r>
          </w:p>
        </w:tc>
      </w:tr>
    </w:tbl>
    <w:p w14:paraId="1336250F" w14:textId="11FDD5A6" w:rsidR="007C3A28" w:rsidRPr="007B68E3" w:rsidRDefault="00D96AAB" w:rsidP="007B68E3">
      <w:pPr>
        <w:pStyle w:val="Heading2"/>
        <w:rPr>
          <w:rFonts w:asciiTheme="majorHAnsi" w:eastAsiaTheme="majorEastAsia" w:hAnsiTheme="majorHAnsi" w:cstheme="majorHAnsi"/>
          <w:color w:val="000000" w:themeColor="text1"/>
        </w:rPr>
      </w:pPr>
      <w:r>
        <w:rPr>
          <w:rFonts w:asciiTheme="majorHAnsi" w:eastAsiaTheme="majorEastAsia" w:hAnsiTheme="majorHAnsi" w:cstheme="majorHAnsi"/>
          <w:color w:val="000000" w:themeColor="text1"/>
        </w:rPr>
        <w:br w:type="page"/>
      </w:r>
    </w:p>
    <w:p w14:paraId="53979E7C" w14:textId="77777777" w:rsidR="007B68E3" w:rsidRPr="00B05AFB" w:rsidRDefault="007B68E3" w:rsidP="007B68E3">
      <w:pPr>
        <w:spacing w:line="360" w:lineRule="auto"/>
        <w:ind w:left="360"/>
        <w:jc w:val="right"/>
        <w:rPr>
          <w:rFonts w:asciiTheme="minorHAnsi" w:hAnsiTheme="minorHAnsi" w:cstheme="minorBidi"/>
          <w:color w:val="000000" w:themeColor="text1"/>
        </w:rPr>
      </w:pPr>
      <m:oMath>
        <m:sSub>
          <m:sSubPr>
            <m:ctrlPr>
              <w:rPr>
                <w:rFonts w:ascii="Cambria Math" w:hAnsi="Cambria Math" w:cstheme="minorBidi"/>
                <w:i/>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d</m:t>
            </m:r>
          </m:sub>
        </m:sSub>
        <m:d>
          <m:dPr>
            <m:ctrlPr>
              <w:rPr>
                <w:rFonts w:ascii="Cambria Math" w:hAnsi="Cambria Math" w:cstheme="minorBidi"/>
                <w:i/>
                <w:color w:val="000000" w:themeColor="text1"/>
              </w:rPr>
            </m:ctrlPr>
          </m:dPr>
          <m:e>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 xml:space="preserve"> </m:t>
            </m:r>
            <m:d>
              <m:dPr>
                <m:ctrlPr>
                  <w:rPr>
                    <w:rFonts w:ascii="Cambria Math" w:hAnsi="Cambria Math" w:cstheme="minorBidi"/>
                    <w:i/>
                    <w:color w:val="000000" w:themeColor="text1"/>
                  </w:rPr>
                </m:ctrlPr>
              </m:dPr>
              <m:e>
                <m:r>
                  <w:rPr>
                    <w:rFonts w:ascii="Cambria Math" w:hAnsi="Cambria Math" w:cstheme="minorBidi"/>
                    <w:color w:val="000000" w:themeColor="text1"/>
                  </w:rPr>
                  <m:t>t</m:t>
                </m:r>
              </m:e>
            </m:d>
            <m:r>
              <w:rPr>
                <w:rFonts w:ascii="Cambria Math" w:hAnsi="Cambria Math" w:cstheme="minorBidi"/>
                <w:color w:val="000000" w:themeColor="text1"/>
              </w:rPr>
              <m:t>;t</m:t>
            </m:r>
          </m:e>
        </m:d>
      </m:oMath>
      <w:r w:rsidRPr="00B05AFB">
        <w:rPr>
          <w:rFonts w:asciiTheme="minorHAnsi" w:hAnsiTheme="minorHAnsi" w:cstheme="minorBidi"/>
          <w:color w:val="000000" w:themeColor="text1"/>
        </w:rPr>
        <w:t xml:space="preserve"> + </w:t>
      </w:r>
      <m:oMath>
        <m:sSub>
          <m:sSubPr>
            <m:ctrlPr>
              <w:rPr>
                <w:rFonts w:ascii="Cambria Math" w:hAnsi="Cambria Math" w:cstheme="minorBidi"/>
                <w:i/>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r</m:t>
            </m:r>
          </m:sub>
        </m:sSub>
        <m:d>
          <m:dPr>
            <m:ctrlPr>
              <w:rPr>
                <w:rFonts w:ascii="Cambria Math" w:hAnsi="Cambria Math" w:cstheme="minorBidi"/>
                <w:i/>
                <w:color w:val="000000" w:themeColor="text1"/>
              </w:rPr>
            </m:ctrlPr>
          </m:dPr>
          <m:e>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 xml:space="preserve"> </m:t>
            </m:r>
            <m:d>
              <m:dPr>
                <m:ctrlPr>
                  <w:rPr>
                    <w:rFonts w:ascii="Cambria Math" w:hAnsi="Cambria Math" w:cstheme="minorBidi"/>
                    <w:i/>
                    <w:color w:val="000000" w:themeColor="text1"/>
                  </w:rPr>
                </m:ctrlPr>
              </m:dPr>
              <m:e>
                <m:r>
                  <w:rPr>
                    <w:rFonts w:ascii="Cambria Math" w:hAnsi="Cambria Math" w:cstheme="minorBidi"/>
                    <w:color w:val="000000" w:themeColor="text1"/>
                  </w:rPr>
                  <m:t>t</m:t>
                </m:r>
              </m:e>
            </m:d>
            <m:r>
              <w:rPr>
                <w:rFonts w:ascii="Cambria Math" w:hAnsi="Cambria Math" w:cstheme="minorBidi"/>
                <w:color w:val="000000" w:themeColor="text1"/>
              </w:rPr>
              <m:t>;t</m:t>
            </m:r>
          </m:e>
        </m:d>
      </m:oMath>
      <w:r w:rsidRPr="00B05AFB">
        <w:rPr>
          <w:rFonts w:asciiTheme="minorHAnsi" w:hAnsiTheme="minorHAnsi" w:cstheme="minorBidi"/>
          <w:color w:val="000000" w:themeColor="text1"/>
        </w:rPr>
        <w:t xml:space="preserve"> + </w:t>
      </w:r>
      <m:oMath>
        <m:sSub>
          <m:sSubPr>
            <m:ctrlPr>
              <w:rPr>
                <w:rFonts w:ascii="Cambria Math" w:hAnsi="Cambria Math" w:cstheme="minorBidi"/>
                <w:i/>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s</m:t>
            </m:r>
          </m:sub>
        </m:sSub>
        <m:d>
          <m:dPr>
            <m:ctrlPr>
              <w:rPr>
                <w:rFonts w:ascii="Cambria Math" w:hAnsi="Cambria Math" w:cstheme="minorBidi"/>
                <w:i/>
                <w:color w:val="000000" w:themeColor="text1"/>
              </w:rPr>
            </m:ctrlPr>
          </m:dPr>
          <m:e>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d>
                  <m:dPr>
                    <m:ctrlPr>
                      <w:rPr>
                        <w:rFonts w:ascii="Cambria Math" w:hAnsi="Cambria Math" w:cstheme="minorBidi"/>
                        <w:i/>
                        <w:color w:val="000000" w:themeColor="text1"/>
                      </w:rPr>
                    </m:ctrlPr>
                  </m:dPr>
                  <m:e>
                    <m:r>
                      <w:rPr>
                        <w:rFonts w:ascii="Cambria Math" w:hAnsi="Cambria Math" w:cstheme="minorBidi"/>
                        <w:color w:val="000000" w:themeColor="text1"/>
                      </w:rPr>
                      <m:t>charge</m:t>
                    </m:r>
                  </m:e>
                </m:d>
              </m:sub>
            </m:sSub>
            <m:r>
              <w:rPr>
                <w:rFonts w:ascii="Cambria Math" w:hAnsi="Cambria Math" w:cstheme="minorBidi"/>
                <w:color w:val="000000" w:themeColor="text1"/>
              </w:rPr>
              <m:t xml:space="preserve"> </m:t>
            </m:r>
            <m:d>
              <m:dPr>
                <m:ctrlPr>
                  <w:rPr>
                    <w:rFonts w:ascii="Cambria Math" w:hAnsi="Cambria Math" w:cstheme="minorBidi"/>
                    <w:i/>
                    <w:color w:val="000000" w:themeColor="text1"/>
                  </w:rPr>
                </m:ctrlPr>
              </m:dPr>
              <m:e>
                <m:r>
                  <w:rPr>
                    <w:rFonts w:ascii="Cambria Math" w:hAnsi="Cambria Math" w:cstheme="minorBidi"/>
                    <w:color w:val="000000" w:themeColor="text1"/>
                  </w:rPr>
                  <m:t>t</m:t>
                </m:r>
              </m:e>
            </m:d>
            <m:r>
              <w:rPr>
                <w:rFonts w:ascii="Cambria Math" w:hAnsi="Cambria Math" w:cstheme="minorBidi"/>
                <w:color w:val="000000" w:themeColor="text1"/>
              </w:rPr>
              <m:t>;t</m:t>
            </m:r>
          </m:e>
        </m:d>
      </m:oMath>
      <w:r w:rsidRPr="00B05AFB">
        <w:rPr>
          <w:rFonts w:asciiTheme="minorHAnsi" w:hAnsiTheme="minorHAnsi" w:cstheme="minorBidi"/>
          <w:color w:val="000000" w:themeColor="text1"/>
        </w:rPr>
        <w:t xml:space="preserve">   </w:t>
      </w:r>
      <w:r w:rsidRPr="00B05AFB">
        <w:rPr>
          <w:rFonts w:asciiTheme="minorHAnsi" w:hAnsiTheme="minorHAnsi" w:cstheme="minorBidi"/>
          <w:color w:val="000000" w:themeColor="text1"/>
        </w:rPr>
        <w:tab/>
      </w:r>
      <w:r w:rsidRPr="00B05AFB">
        <w:rPr>
          <w:rFonts w:asciiTheme="minorHAnsi" w:hAnsiTheme="minorHAnsi" w:cstheme="minorBidi"/>
          <w:color w:val="000000" w:themeColor="text1"/>
        </w:rPr>
        <w:tab/>
      </w:r>
      <w:r w:rsidRPr="00B05AFB">
        <w:rPr>
          <w:rFonts w:asciiTheme="minorHAnsi" w:hAnsiTheme="minorHAnsi" w:cstheme="minorBidi"/>
          <w:color w:val="000000" w:themeColor="text1"/>
        </w:rPr>
        <w:tab/>
      </w:r>
      <w:r w:rsidRPr="00B05AFB">
        <w:rPr>
          <w:rFonts w:asciiTheme="minorHAnsi" w:hAnsiTheme="minorHAnsi" w:cstheme="minorBidi"/>
          <w:color w:val="000000" w:themeColor="text1"/>
        </w:rPr>
        <w:tab/>
      </w:r>
      <w:r w:rsidRPr="00B05AFB">
        <w:rPr>
          <w:rFonts w:asciiTheme="minorHAnsi" w:hAnsiTheme="minorHAnsi" w:cstheme="minorBidi"/>
          <w:color w:val="000000" w:themeColor="text1"/>
        </w:rPr>
        <w:tab/>
      </w:r>
      <w:proofErr w:type="gramStart"/>
      <w:r w:rsidRPr="00B05AFB">
        <w:rPr>
          <w:rFonts w:asciiTheme="minorHAnsi" w:hAnsiTheme="minorHAnsi" w:cstheme="minorBidi"/>
          <w:color w:val="000000" w:themeColor="text1"/>
        </w:rPr>
        <w:t xml:space="preserve">   (</w:t>
      </w:r>
      <w:proofErr w:type="gramEnd"/>
      <w:r w:rsidRPr="00B05AFB">
        <w:rPr>
          <w:rFonts w:asciiTheme="minorHAnsi" w:hAnsiTheme="minorHAnsi" w:cstheme="minorBidi"/>
          <w:color w:val="000000" w:themeColor="text1"/>
        </w:rPr>
        <w:t>3)</w:t>
      </w:r>
    </w:p>
    <w:p w14:paraId="7AA7CBF7" w14:textId="77777777" w:rsidR="007B68E3" w:rsidRPr="00B05AFB" w:rsidRDefault="007B68E3" w:rsidP="007B68E3">
      <w:pPr>
        <w:spacing w:line="360" w:lineRule="auto"/>
        <w:jc w:val="right"/>
        <w:rPr>
          <w:rFonts w:asciiTheme="minorHAnsi" w:hAnsiTheme="minorHAnsi" w:cstheme="minorBidi"/>
          <w:color w:val="000000" w:themeColor="text1"/>
        </w:rPr>
      </w:pPr>
      <w:r w:rsidRPr="00B05AFB">
        <w:rPr>
          <w:rFonts w:asciiTheme="minorHAnsi" w:hAnsiTheme="minorHAnsi" w:cstheme="minorBidi"/>
          <w:color w:val="000000" w:themeColor="text1"/>
        </w:rPr>
        <w:t xml:space="preserve">When </w:t>
      </w:r>
      <m:oMath>
        <m:nary>
          <m:naryPr>
            <m:chr m:val="∑"/>
            <m:limLoc m:val="subSup"/>
            <m:supHide m:val="1"/>
            <m:ctrlPr>
              <w:rPr>
                <w:rFonts w:ascii="Cambria Math" w:hAnsi="Cambria Math" w:cstheme="minorBidi"/>
                <w:i/>
                <w:color w:val="000000" w:themeColor="text1"/>
              </w:rPr>
            </m:ctrlPr>
          </m:naryPr>
          <m:sub>
            <m:r>
              <w:rPr>
                <w:rFonts w:ascii="Cambria Math" w:hAnsi="Cambria Math" w:cstheme="minorBidi"/>
                <w:color w:val="000000" w:themeColor="text1"/>
              </w:rPr>
              <m:t>i</m:t>
            </m:r>
          </m:sub>
          <m:sup/>
          <m:e>
            <m:sSub>
              <m:sSubPr>
                <m:ctrlPr>
                  <w:rPr>
                    <w:rFonts w:ascii="Cambria Math" w:hAnsi="Cambria Math" w:cstheme="minorBidi"/>
                    <w:i/>
                    <w:color w:val="000000" w:themeColor="text1"/>
                  </w:rPr>
                </m:ctrlPr>
              </m:sSubPr>
              <m:e>
                <m:r>
                  <w:rPr>
                    <w:rFonts w:ascii="Cambria Math" w:hAnsi="Cambria Math" w:cstheme="minorBidi"/>
                    <w:color w:val="000000" w:themeColor="text1"/>
                  </w:rPr>
                  <m:t>q</m:t>
                </m:r>
              </m:e>
              <m:sub>
                <m:r>
                  <w:rPr>
                    <w:rFonts w:ascii="Cambria Math" w:hAnsi="Cambria Math" w:cstheme="minorBidi"/>
                    <w:color w:val="000000" w:themeColor="text1"/>
                  </w:rPr>
                  <m:t>i</m:t>
                </m:r>
              </m:sub>
            </m:sSub>
            <m:d>
              <m:dPr>
                <m:ctrlPr>
                  <w:rPr>
                    <w:rFonts w:ascii="Cambria Math" w:hAnsi="Cambria Math" w:cstheme="minorBidi"/>
                    <w:i/>
                    <w:color w:val="000000" w:themeColor="text1"/>
                  </w:rPr>
                </m:ctrlPr>
              </m:dPr>
              <m:e>
                <m:r>
                  <w:rPr>
                    <w:rFonts w:ascii="Cambria Math" w:hAnsi="Cambria Math" w:cstheme="minorBidi"/>
                    <w:color w:val="000000" w:themeColor="text1"/>
                  </w:rPr>
                  <m:t>t</m:t>
                </m:r>
              </m:e>
            </m:d>
          </m:e>
        </m:nary>
      </m:oMath>
      <w:r w:rsidRPr="00B05AFB">
        <w:rPr>
          <w:rFonts w:asciiTheme="minorHAnsi" w:hAnsiTheme="minorHAnsi" w:cstheme="minorBidi"/>
          <w:color w:val="000000" w:themeColor="text1"/>
        </w:rPr>
        <w:t xml:space="preserve"> ≤ </w:t>
      </w:r>
      <m:oMath>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oMath>
    </w:p>
    <w:p w14:paraId="31A64AFD" w14:textId="77777777" w:rsidR="007B68E3" w:rsidRDefault="007B68E3" w:rsidP="00041EFD">
      <w:pPr>
        <w:spacing w:line="360" w:lineRule="auto"/>
        <w:ind w:left="360"/>
        <w:jc w:val="right"/>
        <w:rPr>
          <w:rFonts w:asciiTheme="majorHAnsi" w:eastAsiaTheme="majorEastAsia" w:hAnsiTheme="majorHAnsi" w:cstheme="majorHAnsi"/>
          <w:color w:val="000000" w:themeColor="text1"/>
        </w:rPr>
      </w:pPr>
    </w:p>
    <w:p w14:paraId="1F386AD2" w14:textId="01E46293" w:rsidR="007C3A28" w:rsidRPr="00B05AFB" w:rsidRDefault="00000000" w:rsidP="00041EFD">
      <w:pPr>
        <w:spacing w:line="360" w:lineRule="auto"/>
        <w:ind w:left="360"/>
        <w:jc w:val="right"/>
        <w:rPr>
          <w:rFonts w:asciiTheme="minorHAnsi" w:hAnsiTheme="minorHAnsi" w:cstheme="minorBidi"/>
          <w:color w:val="000000" w:themeColor="text1"/>
        </w:rPr>
      </w:pPr>
      <m:oMath>
        <m:sSub>
          <m:sSubPr>
            <m:ctrlPr>
              <w:rPr>
                <w:rFonts w:ascii="Cambria Math" w:hAnsi="Cambria Math" w:cstheme="minorBidi"/>
                <w:i/>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d</m:t>
            </m:r>
          </m:sub>
        </m:sSub>
        <m:d>
          <m:dPr>
            <m:ctrlPr>
              <w:rPr>
                <w:rFonts w:ascii="Cambria Math" w:hAnsi="Cambria Math" w:cstheme="minorBidi"/>
                <w:i/>
                <w:color w:val="000000" w:themeColor="text1"/>
              </w:rPr>
            </m:ctrlPr>
          </m:dPr>
          <m:e>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 xml:space="preserve"> </m:t>
            </m:r>
            <m:d>
              <m:dPr>
                <m:ctrlPr>
                  <w:rPr>
                    <w:rFonts w:ascii="Cambria Math" w:hAnsi="Cambria Math" w:cstheme="minorBidi"/>
                    <w:i/>
                    <w:color w:val="000000" w:themeColor="text1"/>
                  </w:rPr>
                </m:ctrlPr>
              </m:dPr>
              <m:e>
                <m:r>
                  <w:rPr>
                    <w:rFonts w:ascii="Cambria Math" w:hAnsi="Cambria Math" w:cstheme="minorBidi"/>
                    <w:color w:val="000000" w:themeColor="text1"/>
                  </w:rPr>
                  <m:t>t</m:t>
                </m:r>
              </m:e>
            </m:d>
            <m:r>
              <w:rPr>
                <w:rFonts w:ascii="Cambria Math" w:hAnsi="Cambria Math" w:cstheme="minorBidi"/>
                <w:color w:val="000000" w:themeColor="text1"/>
              </w:rPr>
              <m:t>;t</m:t>
            </m:r>
          </m:e>
        </m:d>
      </m:oMath>
      <w:r w:rsidR="007C3A28" w:rsidRPr="00B05AFB">
        <w:rPr>
          <w:rFonts w:asciiTheme="minorHAnsi" w:hAnsiTheme="minorHAnsi" w:cstheme="minorBidi"/>
          <w:color w:val="000000" w:themeColor="text1"/>
        </w:rPr>
        <w:t xml:space="preserve"> + </w:t>
      </w:r>
      <m:oMath>
        <m:sSub>
          <m:sSubPr>
            <m:ctrlPr>
              <w:rPr>
                <w:rFonts w:ascii="Cambria Math" w:hAnsi="Cambria Math" w:cstheme="minorBidi"/>
                <w:i/>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r</m:t>
            </m:r>
          </m:sub>
        </m:sSub>
        <m:d>
          <m:dPr>
            <m:ctrlPr>
              <w:rPr>
                <w:rFonts w:ascii="Cambria Math" w:hAnsi="Cambria Math" w:cstheme="minorBidi"/>
                <w:i/>
                <w:color w:val="000000" w:themeColor="text1"/>
              </w:rPr>
            </m:ctrlPr>
          </m:dPr>
          <m:e>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 xml:space="preserve"> </m:t>
            </m:r>
            <m:d>
              <m:dPr>
                <m:ctrlPr>
                  <w:rPr>
                    <w:rFonts w:ascii="Cambria Math" w:hAnsi="Cambria Math" w:cstheme="minorBidi"/>
                    <w:i/>
                    <w:color w:val="000000" w:themeColor="text1"/>
                  </w:rPr>
                </m:ctrlPr>
              </m:dPr>
              <m:e>
                <m:r>
                  <w:rPr>
                    <w:rFonts w:ascii="Cambria Math" w:hAnsi="Cambria Math" w:cstheme="minorBidi"/>
                    <w:color w:val="000000" w:themeColor="text1"/>
                  </w:rPr>
                  <m:t>t</m:t>
                </m:r>
              </m:e>
            </m:d>
            <m:r>
              <w:rPr>
                <w:rFonts w:ascii="Cambria Math" w:hAnsi="Cambria Math" w:cstheme="minorBidi"/>
                <w:color w:val="000000" w:themeColor="text1"/>
              </w:rPr>
              <m:t>;t</m:t>
            </m:r>
          </m:e>
        </m:d>
      </m:oMath>
      <w:r w:rsidR="007C3A28" w:rsidRPr="00B05AFB">
        <w:rPr>
          <w:rFonts w:asciiTheme="minorHAnsi" w:hAnsiTheme="minorHAnsi" w:cstheme="minorBidi"/>
          <w:color w:val="000000" w:themeColor="text1"/>
        </w:rPr>
        <w:t xml:space="preserve"> + </w:t>
      </w:r>
      <m:oMath>
        <m:sSub>
          <m:sSubPr>
            <m:ctrlPr>
              <w:rPr>
                <w:rFonts w:ascii="Cambria Math" w:hAnsi="Cambria Math" w:cstheme="minorBidi"/>
                <w:i/>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s</m:t>
            </m:r>
          </m:sub>
        </m:sSub>
        <m:d>
          <m:dPr>
            <m:ctrlPr>
              <w:rPr>
                <w:rFonts w:ascii="Cambria Math" w:hAnsi="Cambria Math" w:cstheme="minorBidi"/>
                <w:i/>
                <w:color w:val="000000" w:themeColor="text1"/>
              </w:rPr>
            </m:ctrlPr>
          </m:dPr>
          <m:e>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d>
                  <m:dPr>
                    <m:ctrlPr>
                      <w:rPr>
                        <w:rFonts w:ascii="Cambria Math" w:hAnsi="Cambria Math" w:cstheme="minorBidi"/>
                        <w:i/>
                        <w:color w:val="000000" w:themeColor="text1"/>
                      </w:rPr>
                    </m:ctrlPr>
                  </m:dPr>
                  <m:e>
                    <m:r>
                      <w:rPr>
                        <w:rFonts w:ascii="Cambria Math" w:hAnsi="Cambria Math" w:cstheme="minorBidi"/>
                        <w:color w:val="000000" w:themeColor="text1"/>
                      </w:rPr>
                      <m:t>discharge</m:t>
                    </m:r>
                  </m:e>
                </m:d>
              </m:sub>
            </m:sSub>
            <m:r>
              <w:rPr>
                <w:rFonts w:ascii="Cambria Math" w:hAnsi="Cambria Math" w:cstheme="minorBidi"/>
                <w:color w:val="000000" w:themeColor="text1"/>
              </w:rPr>
              <m:t xml:space="preserve"> </m:t>
            </m:r>
            <m:d>
              <m:dPr>
                <m:ctrlPr>
                  <w:rPr>
                    <w:rFonts w:ascii="Cambria Math" w:hAnsi="Cambria Math" w:cstheme="minorBidi"/>
                    <w:i/>
                    <w:color w:val="000000" w:themeColor="text1"/>
                  </w:rPr>
                </m:ctrlPr>
              </m:dPr>
              <m:e>
                <m:r>
                  <w:rPr>
                    <w:rFonts w:ascii="Cambria Math" w:hAnsi="Cambria Math" w:cstheme="minorBidi"/>
                    <w:color w:val="000000" w:themeColor="text1"/>
                  </w:rPr>
                  <m:t>t</m:t>
                </m:r>
              </m:e>
            </m:d>
            <m:r>
              <w:rPr>
                <w:rFonts w:ascii="Cambria Math" w:hAnsi="Cambria Math" w:cstheme="minorBidi"/>
                <w:color w:val="000000" w:themeColor="text1"/>
              </w:rPr>
              <m:t>;t</m:t>
            </m:r>
          </m:e>
        </m:d>
      </m:oMath>
      <w:r w:rsidR="007C3A28" w:rsidRPr="00B05AFB">
        <w:rPr>
          <w:rFonts w:asciiTheme="minorHAnsi" w:hAnsiTheme="minorHAnsi" w:cstheme="minorBidi"/>
          <w:color w:val="000000" w:themeColor="text1"/>
        </w:rPr>
        <w:t xml:space="preserve">  </w:t>
      </w:r>
      <w:r w:rsidR="00C44E1C" w:rsidRPr="00B05AFB">
        <w:rPr>
          <w:rFonts w:asciiTheme="minorHAnsi" w:hAnsiTheme="minorHAnsi" w:cstheme="minorBidi"/>
          <w:color w:val="000000" w:themeColor="text1"/>
        </w:rPr>
        <w:tab/>
      </w:r>
      <w:r w:rsidR="00C44E1C" w:rsidRPr="00B05AFB">
        <w:rPr>
          <w:rFonts w:asciiTheme="minorHAnsi" w:hAnsiTheme="minorHAnsi" w:cstheme="minorBidi"/>
          <w:color w:val="000000" w:themeColor="text1"/>
        </w:rPr>
        <w:tab/>
      </w:r>
      <w:r w:rsidR="00C44E1C" w:rsidRPr="00B05AFB">
        <w:rPr>
          <w:rFonts w:asciiTheme="minorHAnsi" w:hAnsiTheme="minorHAnsi" w:cstheme="minorBidi"/>
          <w:color w:val="000000" w:themeColor="text1"/>
        </w:rPr>
        <w:tab/>
      </w:r>
      <w:r w:rsidR="00C44E1C" w:rsidRPr="00B05AFB">
        <w:rPr>
          <w:rFonts w:asciiTheme="minorHAnsi" w:hAnsiTheme="minorHAnsi" w:cstheme="minorBidi"/>
          <w:color w:val="000000" w:themeColor="text1"/>
        </w:rPr>
        <w:tab/>
      </w:r>
      <w:proofErr w:type="gramStart"/>
      <w:r w:rsidR="00C44E1C" w:rsidRPr="00B05AFB">
        <w:rPr>
          <w:rFonts w:asciiTheme="minorHAnsi" w:hAnsiTheme="minorHAnsi" w:cstheme="minorBidi"/>
          <w:color w:val="000000" w:themeColor="text1"/>
        </w:rPr>
        <w:tab/>
      </w:r>
      <w:r w:rsidR="007C3A28" w:rsidRPr="00B05AFB">
        <w:rPr>
          <w:rFonts w:asciiTheme="minorHAnsi" w:hAnsiTheme="minorHAnsi" w:cstheme="minorBidi"/>
          <w:color w:val="000000" w:themeColor="text1"/>
        </w:rPr>
        <w:t xml:space="preserve">  </w:t>
      </w:r>
      <w:r w:rsidR="00187B94" w:rsidRPr="00B05AFB">
        <w:rPr>
          <w:rFonts w:asciiTheme="minorHAnsi" w:hAnsiTheme="minorHAnsi" w:cstheme="minorBidi"/>
          <w:color w:val="000000" w:themeColor="text1"/>
        </w:rPr>
        <w:t>(</w:t>
      </w:r>
      <w:proofErr w:type="gramEnd"/>
      <w:r w:rsidR="00E16C60" w:rsidRPr="00B05AFB">
        <w:rPr>
          <w:rFonts w:asciiTheme="minorHAnsi" w:hAnsiTheme="minorHAnsi" w:cstheme="minorBidi"/>
          <w:color w:val="000000" w:themeColor="text1"/>
        </w:rPr>
        <w:t>4</w:t>
      </w:r>
      <w:r w:rsidR="00187B94" w:rsidRPr="00B05AFB">
        <w:rPr>
          <w:rFonts w:asciiTheme="minorHAnsi" w:hAnsiTheme="minorHAnsi" w:cstheme="minorBidi"/>
          <w:color w:val="000000" w:themeColor="text1"/>
        </w:rPr>
        <w:t>)</w:t>
      </w:r>
    </w:p>
    <w:p w14:paraId="5266C0DF" w14:textId="465D438E" w:rsidR="007C3A28" w:rsidRPr="00B05AFB" w:rsidRDefault="007C3A28" w:rsidP="00A929AC">
      <w:pPr>
        <w:spacing w:line="360" w:lineRule="auto"/>
        <w:jc w:val="right"/>
        <w:rPr>
          <w:rFonts w:asciiTheme="minorHAnsi" w:hAnsiTheme="minorHAnsi" w:cstheme="minorBidi"/>
          <w:color w:val="000000" w:themeColor="text1"/>
        </w:rPr>
      </w:pPr>
      <w:r w:rsidRPr="00B05AFB">
        <w:rPr>
          <w:rFonts w:asciiTheme="minorHAnsi" w:hAnsiTheme="minorHAnsi" w:cstheme="minorBidi"/>
          <w:color w:val="000000" w:themeColor="text1"/>
        </w:rPr>
        <w:t xml:space="preserve">When </w:t>
      </w:r>
      <m:oMath>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oMath>
      <w:r w:rsidRPr="00B05AFB">
        <w:rPr>
          <w:rFonts w:asciiTheme="minorHAnsi" w:hAnsiTheme="minorHAnsi" w:cstheme="minorBidi"/>
          <w:color w:val="000000" w:themeColor="text1"/>
        </w:rPr>
        <w:t xml:space="preserve"> &lt; </w:t>
      </w:r>
      <m:oMath>
        <m:nary>
          <m:naryPr>
            <m:chr m:val="∑"/>
            <m:limLoc m:val="subSup"/>
            <m:supHide m:val="1"/>
            <m:ctrlPr>
              <w:rPr>
                <w:rFonts w:ascii="Cambria Math" w:hAnsi="Cambria Math" w:cstheme="minorBidi"/>
                <w:i/>
                <w:color w:val="000000" w:themeColor="text1"/>
              </w:rPr>
            </m:ctrlPr>
          </m:naryPr>
          <m:sub>
            <m:r>
              <w:rPr>
                <w:rFonts w:ascii="Cambria Math" w:hAnsi="Cambria Math" w:cstheme="minorBidi"/>
                <w:color w:val="000000" w:themeColor="text1"/>
              </w:rPr>
              <m:t>i</m:t>
            </m:r>
          </m:sub>
          <m:sup/>
          <m:e>
            <m:sSub>
              <m:sSubPr>
                <m:ctrlPr>
                  <w:rPr>
                    <w:rFonts w:ascii="Cambria Math" w:hAnsi="Cambria Math" w:cstheme="minorBidi"/>
                    <w:i/>
                    <w:color w:val="000000" w:themeColor="text1"/>
                  </w:rPr>
                </m:ctrlPr>
              </m:sSubPr>
              <m:e>
                <m:r>
                  <w:rPr>
                    <w:rFonts w:ascii="Cambria Math" w:hAnsi="Cambria Math" w:cstheme="minorBidi"/>
                    <w:color w:val="000000" w:themeColor="text1"/>
                  </w:rPr>
                  <m:t>q</m:t>
                </m:r>
              </m:e>
              <m:sub>
                <m:r>
                  <w:rPr>
                    <w:rFonts w:ascii="Cambria Math" w:hAnsi="Cambria Math" w:cstheme="minorBidi"/>
                    <w:color w:val="000000" w:themeColor="text1"/>
                  </w:rPr>
                  <m:t>i</m:t>
                </m:r>
              </m:sub>
            </m:sSub>
            <m:d>
              <m:dPr>
                <m:ctrlPr>
                  <w:rPr>
                    <w:rFonts w:ascii="Cambria Math" w:hAnsi="Cambria Math" w:cstheme="minorBidi"/>
                    <w:i/>
                    <w:color w:val="000000" w:themeColor="text1"/>
                  </w:rPr>
                </m:ctrlPr>
              </m:dPr>
              <m:e>
                <m:r>
                  <w:rPr>
                    <w:rFonts w:ascii="Cambria Math" w:hAnsi="Cambria Math" w:cstheme="minorBidi"/>
                    <w:color w:val="000000" w:themeColor="text1"/>
                  </w:rPr>
                  <m:t>t</m:t>
                </m:r>
              </m:e>
            </m:d>
          </m:e>
        </m:nary>
      </m:oMath>
      <w:r w:rsidRPr="00B05AFB">
        <w:rPr>
          <w:rFonts w:asciiTheme="minorHAnsi" w:hAnsiTheme="minorHAnsi" w:cstheme="minorBidi"/>
          <w:color w:val="000000" w:themeColor="text1"/>
        </w:rPr>
        <w:t xml:space="preserve">≤ </w:t>
      </w:r>
      <m:oMath>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sub>
        </m:sSub>
      </m:oMath>
    </w:p>
    <w:p w14:paraId="4B0208E6" w14:textId="77777777" w:rsidR="007C3A28" w:rsidRPr="00B05AFB" w:rsidRDefault="007C3A28" w:rsidP="00A929AC">
      <w:p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                                                </w:t>
      </w:r>
    </w:p>
    <w:p w14:paraId="281C29E3" w14:textId="2B056A15" w:rsidR="007C3A28" w:rsidRPr="00B05AFB" w:rsidRDefault="00000000" w:rsidP="00041EFD">
      <w:pPr>
        <w:spacing w:line="360" w:lineRule="auto"/>
        <w:ind w:left="360"/>
        <w:jc w:val="right"/>
        <w:rPr>
          <w:rFonts w:asciiTheme="minorHAnsi" w:hAnsiTheme="minorHAnsi" w:cstheme="minorBidi"/>
          <w:color w:val="000000" w:themeColor="text1"/>
        </w:rPr>
      </w:pPr>
      <m:oMath>
        <m:sSub>
          <m:sSubPr>
            <m:ctrlPr>
              <w:rPr>
                <w:rFonts w:ascii="Cambria Math" w:hAnsi="Cambria Math" w:cstheme="minorBidi"/>
                <w:i/>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d</m:t>
            </m:r>
          </m:sub>
        </m:sSub>
        <m:d>
          <m:dPr>
            <m:ctrlPr>
              <w:rPr>
                <w:rFonts w:ascii="Cambria Math" w:hAnsi="Cambria Math" w:cstheme="minorBidi"/>
                <w:i/>
                <w:color w:val="000000" w:themeColor="text1"/>
              </w:rPr>
            </m:ctrlPr>
          </m:dPr>
          <m:e>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 xml:space="preserve"> </m:t>
            </m:r>
            <m:d>
              <m:dPr>
                <m:ctrlPr>
                  <w:rPr>
                    <w:rFonts w:ascii="Cambria Math" w:hAnsi="Cambria Math" w:cstheme="minorBidi"/>
                    <w:i/>
                    <w:color w:val="000000" w:themeColor="text1"/>
                  </w:rPr>
                </m:ctrlPr>
              </m:dPr>
              <m:e>
                <m:r>
                  <w:rPr>
                    <w:rFonts w:ascii="Cambria Math" w:hAnsi="Cambria Math" w:cstheme="minorBidi"/>
                    <w:color w:val="000000" w:themeColor="text1"/>
                  </w:rPr>
                  <m:t>t</m:t>
                </m:r>
              </m:e>
            </m:d>
            <m:r>
              <w:rPr>
                <w:rFonts w:ascii="Cambria Math" w:hAnsi="Cambria Math" w:cstheme="minorBidi"/>
                <w:color w:val="000000" w:themeColor="text1"/>
              </w:rPr>
              <m:t>;t</m:t>
            </m:r>
          </m:e>
        </m:d>
      </m:oMath>
      <w:r w:rsidR="007C3A28" w:rsidRPr="00B05AFB">
        <w:rPr>
          <w:rFonts w:asciiTheme="minorHAnsi" w:hAnsiTheme="minorHAnsi" w:cstheme="minorBidi"/>
          <w:color w:val="000000" w:themeColor="text1"/>
        </w:rPr>
        <w:t xml:space="preserve"> + </w:t>
      </w:r>
      <m:oMath>
        <m:sSub>
          <m:sSubPr>
            <m:ctrlPr>
              <w:rPr>
                <w:rFonts w:ascii="Cambria Math" w:hAnsi="Cambria Math" w:cstheme="minorBidi"/>
                <w:i/>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r</m:t>
            </m:r>
          </m:sub>
        </m:sSub>
        <m:d>
          <m:dPr>
            <m:ctrlPr>
              <w:rPr>
                <w:rFonts w:ascii="Cambria Math" w:hAnsi="Cambria Math" w:cstheme="minorBidi"/>
                <w:i/>
                <w:color w:val="000000" w:themeColor="text1"/>
              </w:rPr>
            </m:ctrlPr>
          </m:dPr>
          <m:e>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 xml:space="preserve"> </m:t>
            </m:r>
            <m:d>
              <m:dPr>
                <m:ctrlPr>
                  <w:rPr>
                    <w:rFonts w:ascii="Cambria Math" w:hAnsi="Cambria Math" w:cstheme="minorBidi"/>
                    <w:i/>
                    <w:color w:val="000000" w:themeColor="text1"/>
                  </w:rPr>
                </m:ctrlPr>
              </m:dPr>
              <m:e>
                <m:r>
                  <w:rPr>
                    <w:rFonts w:ascii="Cambria Math" w:hAnsi="Cambria Math" w:cstheme="minorBidi"/>
                    <w:color w:val="000000" w:themeColor="text1"/>
                  </w:rPr>
                  <m:t>t</m:t>
                </m:r>
              </m:e>
            </m:d>
            <m:r>
              <w:rPr>
                <w:rFonts w:ascii="Cambria Math" w:hAnsi="Cambria Math" w:cstheme="minorBidi"/>
                <w:color w:val="000000" w:themeColor="text1"/>
              </w:rPr>
              <m:t>;t</m:t>
            </m:r>
          </m:e>
        </m:d>
      </m:oMath>
      <w:r w:rsidR="007C3A28" w:rsidRPr="00B05AFB">
        <w:rPr>
          <w:rFonts w:asciiTheme="minorHAnsi" w:hAnsiTheme="minorHAnsi" w:cstheme="minorBidi"/>
          <w:color w:val="000000" w:themeColor="text1"/>
        </w:rPr>
        <w:t xml:space="preserve"> + </w:t>
      </w:r>
      <m:oMath>
        <m:sSub>
          <m:sSubPr>
            <m:ctrlPr>
              <w:rPr>
                <w:rFonts w:ascii="Cambria Math" w:hAnsi="Cambria Math" w:cstheme="minorBidi"/>
                <w:i/>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s</m:t>
            </m:r>
          </m:sub>
        </m:sSub>
        <m:d>
          <m:dPr>
            <m:ctrlPr>
              <w:rPr>
                <w:rFonts w:ascii="Cambria Math" w:hAnsi="Cambria Math" w:cstheme="minorBidi"/>
                <w:i/>
                <w:color w:val="000000" w:themeColor="text1"/>
              </w:rPr>
            </m:ctrlPr>
          </m:dPr>
          <m:e>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d>
                  <m:dPr>
                    <m:ctrlPr>
                      <w:rPr>
                        <w:rFonts w:ascii="Cambria Math" w:hAnsi="Cambria Math" w:cstheme="minorBidi"/>
                        <w:i/>
                        <w:color w:val="000000" w:themeColor="text1"/>
                      </w:rPr>
                    </m:ctrlPr>
                  </m:dPr>
                  <m:e>
                    <m:r>
                      <w:rPr>
                        <w:rFonts w:ascii="Cambria Math" w:hAnsi="Cambria Math" w:cstheme="minorBidi"/>
                        <w:color w:val="000000" w:themeColor="text1"/>
                      </w:rPr>
                      <m:t>discharge</m:t>
                    </m:r>
                  </m:e>
                </m:d>
              </m:sub>
            </m:sSub>
            <m:r>
              <w:rPr>
                <w:rFonts w:ascii="Cambria Math" w:hAnsi="Cambria Math" w:cstheme="minorBidi"/>
                <w:color w:val="000000" w:themeColor="text1"/>
              </w:rPr>
              <m:t xml:space="preserve"> </m:t>
            </m:r>
            <m:d>
              <m:dPr>
                <m:ctrlPr>
                  <w:rPr>
                    <w:rFonts w:ascii="Cambria Math" w:hAnsi="Cambria Math" w:cstheme="minorBidi"/>
                    <w:i/>
                    <w:color w:val="000000" w:themeColor="text1"/>
                  </w:rPr>
                </m:ctrlPr>
              </m:dPr>
              <m:e>
                <m:r>
                  <w:rPr>
                    <w:rFonts w:ascii="Cambria Math" w:hAnsi="Cambria Math" w:cstheme="minorBidi"/>
                    <w:color w:val="000000" w:themeColor="text1"/>
                  </w:rPr>
                  <m:t>t</m:t>
                </m:r>
              </m:e>
            </m:d>
            <m:r>
              <w:rPr>
                <w:rFonts w:ascii="Cambria Math" w:hAnsi="Cambria Math" w:cstheme="minorBidi"/>
                <w:color w:val="000000" w:themeColor="text1"/>
              </w:rPr>
              <m:t>;t</m:t>
            </m:r>
          </m:e>
        </m:d>
        <m:r>
          <w:rPr>
            <w:rFonts w:ascii="Cambria Math" w:hAnsi="Cambria Math" w:cstheme="minorBidi"/>
            <w:color w:val="000000" w:themeColor="text1"/>
          </w:rPr>
          <m:t xml:space="preserve">+ </m:t>
        </m:r>
        <m:sSub>
          <m:sSubPr>
            <m:ctrlPr>
              <w:rPr>
                <w:rFonts w:ascii="Cambria Math" w:hAnsi="Cambria Math" w:cstheme="minorBidi"/>
                <w:i/>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b</m:t>
            </m:r>
          </m:sub>
        </m:sSub>
        <m:d>
          <m:dPr>
            <m:ctrlPr>
              <w:rPr>
                <w:rFonts w:ascii="Cambria Math" w:hAnsi="Cambria Math" w:cstheme="minorBidi"/>
                <w:i/>
                <w:color w:val="000000" w:themeColor="text1"/>
              </w:rPr>
            </m:ctrlPr>
          </m:dPr>
          <m:e>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b</m:t>
                </m:r>
              </m:sub>
            </m:sSub>
            <m:r>
              <w:rPr>
                <w:rFonts w:ascii="Cambria Math" w:hAnsi="Cambria Math" w:cstheme="minorBidi"/>
                <w:color w:val="000000" w:themeColor="text1"/>
              </w:rPr>
              <m:t xml:space="preserve"> </m:t>
            </m:r>
            <m:d>
              <m:dPr>
                <m:ctrlPr>
                  <w:rPr>
                    <w:rFonts w:ascii="Cambria Math" w:hAnsi="Cambria Math" w:cstheme="minorBidi"/>
                    <w:i/>
                    <w:color w:val="000000" w:themeColor="text1"/>
                  </w:rPr>
                </m:ctrlPr>
              </m:dPr>
              <m:e>
                <m:r>
                  <w:rPr>
                    <w:rFonts w:ascii="Cambria Math" w:hAnsi="Cambria Math" w:cstheme="minorBidi"/>
                    <w:color w:val="000000" w:themeColor="text1"/>
                  </w:rPr>
                  <m:t>t</m:t>
                </m:r>
              </m:e>
            </m:d>
            <m:r>
              <w:rPr>
                <w:rFonts w:ascii="Cambria Math" w:hAnsi="Cambria Math" w:cstheme="minorBidi"/>
                <w:color w:val="000000" w:themeColor="text1"/>
              </w:rPr>
              <m:t>;t</m:t>
            </m:r>
          </m:e>
        </m:d>
      </m:oMath>
      <w:r w:rsidR="000F671B" w:rsidRPr="00B05AFB">
        <w:rPr>
          <w:rFonts w:asciiTheme="minorHAnsi" w:hAnsiTheme="minorHAnsi" w:cstheme="minorBidi"/>
          <w:color w:val="000000" w:themeColor="text1"/>
        </w:rPr>
        <w:tab/>
      </w:r>
      <w:r w:rsidR="00C44E1C" w:rsidRPr="00B05AFB">
        <w:rPr>
          <w:rFonts w:asciiTheme="minorHAnsi" w:hAnsiTheme="minorHAnsi" w:cstheme="minorBidi"/>
          <w:color w:val="000000" w:themeColor="text1"/>
        </w:rPr>
        <w:tab/>
      </w:r>
      <w:r w:rsidR="00C44E1C" w:rsidRPr="00B05AFB">
        <w:rPr>
          <w:rFonts w:asciiTheme="minorHAnsi" w:hAnsiTheme="minorHAnsi" w:cstheme="minorBidi"/>
          <w:color w:val="000000" w:themeColor="text1"/>
        </w:rPr>
        <w:tab/>
      </w:r>
      <w:r w:rsidR="00187B94" w:rsidRPr="00B05AFB">
        <w:rPr>
          <w:rFonts w:asciiTheme="minorHAnsi" w:hAnsiTheme="minorHAnsi" w:cstheme="minorBidi"/>
          <w:color w:val="000000" w:themeColor="text1"/>
        </w:rPr>
        <w:t>(</w:t>
      </w:r>
      <w:r w:rsidR="00E16C60" w:rsidRPr="00B05AFB">
        <w:rPr>
          <w:rFonts w:asciiTheme="minorHAnsi" w:hAnsiTheme="minorHAnsi" w:cstheme="minorBidi"/>
          <w:color w:val="000000" w:themeColor="text1"/>
        </w:rPr>
        <w:t>5</w:t>
      </w:r>
      <w:r w:rsidR="00187B94" w:rsidRPr="00B05AFB">
        <w:rPr>
          <w:rFonts w:asciiTheme="minorHAnsi" w:hAnsiTheme="minorHAnsi" w:cstheme="minorBidi"/>
          <w:color w:val="000000" w:themeColor="text1"/>
        </w:rPr>
        <w:t>)</w:t>
      </w:r>
    </w:p>
    <w:p w14:paraId="4AC88ECF" w14:textId="60A91168" w:rsidR="007C3A28" w:rsidRPr="00B05AFB" w:rsidRDefault="007C3A28" w:rsidP="00A107D0">
      <w:pPr>
        <w:pStyle w:val="ListParagraph"/>
        <w:spacing w:line="360" w:lineRule="auto"/>
        <w:jc w:val="right"/>
        <w:rPr>
          <w:rFonts w:asciiTheme="minorHAnsi" w:hAnsiTheme="minorHAnsi" w:cstheme="minorBidi"/>
          <w:color w:val="000000" w:themeColor="text1"/>
        </w:rPr>
      </w:pPr>
      <w:r w:rsidRPr="00B05AFB">
        <w:rPr>
          <w:rFonts w:asciiTheme="minorHAnsi" w:hAnsiTheme="minorHAnsi" w:cstheme="minorBidi"/>
          <w:color w:val="000000" w:themeColor="text1"/>
        </w:rPr>
        <w:t xml:space="preserve">When </w:t>
      </w:r>
      <m:oMath>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oMath>
      <w:r w:rsidRPr="00B05AFB">
        <w:rPr>
          <w:rFonts w:asciiTheme="minorHAnsi" w:hAnsiTheme="minorHAnsi" w:cstheme="minorBidi"/>
          <w:color w:val="000000" w:themeColor="text1"/>
        </w:rPr>
        <w:t xml:space="preserve"> &lt;</w:t>
      </w:r>
      <m:oMath>
        <m:nary>
          <m:naryPr>
            <m:chr m:val="∑"/>
            <m:limLoc m:val="subSup"/>
            <m:supHide m:val="1"/>
            <m:ctrlPr>
              <w:rPr>
                <w:rFonts w:ascii="Cambria Math" w:hAnsi="Cambria Math" w:cstheme="minorBidi"/>
                <w:i/>
                <w:color w:val="000000" w:themeColor="text1"/>
              </w:rPr>
            </m:ctrlPr>
          </m:naryPr>
          <m:sub>
            <m:r>
              <w:rPr>
                <w:rFonts w:ascii="Cambria Math" w:hAnsi="Cambria Math" w:cstheme="minorBidi"/>
                <w:color w:val="000000" w:themeColor="text1"/>
              </w:rPr>
              <m:t>i</m:t>
            </m:r>
          </m:sub>
          <m:sup/>
          <m:e>
            <m:sSub>
              <m:sSubPr>
                <m:ctrlPr>
                  <w:rPr>
                    <w:rFonts w:ascii="Cambria Math" w:hAnsi="Cambria Math" w:cstheme="minorBidi"/>
                    <w:i/>
                    <w:color w:val="000000" w:themeColor="text1"/>
                  </w:rPr>
                </m:ctrlPr>
              </m:sSubPr>
              <m:e>
                <m:r>
                  <w:rPr>
                    <w:rFonts w:ascii="Cambria Math" w:hAnsi="Cambria Math" w:cstheme="minorBidi"/>
                    <w:color w:val="000000" w:themeColor="text1"/>
                  </w:rPr>
                  <m:t>q</m:t>
                </m:r>
              </m:e>
              <m:sub>
                <m:r>
                  <w:rPr>
                    <w:rFonts w:ascii="Cambria Math" w:hAnsi="Cambria Math" w:cstheme="minorBidi"/>
                    <w:color w:val="000000" w:themeColor="text1"/>
                  </w:rPr>
                  <m:t>i</m:t>
                </m:r>
              </m:sub>
            </m:sSub>
            <m:d>
              <m:dPr>
                <m:ctrlPr>
                  <w:rPr>
                    <w:rFonts w:ascii="Cambria Math" w:hAnsi="Cambria Math" w:cstheme="minorBidi"/>
                    <w:i/>
                    <w:color w:val="000000" w:themeColor="text1"/>
                  </w:rPr>
                </m:ctrlPr>
              </m:dPr>
              <m:e>
                <m:r>
                  <w:rPr>
                    <w:rFonts w:ascii="Cambria Math" w:hAnsi="Cambria Math" w:cstheme="minorBidi"/>
                    <w:color w:val="000000" w:themeColor="text1"/>
                  </w:rPr>
                  <m:t>t</m:t>
                </m:r>
              </m:e>
            </m:d>
          </m:e>
        </m:nary>
      </m:oMath>
      <w:r w:rsidRPr="00B05AFB">
        <w:rPr>
          <w:rFonts w:asciiTheme="minorHAnsi" w:hAnsiTheme="minorHAnsi" w:cstheme="minorBidi"/>
          <w:color w:val="000000" w:themeColor="text1"/>
        </w:rPr>
        <w:t xml:space="preserve"> ≤ </w:t>
      </w:r>
      <m:oMath>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b</m:t>
            </m:r>
          </m:sub>
        </m:sSub>
      </m:oMath>
    </w:p>
    <w:p w14:paraId="0B1B689B" w14:textId="77777777" w:rsidR="007C3A28" w:rsidRPr="00B05AFB" w:rsidRDefault="007C3A28" w:rsidP="00A929AC">
      <w:pPr>
        <w:spacing w:line="360" w:lineRule="auto"/>
        <w:ind w:left="360"/>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   </w:t>
      </w:r>
    </w:p>
    <w:p w14:paraId="36EF631F" w14:textId="7FCC7C42" w:rsidR="007C3A28" w:rsidRPr="00B05AFB" w:rsidRDefault="00000000" w:rsidP="00041EFD">
      <w:pPr>
        <w:spacing w:line="360" w:lineRule="auto"/>
        <w:ind w:left="360"/>
        <w:jc w:val="right"/>
        <w:rPr>
          <w:rFonts w:asciiTheme="minorHAnsi" w:hAnsiTheme="minorHAnsi" w:cstheme="minorBidi"/>
          <w:color w:val="000000" w:themeColor="text1"/>
        </w:rPr>
      </w:pPr>
      <m:oMath>
        <m:sSub>
          <m:sSubPr>
            <m:ctrlPr>
              <w:rPr>
                <w:rFonts w:ascii="Cambria Math" w:hAnsi="Cambria Math" w:cstheme="minorBidi"/>
                <w:i/>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d</m:t>
            </m:r>
          </m:sub>
        </m:sSub>
        <m:d>
          <m:dPr>
            <m:ctrlPr>
              <w:rPr>
                <w:rFonts w:ascii="Cambria Math" w:hAnsi="Cambria Math" w:cstheme="minorBidi"/>
                <w:i/>
                <w:color w:val="000000" w:themeColor="text1"/>
              </w:rPr>
            </m:ctrlPr>
          </m:dPr>
          <m:e>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 xml:space="preserve"> </m:t>
            </m:r>
            <m:d>
              <m:dPr>
                <m:ctrlPr>
                  <w:rPr>
                    <w:rFonts w:ascii="Cambria Math" w:hAnsi="Cambria Math" w:cstheme="minorBidi"/>
                    <w:i/>
                    <w:color w:val="000000" w:themeColor="text1"/>
                  </w:rPr>
                </m:ctrlPr>
              </m:dPr>
              <m:e>
                <m:r>
                  <w:rPr>
                    <w:rFonts w:ascii="Cambria Math" w:hAnsi="Cambria Math" w:cstheme="minorBidi"/>
                    <w:color w:val="000000" w:themeColor="text1"/>
                  </w:rPr>
                  <m:t>t</m:t>
                </m:r>
              </m:e>
            </m:d>
            <m:r>
              <w:rPr>
                <w:rFonts w:ascii="Cambria Math" w:hAnsi="Cambria Math" w:cstheme="minorBidi"/>
                <w:color w:val="000000" w:themeColor="text1"/>
              </w:rPr>
              <m:t>;t</m:t>
            </m:r>
          </m:e>
        </m:d>
      </m:oMath>
      <w:r w:rsidR="007C3A28" w:rsidRPr="00B05AFB">
        <w:rPr>
          <w:rFonts w:asciiTheme="minorHAnsi" w:hAnsiTheme="minorHAnsi" w:cstheme="minorBidi"/>
          <w:color w:val="000000" w:themeColor="text1"/>
        </w:rPr>
        <w:t xml:space="preserve"> + </w:t>
      </w:r>
      <m:oMath>
        <m:sSub>
          <m:sSubPr>
            <m:ctrlPr>
              <w:rPr>
                <w:rFonts w:ascii="Cambria Math" w:hAnsi="Cambria Math" w:cstheme="minorBidi"/>
                <w:i/>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r</m:t>
            </m:r>
          </m:sub>
        </m:sSub>
        <m:d>
          <m:dPr>
            <m:ctrlPr>
              <w:rPr>
                <w:rFonts w:ascii="Cambria Math" w:hAnsi="Cambria Math" w:cstheme="minorBidi"/>
                <w:i/>
                <w:color w:val="000000" w:themeColor="text1"/>
              </w:rPr>
            </m:ctrlPr>
          </m:dPr>
          <m:e>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 xml:space="preserve"> </m:t>
            </m:r>
            <m:d>
              <m:dPr>
                <m:ctrlPr>
                  <w:rPr>
                    <w:rFonts w:ascii="Cambria Math" w:hAnsi="Cambria Math" w:cstheme="minorBidi"/>
                    <w:i/>
                    <w:color w:val="000000" w:themeColor="text1"/>
                  </w:rPr>
                </m:ctrlPr>
              </m:dPr>
              <m:e>
                <m:r>
                  <w:rPr>
                    <w:rFonts w:ascii="Cambria Math" w:hAnsi="Cambria Math" w:cstheme="minorBidi"/>
                    <w:color w:val="000000" w:themeColor="text1"/>
                  </w:rPr>
                  <m:t>t</m:t>
                </m:r>
              </m:e>
            </m:d>
            <m:r>
              <w:rPr>
                <w:rFonts w:ascii="Cambria Math" w:hAnsi="Cambria Math" w:cstheme="minorBidi"/>
                <w:color w:val="000000" w:themeColor="text1"/>
              </w:rPr>
              <m:t>;t</m:t>
            </m:r>
          </m:e>
        </m:d>
      </m:oMath>
      <w:r w:rsidR="007C3A28" w:rsidRPr="00B05AFB">
        <w:rPr>
          <w:rFonts w:asciiTheme="minorHAnsi" w:hAnsiTheme="minorHAnsi" w:cstheme="minorBidi"/>
          <w:color w:val="000000" w:themeColor="text1"/>
        </w:rPr>
        <w:t xml:space="preserve"> + </w:t>
      </w:r>
      <m:oMath>
        <m:sSub>
          <m:sSubPr>
            <m:ctrlPr>
              <w:rPr>
                <w:rFonts w:ascii="Cambria Math" w:hAnsi="Cambria Math" w:cstheme="minorBidi"/>
                <w:i/>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s</m:t>
            </m:r>
          </m:sub>
        </m:sSub>
        <m:d>
          <m:dPr>
            <m:ctrlPr>
              <w:rPr>
                <w:rFonts w:ascii="Cambria Math" w:hAnsi="Cambria Math" w:cstheme="minorBidi"/>
                <w:i/>
                <w:color w:val="000000" w:themeColor="text1"/>
              </w:rPr>
            </m:ctrlPr>
          </m:dPr>
          <m:e>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d>
                  <m:dPr>
                    <m:ctrlPr>
                      <w:rPr>
                        <w:rFonts w:ascii="Cambria Math" w:hAnsi="Cambria Math" w:cstheme="minorBidi"/>
                        <w:i/>
                        <w:color w:val="000000" w:themeColor="text1"/>
                      </w:rPr>
                    </m:ctrlPr>
                  </m:dPr>
                  <m:e>
                    <m:r>
                      <w:rPr>
                        <w:rFonts w:ascii="Cambria Math" w:hAnsi="Cambria Math" w:cstheme="minorBidi"/>
                        <w:color w:val="000000" w:themeColor="text1"/>
                      </w:rPr>
                      <m:t>discharge</m:t>
                    </m:r>
                  </m:e>
                </m:d>
              </m:sub>
            </m:sSub>
            <m:r>
              <w:rPr>
                <w:rFonts w:ascii="Cambria Math" w:hAnsi="Cambria Math" w:cstheme="minorBidi"/>
                <w:color w:val="000000" w:themeColor="text1"/>
              </w:rPr>
              <m:t xml:space="preserve"> </m:t>
            </m:r>
            <m:d>
              <m:dPr>
                <m:ctrlPr>
                  <w:rPr>
                    <w:rFonts w:ascii="Cambria Math" w:hAnsi="Cambria Math" w:cstheme="minorBidi"/>
                    <w:i/>
                    <w:color w:val="000000" w:themeColor="text1"/>
                  </w:rPr>
                </m:ctrlPr>
              </m:dPr>
              <m:e>
                <m:r>
                  <w:rPr>
                    <w:rFonts w:ascii="Cambria Math" w:hAnsi="Cambria Math" w:cstheme="minorBidi"/>
                    <w:color w:val="000000" w:themeColor="text1"/>
                  </w:rPr>
                  <m:t>t</m:t>
                </m:r>
              </m:e>
            </m:d>
            <m:r>
              <w:rPr>
                <w:rFonts w:ascii="Cambria Math" w:hAnsi="Cambria Math" w:cstheme="minorBidi"/>
                <w:color w:val="000000" w:themeColor="text1"/>
              </w:rPr>
              <m:t>;t</m:t>
            </m:r>
          </m:e>
        </m:d>
        <m:r>
          <w:rPr>
            <w:rFonts w:ascii="Cambria Math" w:hAnsi="Cambria Math" w:cstheme="minorBidi"/>
            <w:color w:val="000000" w:themeColor="text1"/>
          </w:rPr>
          <m:t xml:space="preserve">+ </m:t>
        </m:r>
        <m:sSub>
          <m:sSubPr>
            <m:ctrlPr>
              <w:rPr>
                <w:rFonts w:ascii="Cambria Math" w:hAnsi="Cambria Math" w:cstheme="minorBidi"/>
                <w:i/>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b</m:t>
            </m:r>
          </m:sub>
        </m:sSub>
        <m:d>
          <m:dPr>
            <m:ctrlPr>
              <w:rPr>
                <w:rFonts w:ascii="Cambria Math" w:hAnsi="Cambria Math" w:cstheme="minorBidi"/>
                <w:i/>
                <w:color w:val="000000" w:themeColor="text1"/>
              </w:rPr>
            </m:ctrlPr>
          </m:dPr>
          <m:e>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b</m:t>
                </m:r>
              </m:sub>
            </m:sSub>
            <m:r>
              <w:rPr>
                <w:rFonts w:ascii="Cambria Math" w:hAnsi="Cambria Math" w:cstheme="minorBidi"/>
                <w:color w:val="000000" w:themeColor="text1"/>
              </w:rPr>
              <m:t xml:space="preserve"> </m:t>
            </m:r>
            <m:d>
              <m:dPr>
                <m:ctrlPr>
                  <w:rPr>
                    <w:rFonts w:ascii="Cambria Math" w:hAnsi="Cambria Math" w:cstheme="minorBidi"/>
                    <w:i/>
                    <w:color w:val="000000" w:themeColor="text1"/>
                  </w:rPr>
                </m:ctrlPr>
              </m:dPr>
              <m:e>
                <m:r>
                  <w:rPr>
                    <w:rFonts w:ascii="Cambria Math" w:hAnsi="Cambria Math" w:cstheme="minorBidi"/>
                    <w:color w:val="000000" w:themeColor="text1"/>
                  </w:rPr>
                  <m:t>t</m:t>
                </m:r>
              </m:e>
            </m:d>
            <m:r>
              <w:rPr>
                <w:rFonts w:ascii="Cambria Math" w:hAnsi="Cambria Math" w:cstheme="minorBidi"/>
                <w:color w:val="000000" w:themeColor="text1"/>
              </w:rPr>
              <m:t>;t</m:t>
            </m:r>
          </m:e>
        </m:d>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b-e</m:t>
            </m:r>
          </m:sub>
        </m:sSub>
        <m:d>
          <m:dPr>
            <m:ctrlPr>
              <w:rPr>
                <w:rFonts w:ascii="Cambria Math" w:hAnsi="Cambria Math" w:cstheme="minorBidi"/>
                <w:i/>
                <w:color w:val="000000" w:themeColor="text1"/>
              </w:rPr>
            </m:ctrlPr>
          </m:dPr>
          <m:e>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b-e</m:t>
                </m:r>
              </m:sub>
            </m:sSub>
            <m:r>
              <w:rPr>
                <w:rFonts w:ascii="Cambria Math" w:hAnsi="Cambria Math" w:cstheme="minorBidi"/>
                <w:color w:val="000000" w:themeColor="text1"/>
              </w:rPr>
              <m:t xml:space="preserve"> </m:t>
            </m:r>
            <m:d>
              <m:dPr>
                <m:ctrlPr>
                  <w:rPr>
                    <w:rFonts w:ascii="Cambria Math" w:hAnsi="Cambria Math" w:cstheme="minorBidi"/>
                    <w:i/>
                    <w:color w:val="000000" w:themeColor="text1"/>
                  </w:rPr>
                </m:ctrlPr>
              </m:dPr>
              <m:e>
                <m:r>
                  <w:rPr>
                    <w:rFonts w:ascii="Cambria Math" w:hAnsi="Cambria Math" w:cstheme="minorBidi"/>
                    <w:color w:val="000000" w:themeColor="text1"/>
                  </w:rPr>
                  <m:t>t</m:t>
                </m:r>
              </m:e>
            </m:d>
            <m:r>
              <w:rPr>
                <w:rFonts w:ascii="Cambria Math" w:hAnsi="Cambria Math" w:cstheme="minorBidi"/>
                <w:color w:val="000000" w:themeColor="text1"/>
              </w:rPr>
              <m:t>;t</m:t>
            </m:r>
          </m:e>
        </m:d>
      </m:oMath>
      <w:r w:rsidR="00E16C60" w:rsidRPr="00B05AFB">
        <w:rPr>
          <w:rFonts w:asciiTheme="minorHAnsi" w:hAnsiTheme="minorHAnsi" w:cstheme="minorBidi"/>
          <w:color w:val="000000" w:themeColor="text1"/>
        </w:rPr>
        <w:t xml:space="preserve">  </w:t>
      </w:r>
      <w:r w:rsidR="00187B94" w:rsidRPr="00B05AFB">
        <w:rPr>
          <w:rFonts w:asciiTheme="minorHAnsi" w:hAnsiTheme="minorHAnsi" w:cstheme="minorBidi"/>
          <w:color w:val="000000" w:themeColor="text1"/>
        </w:rPr>
        <w:t>(</w:t>
      </w:r>
      <w:r w:rsidR="00E16C60" w:rsidRPr="00B05AFB">
        <w:rPr>
          <w:rFonts w:asciiTheme="minorHAnsi" w:hAnsiTheme="minorHAnsi" w:cstheme="minorBidi"/>
          <w:color w:val="000000" w:themeColor="text1"/>
        </w:rPr>
        <w:t>6</w:t>
      </w:r>
      <w:r w:rsidR="00187B94" w:rsidRPr="00B05AFB">
        <w:rPr>
          <w:rFonts w:asciiTheme="minorHAnsi" w:hAnsiTheme="minorHAnsi" w:cstheme="minorBidi"/>
          <w:color w:val="000000" w:themeColor="text1"/>
        </w:rPr>
        <w:t>)</w:t>
      </w:r>
    </w:p>
    <w:p w14:paraId="5EFB1CFF" w14:textId="6294598C" w:rsidR="007B68E3" w:rsidRDefault="007C3A28" w:rsidP="007B68E3">
      <w:pPr>
        <w:spacing w:line="360" w:lineRule="auto"/>
        <w:jc w:val="right"/>
        <w:rPr>
          <w:rFonts w:asciiTheme="minorHAnsi" w:hAnsiTheme="minorHAnsi" w:cstheme="minorBidi"/>
          <w:color w:val="000000" w:themeColor="text1"/>
        </w:rPr>
      </w:pPr>
      <w:r w:rsidRPr="00B05AFB">
        <w:rPr>
          <w:rFonts w:asciiTheme="minorHAnsi" w:hAnsiTheme="minorHAnsi" w:cstheme="minorBidi"/>
          <w:color w:val="000000" w:themeColor="text1"/>
        </w:rPr>
        <w:t xml:space="preserve">When </w:t>
      </w:r>
      <m:oMath>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b</m:t>
            </m:r>
          </m:sub>
        </m:sSub>
      </m:oMath>
      <w:r w:rsidRPr="00B05AFB">
        <w:rPr>
          <w:rFonts w:asciiTheme="minorHAnsi" w:hAnsiTheme="minorHAnsi" w:cstheme="minorBidi"/>
          <w:color w:val="000000" w:themeColor="text1"/>
        </w:rPr>
        <w:t xml:space="preserve"> &lt;</w:t>
      </w:r>
      <m:oMath>
        <m:nary>
          <m:naryPr>
            <m:chr m:val="∑"/>
            <m:limLoc m:val="subSup"/>
            <m:supHide m:val="1"/>
            <m:ctrlPr>
              <w:rPr>
                <w:rFonts w:ascii="Cambria Math" w:hAnsi="Cambria Math" w:cstheme="minorBidi"/>
                <w:i/>
                <w:color w:val="000000" w:themeColor="text1"/>
              </w:rPr>
            </m:ctrlPr>
          </m:naryPr>
          <m:sub>
            <m:r>
              <w:rPr>
                <w:rFonts w:ascii="Cambria Math" w:hAnsi="Cambria Math" w:cstheme="minorBidi"/>
                <w:color w:val="000000" w:themeColor="text1"/>
              </w:rPr>
              <m:t>i</m:t>
            </m:r>
          </m:sub>
          <m:sup/>
          <m:e>
            <m:sSub>
              <m:sSubPr>
                <m:ctrlPr>
                  <w:rPr>
                    <w:rFonts w:ascii="Cambria Math" w:hAnsi="Cambria Math" w:cstheme="minorBidi"/>
                    <w:i/>
                    <w:color w:val="000000" w:themeColor="text1"/>
                  </w:rPr>
                </m:ctrlPr>
              </m:sSubPr>
              <m:e>
                <m:r>
                  <w:rPr>
                    <w:rFonts w:ascii="Cambria Math" w:hAnsi="Cambria Math" w:cstheme="minorBidi"/>
                    <w:color w:val="000000" w:themeColor="text1"/>
                  </w:rPr>
                  <m:t>q</m:t>
                </m:r>
              </m:e>
              <m:sub>
                <m:r>
                  <w:rPr>
                    <w:rFonts w:ascii="Cambria Math" w:hAnsi="Cambria Math" w:cstheme="minorBidi"/>
                    <w:color w:val="000000" w:themeColor="text1"/>
                  </w:rPr>
                  <m:t>i</m:t>
                </m:r>
              </m:sub>
            </m:sSub>
            <m:d>
              <m:dPr>
                <m:ctrlPr>
                  <w:rPr>
                    <w:rFonts w:ascii="Cambria Math" w:hAnsi="Cambria Math" w:cstheme="minorBidi"/>
                    <w:i/>
                    <w:color w:val="000000" w:themeColor="text1"/>
                  </w:rPr>
                </m:ctrlPr>
              </m:dPr>
              <m:e>
                <m:r>
                  <w:rPr>
                    <w:rFonts w:ascii="Cambria Math" w:hAnsi="Cambria Math" w:cstheme="minorBidi"/>
                    <w:color w:val="000000" w:themeColor="text1"/>
                  </w:rPr>
                  <m:t>t</m:t>
                </m:r>
              </m:e>
            </m:d>
          </m:e>
        </m:nary>
      </m:oMath>
      <w:r w:rsidRPr="00B05AFB">
        <w:rPr>
          <w:rFonts w:asciiTheme="minorHAnsi" w:hAnsiTheme="minorHAnsi" w:cstheme="minorBidi"/>
          <w:color w:val="000000" w:themeColor="text1"/>
        </w:rPr>
        <w:t xml:space="preserve"> ≤ </w:t>
      </w:r>
      <m:oMath>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b</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b-e</m:t>
            </m:r>
          </m:sub>
        </m:sSub>
      </m:oMath>
    </w:p>
    <w:p w14:paraId="2D75EAC6" w14:textId="43849910" w:rsidR="00BC38E2" w:rsidRPr="007B68E3" w:rsidRDefault="002C6D46" w:rsidP="007B68E3">
      <w:pPr>
        <w:pStyle w:val="Heading3"/>
        <w:spacing w:before="100" w:beforeAutospacing="1" w:after="100" w:afterAutospacing="1"/>
        <w:rPr>
          <w:rFonts w:cstheme="majorHAnsi"/>
          <w:b/>
          <w:bCs/>
          <w:color w:val="000000" w:themeColor="text1"/>
          <w:sz w:val="36"/>
          <w:szCs w:val="36"/>
        </w:rPr>
      </w:pPr>
      <w:bookmarkStart w:id="321" w:name="_Toc89235770"/>
      <w:bookmarkStart w:id="322" w:name="_Toc98836582"/>
      <w:bookmarkStart w:id="323" w:name="_Toc98838315"/>
      <w:bookmarkStart w:id="324" w:name="_Toc98839027"/>
      <w:bookmarkStart w:id="325" w:name="_Toc98847985"/>
      <w:bookmarkStart w:id="326" w:name="_Toc108501382"/>
      <w:r w:rsidRPr="00B05AFB">
        <w:rPr>
          <w:rFonts w:cstheme="majorHAnsi"/>
          <w:b/>
          <w:bCs/>
          <w:color w:val="000000" w:themeColor="text1"/>
          <w:sz w:val="36"/>
          <w:szCs w:val="36"/>
        </w:rPr>
        <w:t>3.</w:t>
      </w:r>
      <w:r w:rsidR="0007319D" w:rsidRPr="00B05AFB">
        <w:rPr>
          <w:rFonts w:cstheme="majorHAnsi"/>
          <w:b/>
          <w:bCs/>
          <w:color w:val="000000" w:themeColor="text1"/>
          <w:sz w:val="36"/>
          <w:szCs w:val="36"/>
        </w:rPr>
        <w:t>4</w:t>
      </w:r>
      <w:r w:rsidR="00A46157" w:rsidRPr="00B05AFB">
        <w:rPr>
          <w:rFonts w:cstheme="majorHAnsi"/>
          <w:b/>
          <w:bCs/>
          <w:color w:val="000000" w:themeColor="text1"/>
          <w:sz w:val="36"/>
          <w:szCs w:val="36"/>
        </w:rPr>
        <w:t>.</w:t>
      </w:r>
      <w:r w:rsidR="00B0331F" w:rsidRPr="00B05AFB">
        <w:rPr>
          <w:rFonts w:cstheme="majorHAnsi"/>
          <w:b/>
          <w:bCs/>
          <w:color w:val="000000" w:themeColor="text1"/>
          <w:sz w:val="36"/>
          <w:szCs w:val="36"/>
        </w:rPr>
        <w:t>3</w:t>
      </w:r>
      <w:r w:rsidRPr="00B05AFB">
        <w:rPr>
          <w:rFonts w:cstheme="majorHAnsi"/>
          <w:b/>
          <w:bCs/>
          <w:color w:val="000000" w:themeColor="text1"/>
          <w:sz w:val="36"/>
          <w:szCs w:val="36"/>
        </w:rPr>
        <w:t xml:space="preserve"> Storage </w:t>
      </w:r>
      <w:r w:rsidR="00F667F1" w:rsidRPr="00B05AFB">
        <w:rPr>
          <w:rFonts w:cstheme="majorHAnsi"/>
          <w:b/>
          <w:bCs/>
          <w:color w:val="000000" w:themeColor="text1"/>
          <w:sz w:val="36"/>
          <w:szCs w:val="36"/>
        </w:rPr>
        <w:t>S</w:t>
      </w:r>
      <w:r w:rsidRPr="00B05AFB">
        <w:rPr>
          <w:rFonts w:cstheme="majorHAnsi"/>
          <w:b/>
          <w:bCs/>
          <w:color w:val="000000" w:themeColor="text1"/>
          <w:sz w:val="36"/>
          <w:szCs w:val="36"/>
        </w:rPr>
        <w:t>ystem Transition Functions</w:t>
      </w:r>
      <w:bookmarkEnd w:id="321"/>
      <w:bookmarkEnd w:id="322"/>
      <w:bookmarkEnd w:id="323"/>
      <w:bookmarkEnd w:id="324"/>
      <w:bookmarkEnd w:id="325"/>
      <w:bookmarkEnd w:id="326"/>
    </w:p>
    <w:p w14:paraId="3AFD5841" w14:textId="4CF94E43" w:rsidR="00757C1F" w:rsidRPr="00B05AFB" w:rsidRDefault="00B216AA" w:rsidP="007B68E3">
      <w:pPr>
        <w:spacing w:after="120"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The following storage system transition functions are used to make the objective function. It shows how the battery works depending on supply-demand scenarios. Lithium-ion batteries are assumed to have a 10-year lifetime, full round-trip efficiency, and a fixed operating cost including maintenance. </w:t>
      </w:r>
    </w:p>
    <w:p w14:paraId="1B2EE5D2" w14:textId="62B71DBE" w:rsidR="00F616D1" w:rsidRPr="00B05AFB" w:rsidRDefault="00C115DF" w:rsidP="0004543E">
      <w:pPr>
        <w:spacing w:line="360" w:lineRule="auto"/>
        <w:ind w:left="360"/>
        <w:jc w:val="both"/>
        <w:rPr>
          <w:rFonts w:asciiTheme="minorHAnsi" w:hAnsiTheme="minorHAnsi" w:cstheme="minorBidi"/>
          <w:b/>
          <w:bCs/>
          <w:color w:val="000000" w:themeColor="text1"/>
        </w:rPr>
      </w:pPr>
      <w:r w:rsidRPr="00B05AFB">
        <w:rPr>
          <w:rFonts w:asciiTheme="minorHAnsi" w:hAnsiTheme="minorHAnsi" w:cstheme="minorBidi"/>
          <w:b/>
          <w:bCs/>
          <w:color w:val="000000" w:themeColor="text1"/>
        </w:rPr>
        <w:t>Battery scenarios:</w:t>
      </w:r>
    </w:p>
    <w:p w14:paraId="05A86DCA" w14:textId="77777777" w:rsidR="00C115DF" w:rsidRPr="00B05AFB" w:rsidRDefault="00C115DF" w:rsidP="00A929AC">
      <w:pPr>
        <w:spacing w:line="360" w:lineRule="auto"/>
        <w:jc w:val="both"/>
        <w:rPr>
          <w:rFonts w:asciiTheme="minorHAnsi" w:hAnsiTheme="minorHAnsi" w:cstheme="minorBidi"/>
          <w:color w:val="000000" w:themeColor="text1"/>
        </w:rPr>
      </w:pPr>
    </w:p>
    <w:p w14:paraId="538E38E3" w14:textId="2FE5EBAF" w:rsidR="00F616D1" w:rsidRPr="00B05AFB" w:rsidRDefault="00000000" w:rsidP="00041EFD">
      <w:pPr>
        <w:pStyle w:val="ListParagraph"/>
        <w:numPr>
          <w:ilvl w:val="0"/>
          <w:numId w:val="2"/>
        </w:numPr>
        <w:spacing w:line="360" w:lineRule="auto"/>
        <w:jc w:val="right"/>
        <w:rPr>
          <w:rFonts w:asciiTheme="minorHAnsi" w:hAnsiTheme="minorHAnsi" w:cstheme="minorBidi"/>
          <w:color w:val="000000" w:themeColor="text1"/>
        </w:rPr>
      </w:pPr>
      <m:oMath>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 Max</m:t>
            </m:r>
          </m:sub>
        </m:sSub>
      </m:oMath>
      <w:r w:rsidR="00A7466D" w:rsidRPr="00B05AFB">
        <w:rPr>
          <w:rFonts w:asciiTheme="minorHAnsi" w:hAnsiTheme="minorHAnsi" w:cstheme="minorBidi"/>
          <w:color w:val="000000" w:themeColor="text1"/>
          <w:vertAlign w:val="superscript"/>
        </w:rPr>
        <w:t>*</w:t>
      </w:r>
      <w:r w:rsidR="00F616D1" w:rsidRPr="00B05AFB">
        <w:rPr>
          <w:rFonts w:asciiTheme="minorHAnsi" w:hAnsiTheme="minorHAnsi" w:cstheme="minorBidi"/>
          <w:color w:val="000000" w:themeColor="text1"/>
          <w:vertAlign w:val="subscript"/>
        </w:rPr>
        <w:t xml:space="preserve">                    </w:t>
      </w:r>
      <w:r w:rsidR="007040EF" w:rsidRPr="00B05AFB">
        <w:rPr>
          <w:rFonts w:asciiTheme="minorHAnsi" w:hAnsiTheme="minorHAnsi" w:cstheme="minorBidi"/>
          <w:color w:val="000000" w:themeColor="text1"/>
          <w:vertAlign w:val="subscript"/>
        </w:rPr>
        <w:tab/>
      </w:r>
      <w:r w:rsidR="007040EF" w:rsidRPr="00B05AFB">
        <w:rPr>
          <w:rFonts w:asciiTheme="minorHAnsi" w:hAnsiTheme="minorHAnsi" w:cstheme="minorBidi"/>
          <w:color w:val="000000" w:themeColor="text1"/>
          <w:vertAlign w:val="subscript"/>
        </w:rPr>
        <w:tab/>
      </w:r>
      <w:r w:rsidR="00F616D1" w:rsidRPr="00B05AFB">
        <w:rPr>
          <w:rFonts w:asciiTheme="minorHAnsi" w:hAnsiTheme="minorHAnsi" w:cstheme="minorBidi"/>
          <w:color w:val="000000" w:themeColor="text1"/>
          <w:vertAlign w:val="subscript"/>
        </w:rPr>
        <w:t xml:space="preserve">     </w:t>
      </w:r>
      <w:r w:rsidR="00513DDF" w:rsidRPr="00B05AFB">
        <w:rPr>
          <w:rFonts w:asciiTheme="minorHAnsi" w:hAnsiTheme="minorHAnsi" w:cstheme="minorBidi"/>
          <w:color w:val="000000" w:themeColor="text1"/>
          <w:vertAlign w:val="subscript"/>
        </w:rPr>
        <w:t xml:space="preserve">   </w:t>
      </w:r>
      <w:r w:rsidR="00F616D1" w:rsidRPr="00B05AFB">
        <w:rPr>
          <w:rFonts w:asciiTheme="minorHAnsi" w:hAnsiTheme="minorHAnsi" w:cstheme="minorBidi"/>
          <w:color w:val="000000" w:themeColor="text1"/>
          <w:vertAlign w:val="subscript"/>
        </w:rPr>
        <w:t xml:space="preserve"> </w:t>
      </w:r>
      <w:r w:rsidR="00CF2D02" w:rsidRPr="00B05AFB">
        <w:rPr>
          <w:rFonts w:asciiTheme="minorHAnsi" w:hAnsiTheme="minorHAnsi" w:cstheme="minorBidi"/>
          <w:color w:val="000000" w:themeColor="text1"/>
          <w:vertAlign w:val="subscript"/>
        </w:rPr>
        <w:t xml:space="preserve">            </w:t>
      </w:r>
      <w:r w:rsidR="00F616D1" w:rsidRPr="00B05AFB">
        <w:rPr>
          <w:rFonts w:asciiTheme="minorHAnsi" w:hAnsiTheme="minorHAnsi" w:cstheme="minorBidi"/>
          <w:color w:val="000000" w:themeColor="text1"/>
          <w:vertAlign w:val="subscript"/>
        </w:rPr>
        <w:t xml:space="preserve">        </w:t>
      </w:r>
      <w:r w:rsidR="00B44DC3" w:rsidRPr="00B05AFB">
        <w:rPr>
          <w:rFonts w:asciiTheme="minorHAnsi" w:hAnsiTheme="minorHAnsi" w:cstheme="minorBidi"/>
          <w:color w:val="000000" w:themeColor="text1"/>
          <w:vertAlign w:val="subscript"/>
        </w:rPr>
        <w:t xml:space="preserve"> </w:t>
      </w:r>
      <w:r w:rsidR="00637122" w:rsidRPr="00B05AFB">
        <w:rPr>
          <w:rFonts w:asciiTheme="minorHAnsi" w:hAnsiTheme="minorHAnsi" w:cstheme="minorBidi"/>
          <w:color w:val="000000" w:themeColor="text1"/>
          <w:vertAlign w:val="subscript"/>
        </w:rPr>
        <w:t xml:space="preserve">      </w:t>
      </w:r>
      <w:r w:rsidR="00B44DC3" w:rsidRPr="00B05AFB">
        <w:rPr>
          <w:rFonts w:asciiTheme="minorHAnsi" w:hAnsiTheme="minorHAnsi" w:cstheme="minorBidi"/>
          <w:color w:val="000000" w:themeColor="text1"/>
          <w:vertAlign w:val="subscript"/>
        </w:rPr>
        <w:t xml:space="preserve">    </w:t>
      </w:r>
      <m:oMath>
        <m:nary>
          <m:naryPr>
            <m:chr m:val="∑"/>
            <m:limLoc m:val="subSup"/>
            <m:supHide m:val="1"/>
            <m:ctrlPr>
              <w:rPr>
                <w:rFonts w:ascii="Cambria Math" w:hAnsi="Cambria Math" w:cstheme="minorBidi"/>
                <w:i/>
                <w:color w:val="000000" w:themeColor="text1"/>
              </w:rPr>
            </m:ctrlPr>
          </m:naryPr>
          <m:sub>
            <m:r>
              <w:rPr>
                <w:rFonts w:ascii="Cambria Math" w:hAnsi="Cambria Math" w:cstheme="minorBidi"/>
                <w:color w:val="000000" w:themeColor="text1"/>
              </w:rPr>
              <m:t>i</m:t>
            </m:r>
          </m:sub>
          <m:sup/>
          <m:e>
            <m:sSub>
              <m:sSubPr>
                <m:ctrlPr>
                  <w:rPr>
                    <w:rFonts w:ascii="Cambria Math" w:hAnsi="Cambria Math" w:cstheme="minorBidi"/>
                    <w:i/>
                    <w:color w:val="000000" w:themeColor="text1"/>
                  </w:rPr>
                </m:ctrlPr>
              </m:sSubPr>
              <m:e>
                <m:r>
                  <w:rPr>
                    <w:rFonts w:ascii="Cambria Math" w:hAnsi="Cambria Math" w:cstheme="minorBidi"/>
                    <w:color w:val="000000" w:themeColor="text1"/>
                  </w:rPr>
                  <m:t>q</m:t>
                </m:r>
              </m:e>
              <m:sub>
                <m:r>
                  <w:rPr>
                    <w:rFonts w:ascii="Cambria Math" w:hAnsi="Cambria Math" w:cstheme="minorBidi"/>
                    <w:color w:val="000000" w:themeColor="text1"/>
                  </w:rPr>
                  <m:t>i</m:t>
                </m:r>
              </m:sub>
            </m:sSub>
            <m:d>
              <m:dPr>
                <m:ctrlPr>
                  <w:rPr>
                    <w:rFonts w:ascii="Cambria Math" w:hAnsi="Cambria Math" w:cstheme="minorBidi"/>
                    <w:i/>
                    <w:color w:val="000000" w:themeColor="text1"/>
                  </w:rPr>
                </m:ctrlPr>
              </m:dPr>
              <m:e>
                <m:r>
                  <w:rPr>
                    <w:rFonts w:ascii="Cambria Math" w:hAnsi="Cambria Math" w:cstheme="minorBidi"/>
                    <w:color w:val="000000" w:themeColor="text1"/>
                  </w:rPr>
                  <m:t>t</m:t>
                </m:r>
              </m:e>
            </m:d>
          </m:e>
        </m:nary>
        <m:r>
          <w:rPr>
            <w:rFonts w:ascii="Cambria Math" w:hAnsi="Cambria Math" w:cstheme="minorBidi"/>
            <w:color w:val="000000" w:themeColor="text1"/>
          </w:rPr>
          <m:t xml:space="preserve">&lt; </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 xml:space="preserve"> </m:t>
        </m:r>
        <m:d>
          <m:dPr>
            <m:ctrlPr>
              <w:rPr>
                <w:rFonts w:ascii="Cambria Math" w:hAnsi="Cambria Math" w:cstheme="minorBidi"/>
                <w:i/>
                <w:color w:val="000000" w:themeColor="text1"/>
              </w:rPr>
            </m:ctrlPr>
          </m:dPr>
          <m:e>
            <m:r>
              <w:rPr>
                <w:rFonts w:ascii="Cambria Math" w:hAnsi="Cambria Math" w:cstheme="minorBidi"/>
                <w:color w:val="000000" w:themeColor="text1"/>
              </w:rPr>
              <m:t>t</m:t>
            </m:r>
          </m:e>
        </m:d>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 xml:space="preserve"> </m:t>
        </m:r>
        <m:d>
          <m:dPr>
            <m:ctrlPr>
              <w:rPr>
                <w:rFonts w:ascii="Cambria Math" w:hAnsi="Cambria Math" w:cstheme="minorBidi"/>
                <w:i/>
                <w:color w:val="000000" w:themeColor="text1"/>
              </w:rPr>
            </m:ctrlPr>
          </m:dPr>
          <m:e>
            <m:r>
              <w:rPr>
                <w:rFonts w:ascii="Cambria Math" w:hAnsi="Cambria Math" w:cstheme="minorBidi"/>
                <w:color w:val="000000" w:themeColor="text1"/>
              </w:rPr>
              <m:t>t</m:t>
            </m:r>
          </m:e>
        </m:d>
      </m:oMath>
      <w:r w:rsidR="00F616D1" w:rsidRPr="00B05AFB">
        <w:rPr>
          <w:rFonts w:asciiTheme="minorHAnsi" w:hAnsiTheme="minorHAnsi" w:cstheme="minorBidi"/>
          <w:color w:val="000000" w:themeColor="text1"/>
        </w:rPr>
        <w:t xml:space="preserve"> (Battery is </w:t>
      </w:r>
      <w:proofErr w:type="gramStart"/>
      <w:r w:rsidR="00F616D1" w:rsidRPr="00B05AFB">
        <w:rPr>
          <w:rFonts w:asciiTheme="minorHAnsi" w:hAnsiTheme="minorHAnsi" w:cstheme="minorBidi"/>
          <w:color w:val="000000" w:themeColor="text1"/>
        </w:rPr>
        <w:t>ful</w:t>
      </w:r>
      <w:r w:rsidR="00041A1B" w:rsidRPr="00B05AFB">
        <w:rPr>
          <w:rFonts w:asciiTheme="minorHAnsi" w:hAnsiTheme="minorHAnsi" w:cstheme="minorBidi"/>
          <w:color w:val="000000" w:themeColor="text1"/>
        </w:rPr>
        <w:t>l</w:t>
      </w:r>
      <w:r w:rsidR="00F616D1" w:rsidRPr="00B05AFB">
        <w:rPr>
          <w:rFonts w:asciiTheme="minorHAnsi" w:hAnsiTheme="minorHAnsi" w:cstheme="minorBidi"/>
          <w:color w:val="000000" w:themeColor="text1"/>
        </w:rPr>
        <w:t>)</w:t>
      </w:r>
      <w:r w:rsidR="009536DF" w:rsidRPr="00B05AFB">
        <w:rPr>
          <w:rFonts w:asciiTheme="minorHAnsi" w:hAnsiTheme="minorHAnsi" w:cstheme="minorBidi"/>
          <w:color w:val="000000" w:themeColor="text1"/>
        </w:rPr>
        <w:t xml:space="preserve">  </w:t>
      </w:r>
      <w:r w:rsidR="004B5AD2" w:rsidRPr="00B05AFB">
        <w:rPr>
          <w:rFonts w:asciiTheme="minorHAnsi" w:hAnsiTheme="minorHAnsi" w:cstheme="minorBidi"/>
          <w:color w:val="000000" w:themeColor="text1"/>
        </w:rPr>
        <w:t>(</w:t>
      </w:r>
      <w:proofErr w:type="gramEnd"/>
      <w:r w:rsidR="00FF6A7A" w:rsidRPr="00B05AFB">
        <w:rPr>
          <w:rFonts w:asciiTheme="minorHAnsi" w:hAnsiTheme="minorHAnsi" w:cstheme="minorBidi"/>
          <w:color w:val="000000" w:themeColor="text1"/>
        </w:rPr>
        <w:t>7</w:t>
      </w:r>
      <w:r w:rsidR="004B5AD2" w:rsidRPr="00B05AFB">
        <w:rPr>
          <w:rFonts w:asciiTheme="minorHAnsi" w:hAnsiTheme="minorHAnsi" w:cstheme="minorBidi"/>
          <w:color w:val="000000" w:themeColor="text1"/>
        </w:rPr>
        <w:t>)</w:t>
      </w:r>
    </w:p>
    <w:p w14:paraId="12293B54" w14:textId="603A5A3E" w:rsidR="00F616D1" w:rsidRPr="00B05AFB" w:rsidRDefault="00000000" w:rsidP="00041EFD">
      <w:pPr>
        <w:numPr>
          <w:ilvl w:val="0"/>
          <w:numId w:val="2"/>
        </w:numPr>
        <w:spacing w:line="360" w:lineRule="auto"/>
        <w:jc w:val="right"/>
        <w:rPr>
          <w:rFonts w:asciiTheme="minorHAnsi" w:hAnsiTheme="minorHAnsi" w:cstheme="minorBidi"/>
          <w:color w:val="000000" w:themeColor="text1"/>
        </w:rPr>
      </w:pPr>
      <m:oMath>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 Charge</m:t>
            </m:r>
          </m:sub>
        </m:sSub>
      </m:oMath>
      <w:r w:rsidR="003D1B2C" w:rsidRPr="00B05AFB">
        <w:rPr>
          <w:rFonts w:asciiTheme="minorHAnsi" w:hAnsiTheme="minorHAnsi" w:cstheme="minorBidi"/>
          <w:color w:val="000000" w:themeColor="text1"/>
        </w:rPr>
        <w:tab/>
      </w:r>
      <w:r w:rsidR="00A661A1" w:rsidRPr="00B05AFB">
        <w:rPr>
          <w:rFonts w:asciiTheme="minorHAnsi" w:hAnsiTheme="minorHAnsi" w:cstheme="minorBidi"/>
          <w:color w:val="000000" w:themeColor="text1"/>
        </w:rPr>
        <w:tab/>
      </w:r>
      <w:r w:rsidR="00A661A1" w:rsidRPr="00B05AFB">
        <w:rPr>
          <w:rFonts w:asciiTheme="minorHAnsi" w:hAnsiTheme="minorHAnsi" w:cstheme="minorBidi"/>
          <w:color w:val="000000" w:themeColor="text1"/>
        </w:rPr>
        <w:tab/>
      </w:r>
      <w:r w:rsidR="00A661A1" w:rsidRPr="00B05AFB">
        <w:rPr>
          <w:rFonts w:asciiTheme="minorHAnsi" w:hAnsiTheme="minorHAnsi" w:cstheme="minorBidi"/>
          <w:color w:val="000000" w:themeColor="text1"/>
        </w:rPr>
        <w:tab/>
      </w:r>
      <m:oMath>
        <m:nary>
          <m:naryPr>
            <m:chr m:val="∑"/>
            <m:limLoc m:val="subSup"/>
            <m:supHide m:val="1"/>
            <m:ctrlPr>
              <w:rPr>
                <w:rFonts w:ascii="Cambria Math" w:hAnsi="Cambria Math" w:cstheme="minorBidi"/>
                <w:i/>
                <w:color w:val="000000" w:themeColor="text1"/>
              </w:rPr>
            </m:ctrlPr>
          </m:naryPr>
          <m:sub>
            <m:r>
              <w:rPr>
                <w:rFonts w:ascii="Cambria Math" w:hAnsi="Cambria Math" w:cstheme="minorBidi"/>
                <w:color w:val="000000" w:themeColor="text1"/>
              </w:rPr>
              <m:t>i</m:t>
            </m:r>
          </m:sub>
          <m:sup/>
          <m:e>
            <m:sSub>
              <m:sSubPr>
                <m:ctrlPr>
                  <w:rPr>
                    <w:rFonts w:ascii="Cambria Math" w:hAnsi="Cambria Math" w:cstheme="minorBidi"/>
                    <w:i/>
                    <w:color w:val="000000" w:themeColor="text1"/>
                  </w:rPr>
                </m:ctrlPr>
              </m:sSubPr>
              <m:e>
                <m:r>
                  <w:rPr>
                    <w:rFonts w:ascii="Cambria Math" w:hAnsi="Cambria Math" w:cstheme="minorBidi"/>
                    <w:color w:val="000000" w:themeColor="text1"/>
                  </w:rPr>
                  <m:t>q</m:t>
                </m:r>
              </m:e>
              <m:sub>
                <m:r>
                  <w:rPr>
                    <w:rFonts w:ascii="Cambria Math" w:hAnsi="Cambria Math" w:cstheme="minorBidi"/>
                    <w:color w:val="000000" w:themeColor="text1"/>
                  </w:rPr>
                  <m:t>i</m:t>
                </m:r>
              </m:sub>
            </m:sSub>
            <m:d>
              <m:dPr>
                <m:ctrlPr>
                  <w:rPr>
                    <w:rFonts w:ascii="Cambria Math" w:hAnsi="Cambria Math" w:cstheme="minorBidi"/>
                    <w:i/>
                    <w:color w:val="000000" w:themeColor="text1"/>
                  </w:rPr>
                </m:ctrlPr>
              </m:dPr>
              <m:e>
                <m:r>
                  <w:rPr>
                    <w:rFonts w:ascii="Cambria Math" w:hAnsi="Cambria Math" w:cstheme="minorBidi"/>
                    <w:color w:val="000000" w:themeColor="text1"/>
                  </w:rPr>
                  <m:t>t</m:t>
                </m:r>
              </m:e>
            </m:d>
          </m:e>
        </m:nary>
        <m:r>
          <w:rPr>
            <w:rFonts w:ascii="Cambria Math" w:hAnsi="Cambria Math" w:cstheme="minorBidi"/>
            <w:color w:val="000000" w:themeColor="text1"/>
          </w:rPr>
          <m:t>&lt;</m:t>
        </m:r>
      </m:oMath>
      <w:r w:rsidR="00F616D1" w:rsidRPr="00B05AFB">
        <w:rPr>
          <w:rFonts w:asciiTheme="minorHAnsi" w:hAnsiTheme="minorHAnsi" w:cstheme="minorBidi"/>
          <w:color w:val="000000" w:themeColor="text1"/>
        </w:rPr>
        <w:t xml:space="preserve"> </w:t>
      </w:r>
      <m:oMath>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 xml:space="preserve"> </m:t>
        </m:r>
        <m:d>
          <m:dPr>
            <m:ctrlPr>
              <w:rPr>
                <w:rFonts w:ascii="Cambria Math" w:hAnsi="Cambria Math" w:cstheme="minorBidi"/>
                <w:i/>
                <w:color w:val="000000" w:themeColor="text1"/>
              </w:rPr>
            </m:ctrlPr>
          </m:dPr>
          <m:e>
            <m:r>
              <w:rPr>
                <w:rFonts w:ascii="Cambria Math" w:hAnsi="Cambria Math" w:cstheme="minorBidi"/>
                <w:color w:val="000000" w:themeColor="text1"/>
              </w:rPr>
              <m:t>t</m:t>
            </m:r>
          </m:e>
        </m:d>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 xml:space="preserve"> </m:t>
        </m:r>
        <m:d>
          <m:dPr>
            <m:ctrlPr>
              <w:rPr>
                <w:rFonts w:ascii="Cambria Math" w:hAnsi="Cambria Math" w:cstheme="minorBidi"/>
                <w:i/>
                <w:color w:val="000000" w:themeColor="text1"/>
              </w:rPr>
            </m:ctrlPr>
          </m:dPr>
          <m:e>
            <m:r>
              <w:rPr>
                <w:rFonts w:ascii="Cambria Math" w:hAnsi="Cambria Math" w:cstheme="minorBidi"/>
                <w:color w:val="000000" w:themeColor="text1"/>
              </w:rPr>
              <m:t>t</m:t>
            </m:r>
          </m:e>
        </m:d>
      </m:oMath>
      <w:r w:rsidR="00A661A1" w:rsidRPr="00B05AFB">
        <w:rPr>
          <w:rFonts w:asciiTheme="minorHAnsi" w:hAnsiTheme="minorHAnsi" w:cstheme="minorBidi"/>
          <w:color w:val="000000" w:themeColor="text1"/>
        </w:rPr>
        <w:tab/>
      </w:r>
      <w:r w:rsidR="00513DDF" w:rsidRPr="00B05AFB">
        <w:rPr>
          <w:rFonts w:asciiTheme="minorHAnsi" w:hAnsiTheme="minorHAnsi" w:cstheme="minorBidi"/>
          <w:color w:val="000000" w:themeColor="text1"/>
        </w:rPr>
        <w:t xml:space="preserve">   </w:t>
      </w:r>
      <w:r w:rsidR="00494790" w:rsidRPr="00B05AFB">
        <w:rPr>
          <w:rFonts w:asciiTheme="minorHAnsi" w:hAnsiTheme="minorHAnsi" w:cstheme="minorBidi"/>
          <w:color w:val="000000" w:themeColor="text1"/>
        </w:rPr>
        <w:t xml:space="preserve"> </w:t>
      </w:r>
      <w:r w:rsidR="00513DDF" w:rsidRPr="00B05AFB">
        <w:rPr>
          <w:rFonts w:asciiTheme="minorHAnsi" w:hAnsiTheme="minorHAnsi" w:cstheme="minorBidi"/>
          <w:color w:val="000000" w:themeColor="text1"/>
        </w:rPr>
        <w:t xml:space="preserve">            </w:t>
      </w:r>
      <w:r w:rsidR="00494790" w:rsidRPr="00B05AFB">
        <w:rPr>
          <w:rFonts w:asciiTheme="minorHAnsi" w:hAnsiTheme="minorHAnsi" w:cstheme="minorBidi"/>
          <w:color w:val="000000" w:themeColor="text1"/>
        </w:rPr>
        <w:t xml:space="preserve">      </w:t>
      </w:r>
      <w:r w:rsidR="00FF6A7A" w:rsidRPr="00B05AFB">
        <w:rPr>
          <w:rFonts w:asciiTheme="minorHAnsi" w:hAnsiTheme="minorHAnsi" w:cstheme="minorBidi"/>
          <w:color w:val="000000" w:themeColor="text1"/>
        </w:rPr>
        <w:t xml:space="preserve">  </w:t>
      </w:r>
      <w:r w:rsidR="004B5AD2" w:rsidRPr="00B05AFB">
        <w:rPr>
          <w:rFonts w:asciiTheme="minorHAnsi" w:hAnsiTheme="minorHAnsi" w:cstheme="minorBidi"/>
          <w:color w:val="000000" w:themeColor="text1"/>
        </w:rPr>
        <w:t>(</w:t>
      </w:r>
      <w:r w:rsidR="00FF6A7A" w:rsidRPr="00B05AFB">
        <w:rPr>
          <w:rFonts w:asciiTheme="minorHAnsi" w:hAnsiTheme="minorHAnsi" w:cstheme="minorBidi"/>
          <w:color w:val="000000" w:themeColor="text1"/>
        </w:rPr>
        <w:t>8</w:t>
      </w:r>
      <w:r w:rsidR="004B5AD2" w:rsidRPr="00B05AFB">
        <w:rPr>
          <w:rFonts w:asciiTheme="minorHAnsi" w:hAnsiTheme="minorHAnsi" w:cstheme="minorBidi"/>
          <w:color w:val="000000" w:themeColor="text1"/>
        </w:rPr>
        <w:t>)</w:t>
      </w:r>
    </w:p>
    <w:p w14:paraId="6BE77CCA" w14:textId="4C8061EA" w:rsidR="00F616D1" w:rsidRPr="00B05AFB" w:rsidRDefault="00000000" w:rsidP="00494790">
      <w:pPr>
        <w:numPr>
          <w:ilvl w:val="0"/>
          <w:numId w:val="2"/>
        </w:numPr>
        <w:spacing w:line="360" w:lineRule="auto"/>
        <w:jc w:val="right"/>
        <w:rPr>
          <w:rFonts w:asciiTheme="minorHAnsi" w:hAnsiTheme="minorHAnsi" w:cstheme="minorBidi"/>
          <w:color w:val="000000" w:themeColor="text1"/>
        </w:rPr>
      </w:pPr>
      <m:oMath>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 Stable</m:t>
            </m:r>
          </m:sub>
        </m:sSub>
      </m:oMath>
      <w:r w:rsidR="00F616D1" w:rsidRPr="00B05AFB">
        <w:rPr>
          <w:rFonts w:asciiTheme="minorHAnsi" w:hAnsiTheme="minorHAnsi" w:cstheme="minorBidi"/>
          <w:color w:val="000000" w:themeColor="text1"/>
        </w:rPr>
        <w:t xml:space="preserve">  </w:t>
      </w:r>
      <w:r w:rsidR="002F220F" w:rsidRPr="00B05AFB">
        <w:rPr>
          <w:rFonts w:asciiTheme="minorHAnsi" w:hAnsiTheme="minorHAnsi" w:cstheme="minorBidi"/>
          <w:color w:val="000000" w:themeColor="text1"/>
        </w:rPr>
        <w:tab/>
      </w:r>
      <w:r w:rsidR="002F220F" w:rsidRPr="00B05AFB">
        <w:rPr>
          <w:rFonts w:asciiTheme="minorHAnsi" w:hAnsiTheme="minorHAnsi" w:cstheme="minorBidi"/>
          <w:color w:val="000000" w:themeColor="text1"/>
        </w:rPr>
        <w:tab/>
      </w:r>
      <w:r w:rsidR="002F220F" w:rsidRPr="00B05AFB">
        <w:rPr>
          <w:rFonts w:asciiTheme="minorHAnsi" w:hAnsiTheme="minorHAnsi" w:cstheme="minorBidi"/>
          <w:color w:val="000000" w:themeColor="text1"/>
        </w:rPr>
        <w:tab/>
      </w:r>
      <w:r w:rsidR="002F220F" w:rsidRPr="00B05AFB">
        <w:rPr>
          <w:rFonts w:asciiTheme="minorHAnsi" w:hAnsiTheme="minorHAnsi" w:cstheme="minorBidi"/>
          <w:color w:val="000000" w:themeColor="text1"/>
        </w:rPr>
        <w:tab/>
      </w:r>
      <w:r w:rsidR="00B44DC3" w:rsidRPr="00B05AFB">
        <w:rPr>
          <w:rFonts w:asciiTheme="minorHAnsi" w:hAnsiTheme="minorHAnsi" w:cstheme="minorBidi"/>
          <w:color w:val="000000" w:themeColor="text1"/>
          <w:vertAlign w:val="subscript"/>
        </w:rPr>
        <w:t xml:space="preserve"> </w:t>
      </w:r>
      <m:oMath>
        <m:nary>
          <m:naryPr>
            <m:chr m:val="∑"/>
            <m:limLoc m:val="subSup"/>
            <m:supHide m:val="1"/>
            <m:ctrlPr>
              <w:rPr>
                <w:rFonts w:ascii="Cambria Math" w:hAnsi="Cambria Math" w:cstheme="minorBidi"/>
                <w:i/>
                <w:color w:val="000000" w:themeColor="text1"/>
              </w:rPr>
            </m:ctrlPr>
          </m:naryPr>
          <m:sub>
            <m:r>
              <w:rPr>
                <w:rFonts w:ascii="Cambria Math" w:hAnsi="Cambria Math" w:cstheme="minorBidi"/>
                <w:color w:val="000000" w:themeColor="text1"/>
              </w:rPr>
              <m:t>i</m:t>
            </m:r>
          </m:sub>
          <m:sup/>
          <m:e>
            <m:sSub>
              <m:sSubPr>
                <m:ctrlPr>
                  <w:rPr>
                    <w:rFonts w:ascii="Cambria Math" w:hAnsi="Cambria Math" w:cstheme="minorBidi"/>
                    <w:i/>
                    <w:color w:val="000000" w:themeColor="text1"/>
                  </w:rPr>
                </m:ctrlPr>
              </m:sSubPr>
              <m:e>
                <m:r>
                  <w:rPr>
                    <w:rFonts w:ascii="Cambria Math" w:hAnsi="Cambria Math" w:cstheme="minorBidi"/>
                    <w:color w:val="000000" w:themeColor="text1"/>
                  </w:rPr>
                  <m:t>q</m:t>
                </m:r>
              </m:e>
              <m:sub>
                <m:r>
                  <w:rPr>
                    <w:rFonts w:ascii="Cambria Math" w:hAnsi="Cambria Math" w:cstheme="minorBidi"/>
                    <w:color w:val="000000" w:themeColor="text1"/>
                  </w:rPr>
                  <m:t>i</m:t>
                </m:r>
              </m:sub>
            </m:sSub>
            <m:d>
              <m:dPr>
                <m:ctrlPr>
                  <w:rPr>
                    <w:rFonts w:ascii="Cambria Math" w:hAnsi="Cambria Math" w:cstheme="minorBidi"/>
                    <w:i/>
                    <w:color w:val="000000" w:themeColor="text1"/>
                  </w:rPr>
                </m:ctrlPr>
              </m:dPr>
              <m:e>
                <m:r>
                  <w:rPr>
                    <w:rFonts w:ascii="Cambria Math" w:hAnsi="Cambria Math" w:cstheme="minorBidi"/>
                    <w:color w:val="000000" w:themeColor="text1"/>
                  </w:rPr>
                  <m:t>t</m:t>
                </m:r>
              </m:e>
            </m:d>
          </m:e>
        </m:nary>
        <m:r>
          <w:rPr>
            <w:rFonts w:ascii="Cambria Math" w:hAnsi="Cambria Math" w:cstheme="minorBidi"/>
            <w:color w:val="000000" w:themeColor="text1"/>
          </w:rPr>
          <m:t xml:space="preserve">= </m:t>
        </m:r>
      </m:oMath>
      <w:r w:rsidR="008C6DA4" w:rsidRPr="00B05AFB">
        <w:rPr>
          <w:rFonts w:asciiTheme="minorHAnsi" w:hAnsiTheme="minorHAnsi" w:cstheme="minorBidi"/>
          <w:color w:val="000000" w:themeColor="text1"/>
        </w:rPr>
        <w:t xml:space="preserve"> </w:t>
      </w:r>
      <m:oMath>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 xml:space="preserve"> </m:t>
        </m:r>
        <m:d>
          <m:dPr>
            <m:ctrlPr>
              <w:rPr>
                <w:rFonts w:ascii="Cambria Math" w:hAnsi="Cambria Math" w:cstheme="minorBidi"/>
                <w:i/>
                <w:color w:val="000000" w:themeColor="text1"/>
              </w:rPr>
            </m:ctrlPr>
          </m:dPr>
          <m:e>
            <m:r>
              <w:rPr>
                <w:rFonts w:ascii="Cambria Math" w:hAnsi="Cambria Math" w:cstheme="minorBidi"/>
                <w:color w:val="000000" w:themeColor="text1"/>
              </w:rPr>
              <m:t>t</m:t>
            </m:r>
          </m:e>
        </m:d>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 xml:space="preserve"> </m:t>
        </m:r>
        <m:d>
          <m:dPr>
            <m:ctrlPr>
              <w:rPr>
                <w:rFonts w:ascii="Cambria Math" w:hAnsi="Cambria Math" w:cstheme="minorBidi"/>
                <w:i/>
                <w:color w:val="000000" w:themeColor="text1"/>
              </w:rPr>
            </m:ctrlPr>
          </m:dPr>
          <m:e>
            <m:r>
              <w:rPr>
                <w:rFonts w:ascii="Cambria Math" w:hAnsi="Cambria Math" w:cstheme="minorBidi"/>
                <w:color w:val="000000" w:themeColor="text1"/>
              </w:rPr>
              <m:t>t</m:t>
            </m:r>
          </m:e>
        </m:d>
      </m:oMath>
      <w:r w:rsidR="00FF6A7A" w:rsidRPr="00B05AFB">
        <w:rPr>
          <w:rFonts w:asciiTheme="minorHAnsi" w:hAnsiTheme="minorHAnsi" w:cstheme="minorBidi"/>
          <w:color w:val="000000" w:themeColor="text1"/>
        </w:rPr>
        <w:t xml:space="preserve"> </w:t>
      </w:r>
      <w:r w:rsidR="002F220F" w:rsidRPr="00B05AFB">
        <w:rPr>
          <w:rFonts w:asciiTheme="minorHAnsi" w:hAnsiTheme="minorHAnsi" w:cstheme="minorBidi"/>
          <w:color w:val="000000" w:themeColor="text1"/>
        </w:rPr>
        <w:tab/>
      </w:r>
      <w:r w:rsidR="00AD5CB6" w:rsidRPr="00B05AFB">
        <w:rPr>
          <w:rFonts w:asciiTheme="minorHAnsi" w:hAnsiTheme="minorHAnsi" w:cstheme="minorBidi"/>
          <w:color w:val="000000" w:themeColor="text1"/>
        </w:rPr>
        <w:tab/>
      </w:r>
      <w:r w:rsidR="00D92CBD" w:rsidRPr="00B05AFB">
        <w:rPr>
          <w:rFonts w:asciiTheme="minorHAnsi" w:hAnsiTheme="minorHAnsi" w:cstheme="minorBidi"/>
          <w:color w:val="000000" w:themeColor="text1"/>
        </w:rPr>
        <w:t xml:space="preserve">           </w:t>
      </w:r>
      <w:r w:rsidR="004603D4" w:rsidRPr="00B05AFB">
        <w:rPr>
          <w:rFonts w:asciiTheme="minorHAnsi" w:hAnsiTheme="minorHAnsi" w:cstheme="minorBidi"/>
          <w:color w:val="000000" w:themeColor="text1"/>
        </w:rPr>
        <w:t>(</w:t>
      </w:r>
      <w:r w:rsidR="00FF6A7A" w:rsidRPr="00B05AFB">
        <w:rPr>
          <w:rFonts w:asciiTheme="minorHAnsi" w:hAnsiTheme="minorHAnsi" w:cstheme="minorBidi"/>
          <w:color w:val="000000" w:themeColor="text1"/>
        </w:rPr>
        <w:t>9</w:t>
      </w:r>
      <w:r w:rsidR="004603D4" w:rsidRPr="00B05AFB">
        <w:rPr>
          <w:rFonts w:asciiTheme="minorHAnsi" w:hAnsiTheme="minorHAnsi" w:cstheme="minorBidi"/>
          <w:color w:val="000000" w:themeColor="text1"/>
        </w:rPr>
        <w:t>)</w:t>
      </w:r>
    </w:p>
    <w:p w14:paraId="71300C79" w14:textId="2BD2DA07" w:rsidR="002E4F52" w:rsidRPr="00B05AFB" w:rsidRDefault="00000000" w:rsidP="0004543E">
      <w:pPr>
        <w:numPr>
          <w:ilvl w:val="0"/>
          <w:numId w:val="2"/>
        </w:numPr>
        <w:spacing w:line="360" w:lineRule="auto"/>
        <w:jc w:val="right"/>
        <w:rPr>
          <w:rFonts w:asciiTheme="minorHAnsi" w:hAnsiTheme="minorHAnsi" w:cstheme="minorBidi"/>
          <w:color w:val="000000" w:themeColor="text1"/>
        </w:rPr>
      </w:pPr>
      <m:oMath>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 Discharge</m:t>
            </m:r>
          </m:sub>
        </m:sSub>
      </m:oMath>
      <w:r w:rsidR="002E4F52" w:rsidRPr="00B05AFB">
        <w:rPr>
          <w:rFonts w:asciiTheme="minorHAnsi" w:hAnsiTheme="minorHAnsi" w:cstheme="minorBidi"/>
          <w:color w:val="000000" w:themeColor="text1"/>
          <w:vertAlign w:val="subscript"/>
        </w:rPr>
        <w:t xml:space="preserve">                  </w:t>
      </w:r>
      <w:r w:rsidR="00021592" w:rsidRPr="00B05AFB">
        <w:rPr>
          <w:rFonts w:asciiTheme="minorHAnsi" w:hAnsiTheme="minorHAnsi" w:cstheme="minorBidi"/>
          <w:color w:val="000000" w:themeColor="text1"/>
          <w:vertAlign w:val="subscript"/>
        </w:rPr>
        <w:tab/>
      </w:r>
      <w:r w:rsidR="00021592" w:rsidRPr="00B05AFB">
        <w:rPr>
          <w:rFonts w:asciiTheme="minorHAnsi" w:hAnsiTheme="minorHAnsi" w:cstheme="minorBidi"/>
          <w:color w:val="000000" w:themeColor="text1"/>
          <w:vertAlign w:val="subscript"/>
        </w:rPr>
        <w:tab/>
      </w:r>
      <w:r w:rsidR="002E4F52" w:rsidRPr="00B05AFB">
        <w:rPr>
          <w:rFonts w:asciiTheme="minorHAnsi" w:hAnsiTheme="minorHAnsi" w:cstheme="minorBidi"/>
          <w:color w:val="000000" w:themeColor="text1"/>
          <w:vertAlign w:val="subscript"/>
        </w:rPr>
        <w:t xml:space="preserve">                    </w:t>
      </w:r>
      <w:r w:rsidR="002E4F52" w:rsidRPr="00B05AFB">
        <w:rPr>
          <w:rFonts w:asciiTheme="minorHAnsi" w:hAnsiTheme="minorHAnsi" w:cstheme="minorBidi"/>
          <w:color w:val="000000" w:themeColor="text1"/>
        </w:rPr>
        <w:t xml:space="preserve"> </w:t>
      </w:r>
      <m:oMath>
        <m:nary>
          <m:naryPr>
            <m:chr m:val="∑"/>
            <m:limLoc m:val="subSup"/>
            <m:supHide m:val="1"/>
            <m:ctrlPr>
              <w:rPr>
                <w:rFonts w:ascii="Cambria Math" w:hAnsi="Cambria Math" w:cstheme="minorBidi"/>
                <w:i/>
                <w:color w:val="000000" w:themeColor="text1"/>
              </w:rPr>
            </m:ctrlPr>
          </m:naryPr>
          <m:sub>
            <m:r>
              <w:rPr>
                <w:rFonts w:ascii="Cambria Math" w:hAnsi="Cambria Math" w:cstheme="minorBidi"/>
                <w:color w:val="000000" w:themeColor="text1"/>
              </w:rPr>
              <m:t>i</m:t>
            </m:r>
          </m:sub>
          <m:sup/>
          <m:e>
            <m:sSub>
              <m:sSubPr>
                <m:ctrlPr>
                  <w:rPr>
                    <w:rFonts w:ascii="Cambria Math" w:hAnsi="Cambria Math" w:cstheme="minorBidi"/>
                    <w:i/>
                    <w:color w:val="000000" w:themeColor="text1"/>
                  </w:rPr>
                </m:ctrlPr>
              </m:sSubPr>
              <m:e>
                <m:r>
                  <w:rPr>
                    <w:rFonts w:ascii="Cambria Math" w:hAnsi="Cambria Math" w:cstheme="minorBidi"/>
                    <w:color w:val="000000" w:themeColor="text1"/>
                  </w:rPr>
                  <m:t>q</m:t>
                </m:r>
              </m:e>
              <m:sub>
                <m:r>
                  <w:rPr>
                    <w:rFonts w:ascii="Cambria Math" w:hAnsi="Cambria Math" w:cstheme="minorBidi"/>
                    <w:color w:val="000000" w:themeColor="text1"/>
                  </w:rPr>
                  <m:t>i</m:t>
                </m:r>
              </m:sub>
            </m:sSub>
            <m:d>
              <m:dPr>
                <m:ctrlPr>
                  <w:rPr>
                    <w:rFonts w:ascii="Cambria Math" w:hAnsi="Cambria Math" w:cstheme="minorBidi"/>
                    <w:i/>
                    <w:color w:val="000000" w:themeColor="text1"/>
                  </w:rPr>
                </m:ctrlPr>
              </m:dPr>
              <m:e>
                <m:r>
                  <w:rPr>
                    <w:rFonts w:ascii="Cambria Math" w:hAnsi="Cambria Math" w:cstheme="minorBidi"/>
                    <w:color w:val="000000" w:themeColor="text1"/>
                  </w:rPr>
                  <m:t>t</m:t>
                </m:r>
              </m:e>
            </m:d>
          </m:e>
        </m:nary>
        <m:r>
          <w:rPr>
            <w:rFonts w:ascii="Cambria Math" w:hAnsi="Cambria Math" w:cstheme="minorBidi"/>
            <w:color w:val="000000" w:themeColor="text1"/>
          </w:rPr>
          <m:t xml:space="preserve">&gt; </m:t>
        </m:r>
      </m:oMath>
      <w:r w:rsidR="002E4F52" w:rsidRPr="00B05AFB">
        <w:rPr>
          <w:rFonts w:asciiTheme="minorHAnsi" w:hAnsiTheme="minorHAnsi" w:cstheme="minorBidi"/>
          <w:color w:val="000000" w:themeColor="text1"/>
        </w:rPr>
        <w:t xml:space="preserve"> </w:t>
      </w:r>
      <m:oMath>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 xml:space="preserve"> </m:t>
        </m:r>
        <m:d>
          <m:dPr>
            <m:ctrlPr>
              <w:rPr>
                <w:rFonts w:ascii="Cambria Math" w:hAnsi="Cambria Math" w:cstheme="minorBidi"/>
                <w:i/>
                <w:color w:val="000000" w:themeColor="text1"/>
              </w:rPr>
            </m:ctrlPr>
          </m:dPr>
          <m:e>
            <m:r>
              <w:rPr>
                <w:rFonts w:ascii="Cambria Math" w:hAnsi="Cambria Math" w:cstheme="minorBidi"/>
                <w:color w:val="000000" w:themeColor="text1"/>
              </w:rPr>
              <m:t>t</m:t>
            </m:r>
          </m:e>
        </m:d>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 xml:space="preserve"> </m:t>
        </m:r>
        <m:d>
          <m:dPr>
            <m:ctrlPr>
              <w:rPr>
                <w:rFonts w:ascii="Cambria Math" w:hAnsi="Cambria Math" w:cstheme="minorBidi"/>
                <w:i/>
                <w:color w:val="000000" w:themeColor="text1"/>
              </w:rPr>
            </m:ctrlPr>
          </m:dPr>
          <m:e>
            <m:r>
              <w:rPr>
                <w:rFonts w:ascii="Cambria Math" w:hAnsi="Cambria Math" w:cstheme="minorBidi"/>
                <w:color w:val="000000" w:themeColor="text1"/>
              </w:rPr>
              <m:t>t</m:t>
            </m:r>
          </m:e>
        </m:d>
      </m:oMath>
      <w:r w:rsidR="00FF6A7A" w:rsidRPr="00B05AFB">
        <w:rPr>
          <w:rFonts w:asciiTheme="minorHAnsi" w:hAnsiTheme="minorHAnsi" w:cstheme="minorBidi"/>
          <w:color w:val="000000" w:themeColor="text1"/>
        </w:rPr>
        <w:t xml:space="preserve">   </w:t>
      </w:r>
      <w:r w:rsidR="00EE5074" w:rsidRPr="00B05AFB">
        <w:rPr>
          <w:rFonts w:asciiTheme="minorHAnsi" w:hAnsiTheme="minorHAnsi" w:cstheme="minorBidi"/>
          <w:color w:val="000000" w:themeColor="text1"/>
        </w:rPr>
        <w:t xml:space="preserve">    </w:t>
      </w:r>
      <w:r w:rsidR="00021592" w:rsidRPr="00B05AFB">
        <w:rPr>
          <w:rFonts w:asciiTheme="minorHAnsi" w:hAnsiTheme="minorHAnsi" w:cstheme="minorBidi"/>
          <w:color w:val="000000" w:themeColor="text1"/>
        </w:rPr>
        <w:t xml:space="preserve"> </w:t>
      </w:r>
      <w:r w:rsidR="00EE5074" w:rsidRPr="00B05AFB">
        <w:rPr>
          <w:rFonts w:asciiTheme="minorHAnsi" w:hAnsiTheme="minorHAnsi" w:cstheme="minorBidi"/>
          <w:color w:val="000000" w:themeColor="text1"/>
        </w:rPr>
        <w:t xml:space="preserve">  </w:t>
      </w:r>
      <w:r w:rsidR="00AF6620" w:rsidRPr="00B05AFB">
        <w:rPr>
          <w:rFonts w:asciiTheme="minorHAnsi" w:hAnsiTheme="minorHAnsi" w:cstheme="minorBidi"/>
          <w:color w:val="000000" w:themeColor="text1"/>
        </w:rPr>
        <w:t xml:space="preserve"> </w:t>
      </w:r>
      <w:r w:rsidR="00EE5074" w:rsidRPr="00B05AFB">
        <w:rPr>
          <w:rFonts w:asciiTheme="minorHAnsi" w:hAnsiTheme="minorHAnsi" w:cstheme="minorBidi"/>
          <w:color w:val="000000" w:themeColor="text1"/>
        </w:rPr>
        <w:tab/>
      </w:r>
      <w:r w:rsidR="00AF6620" w:rsidRPr="00B05AFB">
        <w:rPr>
          <w:rFonts w:asciiTheme="minorHAnsi" w:hAnsiTheme="minorHAnsi" w:cstheme="minorBidi"/>
          <w:color w:val="000000" w:themeColor="text1"/>
        </w:rPr>
        <w:t xml:space="preserve"> </w:t>
      </w:r>
      <w:r w:rsidR="00EE5074" w:rsidRPr="00B05AFB">
        <w:rPr>
          <w:rFonts w:asciiTheme="minorHAnsi" w:hAnsiTheme="minorHAnsi" w:cstheme="minorBidi"/>
          <w:color w:val="000000" w:themeColor="text1"/>
        </w:rPr>
        <w:t xml:space="preserve">       </w:t>
      </w:r>
      <w:r w:rsidR="00FF6A7A" w:rsidRPr="00B05AFB">
        <w:rPr>
          <w:rFonts w:asciiTheme="minorHAnsi" w:hAnsiTheme="minorHAnsi" w:cstheme="minorBidi"/>
          <w:color w:val="000000" w:themeColor="text1"/>
        </w:rPr>
        <w:t xml:space="preserve"> </w:t>
      </w:r>
      <w:r w:rsidR="004603D4" w:rsidRPr="00B05AFB">
        <w:rPr>
          <w:rFonts w:asciiTheme="minorHAnsi" w:hAnsiTheme="minorHAnsi" w:cstheme="minorBidi"/>
          <w:color w:val="000000" w:themeColor="text1"/>
        </w:rPr>
        <w:t>(</w:t>
      </w:r>
      <w:r w:rsidR="00FF6A7A" w:rsidRPr="00B05AFB">
        <w:rPr>
          <w:rFonts w:asciiTheme="minorHAnsi" w:hAnsiTheme="minorHAnsi" w:cstheme="minorBidi"/>
          <w:color w:val="000000" w:themeColor="text1"/>
        </w:rPr>
        <w:t>10</w:t>
      </w:r>
      <w:r w:rsidR="004603D4" w:rsidRPr="00B05AFB">
        <w:rPr>
          <w:rFonts w:asciiTheme="minorHAnsi" w:hAnsiTheme="minorHAnsi" w:cstheme="minorBidi"/>
          <w:color w:val="000000" w:themeColor="text1"/>
        </w:rPr>
        <w:t>)</w:t>
      </w:r>
    </w:p>
    <w:p w14:paraId="4E06F92D" w14:textId="33833E49" w:rsidR="00757C1F" w:rsidRPr="007B68E3" w:rsidRDefault="00000000" w:rsidP="007B68E3">
      <w:pPr>
        <w:numPr>
          <w:ilvl w:val="0"/>
          <w:numId w:val="2"/>
        </w:numPr>
        <w:spacing w:line="360" w:lineRule="auto"/>
        <w:jc w:val="right"/>
        <w:rPr>
          <w:rFonts w:asciiTheme="minorHAnsi" w:hAnsiTheme="minorHAnsi" w:cstheme="minorBidi"/>
          <w:color w:val="000000" w:themeColor="text1"/>
        </w:rPr>
      </w:pPr>
      <m:oMath>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 Emptied</m:t>
            </m:r>
          </m:sub>
        </m:sSub>
      </m:oMath>
      <w:r w:rsidR="00F616D1" w:rsidRPr="00B05AFB">
        <w:rPr>
          <w:rFonts w:asciiTheme="minorHAnsi" w:hAnsiTheme="minorHAnsi" w:cstheme="minorBidi"/>
          <w:color w:val="000000" w:themeColor="text1"/>
        </w:rPr>
        <w:t xml:space="preserve">                           </w:t>
      </w:r>
      <w:r w:rsidR="00B44DC3" w:rsidRPr="00B05AFB">
        <w:rPr>
          <w:rFonts w:asciiTheme="minorHAnsi" w:hAnsiTheme="minorHAnsi" w:cstheme="minorBidi"/>
          <w:color w:val="000000" w:themeColor="text1"/>
          <w:vertAlign w:val="subscript"/>
        </w:rPr>
        <w:t xml:space="preserve">                  </w:t>
      </w:r>
      <w:r w:rsidR="00F616D1" w:rsidRPr="00B05AFB">
        <w:rPr>
          <w:rFonts w:asciiTheme="minorHAnsi" w:hAnsiTheme="minorHAnsi" w:cstheme="minorBidi"/>
          <w:color w:val="000000" w:themeColor="text1"/>
        </w:rPr>
        <w:t xml:space="preserve">  </w:t>
      </w:r>
      <m:oMath>
        <m:nary>
          <m:naryPr>
            <m:chr m:val="∑"/>
            <m:limLoc m:val="subSup"/>
            <m:supHide m:val="1"/>
            <m:ctrlPr>
              <w:rPr>
                <w:rFonts w:ascii="Cambria Math" w:hAnsi="Cambria Math" w:cstheme="minorBidi"/>
                <w:i/>
                <w:color w:val="000000" w:themeColor="text1"/>
              </w:rPr>
            </m:ctrlPr>
          </m:naryPr>
          <m:sub>
            <m:r>
              <w:rPr>
                <w:rFonts w:ascii="Cambria Math" w:hAnsi="Cambria Math" w:cstheme="minorBidi"/>
                <w:color w:val="000000" w:themeColor="text1"/>
              </w:rPr>
              <m:t>i</m:t>
            </m:r>
          </m:sub>
          <m:sup/>
          <m:e>
            <m:sSub>
              <m:sSubPr>
                <m:ctrlPr>
                  <w:rPr>
                    <w:rFonts w:ascii="Cambria Math" w:hAnsi="Cambria Math" w:cstheme="minorBidi"/>
                    <w:i/>
                    <w:color w:val="000000" w:themeColor="text1"/>
                  </w:rPr>
                </m:ctrlPr>
              </m:sSubPr>
              <m:e>
                <m:r>
                  <w:rPr>
                    <w:rFonts w:ascii="Cambria Math" w:hAnsi="Cambria Math" w:cstheme="minorBidi"/>
                    <w:color w:val="000000" w:themeColor="text1"/>
                  </w:rPr>
                  <m:t>q</m:t>
                </m:r>
              </m:e>
              <m:sub>
                <m:r>
                  <w:rPr>
                    <w:rFonts w:ascii="Cambria Math" w:hAnsi="Cambria Math" w:cstheme="minorBidi"/>
                    <w:color w:val="000000" w:themeColor="text1"/>
                  </w:rPr>
                  <m:t>i</m:t>
                </m:r>
              </m:sub>
            </m:sSub>
            <m:d>
              <m:dPr>
                <m:ctrlPr>
                  <w:rPr>
                    <w:rFonts w:ascii="Cambria Math" w:hAnsi="Cambria Math" w:cstheme="minorBidi"/>
                    <w:i/>
                    <w:color w:val="000000" w:themeColor="text1"/>
                  </w:rPr>
                </m:ctrlPr>
              </m:dPr>
              <m:e>
                <m:r>
                  <w:rPr>
                    <w:rFonts w:ascii="Cambria Math" w:hAnsi="Cambria Math" w:cstheme="minorBidi"/>
                    <w:color w:val="000000" w:themeColor="text1"/>
                  </w:rPr>
                  <m:t>t</m:t>
                </m:r>
              </m:e>
            </m:d>
          </m:e>
        </m:nary>
        <m:r>
          <w:rPr>
            <w:rFonts w:ascii="Cambria Math" w:hAnsi="Cambria Math" w:cstheme="minorBidi"/>
            <w:color w:val="000000" w:themeColor="text1"/>
          </w:rPr>
          <m:t xml:space="preserve">&gt; </m:t>
        </m:r>
      </m:oMath>
      <w:r w:rsidR="00F616D1" w:rsidRPr="00B05AFB">
        <w:rPr>
          <w:rFonts w:asciiTheme="minorHAnsi" w:hAnsiTheme="minorHAnsi" w:cstheme="minorBidi"/>
          <w:color w:val="000000" w:themeColor="text1"/>
        </w:rPr>
        <w:t xml:space="preserve"> </w:t>
      </w:r>
      <m:oMath>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 xml:space="preserve"> </m:t>
        </m:r>
        <m:d>
          <m:dPr>
            <m:ctrlPr>
              <w:rPr>
                <w:rFonts w:ascii="Cambria Math" w:hAnsi="Cambria Math" w:cstheme="minorBidi"/>
                <w:i/>
                <w:color w:val="000000" w:themeColor="text1"/>
              </w:rPr>
            </m:ctrlPr>
          </m:dPr>
          <m:e>
            <m:r>
              <w:rPr>
                <w:rFonts w:ascii="Cambria Math" w:hAnsi="Cambria Math" w:cstheme="minorBidi"/>
                <w:color w:val="000000" w:themeColor="text1"/>
              </w:rPr>
              <m:t>t</m:t>
            </m:r>
          </m:e>
        </m:d>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 xml:space="preserve"> </m:t>
        </m:r>
        <m:d>
          <m:dPr>
            <m:ctrlPr>
              <w:rPr>
                <w:rFonts w:ascii="Cambria Math" w:hAnsi="Cambria Math" w:cstheme="minorBidi"/>
                <w:i/>
                <w:color w:val="000000" w:themeColor="text1"/>
              </w:rPr>
            </m:ctrlPr>
          </m:dPr>
          <m:e>
            <m:r>
              <w:rPr>
                <w:rFonts w:ascii="Cambria Math" w:hAnsi="Cambria Math" w:cstheme="minorBidi"/>
                <w:color w:val="000000" w:themeColor="text1"/>
              </w:rPr>
              <m:t>t</m:t>
            </m:r>
          </m:e>
        </m:d>
      </m:oMath>
      <w:r w:rsidR="00637122" w:rsidRPr="00B05AFB">
        <w:rPr>
          <w:rFonts w:asciiTheme="minorHAnsi" w:hAnsiTheme="minorHAnsi" w:cstheme="minorBidi"/>
          <w:color w:val="000000" w:themeColor="text1"/>
        </w:rPr>
        <w:t xml:space="preserve"> </w:t>
      </w:r>
      <w:r w:rsidR="00F616D1" w:rsidRPr="00B05AFB">
        <w:rPr>
          <w:rFonts w:asciiTheme="minorHAnsi" w:hAnsiTheme="minorHAnsi" w:cstheme="minorBidi"/>
          <w:color w:val="000000" w:themeColor="text1"/>
        </w:rPr>
        <w:t xml:space="preserve"> (Battery is empty)</w:t>
      </w:r>
      <w:r w:rsidR="003936CA" w:rsidRPr="00B05AFB">
        <w:rPr>
          <w:rFonts w:asciiTheme="minorHAnsi" w:hAnsiTheme="minorHAnsi" w:cstheme="minorBidi"/>
          <w:color w:val="000000" w:themeColor="text1"/>
        </w:rPr>
        <w:t xml:space="preserve"> </w:t>
      </w:r>
      <w:r w:rsidR="004603D4" w:rsidRPr="00B05AFB">
        <w:rPr>
          <w:rFonts w:asciiTheme="minorHAnsi" w:hAnsiTheme="minorHAnsi" w:cstheme="minorBidi"/>
          <w:color w:val="000000" w:themeColor="text1"/>
        </w:rPr>
        <w:t>(</w:t>
      </w:r>
      <w:r w:rsidR="00FF6A7A" w:rsidRPr="00B05AFB">
        <w:rPr>
          <w:rFonts w:asciiTheme="minorHAnsi" w:hAnsiTheme="minorHAnsi" w:cstheme="minorBidi"/>
          <w:color w:val="000000" w:themeColor="text1"/>
        </w:rPr>
        <w:t>1</w:t>
      </w:r>
      <w:r w:rsidR="003936CA" w:rsidRPr="00B05AFB">
        <w:rPr>
          <w:rFonts w:asciiTheme="minorHAnsi" w:hAnsiTheme="minorHAnsi" w:cstheme="minorBidi"/>
          <w:color w:val="000000" w:themeColor="text1"/>
        </w:rPr>
        <w:t>1</w:t>
      </w:r>
      <w:r w:rsidR="004603D4" w:rsidRPr="00B05AFB">
        <w:rPr>
          <w:rFonts w:asciiTheme="minorHAnsi" w:hAnsiTheme="minorHAnsi" w:cstheme="minorBidi"/>
          <w:color w:val="000000" w:themeColor="text1"/>
        </w:rPr>
        <w:t>)</w:t>
      </w:r>
    </w:p>
    <w:p w14:paraId="2BCF9B8D" w14:textId="7B8B7563" w:rsidR="00E04365" w:rsidRPr="00B05AFB" w:rsidRDefault="007075BE" w:rsidP="004F068E">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w:t>
      </w:r>
      <w:r w:rsidR="00A7466D" w:rsidRPr="00B05AFB">
        <w:rPr>
          <w:rFonts w:asciiTheme="minorHAnsi" w:hAnsiTheme="minorHAnsi" w:cstheme="minorBidi"/>
          <w:color w:val="000000" w:themeColor="text1"/>
        </w:rPr>
        <w:t xml:space="preserve"> </w:t>
      </w:r>
      <w:r w:rsidRPr="00B05AFB">
        <w:rPr>
          <w:rFonts w:asciiTheme="minorHAnsi" w:hAnsiTheme="minorHAnsi" w:cstheme="minorBidi"/>
          <w:color w:val="000000" w:themeColor="text1"/>
        </w:rPr>
        <w:t>The extra wind power generation (When the storage is full) will be vented, or blades will be locked.</w:t>
      </w:r>
    </w:p>
    <w:p w14:paraId="2F3B8B09" w14:textId="5A2D6D07" w:rsidR="00B2247C" w:rsidRPr="00B05AFB" w:rsidRDefault="00B85A83" w:rsidP="008038CB">
      <w:pPr>
        <w:pStyle w:val="Heading3"/>
        <w:spacing w:line="360" w:lineRule="auto"/>
        <w:rPr>
          <w:rFonts w:cstheme="majorHAnsi"/>
          <w:b/>
          <w:bCs/>
          <w:color w:val="000000" w:themeColor="text1"/>
          <w:sz w:val="36"/>
          <w:szCs w:val="36"/>
        </w:rPr>
      </w:pPr>
      <w:bookmarkStart w:id="327" w:name="_Toc89235771"/>
      <w:bookmarkStart w:id="328" w:name="_Toc98836583"/>
      <w:bookmarkStart w:id="329" w:name="_Toc98838316"/>
      <w:bookmarkStart w:id="330" w:name="_Toc98839028"/>
      <w:bookmarkStart w:id="331" w:name="_Toc98847986"/>
      <w:bookmarkStart w:id="332" w:name="_Toc108501383"/>
      <w:r w:rsidRPr="00B05AFB">
        <w:rPr>
          <w:rFonts w:cstheme="majorHAnsi"/>
          <w:b/>
          <w:bCs/>
          <w:color w:val="000000" w:themeColor="text1"/>
          <w:sz w:val="36"/>
          <w:szCs w:val="36"/>
        </w:rPr>
        <w:lastRenderedPageBreak/>
        <w:t>3.</w:t>
      </w:r>
      <w:r w:rsidR="0007319D" w:rsidRPr="00B05AFB">
        <w:rPr>
          <w:rFonts w:cstheme="majorHAnsi"/>
          <w:b/>
          <w:bCs/>
          <w:color w:val="000000" w:themeColor="text1"/>
          <w:sz w:val="36"/>
          <w:szCs w:val="36"/>
        </w:rPr>
        <w:t>4</w:t>
      </w:r>
      <w:r w:rsidRPr="00B05AFB">
        <w:rPr>
          <w:rFonts w:cstheme="majorHAnsi"/>
          <w:b/>
          <w:bCs/>
          <w:color w:val="000000" w:themeColor="text1"/>
          <w:sz w:val="36"/>
          <w:szCs w:val="36"/>
        </w:rPr>
        <w:t>.</w:t>
      </w:r>
      <w:r w:rsidR="00B0331F" w:rsidRPr="00B05AFB">
        <w:rPr>
          <w:rFonts w:cstheme="majorHAnsi"/>
          <w:b/>
          <w:bCs/>
          <w:color w:val="000000" w:themeColor="text1"/>
          <w:sz w:val="36"/>
          <w:szCs w:val="36"/>
        </w:rPr>
        <w:t>4</w:t>
      </w:r>
      <w:r w:rsidRPr="00B05AFB">
        <w:rPr>
          <w:rFonts w:cstheme="majorHAnsi"/>
          <w:b/>
          <w:bCs/>
          <w:color w:val="000000" w:themeColor="text1"/>
          <w:sz w:val="36"/>
          <w:szCs w:val="36"/>
        </w:rPr>
        <w:t xml:space="preserve"> </w:t>
      </w:r>
      <w:r w:rsidR="00DF4D65" w:rsidRPr="00B05AFB">
        <w:rPr>
          <w:rFonts w:cstheme="majorHAnsi"/>
          <w:b/>
          <w:bCs/>
          <w:color w:val="000000" w:themeColor="text1"/>
          <w:sz w:val="36"/>
          <w:szCs w:val="36"/>
        </w:rPr>
        <w:t>Supply and Storage Integration</w:t>
      </w:r>
      <w:bookmarkEnd w:id="327"/>
      <w:bookmarkEnd w:id="328"/>
      <w:bookmarkEnd w:id="329"/>
      <w:bookmarkEnd w:id="330"/>
      <w:bookmarkEnd w:id="331"/>
      <w:bookmarkEnd w:id="332"/>
    </w:p>
    <w:p w14:paraId="2690F956" w14:textId="790851C9" w:rsidR="00096414" w:rsidRPr="00B05AFB" w:rsidRDefault="00773904" w:rsidP="00773904">
      <w:pPr>
        <w:spacing w:after="120"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The utility company reserve the day-ahead, </w:t>
      </w:r>
      <m:oMath>
        <m:sSub>
          <m:sSubPr>
            <m:ctrlPr>
              <w:rPr>
                <w:rFonts w:ascii="Cambria Math" w:hAnsi="Cambria Math" w:cstheme="minorBid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oMath>
      <w:r w:rsidRPr="00B05AFB">
        <w:rPr>
          <w:rFonts w:asciiTheme="minorHAnsi" w:hAnsiTheme="minorHAnsi" w:cstheme="minorBidi"/>
          <w:color w:val="000000" w:themeColor="text1"/>
        </w:rPr>
        <w:t xml:space="preserve"> amount of power for the period of </w:t>
      </w:r>
      <w:r w:rsidRPr="00B05AFB">
        <w:rPr>
          <w:rFonts w:asciiTheme="minorHAnsi" w:hAnsiTheme="minorHAnsi" w:cstheme="minorBidi"/>
          <w:i/>
          <w:iCs/>
          <w:color w:val="000000" w:themeColor="text1"/>
        </w:rPr>
        <w:t>t</w:t>
      </w:r>
      <w:r w:rsidRPr="00B05AFB">
        <w:rPr>
          <w:rFonts w:asciiTheme="minorHAnsi" w:hAnsiTheme="minorHAnsi" w:cstheme="minorBidi"/>
          <w:color w:val="000000" w:themeColor="text1"/>
        </w:rPr>
        <w:t xml:space="preserve"> next day. The amount of this reserve is based on demand predictions and wind speed forecast 24 hours in advance. On the next day, depending on actual demand, wind power amount and power storage level, company determines whether it needs to order real-time energy or not. The transition functions are as follow:</w:t>
      </w:r>
    </w:p>
    <w:p w14:paraId="3B5AA6C1" w14:textId="7087D1A9" w:rsidR="00BD6133" w:rsidRPr="00B05AFB" w:rsidRDefault="00BD6133" w:rsidP="00A929AC">
      <w:pPr>
        <w:spacing w:line="360" w:lineRule="auto"/>
        <w:jc w:val="both"/>
        <w:rPr>
          <w:rFonts w:asciiTheme="minorHAnsi" w:hAnsiTheme="minorHAnsi" w:cstheme="minorBidi"/>
          <w:color w:val="000000" w:themeColor="text1"/>
        </w:rPr>
      </w:pPr>
    </w:p>
    <w:p w14:paraId="1FBC0C3D" w14:textId="683426A1" w:rsidR="00BD6133" w:rsidRPr="00B05AFB" w:rsidRDefault="00000000" w:rsidP="003936CA">
      <w:pPr>
        <w:spacing w:line="360" w:lineRule="auto"/>
        <w:ind w:left="360"/>
        <w:jc w:val="right"/>
        <w:rPr>
          <w:rFonts w:asciiTheme="minorHAnsi" w:hAnsiTheme="minorHAnsi" w:cstheme="minorBidi"/>
          <w:iCs/>
          <w:color w:val="000000" w:themeColor="text1"/>
        </w:rPr>
      </w:pPr>
      <m:oMath>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 xml:space="preserve"> </m:t>
        </m:r>
        <m:d>
          <m:dPr>
            <m:ctrlPr>
              <w:rPr>
                <w:rFonts w:ascii="Cambria Math" w:hAnsi="Cambria Math" w:cstheme="minorBidi"/>
                <w:i/>
                <w:color w:val="000000" w:themeColor="text1"/>
              </w:rPr>
            </m:ctrlPr>
          </m:dPr>
          <m:e>
            <m:r>
              <w:rPr>
                <w:rFonts w:ascii="Cambria Math" w:hAnsi="Cambria Math" w:cstheme="minorBidi"/>
                <w:color w:val="000000" w:themeColor="text1"/>
              </w:rPr>
              <m:t>t</m:t>
            </m:r>
          </m:e>
        </m:d>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 xml:space="preserve"> </m:t>
        </m:r>
        <m:d>
          <m:dPr>
            <m:ctrlPr>
              <w:rPr>
                <w:rFonts w:ascii="Cambria Math" w:hAnsi="Cambria Math" w:cstheme="minorBidi"/>
                <w:i/>
                <w:color w:val="000000" w:themeColor="text1"/>
              </w:rPr>
            </m:ctrlPr>
          </m:dPr>
          <m:e>
            <m:r>
              <w:rPr>
                <w:rFonts w:ascii="Cambria Math" w:hAnsi="Cambria Math" w:cstheme="minorBidi"/>
                <w:color w:val="000000" w:themeColor="text1"/>
              </w:rPr>
              <m:t>t</m:t>
            </m:r>
          </m:e>
        </m:d>
        <m:r>
          <w:rPr>
            <w:rFonts w:ascii="Cambria Math" w:hAnsi="Cambria Math" w:cstheme="minorBidi"/>
            <w:color w:val="000000" w:themeColor="text1"/>
          </w:rPr>
          <m:t>=[</m:t>
        </m:r>
        <m:nary>
          <m:naryPr>
            <m:chr m:val="∑"/>
            <m:limLoc m:val="subSup"/>
            <m:supHide m:val="1"/>
            <m:ctrlPr>
              <w:rPr>
                <w:rFonts w:ascii="Cambria Math" w:hAnsi="Cambria Math" w:cstheme="minorBidi"/>
                <w:i/>
                <w:color w:val="000000" w:themeColor="text1"/>
              </w:rPr>
            </m:ctrlPr>
          </m:naryPr>
          <m:sub>
            <m:r>
              <w:rPr>
                <w:rFonts w:ascii="Cambria Math" w:hAnsi="Cambria Math" w:cstheme="minorBidi"/>
                <w:color w:val="000000" w:themeColor="text1"/>
              </w:rPr>
              <m:t>i</m:t>
            </m:r>
          </m:sub>
          <m:sup/>
          <m:e>
            <m:sSub>
              <m:sSubPr>
                <m:ctrlPr>
                  <w:rPr>
                    <w:rFonts w:ascii="Cambria Math" w:hAnsi="Cambria Math" w:cstheme="minorBidi"/>
                    <w:i/>
                    <w:color w:val="000000" w:themeColor="text1"/>
                  </w:rPr>
                </m:ctrlPr>
              </m:sSubPr>
              <m:e>
                <m:r>
                  <w:rPr>
                    <w:rFonts w:ascii="Cambria Math" w:hAnsi="Cambria Math" w:cstheme="minorBidi"/>
                    <w:color w:val="000000" w:themeColor="text1"/>
                  </w:rPr>
                  <m:t>q</m:t>
                </m:r>
              </m:e>
              <m:sub>
                <m:r>
                  <w:rPr>
                    <w:rFonts w:ascii="Cambria Math" w:hAnsi="Cambria Math" w:cstheme="minorBidi"/>
                    <w:color w:val="000000" w:themeColor="text1"/>
                  </w:rPr>
                  <m:t>i</m:t>
                </m:r>
              </m:sub>
            </m:sSub>
            <m:d>
              <m:dPr>
                <m:ctrlPr>
                  <w:rPr>
                    <w:rFonts w:ascii="Cambria Math" w:hAnsi="Cambria Math" w:cstheme="minorBidi"/>
                    <w:i/>
                    <w:color w:val="000000" w:themeColor="text1"/>
                  </w:rPr>
                </m:ctrlPr>
              </m:dPr>
              <m:e>
                <m:r>
                  <w:rPr>
                    <w:rFonts w:ascii="Cambria Math" w:hAnsi="Cambria Math" w:cstheme="minorBidi"/>
                    <w:color w:val="000000" w:themeColor="text1"/>
                  </w:rPr>
                  <m:t>t</m:t>
                </m:r>
              </m:e>
            </m:d>
          </m:e>
        </m:nary>
        <m:sSubSup>
          <m:sSubSupPr>
            <m:ctrlPr>
              <w:rPr>
                <w:rFonts w:ascii="Cambria Math" w:hAnsi="Cambria Math" w:cstheme="minorBidi"/>
                <w:iCs/>
                <w:color w:val="000000" w:themeColor="text1"/>
              </w:rPr>
            </m:ctrlPr>
          </m:sSubSupPr>
          <m:e>
            <m:r>
              <m:rPr>
                <m:sty m:val="p"/>
              </m:rPr>
              <w:rPr>
                <w:rFonts w:ascii="Cambria Math" w:hAnsi="Cambria Math" w:cstheme="minorBidi"/>
                <w:color w:val="000000" w:themeColor="text1"/>
              </w:rPr>
              <m:t>]</m:t>
            </m:r>
          </m:e>
          <m:sub>
            <m:r>
              <m:rPr>
                <m:sty m:val="p"/>
              </m:rPr>
              <w:rPr>
                <w:rFonts w:ascii="Cambria Math" w:hAnsi="Cambria Math" w:cstheme="minorBidi"/>
                <w:color w:val="000000" w:themeColor="text1"/>
              </w:rPr>
              <m:t>0</m:t>
            </m:r>
          </m:sub>
          <m:sup>
            <m:sSub>
              <m:sSubPr>
                <m:ctrlPr>
                  <w:rPr>
                    <w:rFonts w:ascii="Cambria Math" w:hAnsi="Cambria Math" w:cstheme="minorBidi"/>
                    <w:iCs/>
                    <w:color w:val="000000" w:themeColor="text1"/>
                  </w:rPr>
                </m:ctrlPr>
              </m:sSubPr>
              <m:e>
                <m:r>
                  <m:rPr>
                    <m:sty m:val="p"/>
                  </m:rPr>
                  <w:rPr>
                    <w:rFonts w:ascii="Cambria Math" w:hAnsi="Cambria Math" w:cstheme="minorBidi"/>
                    <w:color w:val="000000" w:themeColor="text1"/>
                  </w:rPr>
                  <m:t>P</m:t>
                </m:r>
              </m:e>
              <m:sub>
                <m:r>
                  <m:rPr>
                    <m:sty m:val="p"/>
                  </m:rPr>
                  <w:rPr>
                    <w:rFonts w:ascii="Cambria Math" w:hAnsi="Cambria Math" w:cstheme="minorBidi"/>
                    <w:color w:val="000000" w:themeColor="text1"/>
                  </w:rPr>
                  <m:t>d</m:t>
                </m:r>
              </m:sub>
            </m:sSub>
            <m:r>
              <m:rPr>
                <m:sty m:val="p"/>
              </m:rPr>
              <w:rPr>
                <w:rFonts w:ascii="Cambria Math" w:hAnsi="Cambria Math" w:cstheme="minorBidi"/>
                <w:color w:val="000000" w:themeColor="text1"/>
              </w:rPr>
              <m:t>+</m:t>
            </m:r>
            <m:sSub>
              <m:sSubPr>
                <m:ctrlPr>
                  <w:rPr>
                    <w:rFonts w:ascii="Cambria Math" w:hAnsi="Cambria Math" w:cstheme="minorBidi"/>
                    <w:iCs/>
                    <w:color w:val="000000" w:themeColor="text1"/>
                  </w:rPr>
                </m:ctrlPr>
              </m:sSubPr>
              <m:e>
                <m:r>
                  <m:rPr>
                    <m:sty m:val="p"/>
                  </m:rPr>
                  <w:rPr>
                    <w:rFonts w:ascii="Cambria Math" w:hAnsi="Cambria Math" w:cstheme="minorBidi"/>
                    <w:color w:val="000000" w:themeColor="text1"/>
                  </w:rPr>
                  <m:t>P</m:t>
                </m:r>
              </m:e>
              <m:sub>
                <m:r>
                  <m:rPr>
                    <m:sty m:val="p"/>
                  </m:rPr>
                  <w:rPr>
                    <w:rFonts w:ascii="Cambria Math" w:hAnsi="Cambria Math" w:cstheme="minorBidi"/>
                    <w:color w:val="000000" w:themeColor="text1"/>
                  </w:rPr>
                  <m:t>r</m:t>
                </m:r>
              </m:sub>
            </m:sSub>
          </m:sup>
        </m:sSubSup>
      </m:oMath>
      <w:r w:rsidR="00CC39E1" w:rsidRPr="00B05AFB">
        <w:rPr>
          <w:rFonts w:asciiTheme="minorHAnsi" w:hAnsiTheme="minorHAnsi" w:cstheme="minorBidi"/>
          <w:iCs/>
          <w:color w:val="000000" w:themeColor="text1"/>
        </w:rPr>
        <w:t xml:space="preserve"> </w:t>
      </w:r>
      <w:r w:rsidR="00322289" w:rsidRPr="00B05AFB">
        <w:rPr>
          <w:rFonts w:asciiTheme="minorHAnsi" w:hAnsiTheme="minorHAnsi" w:cstheme="minorBidi"/>
          <w:iCs/>
          <w:color w:val="000000" w:themeColor="text1"/>
        </w:rPr>
        <w:t xml:space="preserve">  </w:t>
      </w:r>
      <w:r w:rsidR="00C73668" w:rsidRPr="00B05AFB">
        <w:rPr>
          <w:rFonts w:asciiTheme="minorHAnsi" w:hAnsiTheme="minorHAnsi" w:cstheme="minorBidi"/>
          <w:iCs/>
          <w:color w:val="000000" w:themeColor="text1"/>
        </w:rPr>
        <w:tab/>
      </w:r>
      <w:r w:rsidR="00C73668" w:rsidRPr="00B05AFB">
        <w:rPr>
          <w:rFonts w:asciiTheme="minorHAnsi" w:hAnsiTheme="minorHAnsi" w:cstheme="minorBidi"/>
          <w:iCs/>
          <w:color w:val="000000" w:themeColor="text1"/>
        </w:rPr>
        <w:tab/>
      </w:r>
      <w:r w:rsidR="00A26509" w:rsidRPr="00B05AFB">
        <w:rPr>
          <w:rFonts w:asciiTheme="minorHAnsi" w:hAnsiTheme="minorHAnsi" w:cstheme="minorBidi"/>
          <w:iCs/>
          <w:color w:val="000000" w:themeColor="text1"/>
        </w:rPr>
        <w:tab/>
      </w:r>
      <w:r w:rsidR="00C73668" w:rsidRPr="00B05AFB">
        <w:rPr>
          <w:rFonts w:asciiTheme="minorHAnsi" w:hAnsiTheme="minorHAnsi" w:cstheme="minorBidi"/>
          <w:iCs/>
          <w:color w:val="000000" w:themeColor="text1"/>
        </w:rPr>
        <w:tab/>
      </w:r>
      <w:r w:rsidR="00C73668" w:rsidRPr="00B05AFB">
        <w:rPr>
          <w:rFonts w:asciiTheme="minorHAnsi" w:hAnsiTheme="minorHAnsi" w:cstheme="minorBidi"/>
          <w:iCs/>
          <w:color w:val="000000" w:themeColor="text1"/>
        </w:rPr>
        <w:tab/>
      </w:r>
      <w:r w:rsidR="00C85504" w:rsidRPr="00B05AFB">
        <w:rPr>
          <w:rFonts w:asciiTheme="minorHAnsi" w:hAnsiTheme="minorHAnsi" w:cstheme="minorBidi"/>
          <w:iCs/>
          <w:color w:val="000000" w:themeColor="text1"/>
        </w:rPr>
        <w:tab/>
      </w:r>
      <w:r w:rsidR="0011692A" w:rsidRPr="00B05AFB">
        <w:rPr>
          <w:rFonts w:asciiTheme="minorHAnsi" w:hAnsiTheme="minorHAnsi" w:cstheme="minorBidi"/>
          <w:iCs/>
          <w:color w:val="000000" w:themeColor="text1"/>
        </w:rPr>
        <w:t>(</w:t>
      </w:r>
      <w:r w:rsidR="00322289" w:rsidRPr="00B05AFB">
        <w:rPr>
          <w:rFonts w:asciiTheme="minorHAnsi" w:hAnsiTheme="minorHAnsi" w:cstheme="minorBidi"/>
          <w:iCs/>
          <w:color w:val="000000" w:themeColor="text1"/>
        </w:rPr>
        <w:t>1</w:t>
      </w:r>
      <w:r w:rsidR="003936CA" w:rsidRPr="00B05AFB">
        <w:rPr>
          <w:rFonts w:asciiTheme="minorHAnsi" w:hAnsiTheme="minorHAnsi" w:cstheme="minorBidi"/>
          <w:iCs/>
          <w:color w:val="000000" w:themeColor="text1"/>
        </w:rPr>
        <w:t>2</w:t>
      </w:r>
      <w:r w:rsidR="0011692A" w:rsidRPr="00B05AFB">
        <w:rPr>
          <w:rFonts w:asciiTheme="minorHAnsi" w:hAnsiTheme="minorHAnsi" w:cstheme="minorBidi"/>
          <w:iCs/>
          <w:color w:val="000000" w:themeColor="text1"/>
        </w:rPr>
        <w:t>)</w:t>
      </w:r>
    </w:p>
    <w:p w14:paraId="1FCBFF06" w14:textId="62251A24" w:rsidR="0001365F" w:rsidRPr="00B05AFB" w:rsidRDefault="00000000" w:rsidP="00C85504">
      <w:pPr>
        <w:spacing w:line="360" w:lineRule="auto"/>
        <w:ind w:left="360"/>
        <w:jc w:val="right"/>
        <w:rPr>
          <w:rFonts w:asciiTheme="minorHAnsi" w:hAnsiTheme="minorHAnsi" w:cstheme="minorBidi"/>
          <w:color w:val="000000" w:themeColor="text1"/>
        </w:rPr>
      </w:pPr>
      <m:oMath>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sub>
        </m:sSub>
        <m:r>
          <w:rPr>
            <w:rFonts w:ascii="Cambria Math" w:hAnsi="Cambria Math" w:cstheme="minorBidi"/>
            <w:color w:val="000000" w:themeColor="text1"/>
          </w:rPr>
          <m:t xml:space="preserve"> </m:t>
        </m:r>
        <m:d>
          <m:dPr>
            <m:ctrlPr>
              <w:rPr>
                <w:rFonts w:ascii="Cambria Math" w:hAnsi="Cambria Math" w:cstheme="minorBidi"/>
                <w:i/>
                <w:color w:val="000000" w:themeColor="text1"/>
              </w:rPr>
            </m:ctrlPr>
          </m:dPr>
          <m:e>
            <m:r>
              <w:rPr>
                <w:rFonts w:ascii="Cambria Math" w:hAnsi="Cambria Math" w:cstheme="minorBidi"/>
                <w:color w:val="000000" w:themeColor="text1"/>
              </w:rPr>
              <m:t>t</m:t>
            </m:r>
          </m:e>
        </m:d>
        <m:r>
          <w:rPr>
            <w:rFonts w:ascii="Cambria Math" w:hAnsi="Cambria Math" w:cstheme="minorBidi"/>
            <w:color w:val="000000" w:themeColor="text1"/>
          </w:rPr>
          <m:t>=</m:t>
        </m:r>
        <m:r>
          <m:rPr>
            <m:sty m:val="bi"/>
          </m:rPr>
          <w:rPr>
            <w:rFonts w:ascii="Cambria Math" w:hAnsi="Cambria Math" w:cstheme="minorBidi"/>
            <w:color w:val="000000" w:themeColor="text1"/>
          </w:rPr>
          <m:t xml:space="preserve"> </m:t>
        </m:r>
      </m:oMath>
      <w:r w:rsidR="00461EC8" w:rsidRPr="00B05AFB">
        <w:rPr>
          <w:rFonts w:asciiTheme="minorHAnsi" w:hAnsiTheme="minorHAnsi" w:cstheme="minorBidi"/>
          <w:color w:val="000000" w:themeColor="text1"/>
        </w:rPr>
        <w:t xml:space="preserve"> </w:t>
      </w:r>
      <w:r w:rsidR="0001365F" w:rsidRPr="00B05AFB">
        <w:rPr>
          <w:rFonts w:asciiTheme="minorHAnsi" w:hAnsiTheme="minorHAnsi" w:cstheme="minorBidi"/>
          <w:color w:val="000000" w:themeColor="text1"/>
        </w:rPr>
        <w:t>[</w:t>
      </w:r>
      <m:oMath>
        <m:nary>
          <m:naryPr>
            <m:chr m:val="∑"/>
            <m:limLoc m:val="subSup"/>
            <m:supHide m:val="1"/>
            <m:ctrlPr>
              <w:rPr>
                <w:rFonts w:ascii="Cambria Math" w:hAnsi="Cambria Math" w:cstheme="minorBidi"/>
                <w:i/>
                <w:color w:val="000000" w:themeColor="text1"/>
              </w:rPr>
            </m:ctrlPr>
          </m:naryPr>
          <m:sub>
            <m:r>
              <w:rPr>
                <w:rFonts w:ascii="Cambria Math" w:hAnsi="Cambria Math" w:cstheme="minorBidi"/>
                <w:color w:val="000000" w:themeColor="text1"/>
              </w:rPr>
              <m:t>i</m:t>
            </m:r>
          </m:sub>
          <m:sup/>
          <m:e>
            <m:sSub>
              <m:sSubPr>
                <m:ctrlPr>
                  <w:rPr>
                    <w:rFonts w:ascii="Cambria Math" w:hAnsi="Cambria Math" w:cstheme="minorBidi"/>
                    <w:i/>
                    <w:color w:val="000000" w:themeColor="text1"/>
                  </w:rPr>
                </m:ctrlPr>
              </m:sSubPr>
              <m:e>
                <m:r>
                  <w:rPr>
                    <w:rFonts w:ascii="Cambria Math" w:hAnsi="Cambria Math" w:cstheme="minorBidi"/>
                    <w:color w:val="000000" w:themeColor="text1"/>
                  </w:rPr>
                  <m:t>q</m:t>
                </m:r>
              </m:e>
              <m:sub>
                <m:r>
                  <w:rPr>
                    <w:rFonts w:ascii="Cambria Math" w:hAnsi="Cambria Math" w:cstheme="minorBidi"/>
                    <w:color w:val="000000" w:themeColor="text1"/>
                  </w:rPr>
                  <m:t>i</m:t>
                </m:r>
              </m:sub>
            </m:sSub>
          </m:e>
        </m:nary>
        <m:d>
          <m:dPr>
            <m:ctrlPr>
              <w:rPr>
                <w:rFonts w:ascii="Cambria Math" w:hAnsi="Cambria Math" w:cstheme="minorBidi"/>
                <w:i/>
                <w:color w:val="000000" w:themeColor="text1"/>
              </w:rPr>
            </m:ctrlPr>
          </m:dPr>
          <m:e>
            <m:r>
              <w:rPr>
                <w:rFonts w:ascii="Cambria Math" w:hAnsi="Cambria Math" w:cstheme="minorBidi"/>
                <w:color w:val="000000" w:themeColor="text1"/>
              </w:rPr>
              <m:t>t</m:t>
            </m:r>
          </m:e>
        </m:d>
        <m:r>
          <w:rPr>
            <w:rFonts w:ascii="Cambria Math" w:hAnsi="Cambria Math" w:cstheme="minorBidi"/>
            <w:color w:val="000000" w:themeColor="text1"/>
          </w:rPr>
          <m:t>-</m:t>
        </m:r>
        <m:d>
          <m:dPr>
            <m:ctrlPr>
              <w:rPr>
                <w:rFonts w:ascii="Cambria Math" w:hAnsi="Cambria Math" w:cstheme="minorBidi"/>
                <w:i/>
                <w:color w:val="000000" w:themeColor="text1"/>
              </w:rPr>
            </m:ctrlPr>
          </m:dPr>
          <m:e>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 xml:space="preserve"> </m:t>
            </m:r>
            <m:d>
              <m:dPr>
                <m:ctrlPr>
                  <w:rPr>
                    <w:rFonts w:ascii="Cambria Math" w:hAnsi="Cambria Math" w:cstheme="minorBidi"/>
                    <w:i/>
                    <w:color w:val="000000" w:themeColor="text1"/>
                  </w:rPr>
                </m:ctrlPr>
              </m:dPr>
              <m:e>
                <m:r>
                  <w:rPr>
                    <w:rFonts w:ascii="Cambria Math" w:hAnsi="Cambria Math" w:cstheme="minorBidi"/>
                    <w:color w:val="000000" w:themeColor="text1"/>
                  </w:rPr>
                  <m:t>t</m:t>
                </m:r>
              </m:e>
            </m:d>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 xml:space="preserve"> </m:t>
            </m:r>
            <m:d>
              <m:dPr>
                <m:ctrlPr>
                  <w:rPr>
                    <w:rFonts w:ascii="Cambria Math" w:hAnsi="Cambria Math" w:cstheme="minorBidi"/>
                    <w:i/>
                    <w:color w:val="000000" w:themeColor="text1"/>
                  </w:rPr>
                </m:ctrlPr>
              </m:dPr>
              <m:e>
                <m:r>
                  <w:rPr>
                    <w:rFonts w:ascii="Cambria Math" w:hAnsi="Cambria Math" w:cstheme="minorBidi"/>
                    <w:color w:val="000000" w:themeColor="text1"/>
                  </w:rPr>
                  <m:t>t</m:t>
                </m:r>
              </m:e>
            </m:d>
          </m:e>
        </m:d>
        <m:sSubSup>
          <m:sSubSupPr>
            <m:ctrlPr>
              <w:rPr>
                <w:rFonts w:ascii="Cambria Math" w:hAnsi="Cambria Math" w:cstheme="minorBidi"/>
                <w:i/>
                <w:color w:val="000000" w:themeColor="text1"/>
              </w:rPr>
            </m:ctrlPr>
          </m:sSubSupPr>
          <m:e>
            <m:r>
              <w:rPr>
                <w:rFonts w:ascii="Cambria Math" w:hAnsi="Cambria Math" w:cstheme="minorBidi"/>
                <w:color w:val="000000" w:themeColor="text1"/>
              </w:rPr>
              <m:t>]</m:t>
            </m:r>
          </m:e>
          <m:sub>
            <m:r>
              <w:rPr>
                <w:rFonts w:ascii="Cambria Math" w:hAnsi="Cambria Math" w:cstheme="minorBidi"/>
                <w:color w:val="000000" w:themeColor="text1"/>
              </w:rPr>
              <m:t>Discharge</m:t>
            </m:r>
          </m:sub>
          <m:sup>
            <m:r>
              <w:rPr>
                <w:rFonts w:ascii="Cambria Math" w:hAnsi="Cambria Math" w:cstheme="minorBidi"/>
                <w:color w:val="000000" w:themeColor="text1"/>
              </w:rPr>
              <m:t>Charge</m:t>
            </m:r>
          </m:sup>
        </m:sSubSup>
      </m:oMath>
      <w:r w:rsidR="00322289" w:rsidRPr="00B05AFB">
        <w:rPr>
          <w:rFonts w:asciiTheme="minorHAnsi" w:hAnsiTheme="minorHAnsi" w:cstheme="minorBidi"/>
          <w:color w:val="000000" w:themeColor="text1"/>
        </w:rPr>
        <w:t xml:space="preserve">  </w:t>
      </w:r>
      <w:r w:rsidR="00C85504" w:rsidRPr="00B05AFB">
        <w:rPr>
          <w:rFonts w:asciiTheme="minorHAnsi" w:hAnsiTheme="minorHAnsi" w:cstheme="minorBidi"/>
          <w:color w:val="000000" w:themeColor="text1"/>
        </w:rPr>
        <w:tab/>
      </w:r>
      <w:r w:rsidR="00C85504" w:rsidRPr="00B05AFB">
        <w:rPr>
          <w:rFonts w:asciiTheme="minorHAnsi" w:hAnsiTheme="minorHAnsi" w:cstheme="minorBidi"/>
          <w:color w:val="000000" w:themeColor="text1"/>
        </w:rPr>
        <w:tab/>
      </w:r>
      <w:r w:rsidR="00C85504" w:rsidRPr="00B05AFB">
        <w:rPr>
          <w:rFonts w:asciiTheme="minorHAnsi" w:hAnsiTheme="minorHAnsi" w:cstheme="minorBidi"/>
          <w:color w:val="000000" w:themeColor="text1"/>
        </w:rPr>
        <w:tab/>
      </w:r>
      <w:r w:rsidR="00C85504" w:rsidRPr="00B05AFB">
        <w:rPr>
          <w:rFonts w:asciiTheme="minorHAnsi" w:hAnsiTheme="minorHAnsi" w:cstheme="minorBidi"/>
          <w:color w:val="000000" w:themeColor="text1"/>
        </w:rPr>
        <w:tab/>
      </w:r>
      <w:r w:rsidR="0011692A" w:rsidRPr="00B05AFB">
        <w:rPr>
          <w:rFonts w:asciiTheme="minorHAnsi" w:hAnsiTheme="minorHAnsi" w:cstheme="minorBidi"/>
          <w:color w:val="000000" w:themeColor="text1"/>
        </w:rPr>
        <w:t>(</w:t>
      </w:r>
      <w:r w:rsidR="00322289" w:rsidRPr="00B05AFB">
        <w:rPr>
          <w:rFonts w:asciiTheme="minorHAnsi" w:hAnsiTheme="minorHAnsi" w:cstheme="minorBidi"/>
          <w:color w:val="000000" w:themeColor="text1"/>
        </w:rPr>
        <w:t>1</w:t>
      </w:r>
      <w:r w:rsidR="003936CA" w:rsidRPr="00B05AFB">
        <w:rPr>
          <w:rFonts w:asciiTheme="minorHAnsi" w:hAnsiTheme="minorHAnsi" w:cstheme="minorBidi"/>
          <w:color w:val="000000" w:themeColor="text1"/>
        </w:rPr>
        <w:t>3</w:t>
      </w:r>
      <w:r w:rsidR="0011692A" w:rsidRPr="00B05AFB">
        <w:rPr>
          <w:rFonts w:asciiTheme="minorHAnsi" w:hAnsiTheme="minorHAnsi" w:cstheme="minorBidi"/>
          <w:color w:val="000000" w:themeColor="text1"/>
        </w:rPr>
        <w:t>)</w:t>
      </w:r>
    </w:p>
    <w:p w14:paraId="0C2E36A3" w14:textId="2457F9BD" w:rsidR="00BD6133" w:rsidRPr="00B05AFB" w:rsidRDefault="00000000" w:rsidP="00C85504">
      <w:pPr>
        <w:spacing w:line="360" w:lineRule="auto"/>
        <w:ind w:left="360"/>
        <w:jc w:val="right"/>
        <w:rPr>
          <w:rFonts w:asciiTheme="minorHAnsi" w:hAnsiTheme="minorHAnsi" w:cstheme="minorBidi"/>
          <w:iCs/>
          <w:color w:val="000000" w:themeColor="text1"/>
        </w:rPr>
      </w:pPr>
      <m:oMath>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b</m:t>
            </m:r>
          </m:sub>
        </m:sSub>
        <m:r>
          <w:rPr>
            <w:rFonts w:ascii="Cambria Math" w:hAnsi="Cambria Math" w:cstheme="minorBidi"/>
            <w:color w:val="000000" w:themeColor="text1"/>
          </w:rPr>
          <m:t xml:space="preserve"> </m:t>
        </m:r>
        <m:d>
          <m:dPr>
            <m:ctrlPr>
              <w:rPr>
                <w:rFonts w:ascii="Cambria Math" w:hAnsi="Cambria Math" w:cstheme="minorBidi"/>
                <w:i/>
                <w:color w:val="000000" w:themeColor="text1"/>
              </w:rPr>
            </m:ctrlPr>
          </m:dPr>
          <m:e>
            <m:r>
              <w:rPr>
                <w:rFonts w:ascii="Cambria Math" w:hAnsi="Cambria Math" w:cstheme="minorBidi"/>
                <w:color w:val="000000" w:themeColor="text1"/>
              </w:rPr>
              <m:t>t</m:t>
            </m:r>
          </m:e>
        </m:d>
        <m:r>
          <w:rPr>
            <w:rFonts w:ascii="Cambria Math" w:hAnsi="Cambria Math" w:cstheme="minorBidi"/>
            <w:color w:val="000000" w:themeColor="text1"/>
          </w:rPr>
          <m:t>=</m:t>
        </m:r>
        <m:d>
          <m:dPr>
            <m:begChr m:val="["/>
            <m:ctrlPr>
              <w:rPr>
                <w:rFonts w:ascii="Cambria Math" w:hAnsi="Cambria Math" w:cstheme="minorBidi"/>
                <w:i/>
                <w:color w:val="000000" w:themeColor="text1"/>
              </w:rPr>
            </m:ctrlPr>
          </m:dPr>
          <m:e>
            <m:nary>
              <m:naryPr>
                <m:chr m:val="∑"/>
                <m:limLoc m:val="subSup"/>
                <m:supHide m:val="1"/>
                <m:ctrlPr>
                  <w:rPr>
                    <w:rFonts w:ascii="Cambria Math" w:hAnsi="Cambria Math" w:cstheme="minorBidi"/>
                    <w:iCs/>
                    <w:color w:val="000000" w:themeColor="text1"/>
                  </w:rPr>
                </m:ctrlPr>
              </m:naryPr>
              <m:sub>
                <m:r>
                  <m:rPr>
                    <m:sty m:val="p"/>
                  </m:rPr>
                  <w:rPr>
                    <w:rFonts w:ascii="Cambria Math" w:hAnsi="Cambria Math" w:cstheme="minorBidi"/>
                    <w:color w:val="000000" w:themeColor="text1"/>
                  </w:rPr>
                  <m:t>i</m:t>
                </m:r>
              </m:sub>
              <m:sup/>
              <m:e>
                <m:sSub>
                  <m:sSubPr>
                    <m:ctrlPr>
                      <w:rPr>
                        <w:rFonts w:ascii="Cambria Math" w:hAnsi="Cambria Math" w:cstheme="minorBidi"/>
                        <w:iCs/>
                        <w:color w:val="000000" w:themeColor="text1"/>
                      </w:rPr>
                    </m:ctrlPr>
                  </m:sSubPr>
                  <m:e>
                    <m:r>
                      <m:rPr>
                        <m:sty m:val="p"/>
                      </m:rPr>
                      <w:rPr>
                        <w:rFonts w:ascii="Cambria Math" w:hAnsi="Cambria Math" w:cstheme="minorBidi"/>
                        <w:color w:val="000000" w:themeColor="text1"/>
                      </w:rPr>
                      <m:t>q</m:t>
                    </m:r>
                  </m:e>
                  <m:sub>
                    <m:r>
                      <m:rPr>
                        <m:sty m:val="p"/>
                      </m:rPr>
                      <w:rPr>
                        <w:rFonts w:ascii="Cambria Math" w:hAnsi="Cambria Math" w:cstheme="minorBidi"/>
                        <w:color w:val="000000" w:themeColor="text1"/>
                      </w:rPr>
                      <m:t>i</m:t>
                    </m:r>
                  </m:sub>
                </m:sSub>
                <m:d>
                  <m:dPr>
                    <m:ctrlPr>
                      <w:rPr>
                        <w:rFonts w:ascii="Cambria Math" w:hAnsi="Cambria Math" w:cstheme="minorBidi"/>
                        <w:color w:val="000000" w:themeColor="text1"/>
                      </w:rPr>
                    </m:ctrlPr>
                  </m:dPr>
                  <m:e>
                    <m:r>
                      <m:rPr>
                        <m:sty m:val="p"/>
                      </m:rPr>
                      <w:rPr>
                        <w:rFonts w:ascii="Cambria Math" w:hAnsi="Cambria Math" w:cstheme="minorBidi"/>
                        <w:color w:val="000000" w:themeColor="text1"/>
                      </w:rPr>
                      <m:t>t</m:t>
                    </m:r>
                  </m:e>
                </m:d>
              </m:e>
            </m:nary>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 xml:space="preserve"> </m:t>
            </m:r>
            <m:d>
              <m:dPr>
                <m:ctrlPr>
                  <w:rPr>
                    <w:rFonts w:ascii="Cambria Math" w:hAnsi="Cambria Math" w:cstheme="minorBidi"/>
                    <w:i/>
                    <w:color w:val="000000" w:themeColor="text1"/>
                  </w:rPr>
                </m:ctrlPr>
              </m:dPr>
              <m:e>
                <m:r>
                  <w:rPr>
                    <w:rFonts w:ascii="Cambria Math" w:hAnsi="Cambria Math" w:cstheme="minorBidi"/>
                    <w:color w:val="000000" w:themeColor="text1"/>
                  </w:rPr>
                  <m:t>t</m:t>
                </m:r>
              </m:e>
            </m:d>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 xml:space="preserve"> </m:t>
            </m:r>
            <m:d>
              <m:dPr>
                <m:ctrlPr>
                  <w:rPr>
                    <w:rFonts w:ascii="Cambria Math" w:hAnsi="Cambria Math" w:cstheme="minorBidi"/>
                    <w:i/>
                    <w:color w:val="000000" w:themeColor="text1"/>
                  </w:rPr>
                </m:ctrlPr>
              </m:dPr>
              <m:e>
                <m:r>
                  <w:rPr>
                    <w:rFonts w:ascii="Cambria Math" w:hAnsi="Cambria Math" w:cstheme="minorBidi"/>
                    <w:color w:val="000000" w:themeColor="text1"/>
                  </w:rPr>
                  <m:t>t</m:t>
                </m:r>
              </m:e>
            </m:d>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sub>
            </m:sSub>
            <m:r>
              <w:rPr>
                <w:rFonts w:ascii="Cambria Math" w:hAnsi="Cambria Math" w:cstheme="minorBidi"/>
                <w:color w:val="000000" w:themeColor="text1"/>
              </w:rPr>
              <m:t xml:space="preserve"> </m:t>
            </m:r>
            <m:d>
              <m:dPr>
                <m:ctrlPr>
                  <w:rPr>
                    <w:rFonts w:ascii="Cambria Math" w:hAnsi="Cambria Math" w:cstheme="minorBidi"/>
                    <w:i/>
                    <w:color w:val="000000" w:themeColor="text1"/>
                  </w:rPr>
                </m:ctrlPr>
              </m:dPr>
              <m:e>
                <m:r>
                  <w:rPr>
                    <w:rFonts w:ascii="Cambria Math" w:hAnsi="Cambria Math" w:cstheme="minorBidi"/>
                    <w:color w:val="000000" w:themeColor="text1"/>
                  </w:rPr>
                  <m:t>t</m:t>
                </m:r>
              </m:e>
            </m:d>
          </m:e>
        </m:d>
        <m:sSubSup>
          <m:sSubSupPr>
            <m:ctrlPr>
              <w:rPr>
                <w:rFonts w:ascii="Cambria Math" w:hAnsi="Cambria Math" w:cstheme="minorBidi"/>
                <w:iCs/>
                <w:color w:val="000000" w:themeColor="text1"/>
              </w:rPr>
            </m:ctrlPr>
          </m:sSubSupPr>
          <m:e>
            <m:r>
              <m:rPr>
                <m:sty m:val="p"/>
              </m:rPr>
              <w:rPr>
                <w:rFonts w:ascii="Cambria Math" w:hAnsi="Cambria Math" w:cstheme="minorBidi"/>
                <w:color w:val="000000" w:themeColor="text1"/>
              </w:rPr>
              <m:t>]</m:t>
            </m:r>
          </m:e>
          <m:sub>
            <m:sSub>
              <m:sSubPr>
                <m:ctrlPr>
                  <w:rPr>
                    <w:rFonts w:ascii="Cambria Math" w:hAnsi="Cambria Math" w:cstheme="minorBidi"/>
                    <w:iCs/>
                    <w:color w:val="000000" w:themeColor="text1"/>
                  </w:rPr>
                </m:ctrlPr>
              </m:sSubPr>
              <m:e>
                <m:r>
                  <m:rPr>
                    <m:sty m:val="p"/>
                  </m:rPr>
                  <w:rPr>
                    <w:rFonts w:ascii="Cambria Math" w:hAnsi="Cambria Math" w:cstheme="minorBidi"/>
                    <w:color w:val="000000" w:themeColor="text1"/>
                  </w:rPr>
                  <m:t>P</m:t>
                </m:r>
              </m:e>
              <m:sub>
                <m:r>
                  <m:rPr>
                    <m:sty m:val="p"/>
                  </m:rPr>
                  <w:rPr>
                    <w:rFonts w:ascii="Cambria Math" w:hAnsi="Cambria Math" w:cstheme="minorBidi"/>
                    <w:color w:val="000000" w:themeColor="text1"/>
                  </w:rPr>
                  <m:t>d</m:t>
                </m:r>
              </m:sub>
            </m:sSub>
            <m:r>
              <m:rPr>
                <m:sty m:val="p"/>
              </m:rPr>
              <w:rPr>
                <w:rFonts w:ascii="Cambria Math" w:hAnsi="Cambria Math" w:cstheme="minorBidi"/>
                <w:color w:val="000000" w:themeColor="text1"/>
              </w:rPr>
              <m:t>+</m:t>
            </m:r>
            <m:sSub>
              <m:sSubPr>
                <m:ctrlPr>
                  <w:rPr>
                    <w:rFonts w:ascii="Cambria Math" w:hAnsi="Cambria Math" w:cstheme="minorBidi"/>
                    <w:iCs/>
                    <w:color w:val="000000" w:themeColor="text1"/>
                  </w:rPr>
                </m:ctrlPr>
              </m:sSubPr>
              <m:e>
                <m:r>
                  <m:rPr>
                    <m:sty m:val="p"/>
                  </m:rPr>
                  <w:rPr>
                    <w:rFonts w:ascii="Cambria Math" w:hAnsi="Cambria Math" w:cstheme="minorBidi"/>
                    <w:color w:val="000000" w:themeColor="text1"/>
                  </w:rPr>
                  <m:t>P</m:t>
                </m:r>
              </m:e>
              <m:sub>
                <m:r>
                  <m:rPr>
                    <m:sty m:val="p"/>
                  </m:rPr>
                  <w:rPr>
                    <w:rFonts w:ascii="Cambria Math" w:hAnsi="Cambria Math" w:cstheme="minorBidi"/>
                    <w:color w:val="000000" w:themeColor="text1"/>
                  </w:rPr>
                  <m:t>r</m:t>
                </m:r>
              </m:sub>
            </m:sSub>
            <m:r>
              <m:rPr>
                <m:sty m:val="p"/>
              </m:rPr>
              <w:rPr>
                <w:rFonts w:ascii="Cambria Math" w:hAnsi="Cambria Math" w:cstheme="minorBidi"/>
                <w:color w:val="000000" w:themeColor="text1"/>
              </w:rPr>
              <m:t>+</m:t>
            </m:r>
            <m:sSub>
              <m:sSubPr>
                <m:ctrlPr>
                  <w:rPr>
                    <w:rFonts w:ascii="Cambria Math" w:hAnsi="Cambria Math" w:cstheme="minorBidi"/>
                    <w:iCs/>
                    <w:color w:val="000000" w:themeColor="text1"/>
                  </w:rPr>
                </m:ctrlPr>
              </m:sSubPr>
              <m:e>
                <m:r>
                  <m:rPr>
                    <m:sty m:val="p"/>
                  </m:rPr>
                  <w:rPr>
                    <w:rFonts w:ascii="Cambria Math" w:hAnsi="Cambria Math" w:cstheme="minorBidi"/>
                    <w:color w:val="000000" w:themeColor="text1"/>
                  </w:rPr>
                  <m:t>P</m:t>
                </m:r>
              </m:e>
              <m:sub>
                <m:r>
                  <m:rPr>
                    <m:sty m:val="p"/>
                  </m:rPr>
                  <w:rPr>
                    <w:rFonts w:ascii="Cambria Math" w:hAnsi="Cambria Math" w:cstheme="minorBidi"/>
                    <w:color w:val="000000" w:themeColor="text1"/>
                  </w:rPr>
                  <m:t xml:space="preserve">s </m:t>
                </m:r>
                <m:d>
                  <m:dPr>
                    <m:ctrlPr>
                      <w:rPr>
                        <w:rFonts w:ascii="Cambria Math" w:hAnsi="Cambria Math" w:cstheme="minorBidi"/>
                        <w:color w:val="000000" w:themeColor="text1"/>
                      </w:rPr>
                    </m:ctrlPr>
                  </m:dPr>
                  <m:e>
                    <m:r>
                      <m:rPr>
                        <m:sty m:val="p"/>
                      </m:rPr>
                      <w:rPr>
                        <w:rFonts w:ascii="Cambria Math" w:hAnsi="Cambria Math" w:cstheme="minorBidi"/>
                        <w:color w:val="000000" w:themeColor="text1"/>
                      </w:rPr>
                      <m:t>empty</m:t>
                    </m:r>
                  </m:e>
                </m:d>
              </m:sub>
            </m:sSub>
          </m:sub>
          <m:sup>
            <m:r>
              <m:rPr>
                <m:sty m:val="p"/>
              </m:rPr>
              <w:rPr>
                <w:rFonts w:ascii="Cambria Math" w:hAnsi="Cambria Math" w:cstheme="minorBidi"/>
                <w:color w:val="000000" w:themeColor="text1"/>
              </w:rPr>
              <m:t>1000MWh</m:t>
            </m:r>
          </m:sup>
        </m:sSubSup>
      </m:oMath>
      <w:r w:rsidR="00322289" w:rsidRPr="00B05AFB">
        <w:rPr>
          <w:rFonts w:asciiTheme="minorHAnsi" w:hAnsiTheme="minorHAnsi" w:cstheme="minorBidi"/>
          <w:iCs/>
          <w:color w:val="000000" w:themeColor="text1"/>
        </w:rPr>
        <w:t xml:space="preserve"> </w:t>
      </w:r>
      <w:r w:rsidR="00C85504" w:rsidRPr="00B05AFB">
        <w:rPr>
          <w:rFonts w:asciiTheme="minorHAnsi" w:hAnsiTheme="minorHAnsi" w:cstheme="minorBidi"/>
          <w:iCs/>
          <w:color w:val="000000" w:themeColor="text1"/>
        </w:rPr>
        <w:tab/>
      </w:r>
      <w:r w:rsidR="00C85504" w:rsidRPr="00B05AFB">
        <w:rPr>
          <w:rFonts w:asciiTheme="minorHAnsi" w:hAnsiTheme="minorHAnsi" w:cstheme="minorBidi"/>
          <w:iCs/>
          <w:color w:val="000000" w:themeColor="text1"/>
        </w:rPr>
        <w:tab/>
      </w:r>
      <w:r w:rsidR="00C85504" w:rsidRPr="00B05AFB">
        <w:rPr>
          <w:rFonts w:asciiTheme="minorHAnsi" w:hAnsiTheme="minorHAnsi" w:cstheme="minorBidi"/>
          <w:iCs/>
          <w:color w:val="000000" w:themeColor="text1"/>
        </w:rPr>
        <w:tab/>
      </w:r>
      <w:r w:rsidR="00322289" w:rsidRPr="00B05AFB">
        <w:rPr>
          <w:rFonts w:asciiTheme="minorHAnsi" w:hAnsiTheme="minorHAnsi" w:cstheme="minorBidi"/>
          <w:iCs/>
          <w:color w:val="000000" w:themeColor="text1"/>
        </w:rPr>
        <w:t xml:space="preserve"> </w:t>
      </w:r>
      <w:r w:rsidR="0011692A" w:rsidRPr="00B05AFB">
        <w:rPr>
          <w:rFonts w:asciiTheme="minorHAnsi" w:hAnsiTheme="minorHAnsi" w:cstheme="minorBidi"/>
          <w:iCs/>
          <w:color w:val="000000" w:themeColor="text1"/>
        </w:rPr>
        <w:t>(</w:t>
      </w:r>
      <w:r w:rsidR="00322289" w:rsidRPr="00B05AFB">
        <w:rPr>
          <w:rFonts w:asciiTheme="minorHAnsi" w:hAnsiTheme="minorHAnsi" w:cstheme="minorBidi"/>
          <w:iCs/>
          <w:color w:val="000000" w:themeColor="text1"/>
        </w:rPr>
        <w:t>1</w:t>
      </w:r>
      <w:r w:rsidR="003936CA" w:rsidRPr="00B05AFB">
        <w:rPr>
          <w:rFonts w:asciiTheme="minorHAnsi" w:hAnsiTheme="minorHAnsi" w:cstheme="minorBidi"/>
          <w:iCs/>
          <w:color w:val="000000" w:themeColor="text1"/>
        </w:rPr>
        <w:t>4</w:t>
      </w:r>
      <w:r w:rsidR="0011692A" w:rsidRPr="00B05AFB">
        <w:rPr>
          <w:rFonts w:asciiTheme="minorHAnsi" w:hAnsiTheme="minorHAnsi" w:cstheme="minorBidi"/>
          <w:iCs/>
          <w:color w:val="000000" w:themeColor="text1"/>
        </w:rPr>
        <w:t>)</w:t>
      </w:r>
    </w:p>
    <w:p w14:paraId="396CB723" w14:textId="5087AC22" w:rsidR="007C3A28" w:rsidRPr="00B05AFB" w:rsidRDefault="00000000" w:rsidP="00C85504">
      <w:pPr>
        <w:spacing w:line="360" w:lineRule="auto"/>
        <w:ind w:left="360"/>
        <w:jc w:val="right"/>
        <w:rPr>
          <w:rFonts w:asciiTheme="minorHAnsi" w:hAnsiTheme="minorHAnsi" w:cstheme="minorBidi"/>
          <w:color w:val="000000" w:themeColor="text1"/>
        </w:rPr>
      </w:pPr>
      <m:oMath>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b-e</m:t>
            </m:r>
          </m:sub>
        </m:sSub>
        <m:d>
          <m:dPr>
            <m:ctrlPr>
              <w:rPr>
                <w:rFonts w:ascii="Cambria Math" w:hAnsi="Cambria Math" w:cstheme="minorBidi"/>
                <w:i/>
                <w:color w:val="000000" w:themeColor="text1"/>
              </w:rPr>
            </m:ctrlPr>
          </m:dPr>
          <m:e>
            <m:r>
              <w:rPr>
                <w:rFonts w:ascii="Cambria Math" w:hAnsi="Cambria Math" w:cstheme="minorBidi"/>
                <w:color w:val="000000" w:themeColor="text1"/>
              </w:rPr>
              <m:t>t</m:t>
            </m:r>
          </m:e>
        </m:d>
        <m:r>
          <w:rPr>
            <w:rFonts w:ascii="Cambria Math" w:hAnsi="Cambria Math" w:cstheme="minorBidi"/>
            <w:color w:val="000000" w:themeColor="text1"/>
          </w:rPr>
          <m:t>=</m:t>
        </m:r>
        <m:d>
          <m:dPr>
            <m:begChr m:val="["/>
            <m:ctrlPr>
              <w:rPr>
                <w:rFonts w:ascii="Cambria Math" w:hAnsi="Cambria Math" w:cstheme="minorBidi"/>
                <w:i/>
                <w:color w:val="000000" w:themeColor="text1"/>
              </w:rPr>
            </m:ctrlPr>
          </m:dPr>
          <m:e>
            <m:d>
              <m:dPr>
                <m:ctrlPr>
                  <w:rPr>
                    <w:rFonts w:ascii="Cambria Math" w:hAnsi="Cambria Math" w:cstheme="minorBidi"/>
                    <w:i/>
                    <w:color w:val="000000" w:themeColor="text1"/>
                  </w:rPr>
                </m:ctrlPr>
              </m:dPr>
              <m:e>
                <m:nary>
                  <m:naryPr>
                    <m:chr m:val="∑"/>
                    <m:limLoc m:val="subSup"/>
                    <m:supHide m:val="1"/>
                    <m:ctrlPr>
                      <w:rPr>
                        <w:rFonts w:ascii="Cambria Math" w:hAnsi="Cambria Math" w:cstheme="minorBidi"/>
                        <w:iCs/>
                        <w:color w:val="000000" w:themeColor="text1"/>
                      </w:rPr>
                    </m:ctrlPr>
                  </m:naryPr>
                  <m:sub>
                    <m:r>
                      <m:rPr>
                        <m:sty m:val="p"/>
                      </m:rPr>
                      <w:rPr>
                        <w:rFonts w:ascii="Cambria Math" w:hAnsi="Cambria Math" w:cstheme="minorBidi"/>
                        <w:color w:val="000000" w:themeColor="text1"/>
                      </w:rPr>
                      <m:t>i</m:t>
                    </m:r>
                  </m:sub>
                  <m:sup/>
                  <m:e>
                    <m:sSub>
                      <m:sSubPr>
                        <m:ctrlPr>
                          <w:rPr>
                            <w:rFonts w:ascii="Cambria Math" w:hAnsi="Cambria Math" w:cstheme="minorBidi"/>
                            <w:iCs/>
                            <w:color w:val="000000" w:themeColor="text1"/>
                          </w:rPr>
                        </m:ctrlPr>
                      </m:sSubPr>
                      <m:e>
                        <m:r>
                          <m:rPr>
                            <m:sty m:val="p"/>
                          </m:rPr>
                          <w:rPr>
                            <w:rFonts w:ascii="Cambria Math" w:hAnsi="Cambria Math" w:cstheme="minorBidi"/>
                            <w:color w:val="000000" w:themeColor="text1"/>
                          </w:rPr>
                          <m:t>q</m:t>
                        </m:r>
                      </m:e>
                      <m:sub>
                        <m:r>
                          <m:rPr>
                            <m:sty m:val="p"/>
                          </m:rPr>
                          <w:rPr>
                            <w:rFonts w:ascii="Cambria Math" w:hAnsi="Cambria Math" w:cstheme="minorBidi"/>
                            <w:color w:val="000000" w:themeColor="text1"/>
                          </w:rPr>
                          <m:t>i</m:t>
                        </m:r>
                      </m:sub>
                    </m:sSub>
                  </m:e>
                </m:nary>
                <m:r>
                  <w:rPr>
                    <w:rFonts w:ascii="Cambria Math" w:hAnsi="Cambria Math" w:cstheme="minorBidi"/>
                    <w:color w:val="000000" w:themeColor="text1"/>
                  </w:rPr>
                  <m:t>(t)-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sub>
                </m:sSub>
                <m:r>
                  <w:rPr>
                    <w:rFonts w:ascii="Cambria Math" w:hAnsi="Cambria Math" w:cstheme="minorBidi"/>
                    <w:color w:val="000000" w:themeColor="text1"/>
                  </w:rPr>
                  <m:t>(t</m:t>
                </m:r>
              </m:e>
            </m:d>
            <m:r>
              <w:rPr>
                <w:rFonts w:ascii="Cambria Math" w:hAnsi="Cambria Math" w:cstheme="minorBidi"/>
                <w:color w:val="000000" w:themeColor="text1"/>
              </w:rPr>
              <m:t>+1000</m:t>
            </m:r>
          </m:e>
        </m:d>
        <m:sSubSup>
          <m:sSubSupPr>
            <m:ctrlPr>
              <w:rPr>
                <w:rFonts w:ascii="Cambria Math" w:hAnsi="Cambria Math" w:cstheme="minorBidi"/>
                <w:i/>
                <w:color w:val="000000" w:themeColor="text1"/>
              </w:rPr>
            </m:ctrlPr>
          </m:sSubSupPr>
          <m:e>
            <m:r>
              <w:rPr>
                <w:rFonts w:ascii="Cambria Math" w:hAnsi="Cambria Math" w:cstheme="minorBidi"/>
                <w:color w:val="000000" w:themeColor="text1"/>
              </w:rPr>
              <m:t>]</m:t>
            </m:r>
          </m:e>
          <m:sub>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d>
                  <m:dPr>
                    <m:ctrlPr>
                      <w:rPr>
                        <w:rFonts w:ascii="Cambria Math" w:hAnsi="Cambria Math" w:cstheme="minorBidi"/>
                        <w:i/>
                        <w:color w:val="000000" w:themeColor="text1"/>
                      </w:rPr>
                    </m:ctrlPr>
                  </m:dPr>
                  <m:e>
                    <m:r>
                      <w:rPr>
                        <w:rFonts w:ascii="Cambria Math" w:hAnsi="Cambria Math" w:cstheme="minorBidi"/>
                        <w:color w:val="000000" w:themeColor="text1"/>
                      </w:rPr>
                      <m:t>used</m:t>
                    </m:r>
                  </m:e>
                </m:d>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d>
                  <m:dPr>
                    <m:ctrlPr>
                      <w:rPr>
                        <w:rFonts w:ascii="Cambria Math" w:hAnsi="Cambria Math" w:cstheme="minorBidi"/>
                        <w:i/>
                        <w:color w:val="000000" w:themeColor="text1"/>
                      </w:rPr>
                    </m:ctrlPr>
                  </m:dPr>
                  <m:e>
                    <m:r>
                      <w:rPr>
                        <w:rFonts w:ascii="Cambria Math" w:hAnsi="Cambria Math" w:cstheme="minorBidi"/>
                        <w:color w:val="000000" w:themeColor="text1"/>
                      </w:rPr>
                      <m:t>used</m:t>
                    </m:r>
                  </m:e>
                </m:d>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 xml:space="preserve">s </m:t>
                </m:r>
                <m:d>
                  <m:dPr>
                    <m:ctrlPr>
                      <w:rPr>
                        <w:rFonts w:ascii="Cambria Math" w:hAnsi="Cambria Math" w:cstheme="minorBidi"/>
                        <w:i/>
                        <w:color w:val="000000" w:themeColor="text1"/>
                      </w:rPr>
                    </m:ctrlPr>
                  </m:dPr>
                  <m:e>
                    <m:r>
                      <w:rPr>
                        <w:rFonts w:ascii="Cambria Math" w:hAnsi="Cambria Math" w:cstheme="minorBidi"/>
                        <w:color w:val="000000" w:themeColor="text1"/>
                      </w:rPr>
                      <m:t>empty</m:t>
                    </m:r>
                  </m:e>
                </m:d>
              </m:sub>
            </m:sSub>
            <m:r>
              <w:rPr>
                <w:rFonts w:ascii="Cambria Math" w:hAnsi="Cambria Math" w:cstheme="minorBidi"/>
                <w:color w:val="000000" w:themeColor="text1"/>
              </w:rPr>
              <m:t>+1000MWh</m:t>
            </m:r>
          </m:sub>
          <m:sup>
            <m:r>
              <w:rPr>
                <w:rFonts w:ascii="Cambria Math" w:hAnsi="Cambria Math" w:cstheme="minorBidi"/>
                <w:color w:val="000000" w:themeColor="text1"/>
              </w:rPr>
              <m:t>~5000MWh</m:t>
            </m:r>
          </m:sup>
        </m:sSubSup>
      </m:oMath>
      <w:r w:rsidR="00322289" w:rsidRPr="00B05AFB">
        <w:rPr>
          <w:rFonts w:asciiTheme="minorHAnsi" w:hAnsiTheme="minorHAnsi" w:cstheme="minorBidi"/>
          <w:color w:val="000000" w:themeColor="text1"/>
        </w:rPr>
        <w:t xml:space="preserve">  </w:t>
      </w:r>
      <w:r w:rsidR="0011692A" w:rsidRPr="00B05AFB">
        <w:rPr>
          <w:rFonts w:asciiTheme="minorHAnsi" w:hAnsiTheme="minorHAnsi" w:cstheme="minorBidi"/>
          <w:color w:val="000000" w:themeColor="text1"/>
        </w:rPr>
        <w:t>(</w:t>
      </w:r>
      <w:r w:rsidR="00322289" w:rsidRPr="00B05AFB">
        <w:rPr>
          <w:rFonts w:asciiTheme="minorHAnsi" w:hAnsiTheme="minorHAnsi" w:cstheme="minorBidi"/>
          <w:color w:val="000000" w:themeColor="text1"/>
        </w:rPr>
        <w:t>1</w:t>
      </w:r>
      <w:r w:rsidR="003936CA" w:rsidRPr="00B05AFB">
        <w:rPr>
          <w:rFonts w:asciiTheme="minorHAnsi" w:hAnsiTheme="minorHAnsi" w:cstheme="minorBidi"/>
          <w:color w:val="000000" w:themeColor="text1"/>
        </w:rPr>
        <w:t>5</w:t>
      </w:r>
      <w:r w:rsidR="0011692A" w:rsidRPr="00B05AFB">
        <w:rPr>
          <w:rFonts w:asciiTheme="minorHAnsi" w:hAnsiTheme="minorHAnsi" w:cstheme="minorBidi"/>
          <w:color w:val="000000" w:themeColor="text1"/>
        </w:rPr>
        <w:t>)</w:t>
      </w:r>
    </w:p>
    <w:p w14:paraId="040F0D55" w14:textId="77777777" w:rsidR="00DA47CD" w:rsidRPr="00B05AFB" w:rsidRDefault="00DA47CD" w:rsidP="00A929AC">
      <w:pPr>
        <w:spacing w:line="360" w:lineRule="auto"/>
        <w:jc w:val="both"/>
        <w:rPr>
          <w:rFonts w:asciiTheme="minorHAnsi" w:hAnsiTheme="minorHAnsi" w:cstheme="minorBidi"/>
          <w:color w:val="000000" w:themeColor="text1"/>
        </w:rPr>
      </w:pPr>
    </w:p>
    <w:p w14:paraId="3EEF7D8E" w14:textId="77777777" w:rsidR="00BE0B09" w:rsidRPr="00B05AFB" w:rsidRDefault="00BE0B09" w:rsidP="000A0544">
      <w:pPr>
        <w:pStyle w:val="ListParagraph"/>
        <w:numPr>
          <w:ilvl w:val="0"/>
          <w:numId w:val="42"/>
        </w:numPr>
        <w:spacing w:line="360" w:lineRule="auto"/>
        <w:ind w:left="720"/>
        <w:jc w:val="both"/>
        <w:rPr>
          <w:rFonts w:asciiTheme="minorHAnsi" w:hAnsiTheme="minorHAnsi" w:cstheme="minorBidi"/>
          <w:color w:val="000000" w:themeColor="text1"/>
        </w:rPr>
      </w:pPr>
      <w:r w:rsidRPr="00B05AFB">
        <w:rPr>
          <w:rFonts w:asciiTheme="minorHAnsi" w:hAnsiTheme="minorHAnsi" w:cstheme="minorBidi"/>
          <w:color w:val="000000" w:themeColor="text1"/>
        </w:rPr>
        <w:t>The equation (12) covers a scenario in which “day-ahead order” + “renewable energy” exceeds the demand (or equal).</w:t>
      </w:r>
    </w:p>
    <w:p w14:paraId="04B08E7A" w14:textId="77777777" w:rsidR="00BE0B09" w:rsidRPr="00B05AFB" w:rsidRDefault="00BE0B09" w:rsidP="000A0544">
      <w:pPr>
        <w:spacing w:line="360" w:lineRule="auto"/>
        <w:ind w:left="360"/>
        <w:jc w:val="both"/>
        <w:rPr>
          <w:rFonts w:asciiTheme="minorHAnsi" w:hAnsiTheme="minorHAnsi" w:cstheme="minorBidi"/>
          <w:color w:val="000000" w:themeColor="text1"/>
        </w:rPr>
      </w:pPr>
    </w:p>
    <w:p w14:paraId="0456824A" w14:textId="77777777" w:rsidR="00BE0B09" w:rsidRPr="00B05AFB" w:rsidRDefault="00BE0B09" w:rsidP="000A0544">
      <w:pPr>
        <w:pStyle w:val="ListParagraph"/>
        <w:numPr>
          <w:ilvl w:val="0"/>
          <w:numId w:val="42"/>
        </w:numPr>
        <w:spacing w:line="360" w:lineRule="auto"/>
        <w:ind w:left="720"/>
        <w:jc w:val="both"/>
        <w:rPr>
          <w:rFonts w:asciiTheme="minorHAnsi" w:hAnsiTheme="minorHAnsi" w:cstheme="minorBidi"/>
          <w:color w:val="000000" w:themeColor="text1"/>
        </w:rPr>
      </w:pPr>
      <w:r w:rsidRPr="00B05AFB">
        <w:rPr>
          <w:rFonts w:asciiTheme="minorHAnsi" w:hAnsiTheme="minorHAnsi" w:cstheme="minorBidi"/>
          <w:color w:val="000000" w:themeColor="text1"/>
        </w:rPr>
        <w:t>The equation (13) covers scenarios when the battery is involved and is charging or discharging depending on the demand-supply balance.</w:t>
      </w:r>
    </w:p>
    <w:p w14:paraId="05D10B8E" w14:textId="77777777" w:rsidR="00BE0B09" w:rsidRPr="00B05AFB" w:rsidRDefault="00BE0B09" w:rsidP="000A0544">
      <w:pPr>
        <w:spacing w:line="360" w:lineRule="auto"/>
        <w:ind w:left="360"/>
        <w:jc w:val="both"/>
        <w:rPr>
          <w:rFonts w:asciiTheme="minorHAnsi" w:hAnsiTheme="minorHAnsi" w:cstheme="minorBidi"/>
          <w:color w:val="000000" w:themeColor="text1"/>
        </w:rPr>
      </w:pPr>
    </w:p>
    <w:p w14:paraId="3FB502AE" w14:textId="77777777" w:rsidR="00BE0B09" w:rsidRPr="00B05AFB" w:rsidRDefault="00BE0B09" w:rsidP="000A0544">
      <w:pPr>
        <w:pStyle w:val="ListParagraph"/>
        <w:numPr>
          <w:ilvl w:val="0"/>
          <w:numId w:val="42"/>
        </w:numPr>
        <w:spacing w:line="360" w:lineRule="auto"/>
        <w:ind w:left="720"/>
        <w:jc w:val="both"/>
        <w:rPr>
          <w:rFonts w:asciiTheme="minorHAnsi" w:hAnsiTheme="minorHAnsi" w:cstheme="minorBidi"/>
          <w:color w:val="000000" w:themeColor="text1"/>
        </w:rPr>
      </w:pPr>
      <w:r w:rsidRPr="00B05AFB">
        <w:rPr>
          <w:rFonts w:asciiTheme="minorHAnsi" w:hAnsiTheme="minorHAnsi" w:cstheme="minorBidi"/>
          <w:color w:val="000000" w:themeColor="text1"/>
        </w:rPr>
        <w:t>The equation (14) covers the scenario that “Day-ahead order” + “Renewable production” + “Battery” falls under demand; then real-time power is needed to match the supply and demand.</w:t>
      </w:r>
    </w:p>
    <w:p w14:paraId="1E349A9D" w14:textId="77777777" w:rsidR="00BE0B09" w:rsidRPr="00B05AFB" w:rsidRDefault="00BE0B09" w:rsidP="000A0544">
      <w:pPr>
        <w:spacing w:line="360" w:lineRule="auto"/>
        <w:ind w:left="360"/>
        <w:jc w:val="both"/>
        <w:rPr>
          <w:rFonts w:asciiTheme="minorHAnsi" w:hAnsiTheme="minorHAnsi" w:cstheme="minorBidi"/>
          <w:color w:val="000000" w:themeColor="text1"/>
        </w:rPr>
      </w:pPr>
    </w:p>
    <w:p w14:paraId="2A265A8F" w14:textId="7D6DBD5F" w:rsidR="00B74CEF" w:rsidRPr="00B05AFB" w:rsidRDefault="00BE0B09" w:rsidP="000A0544">
      <w:pPr>
        <w:pStyle w:val="ListParagraph"/>
        <w:numPr>
          <w:ilvl w:val="0"/>
          <w:numId w:val="42"/>
        </w:numPr>
        <w:spacing w:line="360" w:lineRule="auto"/>
        <w:ind w:left="720"/>
        <w:jc w:val="both"/>
        <w:rPr>
          <w:rFonts w:asciiTheme="minorHAnsi" w:hAnsiTheme="minorHAnsi" w:cstheme="minorBidi"/>
          <w:color w:val="000000" w:themeColor="text1"/>
        </w:rPr>
      </w:pPr>
      <w:r w:rsidRPr="00B05AFB">
        <w:rPr>
          <w:rFonts w:asciiTheme="minorHAnsi" w:hAnsiTheme="minorHAnsi" w:cstheme="minorBidi"/>
          <w:color w:val="000000" w:themeColor="text1"/>
        </w:rPr>
        <w:t>The equation (15) covers the scenario that “Day-ahead order” + “Renewable production” + “Battery” + “Penalty-free real-time” falls under demand; then penalty-added real-time power is needed to match the supply and demand.</w:t>
      </w:r>
    </w:p>
    <w:p w14:paraId="58D264CC" w14:textId="6BB4C861" w:rsidR="001D6F61" w:rsidRPr="00B05AFB" w:rsidRDefault="00B932EF" w:rsidP="007B68E3">
      <w:pPr>
        <w:spacing w:before="120" w:after="120"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lastRenderedPageBreak/>
        <w:t xml:space="preserve">Although the objective function calculates the cost for each period of </w:t>
      </w:r>
      <w:r w:rsidRPr="00B05AFB">
        <w:rPr>
          <w:rFonts w:asciiTheme="minorHAnsi" w:hAnsiTheme="minorHAnsi" w:cstheme="minorBidi"/>
          <w:i/>
          <w:iCs/>
          <w:color w:val="000000" w:themeColor="text1"/>
        </w:rPr>
        <w:t>t</w:t>
      </w:r>
      <w:r w:rsidRPr="00B05AFB">
        <w:rPr>
          <w:rFonts w:asciiTheme="minorHAnsi" w:hAnsiTheme="minorHAnsi" w:cstheme="minorBidi"/>
          <w:color w:val="000000" w:themeColor="text1"/>
        </w:rPr>
        <w:t>, we can think of this model without the time correlation as the time epoch is the same through calculations. One hour is the standard period for grid transactions. Writing the model without time correlation does not affect the functionality of our model since it calculates the cost for each period separately. Therefore, without time correlation, we have:</w:t>
      </w:r>
    </w:p>
    <w:p w14:paraId="2D239579" w14:textId="4C1AC084" w:rsidR="007C3A28" w:rsidRPr="00B05AFB" w:rsidRDefault="00000000" w:rsidP="002A0EBF">
      <w:pPr>
        <w:spacing w:line="360" w:lineRule="auto"/>
        <w:ind w:left="360"/>
        <w:jc w:val="right"/>
        <w:rPr>
          <w:rFonts w:asciiTheme="minorHAnsi" w:hAnsiTheme="minorHAnsi" w:cstheme="minorBidi"/>
          <w:color w:val="000000" w:themeColor="text1"/>
        </w:rPr>
      </w:pPr>
      <m:oMath>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m:t>
        </m:r>
        <m:nary>
          <m:naryPr>
            <m:chr m:val="∑"/>
            <m:limLoc m:val="subSup"/>
            <m:supHide m:val="1"/>
            <m:ctrlPr>
              <w:rPr>
                <w:rFonts w:ascii="Cambria Math" w:hAnsi="Cambria Math" w:cstheme="minorBidi"/>
                <w:i/>
                <w:color w:val="000000" w:themeColor="text1"/>
              </w:rPr>
            </m:ctrlPr>
          </m:naryPr>
          <m:sub>
            <m:r>
              <w:rPr>
                <w:rFonts w:ascii="Cambria Math" w:hAnsi="Cambria Math" w:cstheme="minorBidi"/>
                <w:color w:val="000000" w:themeColor="text1"/>
              </w:rPr>
              <m:t>i</m:t>
            </m:r>
          </m:sub>
          <m:sup/>
          <m:e>
            <m:sSub>
              <m:sSubPr>
                <m:ctrlPr>
                  <w:rPr>
                    <w:rFonts w:ascii="Cambria Math" w:hAnsi="Cambria Math" w:cstheme="minorBidi"/>
                    <w:i/>
                    <w:color w:val="000000" w:themeColor="text1"/>
                  </w:rPr>
                </m:ctrlPr>
              </m:sSubPr>
              <m:e>
                <m:r>
                  <w:rPr>
                    <w:rFonts w:ascii="Cambria Math" w:hAnsi="Cambria Math" w:cstheme="minorBidi"/>
                    <w:color w:val="000000" w:themeColor="text1"/>
                  </w:rPr>
                  <m:t>q</m:t>
                </m:r>
              </m:e>
              <m:sub>
                <m:r>
                  <w:rPr>
                    <w:rFonts w:ascii="Cambria Math" w:hAnsi="Cambria Math" w:cstheme="minorBidi"/>
                    <w:color w:val="000000" w:themeColor="text1"/>
                  </w:rPr>
                  <m:t>i</m:t>
                </m:r>
              </m:sub>
            </m:sSub>
          </m:e>
        </m:nary>
        <m:sSubSup>
          <m:sSubSupPr>
            <m:ctrlPr>
              <w:rPr>
                <w:rFonts w:ascii="Cambria Math" w:hAnsi="Cambria Math" w:cstheme="minorBidi"/>
                <w:i/>
                <w:color w:val="000000" w:themeColor="text1"/>
              </w:rPr>
            </m:ctrlPr>
          </m:sSubSupPr>
          <m:e>
            <m:r>
              <w:rPr>
                <w:rFonts w:ascii="Cambria Math" w:hAnsi="Cambria Math" w:cstheme="minorBidi"/>
                <w:color w:val="000000" w:themeColor="text1"/>
              </w:rPr>
              <m:t>]</m:t>
            </m:r>
          </m:e>
          <m:sub>
            <m:r>
              <w:rPr>
                <w:rFonts w:ascii="Cambria Math" w:hAnsi="Cambria Math" w:cstheme="minorBidi"/>
                <w:color w:val="000000" w:themeColor="text1"/>
              </w:rPr>
              <m:t>0</m:t>
            </m:r>
          </m:sub>
          <m:sup>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sup>
        </m:sSubSup>
      </m:oMath>
      <w:r w:rsidR="00322289" w:rsidRPr="00B05AFB">
        <w:rPr>
          <w:rFonts w:asciiTheme="minorHAnsi" w:hAnsiTheme="minorHAnsi" w:cstheme="minorBidi"/>
          <w:color w:val="000000" w:themeColor="text1"/>
        </w:rPr>
        <w:t xml:space="preserve">   </w:t>
      </w:r>
      <w:r w:rsidR="002A0EBF" w:rsidRPr="00B05AFB">
        <w:rPr>
          <w:rFonts w:asciiTheme="minorHAnsi" w:hAnsiTheme="minorHAnsi" w:cstheme="minorBidi"/>
          <w:color w:val="000000" w:themeColor="text1"/>
        </w:rPr>
        <w:tab/>
      </w:r>
      <w:r w:rsidR="002A0EBF" w:rsidRPr="00B05AFB">
        <w:rPr>
          <w:rFonts w:asciiTheme="minorHAnsi" w:hAnsiTheme="minorHAnsi" w:cstheme="minorBidi"/>
          <w:color w:val="000000" w:themeColor="text1"/>
        </w:rPr>
        <w:tab/>
      </w:r>
      <w:r w:rsidR="002A0EBF" w:rsidRPr="00B05AFB">
        <w:rPr>
          <w:rFonts w:asciiTheme="minorHAnsi" w:hAnsiTheme="minorHAnsi" w:cstheme="minorBidi"/>
          <w:color w:val="000000" w:themeColor="text1"/>
        </w:rPr>
        <w:tab/>
      </w:r>
      <w:r w:rsidR="002A0EBF" w:rsidRPr="00B05AFB">
        <w:rPr>
          <w:rFonts w:asciiTheme="minorHAnsi" w:hAnsiTheme="minorHAnsi" w:cstheme="minorBidi"/>
          <w:color w:val="000000" w:themeColor="text1"/>
        </w:rPr>
        <w:tab/>
      </w:r>
      <w:r w:rsidR="002A0EBF" w:rsidRPr="00B05AFB">
        <w:rPr>
          <w:rFonts w:asciiTheme="minorHAnsi" w:hAnsiTheme="minorHAnsi" w:cstheme="minorBidi"/>
          <w:color w:val="000000" w:themeColor="text1"/>
        </w:rPr>
        <w:tab/>
      </w:r>
      <w:r w:rsidR="00376EB8" w:rsidRPr="00B05AFB">
        <w:rPr>
          <w:rFonts w:asciiTheme="minorHAnsi" w:hAnsiTheme="minorHAnsi" w:cstheme="minorBidi"/>
          <w:color w:val="000000" w:themeColor="text1"/>
        </w:rPr>
        <w:tab/>
      </w:r>
      <w:r w:rsidR="002A0EBF" w:rsidRPr="00B05AFB">
        <w:rPr>
          <w:rFonts w:asciiTheme="minorHAnsi" w:hAnsiTheme="minorHAnsi" w:cstheme="minorBidi"/>
          <w:color w:val="000000" w:themeColor="text1"/>
        </w:rPr>
        <w:tab/>
      </w:r>
      <w:r w:rsidR="002A0EBF" w:rsidRPr="00B05AFB">
        <w:rPr>
          <w:rFonts w:asciiTheme="minorHAnsi" w:hAnsiTheme="minorHAnsi" w:cstheme="minorBidi"/>
          <w:color w:val="000000" w:themeColor="text1"/>
        </w:rPr>
        <w:tab/>
      </w:r>
      <w:r w:rsidR="002A0EBF" w:rsidRPr="00B05AFB">
        <w:rPr>
          <w:rFonts w:asciiTheme="minorHAnsi" w:hAnsiTheme="minorHAnsi" w:cstheme="minorBidi"/>
          <w:color w:val="000000" w:themeColor="text1"/>
        </w:rPr>
        <w:tab/>
      </w:r>
      <w:r w:rsidR="0011692A" w:rsidRPr="00B05AFB">
        <w:rPr>
          <w:rFonts w:asciiTheme="minorHAnsi" w:hAnsiTheme="minorHAnsi" w:cstheme="minorBidi"/>
          <w:color w:val="000000" w:themeColor="text1"/>
        </w:rPr>
        <w:t>(</w:t>
      </w:r>
      <w:r w:rsidR="00322289" w:rsidRPr="00B05AFB">
        <w:rPr>
          <w:rFonts w:asciiTheme="minorHAnsi" w:hAnsiTheme="minorHAnsi" w:cstheme="minorBidi"/>
          <w:color w:val="000000" w:themeColor="text1"/>
        </w:rPr>
        <w:t>1</w:t>
      </w:r>
      <w:r w:rsidR="003936CA" w:rsidRPr="00B05AFB">
        <w:rPr>
          <w:rFonts w:asciiTheme="minorHAnsi" w:hAnsiTheme="minorHAnsi" w:cstheme="minorBidi"/>
          <w:color w:val="000000" w:themeColor="text1"/>
        </w:rPr>
        <w:t>6</w:t>
      </w:r>
      <w:r w:rsidR="002A0EBF" w:rsidRPr="00B05AFB">
        <w:rPr>
          <w:rFonts w:asciiTheme="minorHAnsi" w:hAnsiTheme="minorHAnsi" w:cstheme="minorBidi"/>
          <w:color w:val="000000" w:themeColor="text1"/>
        </w:rPr>
        <w:t>)</w:t>
      </w:r>
    </w:p>
    <w:p w14:paraId="5B1431C7" w14:textId="3958653D" w:rsidR="0077228F" w:rsidRPr="00B05AFB" w:rsidRDefault="00000000" w:rsidP="002A0EBF">
      <w:pPr>
        <w:spacing w:line="360" w:lineRule="auto"/>
        <w:ind w:left="360"/>
        <w:jc w:val="right"/>
        <w:rPr>
          <w:rFonts w:asciiTheme="minorHAnsi" w:hAnsiTheme="minorHAnsi" w:cstheme="minorBidi"/>
          <w:color w:val="000000" w:themeColor="text1"/>
        </w:rPr>
      </w:pPr>
      <m:oMath>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sub>
        </m:sSub>
        <m:r>
          <w:rPr>
            <w:rFonts w:ascii="Cambria Math" w:hAnsi="Cambria Math" w:cstheme="minorBidi"/>
            <w:color w:val="000000" w:themeColor="text1"/>
          </w:rPr>
          <m:t>=</m:t>
        </m:r>
        <m:d>
          <m:dPr>
            <m:begChr m:val="["/>
            <m:ctrlPr>
              <w:rPr>
                <w:rFonts w:ascii="Cambria Math" w:hAnsi="Cambria Math" w:cstheme="minorBidi"/>
                <w:i/>
                <w:color w:val="000000" w:themeColor="text1"/>
              </w:rPr>
            </m:ctrlPr>
          </m:dPr>
          <m:e>
            <m:nary>
              <m:naryPr>
                <m:chr m:val="∑"/>
                <m:limLoc m:val="subSup"/>
                <m:supHide m:val="1"/>
                <m:ctrlPr>
                  <w:rPr>
                    <w:rFonts w:ascii="Cambria Math" w:hAnsi="Cambria Math" w:cstheme="minorBidi"/>
                    <w:i/>
                    <w:color w:val="000000" w:themeColor="text1"/>
                  </w:rPr>
                </m:ctrlPr>
              </m:naryPr>
              <m:sub>
                <m:r>
                  <w:rPr>
                    <w:rFonts w:ascii="Cambria Math" w:hAnsi="Cambria Math" w:cstheme="minorBidi"/>
                    <w:color w:val="000000" w:themeColor="text1"/>
                  </w:rPr>
                  <m:t>i</m:t>
                </m:r>
              </m:sub>
              <m:sup/>
              <m:e>
                <m:sSub>
                  <m:sSubPr>
                    <m:ctrlPr>
                      <w:rPr>
                        <w:rFonts w:ascii="Cambria Math" w:hAnsi="Cambria Math" w:cstheme="minorBidi"/>
                        <w:i/>
                        <w:color w:val="000000" w:themeColor="text1"/>
                      </w:rPr>
                    </m:ctrlPr>
                  </m:sSubPr>
                  <m:e>
                    <m:r>
                      <w:rPr>
                        <w:rFonts w:ascii="Cambria Math" w:hAnsi="Cambria Math" w:cstheme="minorBidi"/>
                        <w:color w:val="000000" w:themeColor="text1"/>
                      </w:rPr>
                      <m:t>q</m:t>
                    </m:r>
                  </m:e>
                  <m:sub>
                    <m:r>
                      <w:rPr>
                        <w:rFonts w:ascii="Cambria Math" w:hAnsi="Cambria Math" w:cstheme="minorBidi"/>
                        <w:color w:val="000000" w:themeColor="text1"/>
                      </w:rPr>
                      <m:t>i</m:t>
                    </m:r>
                  </m:sub>
                </m:sSub>
              </m:e>
            </m:nary>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e>
        </m:d>
        <m:sSubSup>
          <m:sSubSupPr>
            <m:ctrlPr>
              <w:rPr>
                <w:rFonts w:ascii="Cambria Math" w:hAnsi="Cambria Math" w:cstheme="minorBidi"/>
                <w:i/>
                <w:color w:val="000000" w:themeColor="text1"/>
              </w:rPr>
            </m:ctrlPr>
          </m:sSubSupPr>
          <m:e>
            <m:r>
              <w:rPr>
                <w:rFonts w:ascii="Cambria Math" w:hAnsi="Cambria Math" w:cstheme="minorBidi"/>
                <w:color w:val="000000" w:themeColor="text1"/>
              </w:rPr>
              <m:t>]</m:t>
            </m:r>
          </m:e>
          <m:sub>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d>
                  <m:dPr>
                    <m:ctrlPr>
                      <w:rPr>
                        <w:rFonts w:ascii="Cambria Math" w:hAnsi="Cambria Math" w:cstheme="minorBidi"/>
                        <w:i/>
                        <w:color w:val="000000" w:themeColor="text1"/>
                      </w:rPr>
                    </m:ctrlPr>
                  </m:dPr>
                  <m:e>
                    <m:r>
                      <w:rPr>
                        <w:rFonts w:ascii="Cambria Math" w:hAnsi="Cambria Math" w:cstheme="minorBidi"/>
                        <w:color w:val="000000" w:themeColor="text1"/>
                      </w:rPr>
                      <m:t>Discharge</m:t>
                    </m:r>
                  </m:e>
                </m:d>
              </m:sub>
            </m:sSub>
          </m:sub>
          <m:sup>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d>
                  <m:dPr>
                    <m:ctrlPr>
                      <w:rPr>
                        <w:rFonts w:ascii="Cambria Math" w:hAnsi="Cambria Math" w:cstheme="minorBidi"/>
                        <w:i/>
                        <w:color w:val="000000" w:themeColor="text1"/>
                      </w:rPr>
                    </m:ctrlPr>
                  </m:dPr>
                  <m:e>
                    <m:r>
                      <w:rPr>
                        <w:rFonts w:ascii="Cambria Math" w:hAnsi="Cambria Math" w:cstheme="minorBidi"/>
                        <w:color w:val="000000" w:themeColor="text1"/>
                      </w:rPr>
                      <m:t>Charge</m:t>
                    </m:r>
                  </m:e>
                </m:d>
              </m:sub>
            </m:sSub>
          </m:sup>
        </m:sSubSup>
      </m:oMath>
      <w:r w:rsidR="00322289" w:rsidRPr="00B05AFB">
        <w:rPr>
          <w:rFonts w:asciiTheme="minorHAnsi" w:hAnsiTheme="minorHAnsi" w:cstheme="minorBidi"/>
          <w:color w:val="000000" w:themeColor="text1"/>
        </w:rPr>
        <w:t xml:space="preserve">  </w:t>
      </w:r>
      <w:r w:rsidR="002A0EBF" w:rsidRPr="00B05AFB">
        <w:rPr>
          <w:rFonts w:asciiTheme="minorHAnsi" w:hAnsiTheme="minorHAnsi" w:cstheme="minorBidi"/>
          <w:color w:val="000000" w:themeColor="text1"/>
        </w:rPr>
        <w:tab/>
      </w:r>
      <w:r w:rsidR="002A0EBF" w:rsidRPr="00B05AFB">
        <w:rPr>
          <w:rFonts w:asciiTheme="minorHAnsi" w:hAnsiTheme="minorHAnsi" w:cstheme="minorBidi"/>
          <w:color w:val="000000" w:themeColor="text1"/>
        </w:rPr>
        <w:tab/>
      </w:r>
      <w:r w:rsidR="002A0EBF" w:rsidRPr="00B05AFB">
        <w:rPr>
          <w:rFonts w:asciiTheme="minorHAnsi" w:hAnsiTheme="minorHAnsi" w:cstheme="minorBidi"/>
          <w:color w:val="000000" w:themeColor="text1"/>
        </w:rPr>
        <w:tab/>
      </w:r>
      <w:r w:rsidR="00376EB8" w:rsidRPr="00B05AFB">
        <w:rPr>
          <w:rFonts w:asciiTheme="minorHAnsi" w:hAnsiTheme="minorHAnsi" w:cstheme="minorBidi"/>
          <w:color w:val="000000" w:themeColor="text1"/>
        </w:rPr>
        <w:tab/>
      </w:r>
      <w:r w:rsidR="002A0EBF" w:rsidRPr="00B05AFB">
        <w:rPr>
          <w:rFonts w:asciiTheme="minorHAnsi" w:hAnsiTheme="minorHAnsi" w:cstheme="minorBidi"/>
          <w:color w:val="000000" w:themeColor="text1"/>
        </w:rPr>
        <w:tab/>
      </w:r>
      <w:r w:rsidR="002A0EBF" w:rsidRPr="00B05AFB">
        <w:rPr>
          <w:rFonts w:asciiTheme="minorHAnsi" w:hAnsiTheme="minorHAnsi" w:cstheme="minorBidi"/>
          <w:color w:val="000000" w:themeColor="text1"/>
        </w:rPr>
        <w:tab/>
      </w:r>
      <w:r w:rsidR="002A0EBF" w:rsidRPr="00B05AFB">
        <w:rPr>
          <w:rFonts w:asciiTheme="minorHAnsi" w:hAnsiTheme="minorHAnsi" w:cstheme="minorBidi"/>
          <w:color w:val="000000" w:themeColor="text1"/>
        </w:rPr>
        <w:tab/>
      </w:r>
      <w:r w:rsidR="00322289" w:rsidRPr="00B05AFB">
        <w:rPr>
          <w:rFonts w:asciiTheme="minorHAnsi" w:hAnsiTheme="minorHAnsi" w:cstheme="minorBidi"/>
          <w:color w:val="000000" w:themeColor="text1"/>
        </w:rPr>
        <w:t xml:space="preserve"> </w:t>
      </w:r>
      <w:r w:rsidR="0011692A" w:rsidRPr="00B05AFB">
        <w:rPr>
          <w:rFonts w:asciiTheme="minorHAnsi" w:hAnsiTheme="minorHAnsi" w:cstheme="minorBidi"/>
          <w:color w:val="000000" w:themeColor="text1"/>
        </w:rPr>
        <w:t>(</w:t>
      </w:r>
      <w:r w:rsidR="00322289" w:rsidRPr="00B05AFB">
        <w:rPr>
          <w:rFonts w:asciiTheme="minorHAnsi" w:hAnsiTheme="minorHAnsi" w:cstheme="minorBidi"/>
          <w:color w:val="000000" w:themeColor="text1"/>
        </w:rPr>
        <w:t>1</w:t>
      </w:r>
      <w:r w:rsidR="003936CA" w:rsidRPr="00B05AFB">
        <w:rPr>
          <w:rFonts w:asciiTheme="minorHAnsi" w:hAnsiTheme="minorHAnsi" w:cstheme="minorBidi"/>
          <w:color w:val="000000" w:themeColor="text1"/>
        </w:rPr>
        <w:t>7</w:t>
      </w:r>
      <w:r w:rsidR="002A0EBF" w:rsidRPr="00B05AFB">
        <w:rPr>
          <w:rFonts w:asciiTheme="minorHAnsi" w:hAnsiTheme="minorHAnsi" w:cstheme="minorBidi"/>
          <w:color w:val="000000" w:themeColor="text1"/>
        </w:rPr>
        <w:t>)</w:t>
      </w:r>
    </w:p>
    <w:p w14:paraId="11F5C534" w14:textId="0F30B479" w:rsidR="0077228F" w:rsidRPr="00B05AFB" w:rsidRDefault="00000000" w:rsidP="002A0EBF">
      <w:pPr>
        <w:spacing w:line="360" w:lineRule="auto"/>
        <w:ind w:left="360"/>
        <w:jc w:val="right"/>
        <w:rPr>
          <w:rFonts w:asciiTheme="minorHAnsi" w:hAnsiTheme="minorHAnsi" w:cstheme="minorBidi"/>
          <w:color w:val="000000" w:themeColor="text1"/>
        </w:rPr>
      </w:pPr>
      <m:oMath>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b</m:t>
            </m:r>
          </m:sub>
        </m:sSub>
        <m:r>
          <w:rPr>
            <w:rFonts w:ascii="Cambria Math" w:hAnsi="Cambria Math" w:cstheme="minorBidi"/>
            <w:color w:val="000000" w:themeColor="text1"/>
          </w:rPr>
          <m:t>=</m:t>
        </m:r>
        <m:d>
          <m:dPr>
            <m:begChr m:val="["/>
            <m:ctrlPr>
              <w:rPr>
                <w:rFonts w:ascii="Cambria Math" w:hAnsi="Cambria Math" w:cstheme="minorBidi"/>
                <w:i/>
                <w:color w:val="000000" w:themeColor="text1"/>
              </w:rPr>
            </m:ctrlPr>
          </m:dPr>
          <m:e>
            <m:nary>
              <m:naryPr>
                <m:chr m:val="∑"/>
                <m:limLoc m:val="subSup"/>
                <m:supHide m:val="1"/>
                <m:ctrlPr>
                  <w:rPr>
                    <w:rFonts w:ascii="Cambria Math" w:hAnsi="Cambria Math" w:cstheme="minorBidi"/>
                    <w:iCs/>
                    <w:color w:val="000000" w:themeColor="text1"/>
                  </w:rPr>
                </m:ctrlPr>
              </m:naryPr>
              <m:sub>
                <m:r>
                  <m:rPr>
                    <m:sty m:val="p"/>
                  </m:rPr>
                  <w:rPr>
                    <w:rFonts w:ascii="Cambria Math" w:hAnsi="Cambria Math" w:cstheme="minorBidi"/>
                    <w:color w:val="000000" w:themeColor="text1"/>
                  </w:rPr>
                  <m:t>i</m:t>
                </m:r>
              </m:sub>
              <m:sup/>
              <m:e>
                <m:sSub>
                  <m:sSubPr>
                    <m:ctrlPr>
                      <w:rPr>
                        <w:rFonts w:ascii="Cambria Math" w:hAnsi="Cambria Math" w:cstheme="minorBidi"/>
                        <w:iCs/>
                        <w:color w:val="000000" w:themeColor="text1"/>
                      </w:rPr>
                    </m:ctrlPr>
                  </m:sSubPr>
                  <m:e>
                    <m:r>
                      <m:rPr>
                        <m:sty m:val="p"/>
                      </m:rPr>
                      <w:rPr>
                        <w:rFonts w:ascii="Cambria Math" w:hAnsi="Cambria Math" w:cstheme="minorBidi"/>
                        <w:color w:val="000000" w:themeColor="text1"/>
                      </w:rPr>
                      <m:t>q</m:t>
                    </m:r>
                  </m:e>
                  <m:sub>
                    <m:r>
                      <m:rPr>
                        <m:sty m:val="p"/>
                      </m:rPr>
                      <w:rPr>
                        <w:rFonts w:ascii="Cambria Math" w:hAnsi="Cambria Math" w:cstheme="minorBidi"/>
                        <w:color w:val="000000" w:themeColor="text1"/>
                      </w:rPr>
                      <m:t>i</m:t>
                    </m:r>
                  </m:sub>
                </m:sSub>
              </m:e>
            </m:nary>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sub>
            </m:sSub>
          </m:e>
        </m:d>
        <m:sSubSup>
          <m:sSubSupPr>
            <m:ctrlPr>
              <w:rPr>
                <w:rFonts w:ascii="Cambria Math" w:hAnsi="Cambria Math" w:cstheme="minorBidi"/>
                <w:i/>
                <w:color w:val="000000" w:themeColor="text1"/>
              </w:rPr>
            </m:ctrlPr>
          </m:sSubSupPr>
          <m:e>
            <m:r>
              <w:rPr>
                <w:rFonts w:ascii="Cambria Math" w:hAnsi="Cambria Math" w:cstheme="minorBidi"/>
                <w:color w:val="000000" w:themeColor="text1"/>
              </w:rPr>
              <m:t>]</m:t>
            </m:r>
          </m:e>
          <m:sub>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d>
                  <m:dPr>
                    <m:ctrlPr>
                      <w:rPr>
                        <w:rFonts w:ascii="Cambria Math" w:hAnsi="Cambria Math" w:cstheme="minorBidi"/>
                        <w:i/>
                        <w:color w:val="000000" w:themeColor="text1"/>
                      </w:rPr>
                    </m:ctrlPr>
                  </m:dPr>
                  <m:e>
                    <m:r>
                      <w:rPr>
                        <w:rFonts w:ascii="Cambria Math" w:hAnsi="Cambria Math" w:cstheme="minorBidi"/>
                        <w:color w:val="000000" w:themeColor="text1"/>
                      </w:rPr>
                      <m:t>used</m:t>
                    </m:r>
                  </m:e>
                </m:d>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d>
                  <m:dPr>
                    <m:ctrlPr>
                      <w:rPr>
                        <w:rFonts w:ascii="Cambria Math" w:hAnsi="Cambria Math" w:cstheme="minorBidi"/>
                        <w:i/>
                        <w:color w:val="000000" w:themeColor="text1"/>
                      </w:rPr>
                    </m:ctrlPr>
                  </m:dPr>
                  <m:e>
                    <m:r>
                      <w:rPr>
                        <w:rFonts w:ascii="Cambria Math" w:hAnsi="Cambria Math" w:cstheme="minorBidi"/>
                        <w:color w:val="000000" w:themeColor="text1"/>
                      </w:rPr>
                      <m:t>used</m:t>
                    </m:r>
                  </m:e>
                </m:d>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 xml:space="preserve">s </m:t>
                </m:r>
                <m:d>
                  <m:dPr>
                    <m:ctrlPr>
                      <w:rPr>
                        <w:rFonts w:ascii="Cambria Math" w:hAnsi="Cambria Math" w:cstheme="minorBidi"/>
                        <w:i/>
                        <w:color w:val="000000" w:themeColor="text1"/>
                      </w:rPr>
                    </m:ctrlPr>
                  </m:dPr>
                  <m:e>
                    <m:r>
                      <w:rPr>
                        <w:rFonts w:ascii="Cambria Math" w:hAnsi="Cambria Math" w:cstheme="minorBidi"/>
                        <w:color w:val="000000" w:themeColor="text1"/>
                      </w:rPr>
                      <m:t>empty</m:t>
                    </m:r>
                  </m:e>
                </m:d>
              </m:sub>
            </m:sSub>
          </m:sub>
          <m:sup>
            <m:r>
              <w:rPr>
                <w:rFonts w:ascii="Cambria Math" w:hAnsi="Cambria Math" w:cstheme="minorBidi"/>
                <w:color w:val="000000" w:themeColor="text1"/>
              </w:rPr>
              <m:t>1000MWh</m:t>
            </m:r>
          </m:sup>
        </m:sSubSup>
      </m:oMath>
      <w:r w:rsidR="00322289" w:rsidRPr="00B05AFB">
        <w:rPr>
          <w:rFonts w:asciiTheme="minorHAnsi" w:hAnsiTheme="minorHAnsi" w:cstheme="minorBidi"/>
          <w:color w:val="000000" w:themeColor="text1"/>
        </w:rPr>
        <w:t xml:space="preserve"> </w:t>
      </w:r>
      <w:r w:rsidR="002A0EBF" w:rsidRPr="00B05AFB">
        <w:rPr>
          <w:rFonts w:asciiTheme="minorHAnsi" w:hAnsiTheme="minorHAnsi" w:cstheme="minorBidi"/>
          <w:color w:val="000000" w:themeColor="text1"/>
        </w:rPr>
        <w:tab/>
      </w:r>
      <w:r w:rsidR="002A0EBF" w:rsidRPr="00B05AFB">
        <w:rPr>
          <w:rFonts w:asciiTheme="minorHAnsi" w:hAnsiTheme="minorHAnsi" w:cstheme="minorBidi"/>
          <w:color w:val="000000" w:themeColor="text1"/>
        </w:rPr>
        <w:tab/>
      </w:r>
      <w:r w:rsidR="00376EB8" w:rsidRPr="00B05AFB">
        <w:rPr>
          <w:rFonts w:asciiTheme="minorHAnsi" w:hAnsiTheme="minorHAnsi" w:cstheme="minorBidi"/>
          <w:color w:val="000000" w:themeColor="text1"/>
        </w:rPr>
        <w:tab/>
      </w:r>
      <w:r w:rsidR="002A0EBF" w:rsidRPr="00B05AFB">
        <w:rPr>
          <w:rFonts w:asciiTheme="minorHAnsi" w:hAnsiTheme="minorHAnsi" w:cstheme="minorBidi"/>
          <w:color w:val="000000" w:themeColor="text1"/>
        </w:rPr>
        <w:tab/>
      </w:r>
      <w:r w:rsidR="002A0EBF" w:rsidRPr="00B05AFB">
        <w:rPr>
          <w:rFonts w:asciiTheme="minorHAnsi" w:hAnsiTheme="minorHAnsi" w:cstheme="minorBidi"/>
          <w:color w:val="000000" w:themeColor="text1"/>
        </w:rPr>
        <w:tab/>
      </w:r>
      <w:r w:rsidR="00322289" w:rsidRPr="00B05AFB">
        <w:rPr>
          <w:rFonts w:asciiTheme="minorHAnsi" w:hAnsiTheme="minorHAnsi" w:cstheme="minorBidi"/>
          <w:color w:val="000000" w:themeColor="text1"/>
        </w:rPr>
        <w:t xml:space="preserve"> </w:t>
      </w:r>
      <w:r w:rsidR="0011692A" w:rsidRPr="00B05AFB">
        <w:rPr>
          <w:rFonts w:asciiTheme="minorHAnsi" w:hAnsiTheme="minorHAnsi" w:cstheme="minorBidi"/>
          <w:color w:val="000000" w:themeColor="text1"/>
        </w:rPr>
        <w:t>(</w:t>
      </w:r>
      <w:r w:rsidR="00322289" w:rsidRPr="00B05AFB">
        <w:rPr>
          <w:rFonts w:asciiTheme="minorHAnsi" w:hAnsiTheme="minorHAnsi" w:cstheme="minorBidi"/>
          <w:color w:val="000000" w:themeColor="text1"/>
        </w:rPr>
        <w:t>1</w:t>
      </w:r>
      <w:r w:rsidR="003936CA" w:rsidRPr="00B05AFB">
        <w:rPr>
          <w:rFonts w:asciiTheme="minorHAnsi" w:hAnsiTheme="minorHAnsi" w:cstheme="minorBidi"/>
          <w:color w:val="000000" w:themeColor="text1"/>
        </w:rPr>
        <w:t>8</w:t>
      </w:r>
      <w:r w:rsidR="002A0EBF" w:rsidRPr="00B05AFB">
        <w:rPr>
          <w:rFonts w:asciiTheme="minorHAnsi" w:hAnsiTheme="minorHAnsi" w:cstheme="minorBidi"/>
          <w:color w:val="000000" w:themeColor="text1"/>
        </w:rPr>
        <w:t>)</w:t>
      </w:r>
    </w:p>
    <w:p w14:paraId="6DCDE455" w14:textId="05CC4F69" w:rsidR="006571FC" w:rsidRPr="00B05AFB" w:rsidRDefault="00000000" w:rsidP="001F31AE">
      <w:pPr>
        <w:spacing w:line="360" w:lineRule="auto"/>
        <w:ind w:left="360"/>
        <w:jc w:val="right"/>
        <w:rPr>
          <w:rFonts w:asciiTheme="minorHAnsi" w:hAnsiTheme="minorHAnsi" w:cstheme="minorBidi"/>
          <w:color w:val="000000" w:themeColor="text1"/>
        </w:rPr>
      </w:pPr>
      <m:oMath>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b-e</m:t>
            </m:r>
          </m:sub>
        </m:sSub>
        <m:r>
          <w:rPr>
            <w:rFonts w:ascii="Cambria Math" w:hAnsi="Cambria Math" w:cstheme="minorBidi"/>
            <w:color w:val="000000" w:themeColor="text1"/>
          </w:rPr>
          <m:t>=</m:t>
        </m:r>
        <m:d>
          <m:dPr>
            <m:begChr m:val="["/>
            <m:ctrlPr>
              <w:rPr>
                <w:rFonts w:ascii="Cambria Math" w:hAnsi="Cambria Math" w:cstheme="minorBidi"/>
                <w:i/>
                <w:color w:val="000000" w:themeColor="text1"/>
              </w:rPr>
            </m:ctrlPr>
          </m:dPr>
          <m:e>
            <m:d>
              <m:dPr>
                <m:ctrlPr>
                  <w:rPr>
                    <w:rFonts w:ascii="Cambria Math" w:hAnsi="Cambria Math" w:cstheme="minorBidi"/>
                    <w:i/>
                    <w:color w:val="000000" w:themeColor="text1"/>
                  </w:rPr>
                </m:ctrlPr>
              </m:dPr>
              <m:e>
                <m:nary>
                  <m:naryPr>
                    <m:chr m:val="∑"/>
                    <m:limLoc m:val="subSup"/>
                    <m:supHide m:val="1"/>
                    <m:ctrlPr>
                      <w:rPr>
                        <w:rFonts w:ascii="Cambria Math" w:hAnsi="Cambria Math" w:cstheme="minorBidi"/>
                        <w:iCs/>
                        <w:color w:val="000000" w:themeColor="text1"/>
                      </w:rPr>
                    </m:ctrlPr>
                  </m:naryPr>
                  <m:sub>
                    <m:r>
                      <m:rPr>
                        <m:sty m:val="p"/>
                      </m:rPr>
                      <w:rPr>
                        <w:rFonts w:ascii="Cambria Math" w:hAnsi="Cambria Math" w:cstheme="minorBidi"/>
                        <w:color w:val="000000" w:themeColor="text1"/>
                      </w:rPr>
                      <m:t>i</m:t>
                    </m:r>
                  </m:sub>
                  <m:sup/>
                  <m:e>
                    <m:sSub>
                      <m:sSubPr>
                        <m:ctrlPr>
                          <w:rPr>
                            <w:rFonts w:ascii="Cambria Math" w:hAnsi="Cambria Math" w:cstheme="minorBidi"/>
                            <w:iCs/>
                            <w:color w:val="000000" w:themeColor="text1"/>
                          </w:rPr>
                        </m:ctrlPr>
                      </m:sSubPr>
                      <m:e>
                        <m:r>
                          <m:rPr>
                            <m:sty m:val="p"/>
                          </m:rPr>
                          <w:rPr>
                            <w:rFonts w:ascii="Cambria Math" w:hAnsi="Cambria Math" w:cstheme="minorBidi"/>
                            <w:color w:val="000000" w:themeColor="text1"/>
                          </w:rPr>
                          <m:t>q</m:t>
                        </m:r>
                      </m:e>
                      <m:sub>
                        <m:r>
                          <m:rPr>
                            <m:sty m:val="p"/>
                          </m:rPr>
                          <w:rPr>
                            <w:rFonts w:ascii="Cambria Math" w:hAnsi="Cambria Math" w:cstheme="minorBidi"/>
                            <w:color w:val="000000" w:themeColor="text1"/>
                          </w:rPr>
                          <m:t>i</m:t>
                        </m:r>
                      </m:sub>
                    </m:sSub>
                  </m:e>
                </m:nary>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sub>
                </m:sSub>
                <m:r>
                  <w:rPr>
                    <w:rFonts w:ascii="Cambria Math" w:hAnsi="Cambria Math" w:cstheme="minorBidi"/>
                    <w:color w:val="000000" w:themeColor="text1"/>
                  </w:rPr>
                  <m:t>+1000</m:t>
                </m:r>
              </m:e>
            </m:d>
          </m:e>
        </m:d>
        <m:sSubSup>
          <m:sSubSupPr>
            <m:ctrlPr>
              <w:rPr>
                <w:rFonts w:ascii="Cambria Math" w:hAnsi="Cambria Math" w:cstheme="minorBidi"/>
                <w:i/>
                <w:color w:val="000000" w:themeColor="text1"/>
              </w:rPr>
            </m:ctrlPr>
          </m:sSubSupPr>
          <m:e>
            <m:r>
              <w:rPr>
                <w:rFonts w:ascii="Cambria Math" w:hAnsi="Cambria Math" w:cstheme="minorBidi"/>
                <w:color w:val="000000" w:themeColor="text1"/>
              </w:rPr>
              <m:t>]</m:t>
            </m:r>
          </m:e>
          <m:sub>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d>
                  <m:dPr>
                    <m:ctrlPr>
                      <w:rPr>
                        <w:rFonts w:ascii="Cambria Math" w:hAnsi="Cambria Math" w:cstheme="minorBidi"/>
                        <w:i/>
                        <w:color w:val="000000" w:themeColor="text1"/>
                      </w:rPr>
                    </m:ctrlPr>
                  </m:dPr>
                  <m:e>
                    <m:r>
                      <w:rPr>
                        <w:rFonts w:ascii="Cambria Math" w:hAnsi="Cambria Math" w:cstheme="minorBidi"/>
                        <w:color w:val="000000" w:themeColor="text1"/>
                      </w:rPr>
                      <m:t>used</m:t>
                    </m:r>
                  </m:e>
                </m:d>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d>
                  <m:dPr>
                    <m:ctrlPr>
                      <w:rPr>
                        <w:rFonts w:ascii="Cambria Math" w:hAnsi="Cambria Math" w:cstheme="minorBidi"/>
                        <w:i/>
                        <w:color w:val="000000" w:themeColor="text1"/>
                      </w:rPr>
                    </m:ctrlPr>
                  </m:dPr>
                  <m:e>
                    <m:r>
                      <w:rPr>
                        <w:rFonts w:ascii="Cambria Math" w:hAnsi="Cambria Math" w:cstheme="minorBidi"/>
                        <w:color w:val="000000" w:themeColor="text1"/>
                      </w:rPr>
                      <m:t>used</m:t>
                    </m:r>
                  </m:e>
                </m:d>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 xml:space="preserve">s </m:t>
                </m:r>
                <m:d>
                  <m:dPr>
                    <m:ctrlPr>
                      <w:rPr>
                        <w:rFonts w:ascii="Cambria Math" w:hAnsi="Cambria Math" w:cstheme="minorBidi"/>
                        <w:i/>
                        <w:color w:val="000000" w:themeColor="text1"/>
                      </w:rPr>
                    </m:ctrlPr>
                  </m:dPr>
                  <m:e>
                    <m:r>
                      <w:rPr>
                        <w:rFonts w:ascii="Cambria Math" w:hAnsi="Cambria Math" w:cstheme="minorBidi"/>
                        <w:color w:val="000000" w:themeColor="text1"/>
                      </w:rPr>
                      <m:t>empty</m:t>
                    </m:r>
                  </m:e>
                </m:d>
              </m:sub>
            </m:sSub>
            <m:r>
              <w:rPr>
                <w:rFonts w:ascii="Cambria Math" w:hAnsi="Cambria Math" w:cstheme="minorBidi"/>
                <w:color w:val="000000" w:themeColor="text1"/>
              </w:rPr>
              <m:t>+1000MWh</m:t>
            </m:r>
          </m:sub>
          <m:sup>
            <m:r>
              <w:rPr>
                <w:rFonts w:ascii="Cambria Math" w:hAnsi="Cambria Math" w:cstheme="minorBidi"/>
                <w:color w:val="000000" w:themeColor="text1"/>
              </w:rPr>
              <m:t>~5000MWh</m:t>
            </m:r>
          </m:sup>
        </m:sSubSup>
      </m:oMath>
      <w:r w:rsidR="00322289" w:rsidRPr="00B05AFB">
        <w:rPr>
          <w:rFonts w:asciiTheme="majorHAnsi" w:hAnsiTheme="majorHAnsi" w:cstheme="majorHAnsi"/>
          <w:color w:val="000000" w:themeColor="text1"/>
        </w:rPr>
        <w:t xml:space="preserve"> </w:t>
      </w:r>
      <w:r w:rsidR="00376EB8" w:rsidRPr="00B05AFB">
        <w:rPr>
          <w:rFonts w:asciiTheme="majorHAnsi" w:hAnsiTheme="majorHAnsi" w:cstheme="majorHAnsi"/>
          <w:color w:val="000000" w:themeColor="text1"/>
        </w:rPr>
        <w:tab/>
      </w:r>
      <w:r w:rsidR="00376EB8" w:rsidRPr="00B05AFB">
        <w:rPr>
          <w:rFonts w:asciiTheme="majorHAnsi" w:hAnsiTheme="majorHAnsi" w:cstheme="majorHAnsi"/>
          <w:color w:val="000000" w:themeColor="text1"/>
        </w:rPr>
        <w:tab/>
      </w:r>
      <w:r w:rsidR="00322289" w:rsidRPr="00B05AFB">
        <w:rPr>
          <w:rFonts w:asciiTheme="majorHAnsi" w:hAnsiTheme="majorHAnsi" w:cstheme="majorHAnsi"/>
          <w:color w:val="000000" w:themeColor="text1"/>
        </w:rPr>
        <w:t xml:space="preserve"> </w:t>
      </w:r>
      <w:r w:rsidR="0011692A" w:rsidRPr="00B05AFB">
        <w:rPr>
          <w:rFonts w:asciiTheme="majorHAnsi" w:hAnsiTheme="majorHAnsi" w:cstheme="majorHAnsi"/>
          <w:color w:val="000000" w:themeColor="text1"/>
        </w:rPr>
        <w:t>(</w:t>
      </w:r>
      <w:r w:rsidR="00322289" w:rsidRPr="00B05AFB">
        <w:rPr>
          <w:rFonts w:asciiTheme="minorHAnsi" w:hAnsiTheme="minorHAnsi" w:cstheme="minorHAnsi"/>
          <w:color w:val="000000" w:themeColor="text1"/>
        </w:rPr>
        <w:t>1</w:t>
      </w:r>
      <w:r w:rsidR="003936CA" w:rsidRPr="00B05AFB">
        <w:rPr>
          <w:rFonts w:asciiTheme="minorHAnsi" w:hAnsiTheme="minorHAnsi" w:cstheme="minorHAnsi"/>
          <w:color w:val="000000" w:themeColor="text1"/>
        </w:rPr>
        <w:t>9</w:t>
      </w:r>
      <w:r w:rsidR="002A0EBF" w:rsidRPr="00B05AFB">
        <w:rPr>
          <w:rFonts w:asciiTheme="minorHAnsi" w:hAnsiTheme="minorHAnsi" w:cstheme="minorHAnsi"/>
          <w:color w:val="000000" w:themeColor="text1"/>
        </w:rPr>
        <w:t>)</w:t>
      </w:r>
      <w:bookmarkStart w:id="333" w:name="_Toc89235772"/>
    </w:p>
    <w:p w14:paraId="3A31A2BE" w14:textId="2224834D" w:rsidR="00BC38E2" w:rsidRPr="00B05AFB" w:rsidRDefault="00DF4D65" w:rsidP="00240C68">
      <w:pPr>
        <w:pStyle w:val="Heading2"/>
        <w:rPr>
          <w:rFonts w:asciiTheme="majorHAnsi" w:hAnsiTheme="majorHAnsi" w:cstheme="majorHAnsi"/>
          <w:color w:val="000000" w:themeColor="text1"/>
        </w:rPr>
      </w:pPr>
      <w:bookmarkStart w:id="334" w:name="_Toc98836584"/>
      <w:bookmarkStart w:id="335" w:name="_Toc98838317"/>
      <w:bookmarkStart w:id="336" w:name="_Toc98839029"/>
      <w:bookmarkStart w:id="337" w:name="_Toc98847987"/>
      <w:bookmarkStart w:id="338" w:name="_Toc108501384"/>
      <w:r w:rsidRPr="00B05AFB">
        <w:rPr>
          <w:rFonts w:asciiTheme="majorHAnsi" w:hAnsiTheme="majorHAnsi" w:cstheme="majorHAnsi"/>
          <w:color w:val="000000" w:themeColor="text1"/>
        </w:rPr>
        <w:t>3.</w:t>
      </w:r>
      <w:r w:rsidR="0007319D" w:rsidRPr="00B05AFB">
        <w:rPr>
          <w:rFonts w:asciiTheme="majorHAnsi" w:hAnsiTheme="majorHAnsi" w:cstheme="majorHAnsi"/>
          <w:color w:val="000000" w:themeColor="text1"/>
        </w:rPr>
        <w:t>5</w:t>
      </w:r>
      <w:r w:rsidRPr="00B05AFB">
        <w:rPr>
          <w:rFonts w:asciiTheme="majorHAnsi" w:hAnsiTheme="majorHAnsi" w:cstheme="majorHAnsi"/>
          <w:color w:val="000000" w:themeColor="text1"/>
        </w:rPr>
        <w:t xml:space="preserve"> Model Assumptions</w:t>
      </w:r>
      <w:bookmarkEnd w:id="333"/>
      <w:bookmarkEnd w:id="334"/>
      <w:bookmarkEnd w:id="335"/>
      <w:bookmarkEnd w:id="336"/>
      <w:bookmarkEnd w:id="337"/>
      <w:bookmarkEnd w:id="338"/>
    </w:p>
    <w:p w14:paraId="594B12D4" w14:textId="773EE5E1" w:rsidR="002566A0" w:rsidRPr="00B05AFB" w:rsidRDefault="002566A0" w:rsidP="00C964C4">
      <w:pPr>
        <w:spacing w:after="240" w:line="360" w:lineRule="auto"/>
        <w:jc w:val="both"/>
        <w:rPr>
          <w:rFonts w:asciiTheme="minorHAnsi" w:hAnsiTheme="minorHAnsi" w:cstheme="minorBidi"/>
          <w:color w:val="000000" w:themeColor="text1"/>
        </w:rPr>
      </w:pPr>
      <w:bookmarkStart w:id="339" w:name="_Toc89235774"/>
      <w:bookmarkStart w:id="340" w:name="_Toc98836586"/>
      <w:r w:rsidRPr="00B05AFB">
        <w:rPr>
          <w:rFonts w:asciiTheme="minorHAnsi" w:hAnsiTheme="minorHAnsi" w:cstheme="minorBidi"/>
          <w:color w:val="000000" w:themeColor="text1"/>
        </w:rPr>
        <w:t>Without loss of generality, we consider the following assumptions for the system. These assumptions do not introduce any restrictions on implementing United States Federal Energy Regulatory rules.</w:t>
      </w:r>
    </w:p>
    <w:p w14:paraId="301E33B8" w14:textId="77777777" w:rsidR="002566A0" w:rsidRPr="00B05AFB" w:rsidRDefault="002566A0" w:rsidP="002566A0">
      <w:pPr>
        <w:pStyle w:val="ListParagraph"/>
        <w:numPr>
          <w:ilvl w:val="0"/>
          <w:numId w:val="9"/>
        </w:num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We assume high efficiency for power transitions from the generator to the grid system and storage system (model users can consider their own conversion loss if it does not hold).</w:t>
      </w:r>
    </w:p>
    <w:p w14:paraId="11B2F87B" w14:textId="77777777" w:rsidR="002566A0" w:rsidRPr="00B05AFB" w:rsidRDefault="002566A0" w:rsidP="002566A0">
      <w:pPr>
        <w:pStyle w:val="ListParagraph"/>
        <w:numPr>
          <w:ilvl w:val="0"/>
          <w:numId w:val="9"/>
        </w:num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The grid system pays for all its day-ahead reserves.</w:t>
      </w:r>
    </w:p>
    <w:p w14:paraId="19F349F9" w14:textId="77777777" w:rsidR="002566A0" w:rsidRPr="00B05AFB" w:rsidRDefault="002566A0" w:rsidP="002566A0">
      <w:pPr>
        <w:pStyle w:val="ListParagraph"/>
        <w:numPr>
          <w:ilvl w:val="0"/>
          <w:numId w:val="9"/>
        </w:num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Cost assumptions for power resources. The priority of source utilization goes with day-ahead, wind power, storage, real-time, penalty added real-time power.</w:t>
      </w:r>
    </w:p>
    <w:p w14:paraId="25698D48" w14:textId="0E59B50C" w:rsidR="002566A0" w:rsidRPr="00B05AFB" w:rsidRDefault="002566A0" w:rsidP="002566A0">
      <w:pPr>
        <w:pStyle w:val="ListParagraph"/>
        <w:numPr>
          <w:ilvl w:val="0"/>
          <w:numId w:val="9"/>
        </w:num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According to the report </w:t>
      </w:r>
      <w:r w:rsidRPr="00B05AFB">
        <w:rPr>
          <w:rFonts w:asciiTheme="minorHAnsi" w:hAnsiTheme="minorHAnsi" w:cstheme="minorBidi"/>
          <w:i/>
          <w:iCs/>
          <w:color w:val="000000" w:themeColor="text1"/>
        </w:rPr>
        <w:t>Cost Projections for Utility-Scale Battery Storage: 2021 Update</w:t>
      </w:r>
      <w:r w:rsidRPr="00B05AFB">
        <w:rPr>
          <w:rFonts w:asciiTheme="minorHAnsi" w:hAnsiTheme="minorHAnsi" w:cstheme="minorBidi"/>
          <w:color w:val="000000" w:themeColor="text1"/>
        </w:rPr>
        <w:t xml:space="preserve"> by National Renewable Energy Laboratory, the selected lifetime for the battery is 15 years (Cole et al., 2021).</w:t>
      </w:r>
    </w:p>
    <w:p w14:paraId="5D5DC2FE" w14:textId="77777777" w:rsidR="002566A0" w:rsidRPr="00B05AFB" w:rsidRDefault="002566A0" w:rsidP="002566A0">
      <w:pPr>
        <w:pStyle w:val="ListParagraph"/>
        <w:numPr>
          <w:ilvl w:val="0"/>
          <w:numId w:val="9"/>
        </w:num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Wind speed is predictable on a day-ahead basis.</w:t>
      </w:r>
    </w:p>
    <w:p w14:paraId="710E812F" w14:textId="77777777" w:rsidR="002566A0" w:rsidRPr="00B05AFB" w:rsidRDefault="002566A0" w:rsidP="002566A0">
      <w:pPr>
        <w:pStyle w:val="ListParagraph"/>
        <w:numPr>
          <w:ilvl w:val="0"/>
          <w:numId w:val="9"/>
        </w:num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At the time of day-ahead</w:t>
      </w:r>
      <m:oMath>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m:t>
        </m:r>
      </m:oMath>
      <w:r w:rsidRPr="00B05AFB">
        <w:rPr>
          <w:rFonts w:asciiTheme="minorHAnsi" w:hAnsiTheme="minorHAnsi" w:cstheme="minorBidi"/>
          <w:color w:val="000000" w:themeColor="text1"/>
        </w:rPr>
        <w:t xml:space="preserve"> order (demand prediction), the grid operator subtracts the wind power generation</w:t>
      </w:r>
      <m:oMath>
        <m:d>
          <m:dPr>
            <m:ctrlPr>
              <w:rPr>
                <w:rFonts w:ascii="Cambria Math" w:hAnsi="Cambria Math" w:cstheme="minorBidi"/>
                <w:i/>
                <w:color w:val="000000" w:themeColor="text1"/>
              </w:rPr>
            </m:ctrlPr>
          </m:dPr>
          <m:e>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e>
        </m:d>
      </m:oMath>
      <w:r w:rsidRPr="00B05AFB">
        <w:rPr>
          <w:rFonts w:asciiTheme="minorHAnsi" w:hAnsiTheme="minorHAnsi" w:cstheme="minorBidi"/>
          <w:color w:val="000000" w:themeColor="text1"/>
        </w:rPr>
        <w:t xml:space="preserve"> from the day-ahead order.</w:t>
      </w:r>
    </w:p>
    <w:p w14:paraId="547ECC07" w14:textId="77777777" w:rsidR="002566A0" w:rsidRPr="00B05AFB" w:rsidRDefault="002566A0" w:rsidP="002566A0">
      <w:pPr>
        <w:pStyle w:val="ListParagraph"/>
        <w:numPr>
          <w:ilvl w:val="0"/>
          <w:numId w:val="9"/>
        </w:num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lastRenderedPageBreak/>
        <w:t>Historical wind power share of total generation is known for model users (Accessible through the U.S Energy Information Administration). 1% of the Tennessee region's electricity demand is supplied from wind power.</w:t>
      </w:r>
    </w:p>
    <w:p w14:paraId="1F660E5F" w14:textId="77777777" w:rsidR="002566A0" w:rsidRPr="00B05AFB" w:rsidRDefault="002566A0" w:rsidP="002566A0">
      <w:pPr>
        <w:pStyle w:val="Heading2"/>
        <w:rPr>
          <w:rFonts w:asciiTheme="majorHAnsi" w:hAnsiTheme="majorHAnsi" w:cstheme="majorHAnsi"/>
          <w:color w:val="000000" w:themeColor="text1"/>
        </w:rPr>
      </w:pPr>
      <w:bookmarkStart w:id="341" w:name="_Toc89235773"/>
      <w:bookmarkStart w:id="342" w:name="_Toc98836585"/>
      <w:bookmarkStart w:id="343" w:name="_Toc98838318"/>
      <w:bookmarkStart w:id="344" w:name="_Toc98839030"/>
      <w:bookmarkStart w:id="345" w:name="_Toc98847988"/>
      <w:bookmarkStart w:id="346" w:name="_Toc108501385"/>
      <w:r w:rsidRPr="00B05AFB">
        <w:rPr>
          <w:rFonts w:asciiTheme="majorHAnsi" w:hAnsiTheme="majorHAnsi" w:cstheme="majorHAnsi"/>
          <w:color w:val="000000" w:themeColor="text1"/>
        </w:rPr>
        <w:t>3.6 Simulation Optimization</w:t>
      </w:r>
      <w:bookmarkEnd w:id="341"/>
      <w:bookmarkEnd w:id="342"/>
      <w:bookmarkEnd w:id="343"/>
      <w:bookmarkEnd w:id="344"/>
      <w:bookmarkEnd w:id="345"/>
      <w:bookmarkEnd w:id="346"/>
    </w:p>
    <w:p w14:paraId="243F1969" w14:textId="14CECE4B" w:rsidR="00E746C4" w:rsidRPr="00B05AFB" w:rsidRDefault="002566A0" w:rsidP="002566A0">
      <w:pPr>
        <w:spacing w:after="120"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The optimization is based on multiple comparisons on a finite feasible set of discrete decision variables. The model specifies the order of power transitions and the amount needed from each source according to its priority and then availability. Having the problem modeled, the decision variables are the day-ahead (</w:t>
      </w:r>
      <m:oMath>
        <m:sSub>
          <m:sSubPr>
            <m:ctrlPr>
              <w:rPr>
                <w:rFonts w:ascii="Cambria Math" w:hAnsi="Cambria Math" w:cstheme="minorBid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oMath>
      <w:r w:rsidRPr="00B05AFB">
        <w:rPr>
          <w:rFonts w:asciiTheme="minorHAnsi" w:hAnsiTheme="minorHAnsi" w:cstheme="minorBidi"/>
          <w:color w:val="000000" w:themeColor="text1"/>
        </w:rPr>
        <w:t>) order and battery size</w:t>
      </w:r>
      <w:r w:rsidR="001F7263" w:rsidRPr="00B05AFB">
        <w:rPr>
          <w:rFonts w:asciiTheme="minorHAnsi" w:hAnsiTheme="minorHAnsi" w:cstheme="minorBidi"/>
          <w:color w:val="000000" w:themeColor="text1"/>
        </w:rPr>
        <w:t xml:space="preserve"> </w:t>
      </w:r>
      <m:oMath>
        <m:sSub>
          <m:sSubPr>
            <m:ctrlPr>
              <w:rPr>
                <w:rFonts w:ascii="Cambria Math" w:hAnsi="Cambria Math" w:cstheme="minorBidi"/>
                <w:color w:val="000000" w:themeColor="text1"/>
              </w:rPr>
            </m:ctrlPr>
          </m:sSubPr>
          <m:e>
            <m:r>
              <m:rPr>
                <m:sty m:val="p"/>
              </m:rPr>
              <w:rPr>
                <w:rFonts w:ascii="Cambria Math" w:hAnsi="Cambria Math" w:cstheme="minorBidi"/>
                <w:color w:val="000000" w:themeColor="text1"/>
              </w:rPr>
              <m:t>(</m:t>
            </m:r>
            <m:r>
              <w:rPr>
                <w:rFonts w:ascii="Cambria Math" w:hAnsi="Cambria Math" w:cstheme="minorBidi"/>
                <w:color w:val="000000" w:themeColor="text1"/>
              </w:rPr>
              <m:t>P</m:t>
            </m:r>
          </m:e>
          <m:sub>
            <m:r>
              <w:rPr>
                <w:rFonts w:ascii="Cambria Math" w:hAnsi="Cambria Math" w:cstheme="minorBidi"/>
                <w:color w:val="000000" w:themeColor="text1"/>
              </w:rPr>
              <m:t>s</m:t>
            </m:r>
          </m:sub>
        </m:sSub>
        <m:r>
          <m:rPr>
            <m:sty m:val="p"/>
          </m:rPr>
          <w:rPr>
            <w:rFonts w:ascii="Cambria Math" w:hAnsi="Cambria Math" w:cstheme="minorBidi"/>
            <w:color w:val="000000" w:themeColor="text1"/>
          </w:rPr>
          <m:t>)</m:t>
        </m:r>
      </m:oMath>
      <w:r w:rsidRPr="00B05AFB">
        <w:rPr>
          <w:rFonts w:asciiTheme="minorHAnsi" w:hAnsiTheme="minorHAnsi" w:cstheme="minorBidi"/>
          <w:color w:val="000000" w:themeColor="text1"/>
        </w:rPr>
        <w:t>. Thus, selecting the minimum cost gives us the optimized day-ahead order and battery size.</w:t>
      </w:r>
    </w:p>
    <w:p w14:paraId="763DA91C" w14:textId="71877FAF" w:rsidR="00E746C4" w:rsidRPr="00B05AFB" w:rsidRDefault="002566A0" w:rsidP="001F7263">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The day</w:t>
      </w:r>
      <w:r w:rsidR="00E746C4" w:rsidRPr="00B05AFB">
        <w:rPr>
          <w:rFonts w:asciiTheme="minorHAnsi" w:hAnsiTheme="minorHAnsi" w:cstheme="minorBidi"/>
          <w:color w:val="000000" w:themeColor="text1"/>
        </w:rPr>
        <w:t>-</w:t>
      </w:r>
      <w:r w:rsidRPr="00B05AFB">
        <w:rPr>
          <w:rFonts w:asciiTheme="minorHAnsi" w:hAnsiTheme="minorHAnsi" w:cstheme="minorBidi"/>
          <w:color w:val="000000" w:themeColor="text1"/>
        </w:rPr>
        <w:t xml:space="preserve">ahead </w:t>
      </w:r>
      <w:r w:rsidR="00E746C4" w:rsidRPr="00B05AFB">
        <w:rPr>
          <w:rFonts w:asciiTheme="minorHAnsi" w:hAnsiTheme="minorHAnsi" w:cstheme="minorBidi"/>
          <w:color w:val="000000" w:themeColor="text1"/>
        </w:rPr>
        <w:t>(</w:t>
      </w:r>
      <m:oMath>
        <m:sSub>
          <m:sSubPr>
            <m:ctrlPr>
              <w:rPr>
                <w:rFonts w:ascii="Cambria Math" w:hAnsi="Cambria Math" w:cstheme="minorBid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oMath>
      <w:r w:rsidR="00E746C4" w:rsidRPr="00B05AFB">
        <w:rPr>
          <w:rFonts w:asciiTheme="minorHAnsi" w:hAnsiTheme="minorHAnsi" w:cstheme="minorBidi"/>
          <w:color w:val="000000" w:themeColor="text1"/>
        </w:rPr>
        <w:t xml:space="preserve">) </w:t>
      </w:r>
      <w:r w:rsidRPr="00B05AFB">
        <w:rPr>
          <w:rFonts w:asciiTheme="minorHAnsi" w:hAnsiTheme="minorHAnsi" w:cstheme="minorBidi"/>
          <w:color w:val="000000" w:themeColor="text1"/>
        </w:rPr>
        <w:t xml:space="preserve">order will be calculated based on different weights (from 1% to 100%) given to forecasted demand (based on the years 2015-2016, 2016-2017, 2017-2018, and 2018-2019) and different weights given to previous day actual demand. This method considers the seasonal, trend, events, and previous day demand impact for an optimal day-ahead order. Details of this method are discussed in </w:t>
      </w:r>
      <w:r w:rsidR="00886E76" w:rsidRPr="00B05AFB">
        <w:rPr>
          <w:rFonts w:asciiTheme="minorHAnsi" w:hAnsiTheme="minorHAnsi" w:cstheme="minorBidi"/>
          <w:color w:val="000000" w:themeColor="text1"/>
        </w:rPr>
        <w:t>C</w:t>
      </w:r>
      <w:r w:rsidRPr="00B05AFB">
        <w:rPr>
          <w:rFonts w:asciiTheme="minorHAnsi" w:hAnsiTheme="minorHAnsi" w:cstheme="minorBidi"/>
          <w:color w:val="000000" w:themeColor="text1"/>
        </w:rPr>
        <w:t>hapter 4.</w:t>
      </w:r>
    </w:p>
    <w:p w14:paraId="5D771673" w14:textId="5A269F90" w:rsidR="001F7263" w:rsidRPr="00B05AFB" w:rsidRDefault="00E746C4" w:rsidP="001F7263">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Wind power </w:t>
      </w:r>
      <w:r w:rsidR="002566A0" w:rsidRPr="00B05AFB">
        <w:rPr>
          <w:rFonts w:asciiTheme="minorHAnsi" w:hAnsiTheme="minorHAnsi" w:cstheme="minorBidi"/>
          <w:color w:val="000000" w:themeColor="text1"/>
        </w:rPr>
        <w:t>(</w:t>
      </w:r>
      <m:oMath>
        <m:sSub>
          <m:sSubPr>
            <m:ctrlPr>
              <w:rPr>
                <w:rFonts w:ascii="Cambria Math" w:hAnsi="Cambria Math" w:cstheme="minorBid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m:rPr>
            <m:sty m:val="p"/>
          </m:rPr>
          <w:rPr>
            <w:rFonts w:ascii="Cambria Math" w:hAnsi="Cambria Math" w:cstheme="minorBidi"/>
            <w:color w:val="000000" w:themeColor="text1"/>
          </w:rPr>
          <m:t>)</m:t>
        </m:r>
      </m:oMath>
      <w:r w:rsidR="002566A0" w:rsidRPr="00B05AFB">
        <w:rPr>
          <w:rFonts w:asciiTheme="minorHAnsi" w:hAnsiTheme="minorHAnsi" w:cstheme="minorBidi"/>
          <w:color w:val="000000" w:themeColor="text1"/>
        </w:rPr>
        <w:t xml:space="preserve"> is a small source and accounts for 1% of day-ahead order. It is predictable, and wind turbines are assumed to be the new generation equipped with planetary gearboxes (discussed in </w:t>
      </w:r>
      <w:r w:rsidR="00886E76" w:rsidRPr="00B05AFB">
        <w:rPr>
          <w:rFonts w:asciiTheme="minorHAnsi" w:hAnsiTheme="minorHAnsi" w:cstheme="minorBidi"/>
          <w:color w:val="000000" w:themeColor="text1"/>
        </w:rPr>
        <w:t>C</w:t>
      </w:r>
      <w:r w:rsidR="002566A0" w:rsidRPr="00B05AFB">
        <w:rPr>
          <w:rFonts w:asciiTheme="minorHAnsi" w:hAnsiTheme="minorHAnsi" w:cstheme="minorBidi"/>
          <w:color w:val="000000" w:themeColor="text1"/>
        </w:rPr>
        <w:t>hapter 3). It is worth mentioning that although we expect a low amount of penalty added real-time (</w:t>
      </w:r>
      <m:oMath>
        <m:sSub>
          <m:sSubPr>
            <m:ctrlPr>
              <w:rPr>
                <w:rFonts w:ascii="Cambria Math" w:hAnsi="Cambria Math" w:cstheme="minorBid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b</m:t>
            </m:r>
            <m:r>
              <m:rPr>
                <m:sty m:val="p"/>
              </m:rPr>
              <w:rPr>
                <w:rFonts w:ascii="Cambria Math" w:hAnsi="Cambria Math" w:cstheme="minorBidi"/>
                <w:color w:val="000000" w:themeColor="text1"/>
              </w:rPr>
              <m:t>-</m:t>
            </m:r>
            <m:r>
              <w:rPr>
                <w:rFonts w:ascii="Cambria Math" w:hAnsi="Cambria Math" w:cstheme="minorBidi"/>
                <w:color w:val="000000" w:themeColor="text1"/>
              </w:rPr>
              <m:t>e</m:t>
            </m:r>
          </m:sub>
        </m:sSub>
      </m:oMath>
      <w:r w:rsidR="002566A0" w:rsidRPr="00B05AFB">
        <w:rPr>
          <w:rFonts w:asciiTheme="minorHAnsi" w:hAnsiTheme="minorHAnsi" w:cstheme="minorBidi"/>
          <w:color w:val="000000" w:themeColor="text1"/>
        </w:rPr>
        <w:t>) order, this model provides the grid company with the option to calculate the real-time penalty added cost (if enforced by District Air Quality Management). We take the actual 2019-2020 demand to test the model. This will b</w:t>
      </w:r>
      <w:proofErr w:type="spellStart"/>
      <w:r w:rsidR="002566A0" w:rsidRPr="00B05AFB">
        <w:rPr>
          <w:rFonts w:asciiTheme="minorHAnsi" w:hAnsiTheme="minorHAnsi" w:cstheme="minorBidi"/>
          <w:color w:val="000000" w:themeColor="text1"/>
        </w:rPr>
        <w:t>e</w:t>
      </w:r>
      <w:proofErr w:type="spellEnd"/>
      <w:r w:rsidR="002566A0" w:rsidRPr="00B05AFB">
        <w:rPr>
          <w:rFonts w:asciiTheme="minorHAnsi" w:hAnsiTheme="minorHAnsi" w:cstheme="minorBidi"/>
          <w:color w:val="000000" w:themeColor="text1"/>
        </w:rPr>
        <w:t xml:space="preserve"> discussed more in </w:t>
      </w:r>
      <w:r w:rsidR="00886E76" w:rsidRPr="00B05AFB">
        <w:rPr>
          <w:rFonts w:asciiTheme="minorHAnsi" w:hAnsiTheme="minorHAnsi" w:cstheme="minorBidi"/>
          <w:color w:val="000000" w:themeColor="text1"/>
        </w:rPr>
        <w:t>C</w:t>
      </w:r>
      <w:r w:rsidR="002566A0" w:rsidRPr="00B05AFB">
        <w:rPr>
          <w:rFonts w:asciiTheme="minorHAnsi" w:hAnsiTheme="minorHAnsi" w:cstheme="minorBidi"/>
          <w:color w:val="000000" w:themeColor="text1"/>
        </w:rPr>
        <w:t>hapter 4. According to constraints and costs, power transitions are done from the day-ahead reserve to wind power, to charge/discharge battery, to real-time order, and to penalty added real-time order.</w:t>
      </w:r>
    </w:p>
    <w:p w14:paraId="3C39B676" w14:textId="7F53BA33" w:rsidR="00095E41" w:rsidRPr="00B05AFB" w:rsidRDefault="002566A0" w:rsidP="00095E41">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The maximum potential battery size is assumed to be 1200MWh</w:t>
      </w:r>
      <w:r w:rsidR="004E2088" w:rsidRPr="00B05AFB">
        <w:rPr>
          <w:rFonts w:asciiTheme="minorHAnsi" w:hAnsiTheme="minorHAnsi" w:cstheme="minorBidi"/>
          <w:color w:val="000000" w:themeColor="text1"/>
        </w:rPr>
        <w:t>. The maximum capacity is</w:t>
      </w:r>
      <w:r w:rsidR="005C29D7" w:rsidRPr="00B05AFB">
        <w:rPr>
          <w:rFonts w:asciiTheme="minorHAnsi" w:hAnsiTheme="minorHAnsi" w:cstheme="minorBidi"/>
          <w:color w:val="000000" w:themeColor="text1"/>
        </w:rPr>
        <w:t xml:space="preserve"> determined</w:t>
      </w:r>
      <w:r w:rsidRPr="00B05AFB">
        <w:rPr>
          <w:rFonts w:asciiTheme="minorHAnsi" w:hAnsiTheme="minorHAnsi" w:cstheme="minorBidi"/>
          <w:color w:val="000000" w:themeColor="text1"/>
        </w:rPr>
        <w:t xml:space="preserve"> based on current technology and market availability</w:t>
      </w:r>
      <w:r w:rsidR="00105E66" w:rsidRPr="00B05AFB">
        <w:rPr>
          <w:rFonts w:asciiTheme="minorHAnsi" w:hAnsiTheme="minorHAnsi" w:cstheme="minorBidi"/>
          <w:color w:val="000000" w:themeColor="text1"/>
        </w:rPr>
        <w:t xml:space="preserve"> or </w:t>
      </w:r>
      <w:r w:rsidR="001413FD" w:rsidRPr="00B05AFB">
        <w:rPr>
          <w:rFonts w:asciiTheme="minorHAnsi" w:hAnsiTheme="minorHAnsi" w:cstheme="minorBidi"/>
          <w:color w:val="000000" w:themeColor="text1"/>
        </w:rPr>
        <w:t>residual standard error</w:t>
      </w:r>
      <w:r w:rsidRPr="00B05AFB">
        <w:rPr>
          <w:rFonts w:asciiTheme="minorHAnsi" w:hAnsiTheme="minorHAnsi" w:cstheme="minorBidi"/>
          <w:color w:val="000000" w:themeColor="text1"/>
        </w:rPr>
        <w:t xml:space="preserve">. The battery will be chosen for the system based on its cost and capacity rate that provides constant release of power (Amps) for our designated period. The levelized costs associated with each source (wind power, day-ahead, storage, real-time, and penalty added real-time) are based on </w:t>
      </w:r>
      <w:r w:rsidRPr="00B05AFB">
        <w:rPr>
          <w:rFonts w:asciiTheme="minorHAnsi" w:hAnsiTheme="minorHAnsi" w:cstheme="minorBidi"/>
          <w:color w:val="000000" w:themeColor="text1"/>
        </w:rPr>
        <w:lastRenderedPageBreak/>
        <w:t xml:space="preserve">average prices presented by Energy Information Administration. It is important to note that all the power resources and their costs are adjusted and can be updated for different grid systems. This is discussed in </w:t>
      </w:r>
      <w:r w:rsidR="00886E76" w:rsidRPr="00B05AFB">
        <w:rPr>
          <w:rFonts w:asciiTheme="minorHAnsi" w:hAnsiTheme="minorHAnsi" w:cstheme="minorBidi"/>
          <w:color w:val="000000" w:themeColor="text1"/>
        </w:rPr>
        <w:t>C</w:t>
      </w:r>
      <w:r w:rsidRPr="00B05AFB">
        <w:rPr>
          <w:rFonts w:asciiTheme="minorHAnsi" w:hAnsiTheme="minorHAnsi" w:cstheme="minorBidi"/>
          <w:color w:val="000000" w:themeColor="text1"/>
        </w:rPr>
        <w:t>hapter 3, as many researchers believe the power generation methods continue their updates/growth depending on new technologies and regulations.</w:t>
      </w:r>
    </w:p>
    <w:p w14:paraId="66F2B696" w14:textId="6FBDA678" w:rsidR="00095E41" w:rsidRPr="00B05AFB" w:rsidRDefault="00095E41" w:rsidP="00095E41">
      <w:pPr>
        <w:pStyle w:val="Heading2"/>
        <w:rPr>
          <w:rFonts w:asciiTheme="majorHAnsi" w:hAnsiTheme="majorHAnsi" w:cstheme="majorHAnsi"/>
          <w:color w:val="000000" w:themeColor="text1"/>
        </w:rPr>
      </w:pPr>
      <w:bookmarkStart w:id="347" w:name="_Toc108501386"/>
      <w:r w:rsidRPr="00B05AFB">
        <w:rPr>
          <w:rFonts w:asciiTheme="majorHAnsi" w:hAnsiTheme="majorHAnsi" w:cstheme="majorHAnsi"/>
          <w:color w:val="000000" w:themeColor="text1"/>
        </w:rPr>
        <w:t>3.</w:t>
      </w:r>
      <w:r w:rsidR="00677881" w:rsidRPr="00B05AFB">
        <w:rPr>
          <w:rFonts w:asciiTheme="majorHAnsi" w:hAnsiTheme="majorHAnsi" w:cstheme="majorHAnsi"/>
          <w:color w:val="000000" w:themeColor="text1"/>
        </w:rPr>
        <w:t>7</w:t>
      </w:r>
      <w:r w:rsidRPr="00B05AFB">
        <w:rPr>
          <w:rFonts w:asciiTheme="majorHAnsi" w:hAnsiTheme="majorHAnsi" w:cstheme="majorHAnsi"/>
          <w:color w:val="000000" w:themeColor="text1"/>
        </w:rPr>
        <w:t xml:space="preserve"> Decision Variables</w:t>
      </w:r>
      <w:bookmarkEnd w:id="347"/>
    </w:p>
    <w:p w14:paraId="24223145" w14:textId="03FB4E49" w:rsidR="007B68E3" w:rsidRPr="007B68E3" w:rsidRDefault="00095E41" w:rsidP="007B68E3">
      <w:pPr>
        <w:pStyle w:val="ListParagraph"/>
        <w:numPr>
          <w:ilvl w:val="0"/>
          <w:numId w:val="32"/>
        </w:numPr>
        <w:spacing w:line="360" w:lineRule="auto"/>
        <w:jc w:val="both"/>
        <w:rPr>
          <w:rFonts w:asciiTheme="minorHAnsi" w:hAnsiTheme="minorHAnsi" w:cstheme="minorBidi"/>
          <w:color w:val="000000" w:themeColor="text1"/>
        </w:rPr>
      </w:pPr>
      <w:r w:rsidRPr="00B05AFB">
        <w:rPr>
          <w:rFonts w:asciiTheme="minorHAnsi" w:hAnsiTheme="minorHAnsi" w:cstheme="minorBidi"/>
          <w:b/>
          <w:bCs/>
          <w:color w:val="000000" w:themeColor="text1"/>
        </w:rPr>
        <w:t xml:space="preserve">Day-ahead order </w:t>
      </w:r>
      <m:oMath>
        <m:sSub>
          <m:sSubPr>
            <m:ctrlPr>
              <w:rPr>
                <w:rFonts w:ascii="Cambria Math" w:hAnsi="Cambria Math" w:cstheme="minorBidi"/>
                <w:b/>
                <w:bCs/>
                <w:i/>
                <w:iCs/>
                <w:color w:val="000000" w:themeColor="text1"/>
              </w:rPr>
            </m:ctrlPr>
          </m:sSubPr>
          <m:e>
            <m:r>
              <m:rPr>
                <m:sty m:val="bi"/>
              </m:rPr>
              <w:rPr>
                <w:rFonts w:ascii="Cambria Math" w:hAnsi="Cambria Math" w:cstheme="minorBidi"/>
                <w:color w:val="000000" w:themeColor="text1"/>
              </w:rPr>
              <m:t>P</m:t>
            </m:r>
          </m:e>
          <m:sub>
            <m:r>
              <m:rPr>
                <m:sty m:val="bi"/>
              </m:rPr>
              <w:rPr>
                <w:rFonts w:ascii="Cambria Math" w:hAnsi="Cambria Math" w:cstheme="minorBidi"/>
                <w:color w:val="000000" w:themeColor="text1"/>
              </w:rPr>
              <m:t>d</m:t>
            </m:r>
          </m:sub>
        </m:sSub>
        <m:d>
          <m:dPr>
            <m:ctrlPr>
              <w:rPr>
                <w:rFonts w:ascii="Cambria Math" w:hAnsi="Cambria Math" w:cstheme="minorBidi"/>
                <w:b/>
                <w:bCs/>
                <w:i/>
                <w:iCs/>
                <w:color w:val="000000" w:themeColor="text1"/>
              </w:rPr>
            </m:ctrlPr>
          </m:dPr>
          <m:e>
            <m:r>
              <m:rPr>
                <m:sty m:val="bi"/>
              </m:rPr>
              <w:rPr>
                <w:rFonts w:ascii="Cambria Math" w:hAnsi="Cambria Math" w:cstheme="minorBidi"/>
                <w:color w:val="000000" w:themeColor="text1"/>
              </w:rPr>
              <m:t>t</m:t>
            </m:r>
          </m:e>
        </m:d>
        <m:r>
          <m:rPr>
            <m:sty m:val="bi"/>
          </m:rPr>
          <w:rPr>
            <w:rFonts w:ascii="Cambria Math" w:hAnsi="Cambria Math" w:cstheme="minorBidi"/>
            <w:color w:val="000000" w:themeColor="text1"/>
          </w:rPr>
          <m:t> </m:t>
        </m:r>
      </m:oMath>
      <w:r w:rsidRPr="00B05AFB">
        <w:rPr>
          <w:rFonts w:asciiTheme="minorHAnsi" w:hAnsiTheme="minorHAnsi" w:cstheme="minorBidi"/>
          <w:b/>
          <w:bCs/>
          <w:color w:val="000000" w:themeColor="text1"/>
        </w:rPr>
        <w:t xml:space="preserve">: </w:t>
      </w:r>
      <w:r w:rsidRPr="00B05AFB">
        <w:rPr>
          <w:rFonts w:asciiTheme="minorHAnsi" w:hAnsiTheme="minorHAnsi" w:cstheme="minorBidi"/>
          <w:color w:val="000000" w:themeColor="text1"/>
        </w:rPr>
        <w:t>Two factors are considered for calculating the day-ahead order.</w:t>
      </w:r>
      <w:r w:rsidR="008545A0">
        <w:rPr>
          <w:rFonts w:asciiTheme="minorHAnsi" w:hAnsiTheme="minorHAnsi" w:cstheme="minorBidi"/>
          <w:color w:val="000000" w:themeColor="text1"/>
        </w:rPr>
        <w:t xml:space="preserve"> Figure 3.</w:t>
      </w:r>
      <w:r w:rsidR="008545A0" w:rsidRPr="008545A0">
        <w:rPr>
          <w:rFonts w:asciiTheme="minorHAnsi" w:hAnsiTheme="minorHAnsi" w:cstheme="minorBidi"/>
          <w:color w:val="000000" w:themeColor="text1"/>
        </w:rPr>
        <w:t>4 shows</w:t>
      </w:r>
      <w:r w:rsidR="008545A0">
        <w:rPr>
          <w:rFonts w:asciiTheme="minorHAnsi" w:hAnsiTheme="minorHAnsi" w:cstheme="minorBidi"/>
          <w:b/>
          <w:bCs/>
          <w:color w:val="000000" w:themeColor="text1"/>
        </w:rPr>
        <w:t xml:space="preserve"> </w:t>
      </w:r>
      <w:r w:rsidR="008545A0">
        <w:rPr>
          <w:rFonts w:asciiTheme="minorHAnsi" w:hAnsiTheme="minorHAnsi" w:cstheme="minorBidi"/>
          <w:color w:val="000000" w:themeColor="text1"/>
        </w:rPr>
        <w:t xml:space="preserve">the following two factors </w:t>
      </w:r>
      <w:r w:rsidR="007926A3">
        <w:rPr>
          <w:rFonts w:asciiTheme="minorHAnsi" w:hAnsiTheme="minorHAnsi" w:cstheme="minorBidi"/>
          <w:color w:val="000000" w:themeColor="text1"/>
        </w:rPr>
        <w:t>considered for day-ahead order.</w:t>
      </w:r>
    </w:p>
    <w:p w14:paraId="4EC8F164" w14:textId="77777777" w:rsidR="007B68E3" w:rsidRPr="00B05AFB" w:rsidRDefault="007B68E3" w:rsidP="007B68E3">
      <w:pPr>
        <w:pStyle w:val="ListParagraph"/>
        <w:numPr>
          <w:ilvl w:val="0"/>
          <w:numId w:val="31"/>
        </w:numPr>
        <w:spacing w:line="360" w:lineRule="auto"/>
        <w:jc w:val="both"/>
        <w:rPr>
          <w:rFonts w:asciiTheme="minorHAnsi" w:hAnsiTheme="minorHAnsi" w:cstheme="minorBidi"/>
          <w:b/>
          <w:bCs/>
          <w:color w:val="000000" w:themeColor="text1"/>
        </w:rPr>
      </w:pPr>
      <w:r w:rsidRPr="00B05AFB">
        <w:rPr>
          <w:rFonts w:asciiTheme="minorHAnsi" w:hAnsiTheme="minorHAnsi" w:cstheme="minorBidi"/>
          <w:b/>
          <w:bCs/>
          <w:color w:val="000000" w:themeColor="text1"/>
        </w:rPr>
        <w:t xml:space="preserve">Forecasted demand weight </w:t>
      </w:r>
      <m:oMath>
        <m:r>
          <m:rPr>
            <m:sty m:val="bi"/>
          </m:rPr>
          <w:rPr>
            <w:rFonts w:ascii="Cambria Math" w:hAnsi="Cambria Math" w:cstheme="minorBidi"/>
            <w:color w:val="000000" w:themeColor="text1"/>
          </w:rPr>
          <m:t>(</m:t>
        </m:r>
        <m:r>
          <m:rPr>
            <m:nor/>
          </m:rPr>
          <w:rPr>
            <w:rFonts w:asciiTheme="minorHAnsi" w:hAnsiTheme="minorHAnsi" w:cstheme="minorBidi"/>
            <w:b/>
            <w:bCs/>
            <w:i/>
            <w:iCs/>
            <w:color w:val="000000" w:themeColor="text1"/>
            <w:lang w:val="el-GR"/>
          </w:rPr>
          <m:t>α</m:t>
        </m:r>
        <m:r>
          <m:rPr>
            <m:sty m:val="bi"/>
          </m:rPr>
          <w:rPr>
            <w:rFonts w:ascii="Cambria Math" w:hAnsi="Cambria Math" w:cstheme="minorBidi"/>
            <w:color w:val="000000" w:themeColor="text1"/>
          </w:rPr>
          <m:t> </m:t>
        </m:r>
        <m:r>
          <m:rPr>
            <m:sty m:val="bi"/>
          </m:rPr>
          <w:rPr>
            <w:rFonts w:ascii="Cambria Math" w:hAnsi="Cambria Math" w:cstheme="minorBidi"/>
            <w:color w:val="000000" w:themeColor="text1"/>
            <w:lang w:val="el-GR"/>
          </w:rPr>
          <m:t>×</m:t>
        </m:r>
        <m:acc>
          <m:accPr>
            <m:ctrlPr>
              <w:rPr>
                <w:rFonts w:ascii="Cambria Math" w:hAnsi="Cambria Math" w:cstheme="minorBidi"/>
                <w:b/>
                <w:bCs/>
                <w:i/>
                <w:iCs/>
                <w:color w:val="000000" w:themeColor="text1"/>
              </w:rPr>
            </m:ctrlPr>
          </m:accPr>
          <m:e>
            <m:r>
              <m:rPr>
                <m:sty m:val="bi"/>
              </m:rPr>
              <w:rPr>
                <w:rFonts w:ascii="Cambria Math" w:hAnsi="Cambria Math" w:cstheme="minorBidi"/>
                <w:color w:val="000000" w:themeColor="text1"/>
              </w:rPr>
              <m:t>q</m:t>
            </m:r>
          </m:e>
        </m:acc>
        <m:r>
          <m:rPr>
            <m:sty m:val="bi"/>
          </m:rPr>
          <w:rPr>
            <w:rFonts w:ascii="Cambria Math" w:hAnsi="Cambria Math" w:cstheme="minorBidi"/>
            <w:color w:val="000000" w:themeColor="text1"/>
          </w:rPr>
          <m:t>(t))</m:t>
        </m:r>
      </m:oMath>
      <w:r w:rsidRPr="00B05AFB">
        <w:rPr>
          <w:rFonts w:asciiTheme="minorHAnsi" w:hAnsiTheme="minorHAnsi" w:cstheme="minorBidi"/>
          <w:b/>
          <w:bCs/>
          <w:color w:val="000000" w:themeColor="text1"/>
        </w:rPr>
        <w:t xml:space="preserve">: </w:t>
      </w:r>
      <w:r w:rsidRPr="00B05AFB">
        <w:rPr>
          <w:rFonts w:asciiTheme="minorHAnsi" w:hAnsiTheme="minorHAnsi" w:cstheme="minorBidi"/>
          <w:color w:val="000000" w:themeColor="text1"/>
        </w:rPr>
        <w:t>Demand is forecasted based on trend, seasonality, and events. This research predicts 2019-2020 based on previous years of 2015-2019.</w:t>
      </w:r>
    </w:p>
    <w:p w14:paraId="0DE1748E" w14:textId="77777777" w:rsidR="007B68E3" w:rsidRPr="00B05AFB" w:rsidRDefault="007B68E3" w:rsidP="007B68E3">
      <w:pPr>
        <w:pStyle w:val="ListParagraph"/>
        <w:numPr>
          <w:ilvl w:val="0"/>
          <w:numId w:val="31"/>
        </w:numPr>
        <w:spacing w:line="360" w:lineRule="auto"/>
        <w:jc w:val="both"/>
        <w:rPr>
          <w:rFonts w:asciiTheme="minorHAnsi" w:hAnsiTheme="minorHAnsi" w:cstheme="minorBidi"/>
          <w:b/>
          <w:bCs/>
          <w:color w:val="000000" w:themeColor="text1"/>
        </w:rPr>
      </w:pPr>
      <w:r w:rsidRPr="00B05AFB">
        <w:rPr>
          <w:rFonts w:asciiTheme="minorHAnsi" w:hAnsiTheme="minorHAnsi" w:cstheme="minorBidi"/>
          <w:b/>
          <w:bCs/>
          <w:color w:val="000000" w:themeColor="text1"/>
        </w:rPr>
        <w:t xml:space="preserve">Previous-day actual demand weight </w:t>
      </w:r>
      <w:r w:rsidRPr="00B05AFB">
        <w:rPr>
          <w:rFonts w:asciiTheme="minorHAnsi" w:hAnsiTheme="minorHAnsi" w:cstheme="minorBidi"/>
          <w:b/>
          <w:bCs/>
          <w:i/>
          <w:iCs/>
          <w:color w:val="000000" w:themeColor="text1"/>
        </w:rPr>
        <w:t>(1-</w:t>
      </w:r>
      <w:r w:rsidRPr="00B05AFB">
        <w:rPr>
          <w:rFonts w:asciiTheme="minorHAnsi" w:hAnsiTheme="minorHAnsi" w:cstheme="minorBidi"/>
          <w:b/>
          <w:bCs/>
          <w:color w:val="000000" w:themeColor="text1"/>
          <w:lang w:val="el-GR"/>
        </w:rPr>
        <w:t xml:space="preserve"> </w:t>
      </w:r>
      <m:oMath>
        <m:r>
          <m:rPr>
            <m:nor/>
          </m:rPr>
          <w:rPr>
            <w:rFonts w:asciiTheme="minorHAnsi" w:hAnsiTheme="minorHAnsi" w:cstheme="minorBidi"/>
            <w:b/>
            <w:bCs/>
            <w:i/>
            <w:iCs/>
            <w:color w:val="000000" w:themeColor="text1"/>
            <w:lang w:val="el-GR"/>
          </w:rPr>
          <m:t>α</m:t>
        </m:r>
      </m:oMath>
      <w:r w:rsidRPr="00B05AFB">
        <w:rPr>
          <w:rFonts w:asciiTheme="minorHAnsi" w:hAnsiTheme="minorHAnsi" w:cstheme="minorBidi"/>
          <w:b/>
          <w:bCs/>
          <w:i/>
          <w:iCs/>
          <w:color w:val="000000" w:themeColor="text1"/>
        </w:rPr>
        <w:t>)</w:t>
      </w:r>
      <m:oMath>
        <m:r>
          <m:rPr>
            <m:sty m:val="bi"/>
          </m:rPr>
          <w:rPr>
            <w:rFonts w:ascii="Cambria Math" w:hAnsi="Cambria Math" w:cstheme="minorBidi"/>
            <w:color w:val="000000" w:themeColor="text1"/>
            <w:lang w:val="el-GR"/>
          </w:rPr>
          <m:t>×</m:t>
        </m:r>
        <m:sSub>
          <m:sSubPr>
            <m:ctrlPr>
              <w:rPr>
                <w:rFonts w:ascii="Cambria Math" w:hAnsi="Cambria Math" w:cstheme="minorBidi"/>
                <w:b/>
                <w:bCs/>
                <w:i/>
                <w:iCs/>
                <w:color w:val="000000" w:themeColor="text1"/>
                <w:lang w:val="el-GR"/>
              </w:rPr>
            </m:ctrlPr>
          </m:sSubPr>
          <m:e>
            <m:r>
              <m:rPr>
                <m:sty m:val="bi"/>
              </m:rPr>
              <w:rPr>
                <w:rFonts w:ascii="Cambria Math" w:hAnsi="Cambria Math" w:cstheme="minorBidi"/>
                <w:color w:val="000000" w:themeColor="text1"/>
              </w:rPr>
              <m:t>q</m:t>
            </m:r>
          </m:e>
          <m:sub>
            <m:r>
              <m:rPr>
                <m:sty m:val="bi"/>
              </m:rPr>
              <w:rPr>
                <w:rFonts w:ascii="Cambria Math" w:hAnsi="Cambria Math" w:cstheme="minorBidi"/>
                <w:color w:val="000000" w:themeColor="text1"/>
              </w:rPr>
              <m:t>Previous-day</m:t>
            </m:r>
          </m:sub>
        </m:sSub>
        <m:d>
          <m:dPr>
            <m:ctrlPr>
              <w:rPr>
                <w:rFonts w:ascii="Cambria Math" w:hAnsi="Cambria Math" w:cstheme="minorBidi"/>
                <w:b/>
                <w:bCs/>
                <w:i/>
                <w:iCs/>
                <w:color w:val="000000" w:themeColor="text1"/>
              </w:rPr>
            </m:ctrlPr>
          </m:dPr>
          <m:e>
            <m:r>
              <m:rPr>
                <m:sty m:val="bi"/>
              </m:rPr>
              <w:rPr>
                <w:rFonts w:ascii="Cambria Math" w:hAnsi="Cambria Math" w:cstheme="minorBidi"/>
                <w:color w:val="000000" w:themeColor="text1"/>
              </w:rPr>
              <m:t>t</m:t>
            </m:r>
          </m:e>
        </m:d>
      </m:oMath>
      <w:r w:rsidRPr="00B05AFB">
        <w:rPr>
          <w:rFonts w:asciiTheme="minorHAnsi" w:hAnsiTheme="minorHAnsi" w:cstheme="minorBidi"/>
          <w:b/>
          <w:bCs/>
          <w:color w:val="000000" w:themeColor="text1"/>
        </w:rPr>
        <w:t>:</w:t>
      </w:r>
      <w:r w:rsidRPr="00B05AFB">
        <w:rPr>
          <w:rFonts w:asciiTheme="minorHAnsi" w:hAnsiTheme="minorHAnsi" w:cstheme="minorBidi"/>
          <w:color w:val="000000" w:themeColor="text1"/>
        </w:rPr>
        <w:t xml:space="preserve"> The previous-day actual demand for the year 2019-2020 (previous-day demand is known at the time of day-ahead order).</w:t>
      </w:r>
      <w:r>
        <w:rPr>
          <w:rFonts w:asciiTheme="minorHAnsi" w:hAnsiTheme="minorHAnsi" w:cstheme="minorBidi"/>
          <w:color w:val="000000" w:themeColor="text1"/>
        </w:rPr>
        <w:tab/>
      </w:r>
      <w:r>
        <w:rPr>
          <w:rFonts w:asciiTheme="minorHAnsi" w:hAnsiTheme="minorHAnsi" w:cstheme="minorBidi"/>
          <w:color w:val="000000" w:themeColor="text1"/>
        </w:rPr>
        <w:tab/>
      </w:r>
      <w:r>
        <w:rPr>
          <w:rFonts w:asciiTheme="minorHAnsi" w:hAnsiTheme="minorHAnsi" w:cstheme="minorBidi"/>
          <w:color w:val="000000" w:themeColor="text1"/>
        </w:rPr>
        <w:tab/>
      </w:r>
      <w:r>
        <w:rPr>
          <w:rFonts w:asciiTheme="minorHAnsi" w:hAnsiTheme="minorHAnsi" w:cstheme="minorBidi"/>
          <w:color w:val="000000" w:themeColor="text1"/>
        </w:rPr>
        <w:tab/>
      </w:r>
    </w:p>
    <w:p w14:paraId="1D411C4B" w14:textId="77777777" w:rsidR="007B68E3" w:rsidRPr="00B05AFB" w:rsidRDefault="007B68E3" w:rsidP="007B68E3">
      <w:pPr>
        <w:spacing w:before="120" w:after="120" w:line="360" w:lineRule="auto"/>
        <w:jc w:val="both"/>
        <w:rPr>
          <w:rFonts w:asciiTheme="minorHAnsi" w:hAnsiTheme="minorHAnsi" w:cstheme="minorBidi"/>
          <w:color w:val="000000" w:themeColor="text1"/>
        </w:rPr>
      </w:pPr>
      <m:oMath>
        <m:sSub>
          <m:sSubPr>
            <m:ctrlPr>
              <w:rPr>
                <w:rFonts w:ascii="Cambria Math" w:hAnsi="Cambria Math" w:cstheme="minorBidi"/>
                <w:b/>
                <w:bCs/>
                <w:i/>
                <w:iCs/>
                <w:color w:val="000000" w:themeColor="text1"/>
              </w:rPr>
            </m:ctrlPr>
          </m:sSubPr>
          <m:e>
            <m:r>
              <m:rPr>
                <m:sty m:val="bi"/>
              </m:rPr>
              <w:rPr>
                <w:rFonts w:ascii="Cambria Math" w:hAnsi="Cambria Math" w:cstheme="minorBidi"/>
                <w:color w:val="000000" w:themeColor="text1"/>
              </w:rPr>
              <m:t>P</m:t>
            </m:r>
          </m:e>
          <m:sub>
            <m:r>
              <m:rPr>
                <m:sty m:val="bi"/>
              </m:rPr>
              <w:rPr>
                <w:rFonts w:ascii="Cambria Math" w:hAnsi="Cambria Math" w:cstheme="minorBidi"/>
                <w:color w:val="000000" w:themeColor="text1"/>
              </w:rPr>
              <m:t>d</m:t>
            </m:r>
          </m:sub>
        </m:sSub>
        <m:d>
          <m:dPr>
            <m:ctrlPr>
              <w:rPr>
                <w:rFonts w:ascii="Cambria Math" w:hAnsi="Cambria Math" w:cstheme="minorBidi"/>
                <w:b/>
                <w:bCs/>
                <w:i/>
                <w:iCs/>
                <w:color w:val="000000" w:themeColor="text1"/>
              </w:rPr>
            </m:ctrlPr>
          </m:dPr>
          <m:e>
            <m:r>
              <m:rPr>
                <m:sty m:val="bi"/>
              </m:rPr>
              <w:rPr>
                <w:rFonts w:ascii="Cambria Math" w:hAnsi="Cambria Math" w:cstheme="minorBidi"/>
                <w:color w:val="000000" w:themeColor="text1"/>
              </w:rPr>
              <m:t>t</m:t>
            </m:r>
          </m:e>
        </m:d>
        <m:r>
          <m:rPr>
            <m:sty m:val="bi"/>
          </m:rPr>
          <w:rPr>
            <w:rFonts w:ascii="Cambria Math" w:hAnsi="Cambria Math" w:cstheme="minorBidi"/>
            <w:color w:val="000000" w:themeColor="text1"/>
          </w:rPr>
          <m:t>= </m:t>
        </m:r>
        <m:r>
          <m:rPr>
            <m:nor/>
          </m:rPr>
          <w:rPr>
            <w:rFonts w:asciiTheme="minorHAnsi" w:hAnsiTheme="minorHAnsi" w:cstheme="minorBidi"/>
            <w:color w:val="000000" w:themeColor="text1"/>
          </w:rPr>
          <m:t>α</m:t>
        </m:r>
        <m:r>
          <m:rPr>
            <m:sty m:val="p"/>
          </m:rPr>
          <w:rPr>
            <w:rFonts w:ascii="Cambria Math" w:hAnsi="Cambria Math" w:cstheme="minorBidi"/>
            <w:color w:val="000000" w:themeColor="text1"/>
          </w:rPr>
          <m:t> ×</m:t>
        </m:r>
        <m:acc>
          <m:accPr>
            <m:ctrlPr>
              <w:rPr>
                <w:rFonts w:ascii="Cambria Math" w:hAnsi="Cambria Math" w:cstheme="minorBidi"/>
                <w:color w:val="000000" w:themeColor="text1"/>
              </w:rPr>
            </m:ctrlPr>
          </m:accPr>
          <m:e>
            <m:r>
              <w:rPr>
                <w:rFonts w:ascii="Cambria Math" w:hAnsi="Cambria Math" w:cstheme="minorBidi"/>
                <w:color w:val="000000" w:themeColor="text1"/>
              </w:rPr>
              <m:t>q</m:t>
            </m:r>
          </m:e>
        </m:acc>
        <m:d>
          <m:dPr>
            <m:ctrlPr>
              <w:rPr>
                <w:rFonts w:ascii="Cambria Math" w:hAnsi="Cambria Math" w:cstheme="minorBidi"/>
                <w:color w:val="000000" w:themeColor="text1"/>
              </w:rPr>
            </m:ctrlPr>
          </m:dPr>
          <m:e>
            <m:r>
              <w:rPr>
                <w:rFonts w:ascii="Cambria Math" w:hAnsi="Cambria Math" w:cstheme="minorBidi"/>
                <w:color w:val="000000" w:themeColor="text1"/>
              </w:rPr>
              <m:t>t</m:t>
            </m:r>
          </m:e>
        </m:d>
      </m:oMath>
      <w:r w:rsidRPr="00B05AFB">
        <w:rPr>
          <w:rFonts w:asciiTheme="minorHAnsi" w:hAnsiTheme="minorHAnsi" w:cstheme="minorBidi"/>
          <w:color w:val="000000" w:themeColor="text1"/>
        </w:rPr>
        <w:t xml:space="preserve"> + (1- </w:t>
      </w:r>
      <m:oMath>
        <m:r>
          <m:rPr>
            <m:nor/>
          </m:rPr>
          <w:rPr>
            <w:rFonts w:asciiTheme="minorHAnsi" w:hAnsiTheme="minorHAnsi" w:cstheme="minorBidi"/>
            <w:color w:val="000000" w:themeColor="text1"/>
          </w:rPr>
          <m:t>α</m:t>
        </m:r>
      </m:oMath>
      <w:r w:rsidRPr="00B05AFB">
        <w:rPr>
          <w:rFonts w:asciiTheme="minorHAnsi" w:hAnsiTheme="minorHAnsi" w:cstheme="minorBidi"/>
          <w:color w:val="000000" w:themeColor="text1"/>
        </w:rPr>
        <w:t>)</w:t>
      </w:r>
      <m:oMath>
        <m:r>
          <m:rPr>
            <m:sty m:val="p"/>
          </m:rPr>
          <w:rPr>
            <w:rFonts w:ascii="Cambria Math" w:hAnsi="Cambria Math" w:cstheme="minorBidi"/>
            <w:color w:val="000000" w:themeColor="text1"/>
          </w:rPr>
          <m:t>×</m:t>
        </m:r>
        <m:sSub>
          <m:sSubPr>
            <m:ctrlPr>
              <w:rPr>
                <w:rFonts w:ascii="Cambria Math" w:hAnsi="Cambria Math" w:cstheme="minorBidi"/>
                <w:color w:val="000000" w:themeColor="text1"/>
              </w:rPr>
            </m:ctrlPr>
          </m:sSubPr>
          <m:e>
            <m:r>
              <w:rPr>
                <w:rFonts w:ascii="Cambria Math" w:hAnsi="Cambria Math" w:cstheme="minorBidi"/>
                <w:color w:val="000000" w:themeColor="text1"/>
              </w:rPr>
              <m:t>q</m:t>
            </m:r>
          </m:e>
          <m:sub>
            <m:r>
              <w:rPr>
                <w:rFonts w:ascii="Cambria Math" w:hAnsi="Cambria Math" w:cstheme="minorBidi"/>
                <w:color w:val="000000" w:themeColor="text1"/>
              </w:rPr>
              <m:t>Previou</m:t>
            </m:r>
            <m:r>
              <m:rPr>
                <m:sty m:val="p"/>
              </m:rPr>
              <w:rPr>
                <w:rFonts w:ascii="Cambria Math" w:hAnsi="Cambria Math" w:cstheme="minorBidi"/>
                <w:color w:val="000000" w:themeColor="text1"/>
              </w:rPr>
              <m:t>s-day</m:t>
            </m:r>
          </m:sub>
        </m:sSub>
        <m:d>
          <m:dPr>
            <m:ctrlPr>
              <w:rPr>
                <w:rFonts w:ascii="Cambria Math" w:hAnsi="Cambria Math" w:cstheme="minorBidi"/>
                <w:color w:val="000000" w:themeColor="text1"/>
              </w:rPr>
            </m:ctrlPr>
          </m:dPr>
          <m:e>
            <m:r>
              <w:rPr>
                <w:rFonts w:ascii="Cambria Math" w:hAnsi="Cambria Math" w:cstheme="minorBidi"/>
                <w:color w:val="000000" w:themeColor="text1"/>
              </w:rPr>
              <m:t>t</m:t>
            </m:r>
          </m:e>
        </m:d>
      </m:oMath>
      <w:r w:rsidRPr="00B05AFB">
        <w:rPr>
          <w:rFonts w:asciiTheme="minorHAnsi" w:hAnsiTheme="minorHAnsi" w:cstheme="minorBidi"/>
          <w:color w:val="000000" w:themeColor="text1"/>
        </w:rPr>
        <w:t xml:space="preserve">          0 ≤ </w:t>
      </w:r>
      <m:oMath>
        <m:r>
          <m:rPr>
            <m:nor/>
          </m:rPr>
          <w:rPr>
            <w:rFonts w:asciiTheme="minorHAnsi" w:hAnsiTheme="minorHAnsi" w:cstheme="minorBidi"/>
            <w:color w:val="000000" w:themeColor="text1"/>
          </w:rPr>
          <m:t>α</m:t>
        </m:r>
      </m:oMath>
      <w:r w:rsidRPr="00B05AFB">
        <w:rPr>
          <w:rFonts w:asciiTheme="minorHAnsi" w:hAnsiTheme="minorHAnsi" w:cstheme="minorBidi"/>
          <w:color w:val="000000" w:themeColor="text1"/>
        </w:rPr>
        <w:t xml:space="preserve"> ≤ 1. (</w:t>
      </w:r>
      <m:oMath>
        <m:r>
          <m:rPr>
            <m:nor/>
          </m:rPr>
          <w:rPr>
            <w:rFonts w:asciiTheme="minorHAnsi" w:hAnsiTheme="minorHAnsi" w:cstheme="minorBidi"/>
            <w:color w:val="000000" w:themeColor="text1"/>
          </w:rPr>
          <m:t>α</m:t>
        </m:r>
      </m:oMath>
      <w:r w:rsidRPr="00B05AFB">
        <w:rPr>
          <w:rFonts w:asciiTheme="minorHAnsi" w:hAnsiTheme="minorHAnsi" w:cstheme="minorBidi"/>
          <w:color w:val="000000" w:themeColor="text1"/>
        </w:rPr>
        <w:t xml:space="preserve"> increments 0.01 in the simulation).</w:t>
      </w:r>
    </w:p>
    <w:p w14:paraId="65E71F44" w14:textId="77777777" w:rsidR="007B68E3" w:rsidRPr="00B05AFB" w:rsidRDefault="007B68E3" w:rsidP="007B68E3">
      <w:pPr>
        <w:spacing w:after="120"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The model will be run for the year 2019-2020. Day-ahead order is placed based on forecasted demand as one factor and the actual previous-day demand as another factor. Giving different weights (1% to 100%) to the forecasted demand and previous-day actual demand provides us with different final costs. The lowest cost is the best combination of weights for prediction and previous-day actual demand. This will be discussed in Chapter 4.</w:t>
      </w:r>
    </w:p>
    <w:p w14:paraId="3773581F" w14:textId="6AF57E60" w:rsidR="007B68E3" w:rsidRPr="007B68E3" w:rsidRDefault="007B68E3" w:rsidP="007B68E3">
      <w:pPr>
        <w:pStyle w:val="ListParagraph"/>
        <w:numPr>
          <w:ilvl w:val="0"/>
          <w:numId w:val="32"/>
        </w:numPr>
        <w:spacing w:after="240" w:line="360" w:lineRule="auto"/>
        <w:jc w:val="both"/>
        <w:rPr>
          <w:rFonts w:asciiTheme="minorHAnsi" w:hAnsiTheme="minorHAnsi" w:cstheme="minorBidi"/>
          <w:b/>
          <w:bCs/>
          <w:color w:val="000000" w:themeColor="text1"/>
        </w:rPr>
      </w:pPr>
      <w:r w:rsidRPr="00B05AFB">
        <w:rPr>
          <w:rFonts w:asciiTheme="minorHAnsi" w:hAnsiTheme="minorHAnsi" w:cstheme="minorBidi"/>
          <w:b/>
          <w:bCs/>
          <w:color w:val="000000" w:themeColor="text1"/>
        </w:rPr>
        <w:t xml:space="preserve">Storage size: </w:t>
      </w:r>
      <w:r w:rsidRPr="00B05AFB">
        <w:rPr>
          <w:rFonts w:asciiTheme="minorHAnsi" w:hAnsiTheme="minorHAnsi" w:cstheme="minorBidi"/>
          <w:color w:val="000000" w:themeColor="text1"/>
        </w:rPr>
        <w:t>The battery size can be within the range of 0MWh to 1200MWh. The maximum potential storage size is limited to the current market availability and technology or residual standard error (section 4.2.1), whichever is smaller.</w:t>
      </w:r>
    </w:p>
    <w:p w14:paraId="291FF4B6" w14:textId="5D37CFFC" w:rsidR="007B68E3" w:rsidRDefault="00095E41" w:rsidP="007B68E3">
      <w:pPr>
        <w:spacing w:after="240" w:line="360" w:lineRule="auto"/>
        <w:jc w:val="both"/>
        <w:rPr>
          <w:rFonts w:asciiTheme="minorHAnsi" w:hAnsiTheme="minorHAnsi" w:cstheme="minorBidi"/>
          <w:color w:val="000000" w:themeColor="text1"/>
        </w:rPr>
      </w:pPr>
      <w:r w:rsidRPr="007B68E3">
        <w:rPr>
          <w:rFonts w:asciiTheme="minorHAnsi" w:hAnsiTheme="minorHAnsi" w:cstheme="minorBidi"/>
          <w:color w:val="000000" w:themeColor="text1"/>
        </w:rPr>
        <w:t xml:space="preserve">Giving different weights to these two factors considers both the day-ahead </w:t>
      </w:r>
      <w:r w:rsidR="007B68E3">
        <w:rPr>
          <w:rFonts w:asciiTheme="minorHAnsi" w:hAnsiTheme="minorHAnsi" w:cstheme="minorBidi"/>
          <w:color w:val="000000" w:themeColor="text1"/>
        </w:rPr>
        <w:t>forecast</w:t>
      </w:r>
      <w:r w:rsidRPr="007B68E3">
        <w:rPr>
          <w:rFonts w:asciiTheme="minorHAnsi" w:hAnsiTheme="minorHAnsi" w:cstheme="minorBidi"/>
          <w:color w:val="000000" w:themeColor="text1"/>
        </w:rPr>
        <w:t xml:space="preserve"> (which is based on trend, seasonality, and event) and previous-day actual demand. Running the </w:t>
      </w:r>
      <w:r w:rsidR="007B68E3">
        <w:rPr>
          <w:rFonts w:asciiTheme="minorHAnsi" w:hAnsiTheme="minorHAnsi" w:cstheme="minorBidi"/>
          <w:color w:val="000000" w:themeColor="text1"/>
        </w:rPr>
        <w:t xml:space="preserve">simulation optimization </w:t>
      </w:r>
      <w:r w:rsidRPr="007B68E3">
        <w:rPr>
          <w:rFonts w:asciiTheme="minorHAnsi" w:hAnsiTheme="minorHAnsi" w:cstheme="minorBidi"/>
          <w:color w:val="000000" w:themeColor="text1"/>
        </w:rPr>
        <w:t>model based on different weights and different battery sizes leads to determining</w:t>
      </w:r>
      <w:r w:rsidR="007B68E3">
        <w:rPr>
          <w:rFonts w:asciiTheme="minorHAnsi" w:hAnsiTheme="minorHAnsi" w:cstheme="minorBidi"/>
          <w:color w:val="000000" w:themeColor="text1"/>
        </w:rPr>
        <w:t xml:space="preserve"> </w:t>
      </w:r>
      <w:r w:rsidR="007B68E3">
        <w:rPr>
          <w:rFonts w:asciiTheme="minorHAnsi" w:hAnsiTheme="minorHAnsi" w:cstheme="minorBidi"/>
          <w:color w:val="000000" w:themeColor="text1"/>
        </w:rPr>
        <w:br w:type="page"/>
      </w:r>
    </w:p>
    <w:p w14:paraId="12B1BE93" w14:textId="4C79584F" w:rsidR="007B68E3" w:rsidRDefault="007B68E3" w:rsidP="007B68E3">
      <w:pPr>
        <w:spacing w:after="120" w:line="360" w:lineRule="auto"/>
        <w:ind w:firstLine="288"/>
        <w:jc w:val="center"/>
        <w:rPr>
          <w:rFonts w:asciiTheme="minorHAnsi" w:hAnsiTheme="minorHAnsi" w:cstheme="minorBidi"/>
          <w:color w:val="000000" w:themeColor="text1"/>
        </w:rPr>
      </w:pPr>
    </w:p>
    <w:p w14:paraId="663DA17E" w14:textId="656953F6" w:rsidR="007B68E3" w:rsidRDefault="007B68E3" w:rsidP="007B68E3">
      <w:pPr>
        <w:spacing w:after="120" w:line="360" w:lineRule="auto"/>
        <w:ind w:firstLine="288"/>
        <w:jc w:val="center"/>
        <w:rPr>
          <w:rFonts w:asciiTheme="minorHAnsi" w:hAnsiTheme="minorHAnsi" w:cstheme="minorBidi"/>
          <w:color w:val="000000" w:themeColor="text1"/>
        </w:rPr>
      </w:pPr>
    </w:p>
    <w:p w14:paraId="14C6E182" w14:textId="2CC5E33D" w:rsidR="007B68E3" w:rsidRDefault="007B68E3" w:rsidP="007B68E3">
      <w:pPr>
        <w:spacing w:after="120" w:line="360" w:lineRule="auto"/>
        <w:ind w:firstLine="288"/>
        <w:jc w:val="center"/>
        <w:rPr>
          <w:rFonts w:asciiTheme="minorHAnsi" w:hAnsiTheme="minorHAnsi" w:cstheme="minorBidi"/>
          <w:color w:val="000000" w:themeColor="text1"/>
        </w:rPr>
      </w:pPr>
    </w:p>
    <w:p w14:paraId="3EAB58AD" w14:textId="4E75C38E" w:rsidR="007B68E3" w:rsidRDefault="007B68E3" w:rsidP="007B68E3">
      <w:pPr>
        <w:spacing w:after="120" w:line="360" w:lineRule="auto"/>
        <w:ind w:firstLine="288"/>
        <w:jc w:val="center"/>
        <w:rPr>
          <w:rFonts w:asciiTheme="minorHAnsi" w:hAnsiTheme="minorHAnsi" w:cstheme="minorBidi"/>
          <w:color w:val="000000" w:themeColor="text1"/>
        </w:rPr>
      </w:pPr>
    </w:p>
    <w:p w14:paraId="16DC0F35" w14:textId="134017F5" w:rsidR="007B68E3" w:rsidRDefault="007B68E3" w:rsidP="007B68E3">
      <w:pPr>
        <w:spacing w:after="120" w:line="360" w:lineRule="auto"/>
        <w:ind w:firstLine="288"/>
        <w:jc w:val="center"/>
        <w:rPr>
          <w:rFonts w:asciiTheme="minorHAnsi" w:hAnsiTheme="minorHAnsi" w:cstheme="minorBidi"/>
          <w:color w:val="000000" w:themeColor="text1"/>
        </w:rPr>
      </w:pPr>
    </w:p>
    <w:p w14:paraId="1CE3D238" w14:textId="6B047B5E" w:rsidR="007B68E3" w:rsidRDefault="007B68E3" w:rsidP="007B68E3">
      <w:pPr>
        <w:spacing w:after="120" w:line="360" w:lineRule="auto"/>
        <w:ind w:firstLine="288"/>
        <w:jc w:val="center"/>
        <w:rPr>
          <w:rFonts w:asciiTheme="minorHAnsi" w:hAnsiTheme="minorHAnsi" w:cstheme="minorBidi"/>
          <w:color w:val="000000" w:themeColor="text1"/>
        </w:rPr>
      </w:pPr>
    </w:p>
    <w:p w14:paraId="366EE9B7" w14:textId="5808F3DC" w:rsidR="007B68E3" w:rsidRDefault="007B68E3" w:rsidP="007B68E3">
      <w:pPr>
        <w:spacing w:after="120" w:line="360" w:lineRule="auto"/>
        <w:ind w:firstLine="288"/>
        <w:jc w:val="center"/>
        <w:rPr>
          <w:rFonts w:asciiTheme="minorHAnsi" w:hAnsiTheme="minorHAnsi" w:cstheme="minorBidi"/>
          <w:color w:val="000000" w:themeColor="text1"/>
        </w:rPr>
      </w:pPr>
    </w:p>
    <w:p w14:paraId="6A802BB7" w14:textId="77777777" w:rsidR="007B68E3" w:rsidRDefault="007B68E3" w:rsidP="007B68E3">
      <w:pPr>
        <w:spacing w:after="120" w:line="360" w:lineRule="auto"/>
        <w:ind w:firstLine="288"/>
        <w:jc w:val="center"/>
        <w:rPr>
          <w:rFonts w:asciiTheme="minorHAnsi" w:hAnsiTheme="minorHAnsi" w:cstheme="minorBidi"/>
          <w:color w:val="000000" w:themeColor="text1"/>
        </w:rPr>
      </w:pPr>
    </w:p>
    <w:p w14:paraId="47E8B7D0" w14:textId="77777777" w:rsidR="007B68E3" w:rsidRDefault="007B68E3" w:rsidP="007B68E3">
      <w:pPr>
        <w:spacing w:after="120" w:line="360" w:lineRule="auto"/>
        <w:ind w:firstLine="288"/>
        <w:jc w:val="center"/>
        <w:rPr>
          <w:rFonts w:asciiTheme="minorHAnsi" w:hAnsiTheme="minorHAnsi" w:cstheme="minorBidi"/>
          <w:color w:val="000000" w:themeColor="text1"/>
        </w:rPr>
      </w:pPr>
      <w:r w:rsidRPr="00B05AFB">
        <w:rPr>
          <w:rFonts w:asciiTheme="minorHAnsi" w:hAnsiTheme="minorHAnsi" w:cstheme="minorBidi"/>
          <w:noProof/>
          <w:color w:val="000000" w:themeColor="text1"/>
        </w:rPr>
        <mc:AlternateContent>
          <mc:Choice Requires="wps">
            <w:drawing>
              <wp:anchor distT="0" distB="0" distL="114300" distR="114300" simplePos="0" relativeHeight="251737088" behindDoc="0" locked="0" layoutInCell="1" allowOverlap="1" wp14:anchorId="225ADB9B" wp14:editId="12A7930B">
                <wp:simplePos x="0" y="0"/>
                <wp:positionH relativeFrom="column">
                  <wp:posOffset>0</wp:posOffset>
                </wp:positionH>
                <wp:positionV relativeFrom="paragraph">
                  <wp:posOffset>115253</wp:posOffset>
                </wp:positionV>
                <wp:extent cx="2573668" cy="508000"/>
                <wp:effectExtent l="0" t="0" r="17145" b="12700"/>
                <wp:wrapNone/>
                <wp:docPr id="27" name="Rectangle 7"/>
                <wp:cNvGraphicFramePr/>
                <a:graphic xmlns:a="http://schemas.openxmlformats.org/drawingml/2006/main">
                  <a:graphicData uri="http://schemas.microsoft.com/office/word/2010/wordprocessingShape">
                    <wps:wsp>
                      <wps:cNvSpPr/>
                      <wps:spPr>
                        <a:xfrm>
                          <a:off x="0" y="0"/>
                          <a:ext cx="2573668" cy="508000"/>
                        </a:xfrm>
                        <a:prstGeom prst="rect">
                          <a:avLst/>
                        </a:prstGeom>
                        <a:solidFill>
                          <a:schemeClr val="bg2">
                            <a:lumMod val="75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9FBC59B" w14:textId="77777777" w:rsidR="007B68E3" w:rsidRPr="00274792" w:rsidRDefault="007B68E3" w:rsidP="007B68E3">
                            <w:pPr>
                              <w:jc w:val="center"/>
                              <w:rPr>
                                <w:rFonts w:asciiTheme="minorHAnsi" w:hAnsi="Calibri" w:cstheme="minorBidi"/>
                                <w:b/>
                                <w:bCs/>
                                <w:color w:val="000000" w:themeColor="dark1"/>
                                <w:kern w:val="24"/>
                                <w:sz w:val="26"/>
                                <w:szCs w:val="26"/>
                              </w:rPr>
                            </w:pPr>
                            <w:r w:rsidRPr="00274792">
                              <w:rPr>
                                <w:rFonts w:asciiTheme="minorHAnsi" w:hAnsi="Calibri" w:cstheme="minorBidi"/>
                                <w:b/>
                                <w:bCs/>
                                <w:color w:val="000000" w:themeColor="dark1"/>
                                <w:kern w:val="24"/>
                                <w:sz w:val="26"/>
                                <w:szCs w:val="26"/>
                              </w:rPr>
                              <w:t>Predicted Demand Weight</w:t>
                            </w:r>
                          </w:p>
                          <w:p w14:paraId="5AD89CD4" w14:textId="77777777" w:rsidR="007B68E3" w:rsidRPr="00274792" w:rsidRDefault="007B68E3" w:rsidP="007B68E3">
                            <w:pPr>
                              <w:jc w:val="center"/>
                              <w:rPr>
                                <w:rFonts w:asciiTheme="minorHAnsi" w:hAnsi="Calibri" w:cstheme="minorBidi"/>
                                <w:b/>
                                <w:bCs/>
                                <w:i/>
                                <w:iCs/>
                                <w:color w:val="000000" w:themeColor="dark1"/>
                                <w:kern w:val="24"/>
                                <w:sz w:val="26"/>
                                <w:szCs w:val="26"/>
                                <w:lang w:val="el-GR"/>
                              </w:rPr>
                            </w:pPr>
                            <m:oMath>
                              <m:r>
                                <m:rPr>
                                  <m:nor/>
                                </m:rPr>
                                <w:rPr>
                                  <w:rFonts w:asciiTheme="minorHAnsi" w:hAnsi="Calibri" w:cstheme="minorBidi"/>
                                  <w:b/>
                                  <w:bCs/>
                                  <w:i/>
                                  <w:iCs/>
                                  <w:color w:val="000000" w:themeColor="dark1"/>
                                  <w:kern w:val="24"/>
                                  <w:sz w:val="26"/>
                                  <w:szCs w:val="26"/>
                                  <w:lang w:val="el-GR"/>
                                </w:rPr>
                                <m:t>α</m:t>
                              </m:r>
                              <m:r>
                                <m:rPr>
                                  <m:sty m:val="bi"/>
                                </m:rPr>
                                <w:rPr>
                                  <w:rFonts w:ascii="Cambria Math" w:hAnsi="Cambria Math" w:cstheme="minorBidi"/>
                                  <w:color w:val="000000" w:themeColor="dark1"/>
                                  <w:kern w:val="24"/>
                                  <w:sz w:val="26"/>
                                  <w:szCs w:val="26"/>
                                </w:rPr>
                                <m:t> </m:t>
                              </m:r>
                              <m:r>
                                <m:rPr>
                                  <m:sty m:val="bi"/>
                                </m:rPr>
                                <w:rPr>
                                  <w:rFonts w:ascii="Cambria Math" w:eastAsia="Cambria Math" w:hAnsi="Cambria Math" w:cstheme="minorBidi"/>
                                  <w:color w:val="000000" w:themeColor="dark1"/>
                                  <w:kern w:val="24"/>
                                  <w:sz w:val="26"/>
                                  <w:szCs w:val="26"/>
                                  <w:lang w:val="el-GR"/>
                                </w:rPr>
                                <m:t>×</m:t>
                              </m:r>
                            </m:oMath>
                            <w:r w:rsidRPr="00274792">
                              <w:rPr>
                                <w:rFonts w:asciiTheme="minorHAnsi" w:hAnsi="Calibri" w:cstheme="minorBidi"/>
                                <w:b/>
                                <w:bCs/>
                                <w:i/>
                                <w:iCs/>
                                <w:color w:val="000000" w:themeColor="dark1"/>
                                <w:kern w:val="24"/>
                                <w:sz w:val="26"/>
                                <w:szCs w:val="26"/>
                              </w:rPr>
                              <w:t xml:space="preserve"> </w:t>
                            </w:r>
                            <m:oMath>
                              <m:acc>
                                <m:accPr>
                                  <m:ctrlPr>
                                    <w:rPr>
                                      <w:rFonts w:ascii="Cambria Math" w:eastAsiaTheme="minorEastAsia" w:hAnsi="Cambria Math" w:cstheme="minorBidi"/>
                                      <w:b/>
                                      <w:bCs/>
                                      <w:i/>
                                      <w:iCs/>
                                      <w:color w:val="000000" w:themeColor="dark1"/>
                                      <w:kern w:val="24"/>
                                      <w:sz w:val="26"/>
                                      <w:szCs w:val="26"/>
                                    </w:rPr>
                                  </m:ctrlPr>
                                </m:accPr>
                                <m:e>
                                  <m:r>
                                    <m:rPr>
                                      <m:sty m:val="bi"/>
                                    </m:rPr>
                                    <w:rPr>
                                      <w:rFonts w:ascii="Cambria Math" w:hAnsi="Cambria Math" w:cstheme="minorBidi"/>
                                      <w:color w:val="000000" w:themeColor="dark1"/>
                                      <w:kern w:val="24"/>
                                      <w:sz w:val="26"/>
                                      <w:szCs w:val="26"/>
                                    </w:rPr>
                                    <m:t>q</m:t>
                                  </m:r>
                                </m:e>
                              </m:acc>
                            </m:oMath>
                          </w:p>
                        </w:txbxContent>
                      </wps:txbx>
                      <wps:bodyPr rtlCol="0" anchor="ctr"/>
                    </wps:wsp>
                  </a:graphicData>
                </a:graphic>
              </wp:anchor>
            </w:drawing>
          </mc:Choice>
          <mc:Fallback>
            <w:pict>
              <v:rect w14:anchorId="225ADB9B" id="Rectangle 7" o:spid="_x0000_s1038" style="position:absolute;left:0;text-align:left;margin-left:0;margin-top:9.1pt;width:202.65pt;height:40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" fillcolor="#aeaaaa [2414]" strokecolor="black [3213]" strokeweight="1pt">
                <v:textbox>
                  <w:txbxContent>
                    <w:p w14:paraId="49FBC59B" w14:textId="77777777" w:rsidR="007B68E3" w:rsidRPr="00274792" w:rsidRDefault="007B68E3" w:rsidP="007B68E3">
                      <w:pPr>
                        <w:jc w:val="center"/>
                        <w:rPr>
                          <w:rFonts w:asciiTheme="minorHAnsi" w:hAnsi="Calibri" w:cstheme="minorBidi"/>
                          <w:b/>
                          <w:bCs/>
                          <w:color w:val="000000" w:themeColor="dark1"/>
                          <w:kern w:val="24"/>
                          <w:sz w:val="26"/>
                          <w:szCs w:val="26"/>
                        </w:rPr>
                      </w:pPr>
                      <w:r w:rsidRPr="00274792">
                        <w:rPr>
                          <w:rFonts w:asciiTheme="minorHAnsi" w:hAnsi="Calibri" w:cstheme="minorBidi"/>
                          <w:b/>
                          <w:bCs/>
                          <w:color w:val="000000" w:themeColor="dark1"/>
                          <w:kern w:val="24"/>
                          <w:sz w:val="26"/>
                          <w:szCs w:val="26"/>
                        </w:rPr>
                        <w:t>Predicted Demand Weight</w:t>
                      </w:r>
                    </w:p>
                    <w:p w14:paraId="5AD89CD4" w14:textId="77777777" w:rsidR="007B68E3" w:rsidRPr="00274792" w:rsidRDefault="007B68E3" w:rsidP="007B68E3">
                      <w:pPr>
                        <w:jc w:val="center"/>
                        <w:rPr>
                          <w:rFonts w:asciiTheme="minorHAnsi" w:hAnsi="Calibri" w:cstheme="minorBidi"/>
                          <w:b/>
                          <w:bCs/>
                          <w:i/>
                          <w:iCs/>
                          <w:color w:val="000000" w:themeColor="dark1"/>
                          <w:kern w:val="24"/>
                          <w:sz w:val="26"/>
                          <w:szCs w:val="26"/>
                          <w:lang w:val="el-GR"/>
                        </w:rPr>
                      </w:pPr>
                      <m:oMath>
                        <m:r>
                          <m:rPr>
                            <m:nor/>
                          </m:rPr>
                          <w:rPr>
                            <w:rFonts w:asciiTheme="minorHAnsi" w:hAnsi="Calibri" w:cstheme="minorBidi"/>
                            <w:b/>
                            <w:bCs/>
                            <w:i/>
                            <w:iCs/>
                            <w:color w:val="000000" w:themeColor="dark1"/>
                            <w:kern w:val="24"/>
                            <w:sz w:val="26"/>
                            <w:szCs w:val="26"/>
                            <w:lang w:val="el-GR"/>
                          </w:rPr>
                          <m:t>α</m:t>
                        </m:r>
                        <m:r>
                          <m:rPr>
                            <m:sty m:val="bi"/>
                          </m:rPr>
                          <w:rPr>
                            <w:rFonts w:ascii="Cambria Math" w:hAnsi="Cambria Math" w:cstheme="minorBidi"/>
                            <w:color w:val="000000" w:themeColor="dark1"/>
                            <w:kern w:val="24"/>
                            <w:sz w:val="26"/>
                            <w:szCs w:val="26"/>
                          </w:rPr>
                          <m:t> </m:t>
                        </m:r>
                        <m:r>
                          <m:rPr>
                            <m:sty m:val="bi"/>
                          </m:rPr>
                          <w:rPr>
                            <w:rFonts w:ascii="Cambria Math" w:eastAsia="Cambria Math" w:hAnsi="Cambria Math" w:cstheme="minorBidi"/>
                            <w:color w:val="000000" w:themeColor="dark1"/>
                            <w:kern w:val="24"/>
                            <w:sz w:val="26"/>
                            <w:szCs w:val="26"/>
                            <w:lang w:val="el-GR"/>
                          </w:rPr>
                          <m:t>×</m:t>
                        </m:r>
                      </m:oMath>
                      <w:r w:rsidRPr="00274792">
                        <w:rPr>
                          <w:rFonts w:asciiTheme="minorHAnsi" w:hAnsi="Calibri" w:cstheme="minorBidi"/>
                          <w:b/>
                          <w:bCs/>
                          <w:i/>
                          <w:iCs/>
                          <w:color w:val="000000" w:themeColor="dark1"/>
                          <w:kern w:val="24"/>
                          <w:sz w:val="26"/>
                          <w:szCs w:val="26"/>
                        </w:rPr>
                        <w:t xml:space="preserve"> </w:t>
                      </w:r>
                      <m:oMath>
                        <m:acc>
                          <m:accPr>
                            <m:ctrlPr>
                              <w:rPr>
                                <w:rFonts w:ascii="Cambria Math" w:eastAsiaTheme="minorEastAsia" w:hAnsi="Cambria Math" w:cstheme="minorBidi"/>
                                <w:b/>
                                <w:bCs/>
                                <w:i/>
                                <w:iCs/>
                                <w:color w:val="000000" w:themeColor="dark1"/>
                                <w:kern w:val="24"/>
                                <w:sz w:val="26"/>
                                <w:szCs w:val="26"/>
                              </w:rPr>
                            </m:ctrlPr>
                          </m:accPr>
                          <m:e>
                            <m:r>
                              <m:rPr>
                                <m:sty m:val="bi"/>
                              </m:rPr>
                              <w:rPr>
                                <w:rFonts w:ascii="Cambria Math" w:hAnsi="Cambria Math" w:cstheme="minorBidi"/>
                                <w:color w:val="000000" w:themeColor="dark1"/>
                                <w:kern w:val="24"/>
                                <w:sz w:val="26"/>
                                <w:szCs w:val="26"/>
                              </w:rPr>
                              <m:t>q</m:t>
                            </m:r>
                          </m:e>
                        </m:acc>
                      </m:oMath>
                    </w:p>
                  </w:txbxContent>
                </v:textbox>
              </v:rect>
            </w:pict>
          </mc:Fallback>
        </mc:AlternateContent>
      </w:r>
      <w:r w:rsidRPr="00B05AFB">
        <w:rPr>
          <w:rFonts w:asciiTheme="minorHAnsi" w:hAnsiTheme="minorHAnsi" w:cstheme="minorBidi"/>
          <w:noProof/>
          <w:color w:val="000000" w:themeColor="text1"/>
        </w:rPr>
        <mc:AlternateContent>
          <mc:Choice Requires="wps">
            <w:drawing>
              <wp:anchor distT="0" distB="0" distL="114300" distR="114300" simplePos="0" relativeHeight="251738112" behindDoc="0" locked="0" layoutInCell="1" allowOverlap="1" wp14:anchorId="41C0B648" wp14:editId="191DC538">
                <wp:simplePos x="0" y="0"/>
                <wp:positionH relativeFrom="column">
                  <wp:posOffset>2818765</wp:posOffset>
                </wp:positionH>
                <wp:positionV relativeFrom="paragraph">
                  <wp:posOffset>112713</wp:posOffset>
                </wp:positionV>
                <wp:extent cx="2573655" cy="508000"/>
                <wp:effectExtent l="0" t="0" r="17145" b="12700"/>
                <wp:wrapNone/>
                <wp:docPr id="28" name="Rectangle 8"/>
                <wp:cNvGraphicFramePr/>
                <a:graphic xmlns:a="http://schemas.openxmlformats.org/drawingml/2006/main">
                  <a:graphicData uri="http://schemas.microsoft.com/office/word/2010/wordprocessingShape">
                    <wps:wsp>
                      <wps:cNvSpPr/>
                      <wps:spPr>
                        <a:xfrm>
                          <a:off x="0" y="0"/>
                          <a:ext cx="2573655" cy="508000"/>
                        </a:xfrm>
                        <a:prstGeom prst="rect">
                          <a:avLst/>
                        </a:prstGeom>
                        <a:solidFill>
                          <a:schemeClr val="bg2">
                            <a:lumMod val="75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30562D5" w14:textId="77777777" w:rsidR="007B68E3" w:rsidRPr="00274792" w:rsidRDefault="007B68E3" w:rsidP="007B68E3">
                            <w:pPr>
                              <w:jc w:val="center"/>
                              <w:rPr>
                                <w:rFonts w:asciiTheme="minorHAnsi" w:hAnsi="Calibri" w:cstheme="minorBidi"/>
                                <w:b/>
                                <w:bCs/>
                                <w:color w:val="000000" w:themeColor="dark1"/>
                                <w:kern w:val="24"/>
                                <w:sz w:val="26"/>
                                <w:szCs w:val="26"/>
                              </w:rPr>
                            </w:pPr>
                            <w:r w:rsidRPr="00274792">
                              <w:rPr>
                                <w:rFonts w:asciiTheme="minorHAnsi" w:hAnsi="Calibri" w:cstheme="minorBidi"/>
                                <w:b/>
                                <w:bCs/>
                                <w:color w:val="000000" w:themeColor="dark1"/>
                                <w:kern w:val="24"/>
                                <w:sz w:val="26"/>
                                <w:szCs w:val="26"/>
                              </w:rPr>
                              <w:t>Previous Day Demand Weight</w:t>
                            </w:r>
                          </w:p>
                          <w:p w14:paraId="40AD5BD9" w14:textId="77777777" w:rsidR="007B68E3" w:rsidRPr="00274792" w:rsidRDefault="007B68E3" w:rsidP="007B68E3">
                            <w:pPr>
                              <w:jc w:val="center"/>
                              <w:rPr>
                                <w:rFonts w:asciiTheme="minorHAnsi" w:hAnsi="Calibri" w:cstheme="minorBidi"/>
                                <w:b/>
                                <w:bCs/>
                                <w:i/>
                                <w:iCs/>
                                <w:color w:val="000000" w:themeColor="dark1"/>
                                <w:kern w:val="24"/>
                                <w:sz w:val="26"/>
                                <w:szCs w:val="26"/>
                              </w:rPr>
                            </w:pPr>
                            <w:r w:rsidRPr="00274792">
                              <w:rPr>
                                <w:rFonts w:asciiTheme="minorHAnsi" w:hAnsi="Calibri" w:cstheme="minorBidi"/>
                                <w:b/>
                                <w:bCs/>
                                <w:i/>
                                <w:iCs/>
                                <w:color w:val="000000" w:themeColor="dark1"/>
                                <w:kern w:val="24"/>
                                <w:sz w:val="26"/>
                                <w:szCs w:val="26"/>
                              </w:rPr>
                              <w:t>(1-</w:t>
                            </w:r>
                            <w:r w:rsidRPr="00274792">
                              <w:rPr>
                                <w:rFonts w:asciiTheme="minorHAnsi" w:hAnsi="Calibri" w:cstheme="minorBidi"/>
                                <w:b/>
                                <w:bCs/>
                                <w:i/>
                                <w:iCs/>
                                <w:color w:val="000000" w:themeColor="dark1"/>
                                <w:kern w:val="24"/>
                                <w:sz w:val="26"/>
                                <w:szCs w:val="26"/>
                                <w:lang w:val="el-GR"/>
                              </w:rPr>
                              <w:t xml:space="preserve"> </w:t>
                            </w:r>
                            <m:oMath>
                              <m:r>
                                <m:rPr>
                                  <m:nor/>
                                </m:rPr>
                                <w:rPr>
                                  <w:rFonts w:asciiTheme="minorHAnsi" w:hAnsi="Calibri" w:cstheme="minorBidi"/>
                                  <w:b/>
                                  <w:bCs/>
                                  <w:i/>
                                  <w:iCs/>
                                  <w:color w:val="000000" w:themeColor="dark1"/>
                                  <w:kern w:val="24"/>
                                  <w:sz w:val="26"/>
                                  <w:szCs w:val="26"/>
                                  <w:lang w:val="el-GR"/>
                                </w:rPr>
                                <m:t>α</m:t>
                              </m:r>
                            </m:oMath>
                            <w:r w:rsidRPr="00274792">
                              <w:rPr>
                                <w:rFonts w:asciiTheme="minorHAnsi" w:hAnsi="Calibri" w:cstheme="minorBidi"/>
                                <w:b/>
                                <w:bCs/>
                                <w:i/>
                                <w:iCs/>
                                <w:color w:val="000000" w:themeColor="dark1"/>
                                <w:kern w:val="24"/>
                                <w:sz w:val="26"/>
                                <w:szCs w:val="26"/>
                              </w:rPr>
                              <w:t>)</w:t>
                            </w:r>
                            <w:r w:rsidRPr="00274792">
                              <w:rPr>
                                <w:rFonts w:asciiTheme="minorHAnsi" w:eastAsia="Cambria Math" w:hAnsi="Calibri" w:cstheme="minorBidi"/>
                                <w:b/>
                                <w:bCs/>
                                <w:i/>
                                <w:iCs/>
                                <w:color w:val="000000" w:themeColor="dark1"/>
                                <w:kern w:val="24"/>
                                <w:sz w:val="26"/>
                                <w:szCs w:val="26"/>
                                <w:lang w:val="el-GR"/>
                              </w:rPr>
                              <w:t xml:space="preserve"> </w:t>
                            </w:r>
                            <m:oMath>
                              <m:r>
                                <m:rPr>
                                  <m:sty m:val="bi"/>
                                </m:rPr>
                                <w:rPr>
                                  <w:rFonts w:ascii="Cambria Math" w:eastAsia="Cambria Math" w:hAnsi="Cambria Math" w:cstheme="minorBidi"/>
                                  <w:color w:val="000000" w:themeColor="dark1"/>
                                  <w:kern w:val="24"/>
                                  <w:sz w:val="26"/>
                                  <w:szCs w:val="26"/>
                                  <w:lang w:val="el-GR"/>
                                </w:rPr>
                                <m:t>×</m:t>
                              </m:r>
                            </m:oMath>
                            <w:r w:rsidRPr="00274792">
                              <w:rPr>
                                <w:rFonts w:asciiTheme="minorHAnsi" w:hAnsi="Calibri" w:cstheme="minorBidi"/>
                                <w:b/>
                                <w:bCs/>
                                <w:i/>
                                <w:iCs/>
                                <w:color w:val="000000" w:themeColor="dark1"/>
                                <w:kern w:val="24"/>
                                <w:sz w:val="26"/>
                                <w:szCs w:val="26"/>
                              </w:rPr>
                              <w:t xml:space="preserve"> </w:t>
                            </w:r>
                            <m:oMath>
                              <m:sSub>
                                <m:sSubPr>
                                  <m:ctrlPr>
                                    <w:rPr>
                                      <w:rFonts w:ascii="Cambria Math" w:eastAsiaTheme="minorEastAsia" w:hAnsi="Cambria Math" w:cstheme="minorBidi"/>
                                      <w:b/>
                                      <w:bCs/>
                                      <w:i/>
                                      <w:iCs/>
                                      <w:color w:val="000000" w:themeColor="dark1"/>
                                      <w:kern w:val="24"/>
                                      <w:sz w:val="26"/>
                                      <w:szCs w:val="26"/>
                                    </w:rPr>
                                  </m:ctrlPr>
                                </m:sSubPr>
                                <m:e>
                                  <m:r>
                                    <m:rPr>
                                      <m:sty m:val="bi"/>
                                    </m:rPr>
                                    <w:rPr>
                                      <w:rFonts w:ascii="Cambria Math" w:hAnsi="Cambria Math" w:cstheme="minorBidi"/>
                                      <w:color w:val="000000" w:themeColor="dark1"/>
                                      <w:kern w:val="24"/>
                                      <w:sz w:val="26"/>
                                      <w:szCs w:val="26"/>
                                    </w:rPr>
                                    <m:t>q</m:t>
                                  </m:r>
                                </m:e>
                                <m:sub>
                                  <m:r>
                                    <m:rPr>
                                      <m:sty m:val="bi"/>
                                    </m:rPr>
                                    <w:rPr>
                                      <w:rFonts w:ascii="Cambria Math" w:hAnsi="Cambria Math" w:cstheme="minorBidi"/>
                                      <w:color w:val="000000" w:themeColor="dark1"/>
                                      <w:kern w:val="24"/>
                                      <w:sz w:val="26"/>
                                      <w:szCs w:val="26"/>
                                    </w:rPr>
                                    <m:t>Previous-day</m:t>
                                  </m:r>
                                </m:sub>
                              </m:sSub>
                            </m:oMath>
                          </w:p>
                        </w:txbxContent>
                      </wps:txbx>
                      <wps:bodyPr rtlCol="0" anchor="ctr"/>
                    </wps:wsp>
                  </a:graphicData>
                </a:graphic>
              </wp:anchor>
            </w:drawing>
          </mc:Choice>
          <mc:Fallback>
            <w:pict>
              <v:rect w14:anchorId="41C0B648" id="Rectangle 8" o:spid="_x0000_s1039" style="position:absolute;left:0;text-align:left;margin-left:221.95pt;margin-top:8.9pt;width:202.65pt;height:40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" fillcolor="#aeaaaa [2414]" strokecolor="black [3213]" strokeweight="1pt">
                <v:textbox>
                  <w:txbxContent>
                    <w:p w14:paraId="430562D5" w14:textId="77777777" w:rsidR="007B68E3" w:rsidRPr="00274792" w:rsidRDefault="007B68E3" w:rsidP="007B68E3">
                      <w:pPr>
                        <w:jc w:val="center"/>
                        <w:rPr>
                          <w:rFonts w:asciiTheme="minorHAnsi" w:hAnsi="Calibri" w:cstheme="minorBidi"/>
                          <w:b/>
                          <w:bCs/>
                          <w:color w:val="000000" w:themeColor="dark1"/>
                          <w:kern w:val="24"/>
                          <w:sz w:val="26"/>
                          <w:szCs w:val="26"/>
                        </w:rPr>
                      </w:pPr>
                      <w:r w:rsidRPr="00274792">
                        <w:rPr>
                          <w:rFonts w:asciiTheme="minorHAnsi" w:hAnsi="Calibri" w:cstheme="minorBidi"/>
                          <w:b/>
                          <w:bCs/>
                          <w:color w:val="000000" w:themeColor="dark1"/>
                          <w:kern w:val="24"/>
                          <w:sz w:val="26"/>
                          <w:szCs w:val="26"/>
                        </w:rPr>
                        <w:t>Previous Day Demand Weight</w:t>
                      </w:r>
                    </w:p>
                    <w:p w14:paraId="40AD5BD9" w14:textId="77777777" w:rsidR="007B68E3" w:rsidRPr="00274792" w:rsidRDefault="007B68E3" w:rsidP="007B68E3">
                      <w:pPr>
                        <w:jc w:val="center"/>
                        <w:rPr>
                          <w:rFonts w:asciiTheme="minorHAnsi" w:hAnsi="Calibri" w:cstheme="minorBidi"/>
                          <w:b/>
                          <w:bCs/>
                          <w:i/>
                          <w:iCs/>
                          <w:color w:val="000000" w:themeColor="dark1"/>
                          <w:kern w:val="24"/>
                          <w:sz w:val="26"/>
                          <w:szCs w:val="26"/>
                        </w:rPr>
                      </w:pPr>
                      <w:r w:rsidRPr="00274792">
                        <w:rPr>
                          <w:rFonts w:asciiTheme="minorHAnsi" w:hAnsi="Calibri" w:cstheme="minorBidi"/>
                          <w:b/>
                          <w:bCs/>
                          <w:i/>
                          <w:iCs/>
                          <w:color w:val="000000" w:themeColor="dark1"/>
                          <w:kern w:val="24"/>
                          <w:sz w:val="26"/>
                          <w:szCs w:val="26"/>
                        </w:rPr>
                        <w:t>(1-</w:t>
                      </w:r>
                      <w:r w:rsidRPr="00274792">
                        <w:rPr>
                          <w:rFonts w:asciiTheme="minorHAnsi" w:hAnsi="Calibri" w:cstheme="minorBidi"/>
                          <w:b/>
                          <w:bCs/>
                          <w:i/>
                          <w:iCs/>
                          <w:color w:val="000000" w:themeColor="dark1"/>
                          <w:kern w:val="24"/>
                          <w:sz w:val="26"/>
                          <w:szCs w:val="26"/>
                          <w:lang w:val="el-GR"/>
                        </w:rPr>
                        <w:t xml:space="preserve"> </w:t>
                      </w:r>
                      <m:oMath>
                        <m:r>
                          <m:rPr>
                            <m:nor/>
                          </m:rPr>
                          <w:rPr>
                            <w:rFonts w:asciiTheme="minorHAnsi" w:hAnsi="Calibri" w:cstheme="minorBidi"/>
                            <w:b/>
                            <w:bCs/>
                            <w:i/>
                            <w:iCs/>
                            <w:color w:val="000000" w:themeColor="dark1"/>
                            <w:kern w:val="24"/>
                            <w:sz w:val="26"/>
                            <w:szCs w:val="26"/>
                            <w:lang w:val="el-GR"/>
                          </w:rPr>
                          <m:t>α</m:t>
                        </m:r>
                      </m:oMath>
                      <w:r w:rsidRPr="00274792">
                        <w:rPr>
                          <w:rFonts w:asciiTheme="minorHAnsi" w:hAnsi="Calibri" w:cstheme="minorBidi"/>
                          <w:b/>
                          <w:bCs/>
                          <w:i/>
                          <w:iCs/>
                          <w:color w:val="000000" w:themeColor="dark1"/>
                          <w:kern w:val="24"/>
                          <w:sz w:val="26"/>
                          <w:szCs w:val="26"/>
                        </w:rPr>
                        <w:t>)</w:t>
                      </w:r>
                      <w:r w:rsidRPr="00274792">
                        <w:rPr>
                          <w:rFonts w:asciiTheme="minorHAnsi" w:eastAsia="Cambria Math" w:hAnsi="Calibri" w:cstheme="minorBidi"/>
                          <w:b/>
                          <w:bCs/>
                          <w:i/>
                          <w:iCs/>
                          <w:color w:val="000000" w:themeColor="dark1"/>
                          <w:kern w:val="24"/>
                          <w:sz w:val="26"/>
                          <w:szCs w:val="26"/>
                          <w:lang w:val="el-GR"/>
                        </w:rPr>
                        <w:t xml:space="preserve"> </w:t>
                      </w:r>
                      <m:oMath>
                        <m:r>
                          <m:rPr>
                            <m:sty m:val="bi"/>
                          </m:rPr>
                          <w:rPr>
                            <w:rFonts w:ascii="Cambria Math" w:eastAsia="Cambria Math" w:hAnsi="Cambria Math" w:cstheme="minorBidi"/>
                            <w:color w:val="000000" w:themeColor="dark1"/>
                            <w:kern w:val="24"/>
                            <w:sz w:val="26"/>
                            <w:szCs w:val="26"/>
                            <w:lang w:val="el-GR"/>
                          </w:rPr>
                          <m:t>×</m:t>
                        </m:r>
                      </m:oMath>
                      <w:r w:rsidRPr="00274792">
                        <w:rPr>
                          <w:rFonts w:asciiTheme="minorHAnsi" w:hAnsi="Calibri" w:cstheme="minorBidi"/>
                          <w:b/>
                          <w:bCs/>
                          <w:i/>
                          <w:iCs/>
                          <w:color w:val="000000" w:themeColor="dark1"/>
                          <w:kern w:val="24"/>
                          <w:sz w:val="26"/>
                          <w:szCs w:val="26"/>
                        </w:rPr>
                        <w:t xml:space="preserve"> </w:t>
                      </w:r>
                      <m:oMath>
                        <m:sSub>
                          <m:sSubPr>
                            <m:ctrlPr>
                              <w:rPr>
                                <w:rFonts w:ascii="Cambria Math" w:eastAsiaTheme="minorEastAsia" w:hAnsi="Cambria Math" w:cstheme="minorBidi"/>
                                <w:b/>
                                <w:bCs/>
                                <w:i/>
                                <w:iCs/>
                                <w:color w:val="000000" w:themeColor="dark1"/>
                                <w:kern w:val="24"/>
                                <w:sz w:val="26"/>
                                <w:szCs w:val="26"/>
                              </w:rPr>
                            </m:ctrlPr>
                          </m:sSubPr>
                          <m:e>
                            <m:r>
                              <m:rPr>
                                <m:sty m:val="bi"/>
                              </m:rPr>
                              <w:rPr>
                                <w:rFonts w:ascii="Cambria Math" w:hAnsi="Cambria Math" w:cstheme="minorBidi"/>
                                <w:color w:val="000000" w:themeColor="dark1"/>
                                <w:kern w:val="24"/>
                                <w:sz w:val="26"/>
                                <w:szCs w:val="26"/>
                              </w:rPr>
                              <m:t>q</m:t>
                            </m:r>
                          </m:e>
                          <m:sub>
                            <m:r>
                              <m:rPr>
                                <m:sty m:val="bi"/>
                              </m:rPr>
                              <w:rPr>
                                <w:rFonts w:ascii="Cambria Math" w:hAnsi="Cambria Math" w:cstheme="minorBidi"/>
                                <w:color w:val="000000" w:themeColor="dark1"/>
                                <w:kern w:val="24"/>
                                <w:sz w:val="26"/>
                                <w:szCs w:val="26"/>
                              </w:rPr>
                              <m:t>Previous-day</m:t>
                            </m:r>
                          </m:sub>
                        </m:sSub>
                      </m:oMath>
                    </w:p>
                  </w:txbxContent>
                </v:textbox>
              </v:rect>
            </w:pict>
          </mc:Fallback>
        </mc:AlternateContent>
      </w:r>
      <w:r w:rsidRPr="00B05AFB">
        <w:rPr>
          <w:rFonts w:asciiTheme="minorHAnsi" w:hAnsiTheme="minorHAnsi" w:cstheme="minorBidi"/>
          <w:noProof/>
          <w:color w:val="000000" w:themeColor="text1"/>
        </w:rPr>
        <mc:AlternateContent>
          <mc:Choice Requires="wps">
            <w:drawing>
              <wp:anchor distT="0" distB="0" distL="114300" distR="114300" simplePos="0" relativeHeight="251739136" behindDoc="0" locked="0" layoutInCell="1" allowOverlap="1" wp14:anchorId="2623BFC0" wp14:editId="447FEA63">
                <wp:simplePos x="0" y="0"/>
                <wp:positionH relativeFrom="column">
                  <wp:posOffset>1520825</wp:posOffset>
                </wp:positionH>
                <wp:positionV relativeFrom="paragraph">
                  <wp:posOffset>1072198</wp:posOffset>
                </wp:positionV>
                <wp:extent cx="2188845" cy="508000"/>
                <wp:effectExtent l="0" t="0" r="8255" b="12700"/>
                <wp:wrapNone/>
                <wp:docPr id="35" name="Rectangle 9"/>
                <wp:cNvGraphicFramePr/>
                <a:graphic xmlns:a="http://schemas.openxmlformats.org/drawingml/2006/main">
                  <a:graphicData uri="http://schemas.microsoft.com/office/word/2010/wordprocessingShape">
                    <wps:wsp>
                      <wps:cNvSpPr/>
                      <wps:spPr>
                        <a:xfrm>
                          <a:off x="0" y="0"/>
                          <a:ext cx="2188845" cy="508000"/>
                        </a:xfrm>
                        <a:prstGeom prst="rect">
                          <a:avLst/>
                        </a:prstGeom>
                        <a:solidFill>
                          <a:schemeClr val="bg2">
                            <a:lumMod val="75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5A95ED6" w14:textId="77777777" w:rsidR="007B68E3" w:rsidRPr="00274792" w:rsidRDefault="007B68E3" w:rsidP="007B68E3">
                            <w:pPr>
                              <w:jc w:val="center"/>
                              <w:rPr>
                                <w:rFonts w:asciiTheme="minorHAnsi" w:hAnsi="Calibri" w:cstheme="minorBidi"/>
                                <w:b/>
                                <w:bCs/>
                                <w:color w:val="000000" w:themeColor="dark1"/>
                                <w:kern w:val="24"/>
                                <w:sz w:val="26"/>
                                <w:szCs w:val="26"/>
                              </w:rPr>
                            </w:pPr>
                            <w:r w:rsidRPr="00274792">
                              <w:rPr>
                                <w:rFonts w:asciiTheme="minorHAnsi" w:hAnsi="Calibri" w:cstheme="minorBidi"/>
                                <w:b/>
                                <w:bCs/>
                                <w:color w:val="000000" w:themeColor="dark1"/>
                                <w:kern w:val="24"/>
                                <w:sz w:val="26"/>
                                <w:szCs w:val="26"/>
                              </w:rPr>
                              <w:t>Day-ahead order</w:t>
                            </w:r>
                          </w:p>
                          <w:p w14:paraId="5DA80AC3" w14:textId="77777777" w:rsidR="007B68E3" w:rsidRPr="00274792" w:rsidRDefault="007B68E3" w:rsidP="007B68E3">
                            <w:pPr>
                              <w:jc w:val="center"/>
                              <w:rPr>
                                <w:rFonts w:ascii="Cambria Math" w:hAnsi="Cambria Math" w:cstheme="minorBidi"/>
                                <w:b/>
                                <w:bCs/>
                                <w:i/>
                                <w:iCs/>
                                <w:color w:val="000000" w:themeColor="dark1"/>
                                <w:kern w:val="24"/>
                                <w:sz w:val="26"/>
                                <w:szCs w:val="26"/>
                              </w:rPr>
                            </w:pPr>
                            <m:oMath>
                              <m:r>
                                <m:rPr>
                                  <m:sty m:val="bi"/>
                                </m:rPr>
                                <w:rPr>
                                  <w:rFonts w:ascii="Cambria Math" w:hAnsi="Cambria Math" w:cstheme="minorBidi"/>
                                  <w:color w:val="000000" w:themeColor="dark1"/>
                                  <w:kern w:val="24"/>
                                  <w:sz w:val="26"/>
                                  <w:szCs w:val="26"/>
                                </w:rPr>
                                <m:t>(</m:t>
                              </m:r>
                              <m:sSub>
                                <m:sSubPr>
                                  <m:ctrlPr>
                                    <w:rPr>
                                      <w:rFonts w:ascii="Cambria Math" w:eastAsiaTheme="minorEastAsia" w:hAnsi="Cambria Math" w:cstheme="minorBidi"/>
                                      <w:b/>
                                      <w:bCs/>
                                      <w:i/>
                                      <w:iCs/>
                                      <w:color w:val="000000" w:themeColor="dark1"/>
                                      <w:kern w:val="24"/>
                                      <w:sz w:val="26"/>
                                      <w:szCs w:val="26"/>
                                    </w:rPr>
                                  </m:ctrlPr>
                                </m:sSubPr>
                                <m:e>
                                  <m:r>
                                    <m:rPr>
                                      <m:sty m:val="bi"/>
                                    </m:rPr>
                                    <w:rPr>
                                      <w:rFonts w:ascii="Cambria Math" w:hAnsi="Cambria Math" w:cstheme="minorBidi"/>
                                      <w:color w:val="000000" w:themeColor="dark1"/>
                                      <w:kern w:val="24"/>
                                      <w:sz w:val="26"/>
                                      <w:szCs w:val="26"/>
                                    </w:rPr>
                                    <m:t>P</m:t>
                                  </m:r>
                                </m:e>
                                <m:sub>
                                  <m:r>
                                    <m:rPr>
                                      <m:sty m:val="bi"/>
                                    </m:rPr>
                                    <w:rPr>
                                      <w:rFonts w:ascii="Cambria Math" w:hAnsi="Cambria Math" w:cstheme="minorBidi"/>
                                      <w:color w:val="000000" w:themeColor="dark1"/>
                                      <w:kern w:val="24"/>
                                      <w:sz w:val="26"/>
                                      <w:szCs w:val="26"/>
                                    </w:rPr>
                                    <m:t>d</m:t>
                                  </m:r>
                                </m:sub>
                              </m:sSub>
                            </m:oMath>
                            <w:r w:rsidRPr="00274792">
                              <w:rPr>
                                <w:rFonts w:asciiTheme="minorHAnsi" w:hAnsi="Calibri" w:cstheme="minorBidi"/>
                                <w:b/>
                                <w:bCs/>
                                <w:i/>
                                <w:iCs/>
                                <w:color w:val="000000" w:themeColor="dark1"/>
                                <w:kern w:val="24"/>
                                <w:sz w:val="26"/>
                                <w:szCs w:val="26"/>
                              </w:rPr>
                              <w:t>)</w:t>
                            </w:r>
                          </w:p>
                        </w:txbxContent>
                      </wps:txbx>
                      <wps:bodyPr rtlCol="0" anchor="ctr"/>
                    </wps:wsp>
                  </a:graphicData>
                </a:graphic>
              </wp:anchor>
            </w:drawing>
          </mc:Choice>
          <mc:Fallback>
            <w:pict>
              <v:rect w14:anchorId="2623BFC0" id="Rectangle 9" o:spid="_x0000_s1040" style="position:absolute;left:0;text-align:left;margin-left:119.75pt;margin-top:84.45pt;width:172.35pt;height:40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" fillcolor="#aeaaaa [2414]" strokecolor="black [3213]" strokeweight="1pt">
                <v:textbox>
                  <w:txbxContent>
                    <w:p w14:paraId="55A95ED6" w14:textId="77777777" w:rsidR="007B68E3" w:rsidRPr="00274792" w:rsidRDefault="007B68E3" w:rsidP="007B68E3">
                      <w:pPr>
                        <w:jc w:val="center"/>
                        <w:rPr>
                          <w:rFonts w:asciiTheme="minorHAnsi" w:hAnsi="Calibri" w:cstheme="minorBidi"/>
                          <w:b/>
                          <w:bCs/>
                          <w:color w:val="000000" w:themeColor="dark1"/>
                          <w:kern w:val="24"/>
                          <w:sz w:val="26"/>
                          <w:szCs w:val="26"/>
                        </w:rPr>
                      </w:pPr>
                      <w:r w:rsidRPr="00274792">
                        <w:rPr>
                          <w:rFonts w:asciiTheme="minorHAnsi" w:hAnsi="Calibri" w:cstheme="minorBidi"/>
                          <w:b/>
                          <w:bCs/>
                          <w:color w:val="000000" w:themeColor="dark1"/>
                          <w:kern w:val="24"/>
                          <w:sz w:val="26"/>
                          <w:szCs w:val="26"/>
                        </w:rPr>
                        <w:t>Day-ahead order</w:t>
                      </w:r>
                    </w:p>
                    <w:p w14:paraId="5DA80AC3" w14:textId="77777777" w:rsidR="007B68E3" w:rsidRPr="00274792" w:rsidRDefault="007B68E3" w:rsidP="007B68E3">
                      <w:pPr>
                        <w:jc w:val="center"/>
                        <w:rPr>
                          <w:rFonts w:ascii="Cambria Math" w:hAnsi="Cambria Math" w:cstheme="minorBidi"/>
                          <w:b/>
                          <w:bCs/>
                          <w:i/>
                          <w:iCs/>
                          <w:color w:val="000000" w:themeColor="dark1"/>
                          <w:kern w:val="24"/>
                          <w:sz w:val="26"/>
                          <w:szCs w:val="26"/>
                        </w:rPr>
                      </w:pPr>
                      <m:oMath>
                        <m:r>
                          <m:rPr>
                            <m:sty m:val="bi"/>
                          </m:rPr>
                          <w:rPr>
                            <w:rFonts w:ascii="Cambria Math" w:hAnsi="Cambria Math" w:cstheme="minorBidi"/>
                            <w:color w:val="000000" w:themeColor="dark1"/>
                            <w:kern w:val="24"/>
                            <w:sz w:val="26"/>
                            <w:szCs w:val="26"/>
                          </w:rPr>
                          <m:t>(</m:t>
                        </m:r>
                        <m:sSub>
                          <m:sSubPr>
                            <m:ctrlPr>
                              <w:rPr>
                                <w:rFonts w:ascii="Cambria Math" w:eastAsiaTheme="minorEastAsia" w:hAnsi="Cambria Math" w:cstheme="minorBidi"/>
                                <w:b/>
                                <w:bCs/>
                                <w:i/>
                                <w:iCs/>
                                <w:color w:val="000000" w:themeColor="dark1"/>
                                <w:kern w:val="24"/>
                                <w:sz w:val="26"/>
                                <w:szCs w:val="26"/>
                              </w:rPr>
                            </m:ctrlPr>
                          </m:sSubPr>
                          <m:e>
                            <m:r>
                              <m:rPr>
                                <m:sty m:val="bi"/>
                              </m:rPr>
                              <w:rPr>
                                <w:rFonts w:ascii="Cambria Math" w:hAnsi="Cambria Math" w:cstheme="minorBidi"/>
                                <w:color w:val="000000" w:themeColor="dark1"/>
                                <w:kern w:val="24"/>
                                <w:sz w:val="26"/>
                                <w:szCs w:val="26"/>
                              </w:rPr>
                              <m:t>P</m:t>
                            </m:r>
                          </m:e>
                          <m:sub>
                            <m:r>
                              <m:rPr>
                                <m:sty m:val="bi"/>
                              </m:rPr>
                              <w:rPr>
                                <w:rFonts w:ascii="Cambria Math" w:hAnsi="Cambria Math" w:cstheme="minorBidi"/>
                                <w:color w:val="000000" w:themeColor="dark1"/>
                                <w:kern w:val="24"/>
                                <w:sz w:val="26"/>
                                <w:szCs w:val="26"/>
                              </w:rPr>
                              <m:t>d</m:t>
                            </m:r>
                          </m:sub>
                        </m:sSub>
                      </m:oMath>
                      <w:r w:rsidRPr="00274792">
                        <w:rPr>
                          <w:rFonts w:asciiTheme="minorHAnsi" w:hAnsi="Calibri" w:cstheme="minorBidi"/>
                          <w:b/>
                          <w:bCs/>
                          <w:i/>
                          <w:iCs/>
                          <w:color w:val="000000" w:themeColor="dark1"/>
                          <w:kern w:val="24"/>
                          <w:sz w:val="26"/>
                          <w:szCs w:val="26"/>
                        </w:rPr>
                        <w:t>)</w:t>
                      </w:r>
                    </w:p>
                  </w:txbxContent>
                </v:textbox>
              </v:rect>
            </w:pict>
          </mc:Fallback>
        </mc:AlternateContent>
      </w:r>
      <w:r w:rsidRPr="00B05AFB">
        <w:rPr>
          <w:rFonts w:asciiTheme="minorHAnsi" w:hAnsiTheme="minorHAnsi" w:cstheme="minorBidi"/>
          <w:noProof/>
          <w:color w:val="000000" w:themeColor="text1"/>
        </w:rPr>
        <mc:AlternateContent>
          <mc:Choice Requires="wps">
            <w:drawing>
              <wp:anchor distT="0" distB="0" distL="114300" distR="114300" simplePos="0" relativeHeight="251740160" behindDoc="0" locked="0" layoutInCell="1" allowOverlap="1" wp14:anchorId="7A4FB64C" wp14:editId="5F1175BF">
                <wp:simplePos x="0" y="0"/>
                <wp:positionH relativeFrom="column">
                  <wp:posOffset>1890078</wp:posOffset>
                </wp:positionH>
                <wp:positionV relativeFrom="paragraph">
                  <wp:posOffset>15875</wp:posOffset>
                </wp:positionV>
                <wp:extent cx="185420" cy="1393825"/>
                <wp:effectExtent l="5397" t="0" r="10478" b="23177"/>
                <wp:wrapNone/>
                <wp:docPr id="36" name="Elb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6200000" flipH="1">
                          <a:off x="0" y="0"/>
                          <a:ext cx="185420" cy="1393825"/>
                        </a:xfrm>
                        <a:prstGeom prst="bentConnector2">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E247E57" id="_x0000_t33" coordsize="21600,21600" o:spt="33" o:oned="t" path="m,l21600,r,21600e" filled="f">
                <v:stroke joinstyle="miter"/>
                <v:path arrowok="t" fillok="f" o:connecttype="none"/>
                <o:lock v:ext="edit" shapetype="t"/>
              </v:shapetype>
              <v:shape id="Elbow Connector 10" o:spid="_x0000_s1026" type="#_x0000_t33" style="position:absolute;margin-left:148.85pt;margin-top:1.25pt;width:14.6pt;height:109.75pt;rotation:90;flip:x;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" strokecolor="black [3213]" strokeweight=".5pt">
                <o:lock v:ext="edit" shapetype="f"/>
              </v:shape>
            </w:pict>
          </mc:Fallback>
        </mc:AlternateContent>
      </w:r>
      <w:r w:rsidRPr="00B05AFB">
        <w:rPr>
          <w:rFonts w:asciiTheme="minorHAnsi" w:hAnsiTheme="minorHAnsi" w:cstheme="minorBidi"/>
          <w:noProof/>
          <w:color w:val="000000" w:themeColor="text1"/>
        </w:rPr>
        <mc:AlternateContent>
          <mc:Choice Requires="wps">
            <w:drawing>
              <wp:anchor distT="0" distB="0" distL="114300" distR="114300" simplePos="0" relativeHeight="251741184" behindDoc="0" locked="0" layoutInCell="1" allowOverlap="1" wp14:anchorId="3BDF0F35" wp14:editId="77573087">
                <wp:simplePos x="0" y="0"/>
                <wp:positionH relativeFrom="column">
                  <wp:posOffset>3299778</wp:posOffset>
                </wp:positionH>
                <wp:positionV relativeFrom="paragraph">
                  <wp:posOffset>0</wp:posOffset>
                </wp:positionV>
                <wp:extent cx="185420" cy="1424305"/>
                <wp:effectExtent l="2857" t="0" r="20638" b="20637"/>
                <wp:wrapNone/>
                <wp:docPr id="37" name="Elb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185420" cy="1424305"/>
                        </a:xfrm>
                        <a:prstGeom prst="bentConnector2">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2A577C0" id="Elbow Connector 11" o:spid="_x0000_s1026" type="#_x0000_t33" style="position:absolute;margin-left:259.85pt;margin-top:0;width:14.6pt;height:112.15pt;rotation:90;z-index:251741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" strokecolor="black [3213]" strokeweight=".5pt">
                <o:lock v:ext="edit" shapetype="f"/>
              </v:shape>
            </w:pict>
          </mc:Fallback>
        </mc:AlternateContent>
      </w:r>
      <w:r w:rsidRPr="00B05AFB">
        <w:rPr>
          <w:rFonts w:asciiTheme="minorHAnsi" w:hAnsiTheme="minorHAnsi" w:cstheme="minorBidi"/>
          <w:noProof/>
          <w:color w:val="000000" w:themeColor="text1"/>
        </w:rPr>
        <mc:AlternateContent>
          <mc:Choice Requires="wps">
            <w:drawing>
              <wp:anchor distT="0" distB="0" distL="114300" distR="114300" simplePos="0" relativeHeight="251742208" behindDoc="0" locked="0" layoutInCell="1" allowOverlap="1" wp14:anchorId="66EDA7CC" wp14:editId="464B2795">
                <wp:simplePos x="0" y="0"/>
                <wp:positionH relativeFrom="column">
                  <wp:posOffset>2614930</wp:posOffset>
                </wp:positionH>
                <wp:positionV relativeFrom="paragraph">
                  <wp:posOffset>811213</wp:posOffset>
                </wp:positionV>
                <wp:extent cx="0" cy="250190"/>
                <wp:effectExtent l="50800" t="0" r="63500" b="41910"/>
                <wp:wrapNone/>
                <wp:docPr id="38"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019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B36F9CB" id="_x0000_t32" coordsize="21600,21600" o:spt="32" o:oned="t" path="m,l21600,21600e" filled="f">
                <v:path arrowok="t" fillok="f" o:connecttype="none"/>
                <o:lock v:ext="edit" shapetype="t"/>
              </v:shapetype>
              <v:shape id="Straight Arrow Connector 12" o:spid="_x0000_s1026" type="#_x0000_t32" style="position:absolute;margin-left:205.9pt;margin-top:63.9pt;width:0;height:19.7pt;z-index:251742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" strokecolor="black [3213]" strokeweight=".5pt">
                <v:stroke endarrow="block" joinstyle="miter"/>
                <o:lock v:ext="edit" shapetype="f"/>
              </v:shape>
            </w:pict>
          </mc:Fallback>
        </mc:AlternateContent>
      </w:r>
    </w:p>
    <w:p w14:paraId="45E0790F" w14:textId="77777777" w:rsidR="007B68E3" w:rsidRDefault="007B68E3" w:rsidP="007B68E3">
      <w:pPr>
        <w:spacing w:after="120" w:line="360" w:lineRule="auto"/>
        <w:ind w:firstLine="288"/>
        <w:jc w:val="center"/>
        <w:rPr>
          <w:rFonts w:asciiTheme="minorHAnsi" w:hAnsiTheme="minorHAnsi" w:cstheme="minorBidi"/>
          <w:color w:val="000000" w:themeColor="text1"/>
        </w:rPr>
      </w:pPr>
    </w:p>
    <w:p w14:paraId="4F910DC3" w14:textId="77777777" w:rsidR="007B68E3" w:rsidRDefault="007B68E3" w:rsidP="007B68E3">
      <w:pPr>
        <w:spacing w:after="120" w:line="360" w:lineRule="auto"/>
        <w:ind w:firstLine="288"/>
        <w:jc w:val="center"/>
        <w:rPr>
          <w:rFonts w:asciiTheme="minorHAnsi" w:hAnsiTheme="minorHAnsi" w:cstheme="minorBidi"/>
          <w:color w:val="000000" w:themeColor="text1"/>
        </w:rPr>
      </w:pPr>
    </w:p>
    <w:p w14:paraId="0AC9DF77" w14:textId="77777777" w:rsidR="007B68E3" w:rsidRDefault="007B68E3" w:rsidP="007B68E3">
      <w:pPr>
        <w:spacing w:after="120" w:line="360" w:lineRule="auto"/>
        <w:ind w:firstLine="288"/>
        <w:jc w:val="center"/>
        <w:rPr>
          <w:rFonts w:asciiTheme="minorHAnsi" w:hAnsiTheme="minorHAnsi" w:cstheme="minorBidi"/>
          <w:color w:val="000000" w:themeColor="text1"/>
        </w:rPr>
      </w:pPr>
    </w:p>
    <w:p w14:paraId="7D8E81BD" w14:textId="77777777" w:rsidR="007B68E3" w:rsidRDefault="007B68E3" w:rsidP="007B68E3">
      <w:pPr>
        <w:spacing w:after="120" w:line="360" w:lineRule="auto"/>
        <w:ind w:firstLine="288"/>
        <w:jc w:val="center"/>
        <w:rPr>
          <w:rFonts w:asciiTheme="minorHAnsi" w:hAnsiTheme="minorHAnsi" w:cstheme="minorBidi"/>
          <w:color w:val="000000" w:themeColor="text1"/>
        </w:rPr>
      </w:pPr>
    </w:p>
    <w:p w14:paraId="0A09135D" w14:textId="3D5C31D0" w:rsidR="007B68E3" w:rsidRDefault="007B68E3" w:rsidP="007B68E3">
      <w:pPr>
        <w:spacing w:after="240" w:line="360" w:lineRule="auto"/>
        <w:jc w:val="center"/>
        <w:rPr>
          <w:rFonts w:asciiTheme="minorHAnsi" w:hAnsiTheme="minorHAnsi" w:cstheme="minorHAnsi"/>
        </w:rPr>
      </w:pPr>
      <w:bookmarkStart w:id="348" w:name="_Toc107294909"/>
      <w:r w:rsidRPr="006C311D">
        <w:rPr>
          <w:rFonts w:asciiTheme="minorHAnsi" w:hAnsiTheme="minorHAnsi" w:cstheme="minorHAnsi"/>
          <w:b/>
          <w:bCs/>
          <w:color w:val="000000" w:themeColor="text1"/>
        </w:rPr>
        <w:t>Figure 3.</w:t>
      </w:r>
      <w:r w:rsidRPr="006C311D">
        <w:rPr>
          <w:rFonts w:asciiTheme="minorHAnsi" w:hAnsiTheme="minorHAnsi" w:cstheme="minorHAnsi"/>
          <w:b/>
          <w:bCs/>
          <w:color w:val="000000" w:themeColor="text1"/>
        </w:rPr>
        <w:fldChar w:fldCharType="begin"/>
      </w:r>
      <w:r w:rsidRPr="006C311D">
        <w:rPr>
          <w:rFonts w:asciiTheme="minorHAnsi" w:hAnsiTheme="minorHAnsi" w:cstheme="minorHAnsi"/>
          <w:b/>
          <w:bCs/>
          <w:color w:val="000000" w:themeColor="text1"/>
        </w:rPr>
        <w:instrText xml:space="preserve"> SEQ Figure_3 \* ARABIC </w:instrText>
      </w:r>
      <w:r w:rsidRPr="006C311D">
        <w:rPr>
          <w:rFonts w:asciiTheme="minorHAnsi" w:hAnsiTheme="minorHAnsi" w:cstheme="minorHAnsi"/>
          <w:b/>
          <w:bCs/>
          <w:color w:val="000000" w:themeColor="text1"/>
        </w:rPr>
        <w:fldChar w:fldCharType="separate"/>
      </w:r>
      <w:r w:rsidRPr="006C311D">
        <w:rPr>
          <w:rFonts w:asciiTheme="minorHAnsi" w:hAnsiTheme="minorHAnsi" w:cstheme="minorHAnsi"/>
          <w:b/>
          <w:bCs/>
          <w:noProof/>
          <w:color w:val="000000" w:themeColor="text1"/>
        </w:rPr>
        <w:t>4</w:t>
      </w:r>
      <w:r w:rsidRPr="006C311D">
        <w:rPr>
          <w:rFonts w:asciiTheme="minorHAnsi" w:hAnsiTheme="minorHAnsi" w:cstheme="minorHAnsi"/>
          <w:b/>
          <w:bCs/>
          <w:color w:val="000000" w:themeColor="text1"/>
        </w:rPr>
        <w:fldChar w:fldCharType="end"/>
      </w:r>
      <w:r w:rsidRPr="006C311D">
        <w:rPr>
          <w:rFonts w:asciiTheme="minorHAnsi" w:hAnsiTheme="minorHAnsi" w:cstheme="minorHAnsi"/>
          <w:b/>
          <w:bCs/>
          <w:color w:val="000000" w:themeColor="text1"/>
        </w:rPr>
        <w:t>:</w:t>
      </w:r>
      <w:r w:rsidRPr="006C311D">
        <w:rPr>
          <w:rFonts w:asciiTheme="minorHAnsi" w:hAnsiTheme="minorHAnsi" w:cstheme="minorHAnsi"/>
          <w:b/>
          <w:bCs/>
          <w:i/>
          <w:color w:val="000000" w:themeColor="text1"/>
        </w:rPr>
        <w:t xml:space="preserve"> </w:t>
      </w:r>
      <w:r w:rsidRPr="006C311D">
        <w:rPr>
          <w:rFonts w:asciiTheme="minorHAnsi" w:hAnsiTheme="minorHAnsi" w:cstheme="minorHAnsi"/>
          <w:color w:val="000000" w:themeColor="text1"/>
        </w:rPr>
        <w:t xml:space="preserve">Schematic representation of </w:t>
      </w:r>
      <w:r w:rsidRPr="006C311D">
        <w:rPr>
          <w:rFonts w:asciiTheme="minorHAnsi" w:hAnsiTheme="minorHAnsi" w:cstheme="minorHAnsi"/>
        </w:rPr>
        <w:t xml:space="preserve">two factors involved in </w:t>
      </w:r>
      <w:r w:rsidRPr="006C311D">
        <w:rPr>
          <w:rFonts w:asciiTheme="minorHAnsi" w:hAnsiTheme="minorHAnsi" w:cstheme="minorHAnsi"/>
          <w:color w:val="000000" w:themeColor="text1"/>
        </w:rPr>
        <w:t>day-ahead order</w:t>
      </w:r>
      <w:r w:rsidRPr="006C311D">
        <w:rPr>
          <w:rFonts w:asciiTheme="minorHAnsi" w:hAnsiTheme="minorHAnsi" w:cstheme="minorHAnsi"/>
        </w:rPr>
        <w:t>.</w:t>
      </w:r>
      <w:bookmarkEnd w:id="348"/>
      <w:r>
        <w:rPr>
          <w:rFonts w:asciiTheme="minorHAnsi" w:hAnsiTheme="minorHAnsi" w:cstheme="minorHAnsi"/>
        </w:rPr>
        <w:br w:type="page"/>
      </w:r>
    </w:p>
    <w:p w14:paraId="7425E638" w14:textId="693CBFE1" w:rsidR="00095E41" w:rsidRPr="007B68E3" w:rsidRDefault="007B68E3" w:rsidP="007B68E3">
      <w:pPr>
        <w:spacing w:after="240" w:line="360" w:lineRule="auto"/>
        <w:jc w:val="both"/>
        <w:rPr>
          <w:rFonts w:asciiTheme="minorHAnsi" w:hAnsiTheme="minorHAnsi" w:cstheme="minorBidi"/>
          <w:b/>
          <w:bCs/>
          <w:color w:val="000000" w:themeColor="text1"/>
        </w:rPr>
      </w:pPr>
      <w:r w:rsidRPr="007B68E3">
        <w:rPr>
          <w:rFonts w:asciiTheme="minorHAnsi" w:hAnsiTheme="minorHAnsi" w:cstheme="minorBidi"/>
          <w:color w:val="000000" w:themeColor="text1"/>
        </w:rPr>
        <w:lastRenderedPageBreak/>
        <w:t xml:space="preserve">the optimum weights for </w:t>
      </w:r>
      <w:r>
        <w:rPr>
          <w:rFonts w:asciiTheme="minorHAnsi" w:hAnsiTheme="minorHAnsi" w:cstheme="minorBidi"/>
          <w:color w:val="000000" w:themeColor="text1"/>
        </w:rPr>
        <w:t xml:space="preserve">the </w:t>
      </w:r>
      <w:r w:rsidRPr="007B68E3">
        <w:rPr>
          <w:rFonts w:asciiTheme="minorHAnsi" w:hAnsiTheme="minorHAnsi" w:cstheme="minorBidi"/>
          <w:color w:val="000000" w:themeColor="text1"/>
        </w:rPr>
        <w:t xml:space="preserve">day-ahead order amount and the optimum battery size for the system </w:t>
      </w:r>
      <w:r>
        <w:rPr>
          <w:rFonts w:asciiTheme="minorHAnsi" w:hAnsiTheme="minorHAnsi" w:cstheme="minorBidi"/>
          <w:color w:val="000000" w:themeColor="text1"/>
        </w:rPr>
        <w:t>operating at</w:t>
      </w:r>
      <w:r>
        <w:rPr>
          <w:rFonts w:asciiTheme="minorHAnsi" w:hAnsiTheme="minorHAnsi" w:cstheme="minorBidi"/>
          <w:color w:val="000000" w:themeColor="text1"/>
        </w:rPr>
        <w:t xml:space="preserve"> the </w:t>
      </w:r>
      <w:r w:rsidR="00095E41" w:rsidRPr="007B68E3">
        <w:rPr>
          <w:rFonts w:asciiTheme="minorHAnsi" w:hAnsiTheme="minorHAnsi" w:cstheme="minorBidi"/>
          <w:color w:val="000000" w:themeColor="text1"/>
        </w:rPr>
        <w:t>minimum cost. This happens after using different power sources (depending on their priority, cost, and availability) through the constraints designed for the mathematical model.</w:t>
      </w:r>
    </w:p>
    <w:p w14:paraId="127958A2" w14:textId="7B420516" w:rsidR="008545A0" w:rsidRPr="00363845" w:rsidRDefault="00095E41" w:rsidP="006C311D">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It is important to clarify we did not use the 2019-2020 data for the day-ahead order predictions for two reasons. First, we are taking that data as actual demand at the time of running/testing our model. Second, it could bias our 2019-2020 day-ahead order calculations. Also, the year 2020-2021 data is ignored due to the Covid-19 pandemic and stay-at-home order impact on power demand (</w:t>
      </w:r>
      <w:proofErr w:type="spellStart"/>
      <w:r w:rsidRPr="00B05AFB">
        <w:rPr>
          <w:rFonts w:asciiTheme="minorHAnsi" w:hAnsiTheme="minorHAnsi" w:cstheme="minorBidi"/>
          <w:color w:val="000000" w:themeColor="text1"/>
        </w:rPr>
        <w:t>Haxhimusa</w:t>
      </w:r>
      <w:proofErr w:type="spellEnd"/>
      <w:r w:rsidRPr="00B05AFB">
        <w:rPr>
          <w:rFonts w:asciiTheme="minorHAnsi" w:hAnsiTheme="minorHAnsi" w:cstheme="minorBidi"/>
          <w:color w:val="000000" w:themeColor="text1"/>
        </w:rPr>
        <w:t xml:space="preserve"> &amp; </w:t>
      </w:r>
      <w:proofErr w:type="spellStart"/>
      <w:r w:rsidRPr="00B05AFB">
        <w:rPr>
          <w:rFonts w:asciiTheme="minorHAnsi" w:hAnsiTheme="minorHAnsi" w:cstheme="minorBidi"/>
          <w:color w:val="000000" w:themeColor="text1"/>
        </w:rPr>
        <w:t>Liebensteiner</w:t>
      </w:r>
      <w:proofErr w:type="spellEnd"/>
      <w:r w:rsidRPr="00B05AFB">
        <w:rPr>
          <w:rFonts w:asciiTheme="minorHAnsi" w:hAnsiTheme="minorHAnsi" w:cstheme="minorBidi"/>
          <w:color w:val="000000" w:themeColor="text1"/>
        </w:rPr>
        <w:t>, 2021).</w:t>
      </w:r>
    </w:p>
    <w:p w14:paraId="7243CAC0" w14:textId="2868E5C1" w:rsidR="00413991" w:rsidRPr="00B05AFB" w:rsidRDefault="00413991" w:rsidP="00F362E6">
      <w:pPr>
        <w:pStyle w:val="Heading2"/>
        <w:rPr>
          <w:rFonts w:asciiTheme="majorHAnsi" w:hAnsiTheme="majorHAnsi" w:cstheme="majorHAnsi"/>
          <w:color w:val="000000" w:themeColor="text1"/>
        </w:rPr>
      </w:pPr>
      <w:bookmarkStart w:id="349" w:name="_Toc108501387"/>
      <w:bookmarkStart w:id="350" w:name="_Toc98838319"/>
      <w:bookmarkStart w:id="351" w:name="_Toc98839031"/>
      <w:bookmarkStart w:id="352" w:name="_Toc98847989"/>
      <w:bookmarkStart w:id="353" w:name="OLE_LINK17"/>
      <w:bookmarkStart w:id="354" w:name="OLE_LINK18"/>
      <w:bookmarkStart w:id="355" w:name="OLE_LINK19"/>
      <w:r w:rsidRPr="00B05AFB">
        <w:rPr>
          <w:rFonts w:asciiTheme="majorHAnsi" w:hAnsiTheme="majorHAnsi" w:cstheme="majorHAnsi"/>
          <w:color w:val="000000" w:themeColor="text1"/>
        </w:rPr>
        <w:t>3.</w:t>
      </w:r>
      <w:r w:rsidR="00677881" w:rsidRPr="00B05AFB">
        <w:rPr>
          <w:rFonts w:asciiTheme="majorHAnsi" w:hAnsiTheme="majorHAnsi" w:cstheme="majorHAnsi"/>
          <w:color w:val="000000" w:themeColor="text1"/>
        </w:rPr>
        <w:t>8</w:t>
      </w:r>
      <w:r w:rsidRPr="00B05AFB">
        <w:rPr>
          <w:rFonts w:asciiTheme="majorHAnsi" w:hAnsiTheme="majorHAnsi" w:cstheme="majorHAnsi"/>
          <w:color w:val="000000" w:themeColor="text1"/>
        </w:rPr>
        <w:t xml:space="preserve"> Objective Function</w:t>
      </w:r>
      <w:bookmarkEnd w:id="349"/>
    </w:p>
    <w:p w14:paraId="2DC6099C" w14:textId="77777777" w:rsidR="00413991" w:rsidRPr="00B05AFB" w:rsidRDefault="00413991" w:rsidP="00413991">
      <w:pPr>
        <w:spacing w:after="120"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Based on the transition functions (scenarios) (16), (17), (18), and (19), we have the following objective function:</w:t>
      </w:r>
    </w:p>
    <w:p w14:paraId="216B61D7" w14:textId="4C24AD02" w:rsidR="00413991" w:rsidRPr="00B05AFB" w:rsidRDefault="00413991" w:rsidP="001C359F">
      <w:pPr>
        <w:spacing w:line="360" w:lineRule="auto"/>
        <w:ind w:left="360"/>
        <w:jc w:val="center"/>
        <w:rPr>
          <w:rFonts w:asciiTheme="minorHAnsi" w:hAnsiTheme="minorHAnsi" w:cstheme="minorBidi"/>
          <w:color w:val="000000" w:themeColor="text1"/>
        </w:rPr>
      </w:pPr>
      <m:oMathPara>
        <m:oMath>
          <m:r>
            <w:rPr>
              <w:rFonts w:ascii="Cambria Math" w:hAnsi="Cambria Math" w:cstheme="minorBidi"/>
              <w:color w:val="000000" w:themeColor="text1"/>
            </w:rPr>
            <m:t>f</m:t>
          </m:r>
          <m:d>
            <m:dPr>
              <m:ctrlPr>
                <w:rPr>
                  <w:rFonts w:ascii="Cambria Math" w:hAnsi="Cambria Math" w:cstheme="minorBidi"/>
                  <w:bCs/>
                  <w:i/>
                  <w:iCs/>
                  <w:color w:val="000000" w:themeColor="text1"/>
                </w:rPr>
              </m:ctrlPr>
            </m:dPr>
            <m:e>
              <m:r>
                <m:rPr>
                  <m:nor/>
                </m:rPr>
                <w:rPr>
                  <w:rFonts w:ascii="Cambria Math" w:hAnsi="Cambria Math" w:cstheme="minorBidi"/>
                  <w:bCs/>
                  <w:i/>
                  <w:color w:val="000000" w:themeColor="text1"/>
                  <w:lang w:val="el-GR"/>
                </w:rPr>
                <m:t>α</m:t>
              </m:r>
              <m:r>
                <w:rPr>
                  <w:rFonts w:ascii="Cambria Math" w:hAnsi="Cambria Math" w:cstheme="minorBidi"/>
                  <w:color w:val="000000" w:themeColor="text1"/>
                </w:rPr>
                <m:t>,</m:t>
              </m:r>
              <m:sSub>
                <m:sSubPr>
                  <m:ctrlPr>
                    <w:rPr>
                      <w:rFonts w:ascii="Cambria Math" w:hAnsi="Cambria Math" w:cstheme="minorBidi"/>
                      <w:bCs/>
                      <w:i/>
                      <w:iCs/>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sub>
              </m:sSub>
            </m:e>
          </m:d>
          <m:r>
            <w:rPr>
              <w:rFonts w:ascii="Cambria Math" w:hAnsi="Cambria Math" w:cstheme="minorBidi"/>
              <w:color w:val="000000" w:themeColor="text1"/>
            </w:rPr>
            <m:t xml:space="preserve">:  Min </m:t>
          </m:r>
          <m:sSub>
            <m:sSubPr>
              <m:ctrlPr>
                <w:rPr>
                  <w:rFonts w:ascii="Cambria Math" w:hAnsi="Cambria Math" w:cstheme="minorBidi"/>
                  <w:i/>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d</m:t>
              </m:r>
            </m:sub>
          </m:sSub>
          <m:r>
            <m:rPr>
              <m:nor/>
            </m:rPr>
            <w:rPr>
              <w:rFonts w:ascii="Cambria Math" w:hAnsi="Cambria Math" w:cstheme="minorBidi"/>
              <w:iCs/>
              <w:color w:val="000000" w:themeColor="text1"/>
            </w:rPr>
            <m:t>[(</m:t>
          </m:r>
          <m:r>
            <m:rPr>
              <m:nor/>
            </m:rPr>
            <w:rPr>
              <w:rFonts w:ascii="Cambria Math" w:hAnsi="Cambria Math" w:cstheme="minorBidi"/>
              <w:iCs/>
              <w:color w:val="000000" w:themeColor="text1"/>
              <w:lang w:val="el-GR"/>
            </w:rPr>
            <m:t>α</m:t>
          </m:r>
          <m:r>
            <m:rPr>
              <m:sty m:val="p"/>
            </m:rPr>
            <w:rPr>
              <w:rFonts w:ascii="Cambria Math" w:hAnsi="Cambria Math" w:cstheme="minorBidi"/>
              <w:color w:val="000000" w:themeColor="text1"/>
            </w:rPr>
            <m:t> </m:t>
          </m:r>
          <m:r>
            <m:rPr>
              <m:sty m:val="p"/>
            </m:rPr>
            <w:rPr>
              <w:rFonts w:ascii="Cambria Math" w:hAnsi="Cambria Math" w:cstheme="minorBidi"/>
              <w:color w:val="000000" w:themeColor="text1"/>
              <w:lang w:val="el-GR"/>
            </w:rPr>
            <m:t>×</m:t>
          </m:r>
          <m:acc>
            <m:accPr>
              <m:ctrlPr>
                <w:rPr>
                  <w:rFonts w:ascii="Cambria Math" w:hAnsi="Cambria Math" w:cstheme="minorBidi"/>
                  <w:iCs/>
                  <w:color w:val="000000" w:themeColor="text1"/>
                </w:rPr>
              </m:ctrlPr>
            </m:accPr>
            <m:e>
              <m:r>
                <m:rPr>
                  <m:sty m:val="p"/>
                </m:rPr>
                <w:rPr>
                  <w:rFonts w:ascii="Cambria Math" w:hAnsi="Cambria Math" w:cstheme="minorBidi"/>
                  <w:color w:val="000000" w:themeColor="text1"/>
                </w:rPr>
                <m:t>q</m:t>
              </m:r>
            </m:e>
          </m:acc>
          <m:r>
            <m:rPr>
              <m:sty m:val="p"/>
            </m:rPr>
            <w:rPr>
              <w:rFonts w:ascii="Cambria Math" w:hAnsi="Cambria Math" w:cstheme="minorBidi"/>
              <w:color w:val="000000" w:themeColor="text1"/>
            </w:rPr>
            <m:t>)</m:t>
          </m:r>
          <m:r>
            <m:rPr>
              <m:nor/>
            </m:rPr>
            <w:rPr>
              <w:rFonts w:ascii="Cambria Math" w:hAnsi="Cambria Math" w:cstheme="minorBidi"/>
              <w:iCs/>
              <w:color w:val="000000" w:themeColor="text1"/>
            </w:rPr>
            <m:t> + (1-</m:t>
          </m:r>
          <m:r>
            <m:rPr>
              <m:nor/>
            </m:rPr>
            <w:rPr>
              <w:rFonts w:ascii="Cambria Math" w:hAnsi="Cambria Math" w:cstheme="minorBidi"/>
              <w:iCs/>
              <w:color w:val="000000" w:themeColor="text1"/>
              <w:lang w:val="el-GR"/>
            </w:rPr>
            <m:t> α</m:t>
          </m:r>
          <m:r>
            <m:rPr>
              <m:nor/>
            </m:rPr>
            <w:rPr>
              <w:rFonts w:ascii="Cambria Math" w:hAnsi="Cambria Math" w:cstheme="minorBidi"/>
              <w:iCs/>
              <w:color w:val="000000" w:themeColor="text1"/>
            </w:rPr>
            <m:t>)</m:t>
          </m:r>
          <m:r>
            <m:rPr>
              <m:sty m:val="p"/>
            </m:rPr>
            <w:rPr>
              <w:rFonts w:ascii="Cambria Math" w:hAnsi="Cambria Math" w:cstheme="minorBidi"/>
              <w:color w:val="000000" w:themeColor="text1"/>
              <w:lang w:val="el-GR"/>
            </w:rPr>
            <m:t>×</m:t>
          </m:r>
          <m:sSub>
            <m:sSubPr>
              <m:ctrlPr>
                <w:rPr>
                  <w:rFonts w:ascii="Cambria Math" w:hAnsi="Cambria Math" w:cstheme="minorBidi"/>
                  <w:iCs/>
                  <w:color w:val="000000" w:themeColor="text1"/>
                  <w:lang w:val="el-GR"/>
                </w:rPr>
              </m:ctrlPr>
            </m:sSubPr>
            <m:e>
              <m:r>
                <m:rPr>
                  <m:sty m:val="p"/>
                </m:rPr>
                <w:rPr>
                  <w:rFonts w:ascii="Cambria Math" w:hAnsi="Cambria Math" w:cstheme="minorBidi"/>
                  <w:color w:val="000000" w:themeColor="text1"/>
                </w:rPr>
                <m:t>q</m:t>
              </m:r>
            </m:e>
            <m:sub>
              <m:r>
                <m:rPr>
                  <m:sty m:val="p"/>
                </m:rPr>
                <w:rPr>
                  <w:rFonts w:ascii="Cambria Math" w:hAnsi="Cambria Math" w:cstheme="minorBidi"/>
                  <w:color w:val="000000" w:themeColor="text1"/>
                </w:rPr>
                <m:t>Previous-day</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r</m:t>
              </m:r>
            </m:sub>
          </m:sSub>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sSub>
                <m:sSubPr>
                  <m:ctrlPr>
                    <w:rPr>
                      <w:rFonts w:ascii="Cambria Math" w:hAnsi="Cambria Math" w:cstheme="minorBidi"/>
                      <w:i/>
                      <w:color w:val="000000" w:themeColor="text1"/>
                    </w:rPr>
                  </m:ctrlPr>
                </m:sSubPr>
                <m:e>
                  <m:r>
                    <w:rPr>
                      <w:rFonts w:ascii="Cambria Math" w:hAnsi="Cambria Math" w:cstheme="minorBidi"/>
                      <w:color w:val="000000" w:themeColor="text1"/>
                    </w:rPr>
                    <m:t>C</m:t>
                  </m:r>
                </m:e>
                <m:sub>
                  <m:sSub>
                    <m:sSubPr>
                      <m:ctrlPr>
                        <w:rPr>
                          <w:rFonts w:ascii="Cambria Math" w:hAnsi="Cambria Math" w:cstheme="minorBidi"/>
                          <w:i/>
                          <w:color w:val="000000" w:themeColor="text1"/>
                        </w:rPr>
                      </m:ctrlPr>
                    </m:sSubPr>
                    <m:e>
                      <m:r>
                        <w:rPr>
                          <w:rFonts w:ascii="Cambria Math" w:hAnsi="Cambria Math" w:cstheme="minorBidi"/>
                          <w:color w:val="000000" w:themeColor="text1"/>
                        </w:rPr>
                        <m:t>s</m:t>
                      </m:r>
                    </m:e>
                    <m:sub>
                      <m:r>
                        <w:rPr>
                          <w:rFonts w:ascii="Cambria Math" w:hAnsi="Cambria Math" w:cstheme="minorBidi"/>
                          <w:color w:val="000000" w:themeColor="text1"/>
                        </w:rPr>
                        <m:t>0</m:t>
                      </m:r>
                    </m:sub>
                  </m:sSub>
                </m:sub>
              </m:sSub>
              <m:r>
                <w:rPr>
                  <w:rFonts w:ascii="Cambria Math" w:hAnsi="Cambria Math" w:cstheme="minorBidi"/>
                  <w:color w:val="000000" w:themeColor="text1"/>
                </w:rPr>
                <m:t xml:space="preserve"> P</m:t>
              </m:r>
            </m:e>
            <m:sub>
              <m:r>
                <w:rPr>
                  <w:rFonts w:ascii="Cambria Math" w:hAnsi="Cambria Math" w:cstheme="minorBidi"/>
                  <w:color w:val="000000" w:themeColor="text1"/>
                </w:rPr>
                <m:t>s</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s</m:t>
              </m:r>
            </m:sub>
          </m:sSub>
          <m:r>
            <w:rPr>
              <w:rFonts w:ascii="Cambria Math" w:hAnsi="Cambria Math" w:cstheme="minorBidi"/>
              <w:color w:val="000000" w:themeColor="text1"/>
            </w:rPr>
            <m:t xml:space="preserve"> [</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sub>
          </m:sSub>
          <m:sSubSup>
            <m:sSubSupPr>
              <m:ctrlPr>
                <w:rPr>
                  <w:rFonts w:ascii="Cambria Math" w:hAnsi="Cambria Math" w:cstheme="minorBidi"/>
                  <w:i/>
                  <w:color w:val="000000" w:themeColor="text1"/>
                </w:rPr>
              </m:ctrlPr>
            </m:sSubSupPr>
            <m:e>
              <m:r>
                <w:rPr>
                  <w:rFonts w:ascii="Cambria Math" w:hAnsi="Cambria Math" w:cstheme="minorBidi"/>
                  <w:color w:val="000000" w:themeColor="text1"/>
                </w:rPr>
                <m:t>]</m:t>
              </m:r>
            </m:e>
            <m:sub>
              <m:r>
                <m:rPr>
                  <m:sty m:val="p"/>
                </m:rPr>
                <w:rPr>
                  <w:rFonts w:ascii="Cambria Math" w:hAnsi="Cambria Math" w:cstheme="minorBidi"/>
                  <w:color w:val="000000" w:themeColor="text1"/>
                </w:rPr>
                <m:t>discharged</m:t>
              </m:r>
            </m:sub>
            <m:sup>
              <m:r>
                <m:rPr>
                  <m:sty m:val="p"/>
                </m:rPr>
                <w:rPr>
                  <w:rFonts w:ascii="Cambria Math" w:hAnsi="Cambria Math" w:cstheme="minorBidi"/>
                  <w:color w:val="000000" w:themeColor="text1"/>
                </w:rPr>
                <m:t>charged</m:t>
              </m:r>
            </m:sup>
          </m:sSubSup>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b</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b</m:t>
              </m:r>
            </m:sub>
          </m:sSub>
          <m:sSubSup>
            <m:sSubSupPr>
              <m:ctrlPr>
                <w:rPr>
                  <w:rFonts w:ascii="Cambria Math" w:hAnsi="Cambria Math" w:cstheme="minorBidi"/>
                  <w:i/>
                  <w:color w:val="000000" w:themeColor="text1"/>
                </w:rPr>
              </m:ctrlPr>
            </m:sSubSupPr>
            <m:e>
              <m:r>
                <w:rPr>
                  <w:rFonts w:ascii="Cambria Math" w:hAnsi="Cambria Math" w:cstheme="minorBidi"/>
                  <w:color w:val="000000" w:themeColor="text1"/>
                </w:rPr>
                <m:t>]</m:t>
              </m:r>
            </m:e>
            <m:sub>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d>
                    <m:dPr>
                      <m:ctrlPr>
                        <w:rPr>
                          <w:rFonts w:ascii="Cambria Math" w:hAnsi="Cambria Math" w:cstheme="minorBidi"/>
                          <w:i/>
                          <w:color w:val="000000" w:themeColor="text1"/>
                        </w:rPr>
                      </m:ctrlPr>
                    </m:dPr>
                    <m:e>
                      <m:r>
                        <w:rPr>
                          <w:rFonts w:ascii="Cambria Math" w:hAnsi="Cambria Math" w:cstheme="minorBidi"/>
                          <w:color w:val="000000" w:themeColor="text1"/>
                        </w:rPr>
                        <m:t>used</m:t>
                      </m:r>
                    </m:e>
                  </m:d>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d>
                    <m:dPr>
                      <m:ctrlPr>
                        <w:rPr>
                          <w:rFonts w:ascii="Cambria Math" w:hAnsi="Cambria Math" w:cstheme="minorBidi"/>
                          <w:i/>
                          <w:color w:val="000000" w:themeColor="text1"/>
                        </w:rPr>
                      </m:ctrlPr>
                    </m:dPr>
                    <m:e>
                      <m:r>
                        <w:rPr>
                          <w:rFonts w:ascii="Cambria Math" w:hAnsi="Cambria Math" w:cstheme="minorBidi"/>
                          <w:color w:val="000000" w:themeColor="text1"/>
                        </w:rPr>
                        <m:t>used</m:t>
                      </m:r>
                    </m:e>
                  </m:d>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 xml:space="preserve">s </m:t>
                  </m:r>
                  <m:d>
                    <m:dPr>
                      <m:ctrlPr>
                        <w:rPr>
                          <w:rFonts w:ascii="Cambria Math" w:hAnsi="Cambria Math" w:cstheme="minorBidi"/>
                          <w:i/>
                          <w:color w:val="000000" w:themeColor="text1"/>
                        </w:rPr>
                      </m:ctrlPr>
                    </m:dPr>
                    <m:e>
                      <m:r>
                        <w:rPr>
                          <w:rFonts w:ascii="Cambria Math" w:hAnsi="Cambria Math" w:cstheme="minorBidi"/>
                          <w:color w:val="000000" w:themeColor="text1"/>
                        </w:rPr>
                        <m:t>empty</m:t>
                      </m:r>
                    </m:e>
                  </m:d>
                </m:sub>
              </m:sSub>
            </m:sub>
            <m:sup>
              <m:r>
                <w:rPr>
                  <w:rFonts w:ascii="Cambria Math" w:hAnsi="Cambria Math" w:cstheme="minorBidi"/>
                  <w:color w:val="000000" w:themeColor="text1"/>
                </w:rPr>
                <m:t>1000</m:t>
              </m:r>
            </m:sup>
          </m:sSubSup>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b-e</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b-e</m:t>
              </m:r>
            </m:sub>
          </m:sSub>
          <m:sSubSup>
            <m:sSubSupPr>
              <m:ctrlPr>
                <w:rPr>
                  <w:rFonts w:ascii="Cambria Math" w:hAnsi="Cambria Math" w:cstheme="minorBidi"/>
                  <w:i/>
                  <w:color w:val="000000" w:themeColor="text1"/>
                </w:rPr>
              </m:ctrlPr>
            </m:sSubSupPr>
            <m:e>
              <m:r>
                <w:rPr>
                  <w:rFonts w:ascii="Cambria Math" w:hAnsi="Cambria Math" w:cstheme="minorBidi"/>
                  <w:color w:val="000000" w:themeColor="text1"/>
                </w:rPr>
                <m:t>]</m:t>
              </m:r>
            </m:e>
            <m:sub>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b</m:t>
                  </m:r>
                </m:sub>
              </m:sSub>
            </m:sub>
            <m:sup>
              <m:r>
                <w:rPr>
                  <w:rFonts w:ascii="Cambria Math" w:hAnsi="Cambria Math" w:cstheme="minorBidi"/>
                  <w:color w:val="000000" w:themeColor="text1"/>
                </w:rPr>
                <m:t>+</m:t>
              </m:r>
            </m:sup>
          </m:sSubSup>
        </m:oMath>
      </m:oMathPara>
    </w:p>
    <w:p w14:paraId="2F95497A" w14:textId="77777777" w:rsidR="00413991" w:rsidRPr="00B05AFB" w:rsidRDefault="00413991" w:rsidP="00413991">
      <w:pPr>
        <w:spacing w:line="360" w:lineRule="auto"/>
        <w:ind w:left="360"/>
        <w:jc w:val="right"/>
        <w:rPr>
          <w:rFonts w:asciiTheme="minorHAnsi" w:hAnsiTheme="minorHAnsi" w:cstheme="minorBidi"/>
          <w:color w:val="000000" w:themeColor="text1"/>
        </w:rPr>
      </w:pPr>
      <w:r w:rsidRPr="00B05AFB">
        <w:rPr>
          <w:rFonts w:asciiTheme="minorHAnsi" w:hAnsiTheme="minorHAnsi" w:cstheme="minorBidi"/>
          <w:color w:val="000000" w:themeColor="text1"/>
        </w:rPr>
        <w:t>(20)</w:t>
      </w:r>
    </w:p>
    <w:p w14:paraId="0D309508" w14:textId="77777777" w:rsidR="00413991" w:rsidRPr="00B05AFB" w:rsidRDefault="00413991" w:rsidP="00413991">
      <w:p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Equal to:</w:t>
      </w:r>
    </w:p>
    <w:p w14:paraId="1BD200DE" w14:textId="77777777" w:rsidR="00413991" w:rsidRPr="00B05AFB" w:rsidRDefault="00413991" w:rsidP="00413991">
      <w:pPr>
        <w:jc w:val="center"/>
        <w:rPr>
          <w:rFonts w:asciiTheme="minorHAnsi" w:hAnsiTheme="minorHAnsi" w:cstheme="minorHAnsi"/>
          <w:color w:val="000000" w:themeColor="text1"/>
        </w:rPr>
      </w:pPr>
      <w:r w:rsidRPr="00B05AFB">
        <w:rPr>
          <w:rFonts w:asciiTheme="minorHAnsi" w:hAnsiTheme="minorHAnsi" w:cstheme="minorBidi"/>
          <w:bCs/>
          <w:color w:val="000000" w:themeColor="text1"/>
        </w:rPr>
        <w:t xml:space="preserve"> </w:t>
      </w:r>
      <m:oMath>
        <m:r>
          <w:rPr>
            <w:rFonts w:ascii="Cambria Math" w:hAnsi="Cambria Math" w:cstheme="minorBidi"/>
            <w:color w:val="000000" w:themeColor="text1"/>
          </w:rPr>
          <m:t>f</m:t>
        </m:r>
        <m:d>
          <m:dPr>
            <m:ctrlPr>
              <w:rPr>
                <w:rFonts w:ascii="Cambria Math" w:hAnsi="Cambria Math" w:cstheme="minorBidi"/>
                <w:bCs/>
                <w:i/>
                <w:color w:val="000000" w:themeColor="text1"/>
              </w:rPr>
            </m:ctrlPr>
          </m:dPr>
          <m:e>
            <m:sSub>
              <m:sSubPr>
                <m:ctrlPr>
                  <w:rPr>
                    <w:rFonts w:ascii="Cambria Math" w:hAnsi="Cambria Math" w:cstheme="minorBidi"/>
                    <w:bCs/>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 xml:space="preserve">, </m:t>
            </m:r>
            <m:sSub>
              <m:sSubPr>
                <m:ctrlPr>
                  <w:rPr>
                    <w:rFonts w:ascii="Cambria Math" w:hAnsi="Cambria Math" w:cstheme="minorBidi"/>
                    <w:bCs/>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sub>
            </m:sSub>
          </m:e>
        </m:d>
        <m:r>
          <w:rPr>
            <w:rFonts w:ascii="Cambria Math" w:hAnsi="Cambria Math" w:cstheme="minorBidi"/>
            <w:color w:val="000000" w:themeColor="text1"/>
          </w:rPr>
          <m:t xml:space="preserve">:  Min </m:t>
        </m:r>
        <m:sSub>
          <m:sSubPr>
            <m:ctrlPr>
              <w:rPr>
                <w:rFonts w:ascii="Cambria Math" w:hAnsi="Cambria Math" w:cstheme="minorBidi"/>
                <w:i/>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d</m:t>
            </m:r>
          </m:sub>
        </m:sSub>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r</m:t>
            </m:r>
          </m:sub>
        </m:sSub>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s</m:t>
            </m:r>
          </m:sub>
        </m:sSub>
        <m:r>
          <w:rPr>
            <w:rFonts w:ascii="Cambria Math" w:hAnsi="Cambria Math" w:cstheme="minorBidi"/>
            <w:color w:val="000000" w:themeColor="text1"/>
          </w:rPr>
          <m:t xml:space="preserve"> </m:t>
        </m:r>
        <m:d>
          <m:dPr>
            <m:begChr m:val="["/>
            <m:endChr m:val=""/>
            <m:ctrlPr>
              <w:rPr>
                <w:rFonts w:ascii="Cambria Math" w:hAnsi="Cambria Math" w:cstheme="minorBidi"/>
                <w:i/>
                <w:color w:val="000000" w:themeColor="text1"/>
              </w:rPr>
            </m:ctrlPr>
          </m:dPr>
          <m:e>
            <m:r>
              <w:rPr>
                <w:rFonts w:ascii="Cambria Math" w:hAnsi="Cambria Math" w:cstheme="minorBidi"/>
                <w:color w:val="000000" w:themeColor="text1"/>
              </w:rPr>
              <m:t>(</m:t>
            </m:r>
            <m:nary>
              <m:naryPr>
                <m:chr m:val="∑"/>
                <m:limLoc m:val="subSup"/>
                <m:supHide m:val="1"/>
                <m:ctrlPr>
                  <w:rPr>
                    <w:rFonts w:ascii="Cambria Math" w:hAnsi="Cambria Math" w:cstheme="minorBidi"/>
                    <w:iCs/>
                    <w:color w:val="000000" w:themeColor="text1"/>
                  </w:rPr>
                </m:ctrlPr>
              </m:naryPr>
              <m:sub>
                <m:r>
                  <m:rPr>
                    <m:sty m:val="p"/>
                  </m:rPr>
                  <w:rPr>
                    <w:rFonts w:ascii="Cambria Math" w:hAnsi="Cambria Math" w:cstheme="minorBidi"/>
                    <w:color w:val="000000" w:themeColor="text1"/>
                  </w:rPr>
                  <m:t xml:space="preserve"> i</m:t>
                </m:r>
              </m:sub>
              <m:sup/>
              <m:e>
                <m:sSub>
                  <m:sSubPr>
                    <m:ctrlPr>
                      <w:rPr>
                        <w:rFonts w:ascii="Cambria Math" w:hAnsi="Cambria Math" w:cstheme="minorBidi"/>
                        <w:iCs/>
                        <w:color w:val="000000" w:themeColor="text1"/>
                      </w:rPr>
                    </m:ctrlPr>
                  </m:sSubPr>
                  <m:e>
                    <m:r>
                      <m:rPr>
                        <m:sty m:val="p"/>
                      </m:rPr>
                      <w:rPr>
                        <w:rFonts w:ascii="Cambria Math" w:hAnsi="Cambria Math" w:cstheme="minorBidi"/>
                        <w:color w:val="000000" w:themeColor="text1"/>
                      </w:rPr>
                      <m:t>q</m:t>
                    </m:r>
                  </m:e>
                  <m:sub>
                    <m:r>
                      <m:rPr>
                        <m:sty m:val="p"/>
                      </m:rPr>
                      <w:rPr>
                        <w:rFonts w:ascii="Cambria Math" w:hAnsi="Cambria Math" w:cstheme="minorBidi"/>
                        <w:color w:val="000000" w:themeColor="text1"/>
                      </w:rPr>
                      <m:t>i</m:t>
                    </m:r>
                  </m:sub>
                </m:sSub>
              </m:e>
            </m:nary>
            <m:r>
              <w:rPr>
                <w:rFonts w:ascii="Cambria Math" w:hAnsi="Cambria Math" w:cstheme="minorBidi"/>
                <w:color w:val="000000" w:themeColor="text1"/>
              </w:rPr>
              <m:t>-</m:t>
            </m:r>
            <m:d>
              <m:dPr>
                <m:ctrlPr>
                  <w:rPr>
                    <w:rFonts w:ascii="Cambria Math" w:hAnsi="Cambria Math" w:cstheme="minorBidi"/>
                    <w:i/>
                    <w:color w:val="000000" w:themeColor="text1"/>
                  </w:rPr>
                </m:ctrlPr>
              </m:dPr>
              <m:e>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e>
            </m:d>
          </m:e>
        </m:d>
        <m:sSubSup>
          <m:sSubSupPr>
            <m:ctrlPr>
              <w:rPr>
                <w:rFonts w:ascii="Cambria Math" w:hAnsi="Cambria Math" w:cstheme="minorBidi"/>
                <w:i/>
                <w:color w:val="000000" w:themeColor="text1"/>
              </w:rPr>
            </m:ctrlPr>
          </m:sSubSupPr>
          <m:e>
            <m:r>
              <w:rPr>
                <w:rFonts w:ascii="Cambria Math" w:hAnsi="Cambria Math" w:cstheme="minorBidi"/>
                <w:color w:val="000000" w:themeColor="text1"/>
              </w:rPr>
              <m:t>)]</m:t>
            </m:r>
          </m:e>
          <m:sub>
            <m:r>
              <m:rPr>
                <m:sty m:val="p"/>
              </m:rPr>
              <w:rPr>
                <w:rFonts w:ascii="Cambria Math" w:hAnsi="Cambria Math" w:cstheme="minorBidi"/>
                <w:color w:val="000000" w:themeColor="text1"/>
              </w:rPr>
              <m:t>discharged</m:t>
            </m:r>
          </m:sub>
          <m:sup>
            <m:r>
              <m:rPr>
                <m:sty m:val="p"/>
              </m:rPr>
              <w:rPr>
                <w:rFonts w:ascii="Cambria Math" w:hAnsi="Cambria Math" w:cstheme="minorBidi"/>
                <w:color w:val="000000" w:themeColor="text1"/>
              </w:rPr>
              <m:t>charged</m:t>
            </m:r>
          </m:sup>
        </m:sSubSup>
        <m:r>
          <w:rPr>
            <w:rFonts w:ascii="Cambria Math" w:hAnsi="Cambria Math" w:cstheme="minorBidi"/>
            <w:color w:val="000000" w:themeColor="text1"/>
          </w:rPr>
          <m:t>|]+</m:t>
        </m:r>
        <m:d>
          <m:dPr>
            <m:begChr m:val="["/>
            <m:endChr m:val="]"/>
            <m:ctrlPr>
              <w:rPr>
                <w:rFonts w:ascii="Cambria Math" w:hAnsi="Cambria Math" w:cstheme="minorBidi"/>
                <w:i/>
                <w:color w:val="000000" w:themeColor="text1"/>
              </w:rPr>
            </m:ctrlPr>
          </m:dPr>
          <m:e>
            <m:sSub>
              <m:sSubPr>
                <m:ctrlPr>
                  <w:rPr>
                    <w:rFonts w:ascii="Cambria Math" w:hAnsi="Cambria Math" w:cstheme="minorBidi"/>
                    <w:i/>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b</m:t>
                </m:r>
              </m:sub>
            </m:sSub>
            <m:d>
              <m:dPr>
                <m:begChr m:val="["/>
                <m:ctrlPr>
                  <w:rPr>
                    <w:rFonts w:ascii="Cambria Math" w:hAnsi="Cambria Math" w:cstheme="minorBidi"/>
                    <w:i/>
                    <w:color w:val="000000" w:themeColor="text1"/>
                  </w:rPr>
                </m:ctrlPr>
              </m:dPr>
              <m:e>
                <m:r>
                  <w:rPr>
                    <w:rFonts w:ascii="Cambria Math" w:hAnsi="Cambria Math" w:cstheme="minorBidi"/>
                    <w:color w:val="000000" w:themeColor="text1"/>
                  </w:rPr>
                  <m:t>(</m:t>
                </m:r>
                <m:nary>
                  <m:naryPr>
                    <m:chr m:val="∑"/>
                    <m:limLoc m:val="subSup"/>
                    <m:supHide m:val="1"/>
                    <m:ctrlPr>
                      <w:rPr>
                        <w:rFonts w:ascii="Cambria Math" w:hAnsi="Cambria Math" w:cstheme="minorBidi"/>
                        <w:iCs/>
                        <w:color w:val="000000" w:themeColor="text1"/>
                      </w:rPr>
                    </m:ctrlPr>
                  </m:naryPr>
                  <m:sub>
                    <m:r>
                      <m:rPr>
                        <m:sty m:val="p"/>
                      </m:rPr>
                      <w:rPr>
                        <w:rFonts w:ascii="Cambria Math" w:hAnsi="Cambria Math" w:cstheme="minorBidi"/>
                        <w:color w:val="000000" w:themeColor="text1"/>
                      </w:rPr>
                      <m:t xml:space="preserve"> i</m:t>
                    </m:r>
                  </m:sub>
                  <m:sup/>
                  <m:e>
                    <m:sSub>
                      <m:sSubPr>
                        <m:ctrlPr>
                          <w:rPr>
                            <w:rFonts w:ascii="Cambria Math" w:hAnsi="Cambria Math" w:cstheme="minorBidi"/>
                            <w:iCs/>
                            <w:color w:val="000000" w:themeColor="text1"/>
                          </w:rPr>
                        </m:ctrlPr>
                      </m:sSubPr>
                      <m:e>
                        <m:r>
                          <m:rPr>
                            <m:sty m:val="p"/>
                          </m:rPr>
                          <w:rPr>
                            <w:rFonts w:ascii="Cambria Math" w:hAnsi="Cambria Math" w:cstheme="minorBidi"/>
                            <w:color w:val="000000" w:themeColor="text1"/>
                          </w:rPr>
                          <m:t>q</m:t>
                        </m:r>
                      </m:e>
                      <m:sub>
                        <m:r>
                          <m:rPr>
                            <m:sty m:val="p"/>
                          </m:rPr>
                          <w:rPr>
                            <w:rFonts w:ascii="Cambria Math" w:hAnsi="Cambria Math" w:cstheme="minorBidi"/>
                            <w:color w:val="000000" w:themeColor="text1"/>
                          </w:rPr>
                          <m:t>i</m:t>
                        </m:r>
                      </m:sub>
                    </m:sSub>
                  </m:e>
                </m:nary>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sub>
                </m:sSub>
              </m:e>
            </m:d>
            <m:r>
              <w:rPr>
                <w:rFonts w:ascii="Cambria Math" w:hAnsi="Cambria Math" w:cstheme="minorBidi"/>
                <w:color w:val="000000" w:themeColor="text1"/>
              </w:rPr>
              <m:t>)</m:t>
            </m:r>
          </m:e>
        </m:d>
        <m:sSubSup>
          <m:sSubSupPr>
            <m:ctrlPr>
              <w:rPr>
                <w:rFonts w:ascii="Cambria Math" w:hAnsi="Cambria Math" w:cstheme="minorBidi"/>
                <w:i/>
                <w:color w:val="000000" w:themeColor="text1"/>
              </w:rPr>
            </m:ctrlPr>
          </m:sSubSupPr>
          <m:e>
            <m:r>
              <w:rPr>
                <w:rFonts w:ascii="Cambria Math" w:hAnsi="Cambria Math" w:cstheme="minorBidi"/>
                <w:color w:val="000000" w:themeColor="text1"/>
              </w:rPr>
              <m:t>]</m:t>
            </m:r>
          </m:e>
          <m:sub>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d>
                  <m:dPr>
                    <m:ctrlPr>
                      <w:rPr>
                        <w:rFonts w:ascii="Cambria Math" w:hAnsi="Cambria Math" w:cstheme="minorBidi"/>
                        <w:i/>
                        <w:color w:val="000000" w:themeColor="text1"/>
                      </w:rPr>
                    </m:ctrlPr>
                  </m:dPr>
                  <m:e>
                    <m:r>
                      <w:rPr>
                        <w:rFonts w:ascii="Cambria Math" w:hAnsi="Cambria Math" w:cstheme="minorBidi"/>
                        <w:color w:val="000000" w:themeColor="text1"/>
                      </w:rPr>
                      <m:t>used</m:t>
                    </m:r>
                  </m:e>
                </m:d>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d>
                  <m:dPr>
                    <m:ctrlPr>
                      <w:rPr>
                        <w:rFonts w:ascii="Cambria Math" w:hAnsi="Cambria Math" w:cstheme="minorBidi"/>
                        <w:i/>
                        <w:color w:val="000000" w:themeColor="text1"/>
                      </w:rPr>
                    </m:ctrlPr>
                  </m:dPr>
                  <m:e>
                    <m:r>
                      <w:rPr>
                        <w:rFonts w:ascii="Cambria Math" w:hAnsi="Cambria Math" w:cstheme="minorBidi"/>
                        <w:color w:val="000000" w:themeColor="text1"/>
                      </w:rPr>
                      <m:t>used</m:t>
                    </m:r>
                  </m:e>
                </m:d>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d>
                  <m:dPr>
                    <m:ctrlPr>
                      <w:rPr>
                        <w:rFonts w:ascii="Cambria Math" w:hAnsi="Cambria Math" w:cstheme="minorBidi"/>
                        <w:i/>
                        <w:color w:val="000000" w:themeColor="text1"/>
                      </w:rPr>
                    </m:ctrlPr>
                  </m:dPr>
                  <m:e>
                    <m:r>
                      <w:rPr>
                        <w:rFonts w:ascii="Cambria Math" w:hAnsi="Cambria Math" w:cstheme="minorBidi"/>
                        <w:color w:val="000000" w:themeColor="text1"/>
                      </w:rPr>
                      <m:t>empty</m:t>
                    </m:r>
                  </m:e>
                </m:d>
              </m:sub>
            </m:sSub>
          </m:sub>
          <m:sup>
            <m:r>
              <w:rPr>
                <w:rFonts w:ascii="Cambria Math" w:hAnsi="Cambria Math" w:cstheme="minorBidi"/>
                <w:color w:val="000000" w:themeColor="text1"/>
              </w:rPr>
              <m:t>1000MWh</m:t>
            </m:r>
          </m:sup>
        </m:sSubSup>
        <m:r>
          <w:rPr>
            <w:rFonts w:ascii="Cambria Math" w:hAnsi="Cambria Math" w:cstheme="minorBidi"/>
            <w:color w:val="000000" w:themeColor="text1"/>
          </w:rPr>
          <m:t>+ [</m:t>
        </m:r>
        <m:sSub>
          <m:sSubPr>
            <m:ctrlPr>
              <w:rPr>
                <w:rFonts w:ascii="Cambria Math" w:hAnsi="Cambria Math" w:cstheme="minorBidi"/>
                <w:i/>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b-e</m:t>
            </m:r>
          </m:sub>
        </m:sSub>
        <m:d>
          <m:dPr>
            <m:begChr m:val="["/>
            <m:endChr m:val="]"/>
            <m:ctrlPr>
              <w:rPr>
                <w:rFonts w:ascii="Cambria Math" w:hAnsi="Cambria Math" w:cstheme="minorBidi"/>
                <w:i/>
                <w:color w:val="000000" w:themeColor="text1"/>
              </w:rPr>
            </m:ctrlPr>
          </m:dPr>
          <m:e>
            <m:d>
              <m:dPr>
                <m:ctrlPr>
                  <w:rPr>
                    <w:rFonts w:ascii="Cambria Math" w:hAnsi="Cambria Math" w:cstheme="minorBidi"/>
                    <w:i/>
                    <w:color w:val="000000" w:themeColor="text1"/>
                  </w:rPr>
                </m:ctrlPr>
              </m:dPr>
              <m:e>
                <m:nary>
                  <m:naryPr>
                    <m:chr m:val="∑"/>
                    <m:limLoc m:val="subSup"/>
                    <m:supHide m:val="1"/>
                    <m:ctrlPr>
                      <w:rPr>
                        <w:rFonts w:ascii="Cambria Math" w:hAnsi="Cambria Math" w:cstheme="minorBidi"/>
                        <w:iCs/>
                        <w:color w:val="000000" w:themeColor="text1"/>
                      </w:rPr>
                    </m:ctrlPr>
                  </m:naryPr>
                  <m:sub>
                    <m:r>
                      <m:rPr>
                        <m:sty m:val="p"/>
                      </m:rPr>
                      <w:rPr>
                        <w:rFonts w:ascii="Cambria Math" w:hAnsi="Cambria Math" w:cstheme="minorBidi"/>
                        <w:color w:val="000000" w:themeColor="text1"/>
                      </w:rPr>
                      <m:t>i</m:t>
                    </m:r>
                  </m:sub>
                  <m:sup/>
                  <m:e>
                    <m:sSub>
                      <m:sSubPr>
                        <m:ctrlPr>
                          <w:rPr>
                            <w:rFonts w:ascii="Cambria Math" w:hAnsi="Cambria Math" w:cstheme="minorBidi"/>
                            <w:iCs/>
                            <w:color w:val="000000" w:themeColor="text1"/>
                          </w:rPr>
                        </m:ctrlPr>
                      </m:sSubPr>
                      <m:e>
                        <m:r>
                          <m:rPr>
                            <m:sty m:val="p"/>
                          </m:rPr>
                          <w:rPr>
                            <w:rFonts w:ascii="Cambria Math" w:hAnsi="Cambria Math" w:cstheme="minorBidi"/>
                            <w:color w:val="000000" w:themeColor="text1"/>
                          </w:rPr>
                          <m:t>q</m:t>
                        </m:r>
                      </m:e>
                      <m:sub>
                        <m:r>
                          <m:rPr>
                            <m:sty m:val="p"/>
                          </m:rPr>
                          <w:rPr>
                            <w:rFonts w:ascii="Cambria Math" w:hAnsi="Cambria Math" w:cstheme="minorBidi"/>
                            <w:color w:val="000000" w:themeColor="text1"/>
                          </w:rPr>
                          <m:t>i</m:t>
                        </m:r>
                      </m:sub>
                    </m:sSub>
                  </m:e>
                </m:nary>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sub>
                </m:sSub>
                <m:r>
                  <w:rPr>
                    <w:rFonts w:ascii="Cambria Math" w:hAnsi="Cambria Math" w:cstheme="minorBidi"/>
                    <w:color w:val="000000" w:themeColor="text1"/>
                  </w:rPr>
                  <m:t xml:space="preserve">+ </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b</m:t>
                    </m:r>
                  </m:sub>
                </m:sSub>
              </m:e>
            </m:d>
            <m:r>
              <w:rPr>
                <w:rFonts w:ascii="Cambria Math" w:hAnsi="Cambria Math" w:cstheme="minorBidi"/>
                <w:color w:val="000000" w:themeColor="text1"/>
              </w:rPr>
              <m:t>)</m:t>
            </m:r>
          </m:e>
        </m:d>
        <m:sSubSup>
          <m:sSubSupPr>
            <m:ctrlPr>
              <w:rPr>
                <w:rFonts w:ascii="Cambria Math" w:hAnsi="Cambria Math" w:cstheme="minorBidi"/>
                <w:i/>
                <w:color w:val="000000" w:themeColor="text1"/>
              </w:rPr>
            </m:ctrlPr>
          </m:sSubSupPr>
          <m:e>
            <m:r>
              <w:rPr>
                <w:rFonts w:ascii="Cambria Math" w:hAnsi="Cambria Math" w:cstheme="minorBidi"/>
                <w:color w:val="000000" w:themeColor="text1"/>
              </w:rPr>
              <m:t>]</m:t>
            </m:r>
          </m:e>
          <m:sub>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d>
                  <m:dPr>
                    <m:ctrlPr>
                      <w:rPr>
                        <w:rFonts w:ascii="Cambria Math" w:hAnsi="Cambria Math" w:cstheme="minorBidi"/>
                        <w:i/>
                        <w:color w:val="000000" w:themeColor="text1"/>
                      </w:rPr>
                    </m:ctrlPr>
                  </m:dPr>
                  <m:e>
                    <m:r>
                      <w:rPr>
                        <w:rFonts w:ascii="Cambria Math" w:hAnsi="Cambria Math" w:cstheme="minorBidi"/>
                        <w:color w:val="000000" w:themeColor="text1"/>
                      </w:rPr>
                      <m:t>used</m:t>
                    </m:r>
                  </m:e>
                </m:d>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d>
                  <m:dPr>
                    <m:ctrlPr>
                      <w:rPr>
                        <w:rFonts w:ascii="Cambria Math" w:hAnsi="Cambria Math" w:cstheme="minorBidi"/>
                        <w:i/>
                        <w:color w:val="000000" w:themeColor="text1"/>
                      </w:rPr>
                    </m:ctrlPr>
                  </m:dPr>
                  <m:e>
                    <m:r>
                      <w:rPr>
                        <w:rFonts w:ascii="Cambria Math" w:hAnsi="Cambria Math" w:cstheme="minorBidi"/>
                        <w:color w:val="000000" w:themeColor="text1"/>
                      </w:rPr>
                      <m:t>used</m:t>
                    </m:r>
                  </m:e>
                </m:d>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 xml:space="preserve">s </m:t>
                </m:r>
                <m:d>
                  <m:dPr>
                    <m:ctrlPr>
                      <w:rPr>
                        <w:rFonts w:ascii="Cambria Math" w:hAnsi="Cambria Math" w:cstheme="minorBidi"/>
                        <w:i/>
                        <w:color w:val="000000" w:themeColor="text1"/>
                      </w:rPr>
                    </m:ctrlPr>
                  </m:dPr>
                  <m:e>
                    <m:r>
                      <w:rPr>
                        <w:rFonts w:ascii="Cambria Math" w:hAnsi="Cambria Math" w:cstheme="minorBidi"/>
                        <w:color w:val="000000" w:themeColor="text1"/>
                      </w:rPr>
                      <m:t>empty</m:t>
                    </m:r>
                  </m:e>
                </m:d>
              </m:sub>
            </m:sSub>
            <m:r>
              <w:rPr>
                <w:rFonts w:ascii="Cambria Math" w:hAnsi="Cambria Math" w:cstheme="minorBidi"/>
                <w:color w:val="000000" w:themeColor="text1"/>
              </w:rPr>
              <m:t>+1000MWh</m:t>
            </m:r>
          </m:sub>
          <m:sup>
            <m:r>
              <w:rPr>
                <w:rFonts w:ascii="Cambria Math" w:hAnsi="Cambria Math" w:cstheme="minorBidi"/>
                <w:color w:val="000000" w:themeColor="text1"/>
              </w:rPr>
              <m:t>~5000MWh</m:t>
            </m:r>
            <m:d>
              <m:dPr>
                <m:ctrlPr>
                  <w:rPr>
                    <w:rFonts w:ascii="Cambria Math" w:hAnsi="Cambria Math" w:cstheme="minorBidi"/>
                    <w:i/>
                    <w:color w:val="000000" w:themeColor="text1"/>
                  </w:rPr>
                </m:ctrlPr>
              </m:dPr>
              <m:e>
                <m:r>
                  <w:rPr>
                    <w:rFonts w:ascii="Cambria Math" w:hAnsi="Cambria Math" w:cstheme="minorBidi"/>
                    <w:color w:val="000000" w:themeColor="text1"/>
                  </w:rPr>
                  <m:t>black-out</m:t>
                </m:r>
              </m:e>
            </m:d>
          </m:sup>
        </m:sSubSup>
      </m:oMath>
    </w:p>
    <w:p w14:paraId="6277F786" w14:textId="77777777" w:rsidR="00413991" w:rsidRPr="00B05AFB" w:rsidRDefault="00413991" w:rsidP="00413991">
      <w:pPr>
        <w:spacing w:line="360" w:lineRule="auto"/>
        <w:jc w:val="right"/>
        <w:rPr>
          <w:rFonts w:asciiTheme="minorHAnsi" w:hAnsiTheme="minorHAnsi" w:cstheme="minorBidi"/>
          <w:color w:val="000000" w:themeColor="text1"/>
        </w:rPr>
      </w:pPr>
      <w:r w:rsidRPr="00B05AFB">
        <w:rPr>
          <w:rFonts w:asciiTheme="minorHAnsi" w:hAnsiTheme="minorHAnsi" w:cstheme="minorBidi"/>
          <w:color w:val="000000" w:themeColor="text1"/>
        </w:rPr>
        <w:t>(21)</w:t>
      </w:r>
    </w:p>
    <w:p w14:paraId="2F5FB655" w14:textId="77777777" w:rsidR="00413991" w:rsidRPr="00B05AFB" w:rsidRDefault="00413991" w:rsidP="00413991">
      <w:p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Equal to:</w:t>
      </w:r>
    </w:p>
    <w:p w14:paraId="05E2AEE1" w14:textId="52F7805F" w:rsidR="00413991" w:rsidRPr="00B05AFB" w:rsidRDefault="007143A9" w:rsidP="00413991">
      <w:pPr>
        <w:rPr>
          <w:rFonts w:asciiTheme="minorHAnsi" w:hAnsiTheme="minorHAnsi" w:cstheme="minorHAnsi"/>
          <w:color w:val="000000" w:themeColor="text1"/>
        </w:rPr>
      </w:pPr>
      <w:r w:rsidRPr="00B05AFB">
        <w:rPr>
          <w:rFonts w:asciiTheme="minorHAnsi" w:hAnsiTheme="minorHAnsi" w:cstheme="minorBidi"/>
          <w:color w:val="000000" w:themeColor="text1"/>
        </w:rPr>
        <w:t xml:space="preserve"> </w:t>
      </w:r>
      <m:oMath>
        <m:r>
          <w:rPr>
            <w:rFonts w:ascii="Cambria Math" w:hAnsi="Cambria Math" w:cstheme="minorBidi"/>
            <w:color w:val="000000" w:themeColor="text1"/>
          </w:rPr>
          <m:t>Min f</m:t>
        </m:r>
        <m:d>
          <m:dPr>
            <m:ctrlPr>
              <w:rPr>
                <w:rFonts w:ascii="Cambria Math" w:hAnsi="Cambria Math" w:cstheme="minorBidi"/>
                <w:i/>
                <w:color w:val="000000" w:themeColor="text1"/>
              </w:rPr>
            </m:ctrlPr>
          </m:dPr>
          <m:e>
            <m:sSub>
              <m:sSubPr>
                <m:ctrlPr>
                  <w:rPr>
                    <w:rFonts w:ascii="Cambria Math" w:hAnsi="Cambria Math" w:cstheme="minorBidi"/>
                    <w:bCs/>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 xml:space="preserve">, </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sub>
            </m:sSub>
          </m:e>
        </m:d>
        <m:r>
          <w:rPr>
            <w:rFonts w:ascii="Cambria Math" w:hAnsi="Cambria Math" w:cstheme="minorBidi"/>
            <w:color w:val="000000" w:themeColor="text1"/>
          </w:rPr>
          <m:t xml:space="preserve">:   </m:t>
        </m:r>
        <m:nary>
          <m:naryPr>
            <m:chr m:val="∑"/>
            <m:limLoc m:val="undOvr"/>
            <m:ctrlPr>
              <w:rPr>
                <w:rFonts w:ascii="Cambria Math" w:hAnsi="Cambria Math" w:cstheme="minorBidi"/>
                <w:i/>
                <w:color w:val="000000" w:themeColor="text1"/>
              </w:rPr>
            </m:ctrlPr>
          </m:naryPr>
          <m:sub>
            <m:r>
              <w:rPr>
                <w:rFonts w:ascii="Cambria Math" w:hAnsi="Cambria Math" w:cstheme="minorBidi"/>
                <w:color w:val="000000" w:themeColor="text1"/>
              </w:rPr>
              <m:t>i=1</m:t>
            </m:r>
          </m:sub>
          <m:sup>
            <m:r>
              <w:rPr>
                <w:rFonts w:ascii="Cambria Math" w:hAnsi="Cambria Math" w:cstheme="minorBidi"/>
                <w:color w:val="000000" w:themeColor="text1"/>
              </w:rPr>
              <m:t>365</m:t>
            </m:r>
          </m:sup>
          <m:e>
            <m:sSub>
              <m:sSubPr>
                <m:ctrlPr>
                  <w:rPr>
                    <w:rFonts w:ascii="Cambria Math" w:hAnsi="Cambria Math" w:cstheme="minorBidi"/>
                    <w:i/>
                    <w:color w:val="000000" w:themeColor="text1"/>
                  </w:rPr>
                </m:ctrlPr>
              </m:sSubPr>
              <m:e>
                <m:r>
                  <w:rPr>
                    <w:rFonts w:ascii="Cambria Math" w:hAnsi="Cambria Math" w:cstheme="minorBidi"/>
                    <w:color w:val="000000" w:themeColor="text1"/>
                  </w:rPr>
                  <m:t>f</m:t>
                </m:r>
              </m:e>
              <m:sub>
                <m:r>
                  <w:rPr>
                    <w:rFonts w:ascii="Cambria Math" w:hAnsi="Cambria Math" w:cstheme="minorBidi"/>
                    <w:color w:val="000000" w:themeColor="text1"/>
                  </w:rPr>
                  <m:t>i</m:t>
                </m:r>
              </m:sub>
            </m:sSub>
            <m:d>
              <m:dPr>
                <m:ctrlPr>
                  <w:rPr>
                    <w:rFonts w:ascii="Cambria Math" w:hAnsi="Cambria Math" w:cstheme="minorBidi"/>
                    <w:i/>
                    <w:color w:val="000000" w:themeColor="text1"/>
                  </w:rPr>
                </m:ctrlPr>
              </m:dPr>
              <m:e>
                <m:r>
                  <m:rPr>
                    <m:sty m:val="p"/>
                  </m:rPr>
                  <w:rPr>
                    <w:rFonts w:ascii="Cambria Math" w:hAnsi="Cambria Math" w:cstheme="minorHAnsi"/>
                    <w:color w:val="000000" w:themeColor="text1"/>
                  </w:rPr>
                  <m:t>scenario 1</m:t>
                </m:r>
                <m:ctrlPr>
                  <w:rPr>
                    <w:rFonts w:ascii="Cambria Math" w:hAnsi="Cambria Math" w:cstheme="minorHAnsi"/>
                    <w:color w:val="000000" w:themeColor="text1"/>
                  </w:rPr>
                </m:ctrlPr>
              </m:e>
            </m:d>
            <m:r>
              <m:rPr>
                <m:sty m:val="p"/>
              </m:rPr>
              <w:rPr>
                <w:rFonts w:ascii="Cambria Math" w:hAnsi="Cambria Math" w:cstheme="minorHAnsi"/>
                <w:color w:val="000000" w:themeColor="text1"/>
              </w:rPr>
              <m:t xml:space="preserve">+ </m:t>
            </m:r>
            <m:sSub>
              <m:sSubPr>
                <m:ctrlPr>
                  <w:rPr>
                    <w:rFonts w:ascii="Cambria Math" w:hAnsi="Cambria Math" w:cstheme="minorBidi"/>
                    <w:i/>
                    <w:color w:val="000000" w:themeColor="text1"/>
                  </w:rPr>
                </m:ctrlPr>
              </m:sSubPr>
              <m:e>
                <m:r>
                  <w:rPr>
                    <w:rFonts w:ascii="Cambria Math" w:hAnsi="Cambria Math" w:cstheme="minorBidi"/>
                    <w:color w:val="000000" w:themeColor="text1"/>
                  </w:rPr>
                  <m:t>f</m:t>
                </m:r>
              </m:e>
              <m:sub>
                <m:r>
                  <w:rPr>
                    <w:rFonts w:ascii="Cambria Math" w:hAnsi="Cambria Math" w:cstheme="minorBidi"/>
                    <w:color w:val="000000" w:themeColor="text1"/>
                  </w:rPr>
                  <m:t>i</m:t>
                </m:r>
              </m:sub>
            </m:sSub>
            <m:r>
              <m:rPr>
                <m:sty m:val="p"/>
              </m:rPr>
              <w:rPr>
                <w:rFonts w:ascii="Cambria Math" w:hAnsi="Cambria Math" w:cstheme="minorHAnsi"/>
                <w:color w:val="000000" w:themeColor="text1"/>
              </w:rPr>
              <m:t xml:space="preserve"> </m:t>
            </m:r>
            <m:d>
              <m:dPr>
                <m:ctrlPr>
                  <w:rPr>
                    <w:rFonts w:ascii="Cambria Math" w:hAnsi="Cambria Math" w:cstheme="minorHAnsi"/>
                    <w:color w:val="000000" w:themeColor="text1"/>
                  </w:rPr>
                </m:ctrlPr>
              </m:dPr>
              <m:e>
                <m:r>
                  <m:rPr>
                    <m:sty m:val="p"/>
                  </m:rPr>
                  <w:rPr>
                    <w:rFonts w:ascii="Cambria Math" w:hAnsi="Cambria Math" w:cstheme="minorHAnsi"/>
                    <w:color w:val="000000" w:themeColor="text1"/>
                  </w:rPr>
                  <m:t>Scenario 2</m:t>
                </m:r>
              </m:e>
            </m:d>
            <m:r>
              <m:rPr>
                <m:sty m:val="p"/>
              </m:rPr>
              <w:rPr>
                <w:rFonts w:ascii="Cambria Math" w:hAnsi="Cambria Math" w:cstheme="minorHAnsi"/>
                <w:color w:val="000000" w:themeColor="text1"/>
              </w:rPr>
              <m:t xml:space="preserve">+ </m:t>
            </m:r>
            <m:sSub>
              <m:sSubPr>
                <m:ctrlPr>
                  <w:rPr>
                    <w:rFonts w:ascii="Cambria Math" w:hAnsi="Cambria Math" w:cstheme="minorBidi"/>
                    <w:i/>
                    <w:color w:val="000000" w:themeColor="text1"/>
                  </w:rPr>
                </m:ctrlPr>
              </m:sSubPr>
              <m:e>
                <m:r>
                  <w:rPr>
                    <w:rFonts w:ascii="Cambria Math" w:hAnsi="Cambria Math" w:cstheme="minorBidi"/>
                    <w:color w:val="000000" w:themeColor="text1"/>
                  </w:rPr>
                  <m:t>f</m:t>
                </m:r>
              </m:e>
              <m:sub>
                <m:r>
                  <w:rPr>
                    <w:rFonts w:ascii="Cambria Math" w:hAnsi="Cambria Math" w:cstheme="minorBidi"/>
                    <w:color w:val="000000" w:themeColor="text1"/>
                  </w:rPr>
                  <m:t>i</m:t>
                </m:r>
              </m:sub>
            </m:sSub>
            <m:r>
              <m:rPr>
                <m:sty m:val="p"/>
              </m:rPr>
              <w:rPr>
                <w:rFonts w:ascii="Cambria Math" w:hAnsi="Cambria Math" w:cstheme="minorHAnsi"/>
                <w:color w:val="000000" w:themeColor="text1"/>
              </w:rPr>
              <m:t xml:space="preserve"> </m:t>
            </m:r>
            <m:d>
              <m:dPr>
                <m:ctrlPr>
                  <w:rPr>
                    <w:rFonts w:ascii="Cambria Math" w:hAnsi="Cambria Math" w:cstheme="minorHAnsi"/>
                    <w:color w:val="000000" w:themeColor="text1"/>
                  </w:rPr>
                </m:ctrlPr>
              </m:dPr>
              <m:e>
                <m:r>
                  <m:rPr>
                    <m:sty m:val="p"/>
                  </m:rPr>
                  <w:rPr>
                    <w:rFonts w:ascii="Cambria Math" w:hAnsi="Cambria Math" w:cstheme="minorHAnsi"/>
                    <w:color w:val="000000" w:themeColor="text1"/>
                  </w:rPr>
                  <m:t>Scenario 3</m:t>
                </m:r>
              </m:e>
            </m:d>
            <m:r>
              <m:rPr>
                <m:sty m:val="p"/>
              </m:rPr>
              <w:rPr>
                <w:rFonts w:ascii="Cambria Math" w:hAnsi="Cambria Math" w:cstheme="minorHAnsi"/>
                <w:color w:val="000000" w:themeColor="text1"/>
              </w:rPr>
              <m:t xml:space="preserve">+ </m:t>
            </m:r>
            <m:sSub>
              <m:sSubPr>
                <m:ctrlPr>
                  <w:rPr>
                    <w:rFonts w:ascii="Cambria Math" w:hAnsi="Cambria Math" w:cstheme="minorBidi"/>
                    <w:i/>
                    <w:color w:val="000000" w:themeColor="text1"/>
                  </w:rPr>
                </m:ctrlPr>
              </m:sSubPr>
              <m:e>
                <m:r>
                  <w:rPr>
                    <w:rFonts w:ascii="Cambria Math" w:hAnsi="Cambria Math" w:cstheme="minorBidi"/>
                    <w:color w:val="000000" w:themeColor="text1"/>
                  </w:rPr>
                  <m:t>f</m:t>
                </m:r>
              </m:e>
              <m:sub>
                <m:r>
                  <w:rPr>
                    <w:rFonts w:ascii="Cambria Math" w:hAnsi="Cambria Math" w:cstheme="minorBidi"/>
                    <w:color w:val="000000" w:themeColor="text1"/>
                  </w:rPr>
                  <m:t>i</m:t>
                </m:r>
              </m:sub>
            </m:sSub>
            <m:r>
              <m:rPr>
                <m:sty m:val="p"/>
              </m:rPr>
              <w:rPr>
                <w:rFonts w:ascii="Cambria Math" w:hAnsi="Cambria Math" w:cstheme="minorHAnsi"/>
                <w:color w:val="000000" w:themeColor="text1"/>
              </w:rPr>
              <m:t xml:space="preserve"> </m:t>
            </m:r>
            <m:d>
              <m:dPr>
                <m:ctrlPr>
                  <w:rPr>
                    <w:rFonts w:ascii="Cambria Math" w:hAnsi="Cambria Math" w:cstheme="minorHAnsi"/>
                    <w:color w:val="000000" w:themeColor="text1"/>
                  </w:rPr>
                </m:ctrlPr>
              </m:dPr>
              <m:e>
                <m:r>
                  <m:rPr>
                    <m:sty m:val="p"/>
                  </m:rPr>
                  <w:rPr>
                    <w:rFonts w:ascii="Cambria Math" w:hAnsi="Cambria Math" w:cstheme="minorHAnsi"/>
                    <w:color w:val="000000" w:themeColor="text1"/>
                  </w:rPr>
                  <m:t>Scenario 4</m:t>
                </m:r>
              </m:e>
            </m:d>
          </m:e>
        </m:nary>
      </m:oMath>
    </w:p>
    <w:p w14:paraId="645B929A" w14:textId="77777777" w:rsidR="00413991" w:rsidRPr="00B05AFB" w:rsidRDefault="00413991" w:rsidP="00413991">
      <w:pPr>
        <w:spacing w:after="120" w:line="360" w:lineRule="auto"/>
        <w:jc w:val="right"/>
        <w:rPr>
          <w:rFonts w:asciiTheme="minorHAnsi" w:hAnsiTheme="minorHAnsi" w:cstheme="minorBidi"/>
          <w:color w:val="000000" w:themeColor="text1"/>
        </w:rPr>
      </w:pPr>
      <w:r w:rsidRPr="00B05AFB">
        <w:rPr>
          <w:rFonts w:asciiTheme="minorHAnsi" w:hAnsiTheme="minorHAnsi" w:cstheme="minorBidi"/>
          <w:color w:val="000000" w:themeColor="text1"/>
        </w:rPr>
        <w:t>(22)</w:t>
      </w:r>
    </w:p>
    <w:p w14:paraId="0147A398" w14:textId="41E27365" w:rsidR="000843F5" w:rsidRPr="007012E5" w:rsidRDefault="00413991" w:rsidP="007B68E3">
      <w:pPr>
        <w:spacing w:after="120"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   Depending on supply-demand, a different scenario happens for each day (each time epoch), and the aggregation of 365 days is equal to the grid operation cost over a year.</w:t>
      </w:r>
      <w:r w:rsidR="007B68E3">
        <w:rPr>
          <w:rFonts w:asciiTheme="minorHAnsi" w:hAnsiTheme="minorHAnsi" w:cstheme="minorBidi"/>
          <w:color w:val="000000" w:themeColor="text1"/>
        </w:rPr>
        <w:br w:type="page"/>
      </w:r>
    </w:p>
    <w:p w14:paraId="5D89F355" w14:textId="50F0DEFE" w:rsidR="00D91A86" w:rsidRPr="007B68E3" w:rsidRDefault="00D91A86" w:rsidP="007B68E3">
      <w:pPr>
        <w:pStyle w:val="Heading2"/>
        <w:rPr>
          <w:rFonts w:asciiTheme="majorHAnsi" w:hAnsiTheme="majorHAnsi" w:cstheme="majorHAnsi"/>
          <w:color w:val="000000" w:themeColor="text1"/>
        </w:rPr>
      </w:pPr>
      <w:bookmarkStart w:id="356" w:name="_Toc108501388"/>
      <w:r w:rsidRPr="00B05AFB">
        <w:rPr>
          <w:rFonts w:asciiTheme="majorHAnsi" w:hAnsiTheme="majorHAnsi" w:cstheme="majorHAnsi"/>
          <w:color w:val="000000" w:themeColor="text1"/>
        </w:rPr>
        <w:lastRenderedPageBreak/>
        <w:t>3.</w:t>
      </w:r>
      <w:r w:rsidR="00677881" w:rsidRPr="00B05AFB">
        <w:rPr>
          <w:rFonts w:asciiTheme="majorHAnsi" w:hAnsiTheme="majorHAnsi" w:cstheme="majorHAnsi"/>
          <w:color w:val="000000" w:themeColor="text1"/>
        </w:rPr>
        <w:t>9</w:t>
      </w:r>
      <w:r w:rsidRPr="00B05AFB">
        <w:rPr>
          <w:rFonts w:asciiTheme="majorHAnsi" w:hAnsiTheme="majorHAnsi" w:cstheme="majorHAnsi"/>
          <w:color w:val="000000" w:themeColor="text1"/>
        </w:rPr>
        <w:t xml:space="preserve"> Scenario</w:t>
      </w:r>
      <w:r w:rsidR="00534637" w:rsidRPr="00B05AFB">
        <w:rPr>
          <w:rFonts w:asciiTheme="majorHAnsi" w:hAnsiTheme="majorHAnsi" w:cstheme="majorHAnsi"/>
          <w:color w:val="000000" w:themeColor="text1"/>
        </w:rPr>
        <w:t xml:space="preserve">-Based </w:t>
      </w:r>
      <w:r w:rsidRPr="00B05AFB">
        <w:rPr>
          <w:rFonts w:asciiTheme="majorHAnsi" w:hAnsiTheme="majorHAnsi" w:cstheme="majorHAnsi"/>
          <w:color w:val="000000" w:themeColor="text1"/>
        </w:rPr>
        <w:t>Objective Function</w:t>
      </w:r>
      <w:r w:rsidR="00534637" w:rsidRPr="00B05AFB">
        <w:rPr>
          <w:rFonts w:asciiTheme="majorHAnsi" w:hAnsiTheme="majorHAnsi" w:cstheme="majorHAnsi"/>
          <w:color w:val="000000" w:themeColor="text1"/>
        </w:rPr>
        <w:t xml:space="preserve"> and Constraints</w:t>
      </w:r>
      <w:bookmarkEnd w:id="356"/>
    </w:p>
    <w:p w14:paraId="531E4222" w14:textId="77777777" w:rsidR="00413991" w:rsidRPr="00B05AFB" w:rsidRDefault="00413991" w:rsidP="00413991">
      <w:pPr>
        <w:rPr>
          <w:rFonts w:asciiTheme="minorHAnsi" w:hAnsiTheme="minorHAnsi" w:cstheme="minorHAnsi"/>
          <w:b/>
          <w:bCs/>
          <w:color w:val="000000" w:themeColor="text1"/>
          <w:sz w:val="28"/>
          <w:szCs w:val="28"/>
        </w:rPr>
      </w:pPr>
      <w:r w:rsidRPr="00B05AFB">
        <w:rPr>
          <w:rFonts w:asciiTheme="minorHAnsi" w:hAnsiTheme="minorHAnsi" w:cstheme="minorHAnsi"/>
          <w:b/>
          <w:bCs/>
          <w:color w:val="000000" w:themeColor="text1"/>
          <w:sz w:val="28"/>
          <w:szCs w:val="28"/>
        </w:rPr>
        <w:t>We have the following scenario-based objective functions:</w:t>
      </w:r>
    </w:p>
    <w:p w14:paraId="4ADC00A5" w14:textId="77777777" w:rsidR="00413991" w:rsidRPr="00B05AFB" w:rsidRDefault="00413991" w:rsidP="00413991">
      <w:pPr>
        <w:rPr>
          <w:rFonts w:asciiTheme="minorHAnsi" w:hAnsiTheme="minorHAnsi" w:cstheme="minorHAnsi"/>
          <w:color w:val="000000" w:themeColor="text1"/>
        </w:rPr>
      </w:pPr>
    </w:p>
    <w:p w14:paraId="7511A22A" w14:textId="77777777" w:rsidR="00413991" w:rsidRPr="00B05AFB" w:rsidRDefault="00413991" w:rsidP="00142817">
      <w:pPr>
        <w:pStyle w:val="ListParagraph"/>
        <w:numPr>
          <w:ilvl w:val="0"/>
          <w:numId w:val="27"/>
        </w:numPr>
        <w:spacing w:after="200" w:line="276" w:lineRule="auto"/>
        <w:rPr>
          <w:rFonts w:asciiTheme="minorHAnsi" w:hAnsiTheme="minorHAnsi" w:cstheme="minorHAnsi"/>
          <w:b/>
          <w:bCs/>
          <w:color w:val="000000" w:themeColor="text1"/>
        </w:rPr>
      </w:pPr>
      <w:r w:rsidRPr="00B05AFB">
        <w:rPr>
          <w:rFonts w:asciiTheme="minorHAnsi" w:hAnsiTheme="minorHAnsi" w:cstheme="minorHAnsi"/>
          <w:b/>
          <w:bCs/>
          <w:color w:val="000000" w:themeColor="text1"/>
        </w:rPr>
        <w:t>Scenario 1: Battery is charging</w:t>
      </w:r>
    </w:p>
    <w:p w14:paraId="4087187F" w14:textId="6F57B476" w:rsidR="00413991" w:rsidRPr="00B05AFB" w:rsidRDefault="00413991" w:rsidP="00413991">
      <w:p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Day-ahead order + Renewable energy production exceeds the </w:t>
      </w:r>
      <w:r w:rsidR="000A4EF0" w:rsidRPr="00B05AFB">
        <w:rPr>
          <w:rFonts w:asciiTheme="minorHAnsi" w:hAnsiTheme="minorHAnsi" w:cstheme="minorBidi"/>
          <w:color w:val="000000" w:themeColor="text1"/>
        </w:rPr>
        <w:t>demand;</w:t>
      </w:r>
      <w:r w:rsidRPr="00B05AFB">
        <w:rPr>
          <w:rFonts w:asciiTheme="minorHAnsi" w:hAnsiTheme="minorHAnsi" w:cstheme="minorBidi"/>
          <w:color w:val="000000" w:themeColor="text1"/>
        </w:rPr>
        <w:t xml:space="preserve"> we store the excess power. (In case demand and supply are equal, the battery level does not change)</w:t>
      </w:r>
    </w:p>
    <w:p w14:paraId="19C3A811" w14:textId="48CB9EB5" w:rsidR="007012E5" w:rsidRDefault="00000000" w:rsidP="00413991">
      <w:pPr>
        <w:pStyle w:val="ListParagraph"/>
        <w:spacing w:after="200" w:line="276" w:lineRule="auto"/>
        <w:jc w:val="right"/>
        <w:rPr>
          <w:rFonts w:asciiTheme="minorHAnsi" w:hAnsiTheme="minorHAnsi" w:cstheme="minorBidi"/>
          <w:iCs/>
          <w:color w:val="000000" w:themeColor="text1"/>
        </w:rPr>
      </w:pPr>
      <m:oMath>
        <m:sSub>
          <m:sSubPr>
            <m:ctrlPr>
              <w:rPr>
                <w:rFonts w:ascii="Cambria Math" w:hAnsi="Cambria Math" w:cstheme="minorBidi"/>
                <w:i/>
                <w:color w:val="000000" w:themeColor="text1"/>
              </w:rPr>
            </m:ctrlPr>
          </m:sSubPr>
          <m:e>
            <m:r>
              <w:rPr>
                <w:rFonts w:ascii="Cambria Math" w:hAnsi="Cambria Math" w:cstheme="minorBidi"/>
                <w:color w:val="000000" w:themeColor="text1"/>
              </w:rPr>
              <m:t>Capacity</m:t>
            </m:r>
          </m:e>
          <m:sub>
            <m:d>
              <m:dPr>
                <m:ctrlPr>
                  <w:rPr>
                    <w:rFonts w:ascii="Cambria Math" w:hAnsi="Cambria Math" w:cstheme="minorBidi"/>
                    <w:i/>
                    <w:color w:val="000000" w:themeColor="text1"/>
                  </w:rPr>
                </m:ctrlPr>
              </m:dPr>
              <m:e>
                <m:r>
                  <w:rPr>
                    <w:rFonts w:ascii="Cambria Math" w:hAnsi="Cambria Math" w:cstheme="minorBidi"/>
                    <w:color w:val="000000" w:themeColor="text1"/>
                  </w:rPr>
                  <m:t>t</m:t>
                </m:r>
              </m:e>
            </m:d>
          </m:sub>
        </m:sSub>
        <m:r>
          <w:rPr>
            <w:rFonts w:ascii="Cambria Math" w:hAnsi="Cambria Math" w:cstheme="minorBidi"/>
            <w:color w:val="000000" w:themeColor="text1"/>
          </w:rPr>
          <m:t>=</m:t>
        </m:r>
        <m:d>
          <m:dPr>
            <m:ctrlPr>
              <w:rPr>
                <w:rFonts w:ascii="Cambria Math" w:hAnsi="Cambria Math" w:cstheme="minorBidi"/>
                <w:i/>
                <w:color w:val="000000" w:themeColor="text1"/>
              </w:rPr>
            </m:ctrlPr>
          </m:dPr>
          <m:e>
            <m:sSub>
              <m:sSubPr>
                <m:ctrlPr>
                  <w:rPr>
                    <w:rFonts w:ascii="Cambria Math" w:hAnsi="Cambria Math" w:cstheme="minorBidi"/>
                    <w:i/>
                    <w:iCs/>
                    <w:color w:val="000000" w:themeColor="text1"/>
                  </w:rPr>
                </m:ctrlPr>
              </m:sSubPr>
              <m:e>
                <m:r>
                  <w:rPr>
                    <w:rFonts w:ascii="Cambria Math" w:hAnsi="Cambria Math" w:cstheme="minorBidi"/>
                    <w:color w:val="000000" w:themeColor="text1"/>
                  </w:rPr>
                  <m:t>Capacity</m:t>
                </m:r>
              </m:e>
              <m:sub>
                <m:d>
                  <m:dPr>
                    <m:ctrlPr>
                      <w:rPr>
                        <w:rFonts w:ascii="Cambria Math" w:hAnsi="Cambria Math" w:cstheme="minorBidi"/>
                        <w:i/>
                        <w:iCs/>
                        <w:color w:val="000000" w:themeColor="text1"/>
                      </w:rPr>
                    </m:ctrlPr>
                  </m:dPr>
                  <m:e>
                    <m:sSup>
                      <m:sSupPr>
                        <m:ctrlPr>
                          <w:rPr>
                            <w:rFonts w:ascii="Cambria Math" w:hAnsi="Cambria Math" w:cstheme="minorBidi"/>
                            <w:i/>
                            <w:iCs/>
                            <w:color w:val="000000" w:themeColor="text1"/>
                          </w:rPr>
                        </m:ctrlPr>
                      </m:sSupPr>
                      <m:e>
                        <m:r>
                          <w:rPr>
                            <w:rFonts w:ascii="Cambria Math" w:hAnsi="Cambria Math" w:cstheme="minorBidi"/>
                            <w:color w:val="000000" w:themeColor="text1"/>
                          </w:rPr>
                          <m:t>t</m:t>
                        </m:r>
                      </m:e>
                      <m:sup>
                        <m:r>
                          <w:rPr>
                            <w:rFonts w:ascii="Cambria Math" w:hAnsi="Cambria Math" w:cstheme="minorBidi"/>
                            <w:color w:val="000000" w:themeColor="text1"/>
                          </w:rPr>
                          <m:t>-</m:t>
                        </m:r>
                      </m:sup>
                    </m:sSup>
                  </m:e>
                </m:d>
              </m:sub>
            </m:sSub>
          </m:e>
        </m:d>
        <m:r>
          <w:rPr>
            <w:rFonts w:ascii="Cambria Math" w:hAnsi="Cambria Math" w:cstheme="minorBidi"/>
            <w:color w:val="000000" w:themeColor="text1"/>
          </w:rPr>
          <m:t>- (</m:t>
        </m:r>
        <m:nary>
          <m:naryPr>
            <m:chr m:val="∑"/>
            <m:limLoc m:val="subSup"/>
            <m:supHide m:val="1"/>
            <m:ctrlPr>
              <w:rPr>
                <w:rFonts w:ascii="Cambria Math" w:hAnsi="Cambria Math" w:cstheme="minorBidi"/>
                <w:i/>
                <w:iCs/>
                <w:color w:val="000000" w:themeColor="text1"/>
              </w:rPr>
            </m:ctrlPr>
          </m:naryPr>
          <m:sub>
            <m:r>
              <w:rPr>
                <w:rFonts w:ascii="Cambria Math" w:hAnsi="Cambria Math" w:cstheme="minorBidi"/>
                <w:color w:val="000000" w:themeColor="text1"/>
              </w:rPr>
              <m:t>i</m:t>
            </m:r>
          </m:sub>
          <m:sup/>
          <m:e>
            <m:sSub>
              <m:sSubPr>
                <m:ctrlPr>
                  <w:rPr>
                    <w:rFonts w:ascii="Cambria Math" w:hAnsi="Cambria Math" w:cstheme="minorBidi"/>
                    <w:i/>
                    <w:iCs/>
                    <w:color w:val="000000" w:themeColor="text1"/>
                  </w:rPr>
                </m:ctrlPr>
              </m:sSubPr>
              <m:e>
                <m:r>
                  <w:rPr>
                    <w:rFonts w:ascii="Cambria Math" w:hAnsi="Cambria Math" w:cstheme="minorBidi"/>
                    <w:color w:val="000000" w:themeColor="text1"/>
                  </w:rPr>
                  <m:t>q</m:t>
                </m:r>
              </m:e>
              <m:sub>
                <m:r>
                  <w:rPr>
                    <w:rFonts w:ascii="Cambria Math" w:hAnsi="Cambria Math" w:cstheme="minorBidi"/>
                    <w:color w:val="000000" w:themeColor="text1"/>
                  </w:rPr>
                  <m:t>i</m:t>
                </m:r>
              </m:sub>
            </m:sSub>
          </m:e>
        </m:nary>
      </m:oMath>
      <w:r w:rsidR="00413991" w:rsidRPr="00B05AFB">
        <w:rPr>
          <w:rFonts w:asciiTheme="minorHAnsi" w:hAnsiTheme="minorHAnsi" w:cstheme="minorBidi"/>
          <w:i/>
          <w:iCs/>
          <w:color w:val="000000" w:themeColor="text1"/>
        </w:rPr>
        <w:t xml:space="preserve"> </w:t>
      </w:r>
      <m:oMath>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m:t>
        </m:r>
      </m:oMath>
      <w:r w:rsidR="00413991" w:rsidRPr="00B05AFB">
        <w:rPr>
          <w:rFonts w:asciiTheme="minorHAnsi" w:hAnsiTheme="minorHAnsi" w:cstheme="minorBidi"/>
          <w:i/>
          <w:color w:val="000000" w:themeColor="text1"/>
        </w:rPr>
        <w:t xml:space="preserve"> </w:t>
      </w:r>
      <w:r w:rsidR="00413991" w:rsidRPr="00B05AFB">
        <w:rPr>
          <w:rFonts w:asciiTheme="minorHAnsi" w:hAnsiTheme="minorHAnsi" w:cstheme="minorBidi"/>
          <w:i/>
          <w:color w:val="000000" w:themeColor="text1"/>
        </w:rPr>
        <w:tab/>
      </w:r>
      <w:r w:rsidR="008B3A74" w:rsidRPr="00B05AFB">
        <w:rPr>
          <w:rFonts w:asciiTheme="minorHAnsi" w:hAnsiTheme="minorHAnsi" w:cstheme="minorBidi"/>
          <w:i/>
          <w:color w:val="000000" w:themeColor="text1"/>
        </w:rPr>
        <w:tab/>
      </w:r>
      <w:r w:rsidR="00413991" w:rsidRPr="00B05AFB">
        <w:rPr>
          <w:rFonts w:asciiTheme="minorHAnsi" w:hAnsiTheme="minorHAnsi" w:cstheme="minorBidi"/>
          <w:i/>
          <w:color w:val="000000" w:themeColor="text1"/>
        </w:rPr>
        <w:tab/>
      </w:r>
      <w:r w:rsidR="00413991" w:rsidRPr="00B05AFB">
        <w:rPr>
          <w:rFonts w:asciiTheme="minorHAnsi" w:hAnsiTheme="minorHAnsi" w:cstheme="minorBidi"/>
          <w:iCs/>
          <w:color w:val="000000" w:themeColor="text1"/>
        </w:rPr>
        <w:t>(23)</w:t>
      </w:r>
    </w:p>
    <w:p w14:paraId="3851C79C" w14:textId="77777777" w:rsidR="00413991" w:rsidRPr="00B05AFB" w:rsidRDefault="00413991" w:rsidP="00413991">
      <w:pPr>
        <w:spacing w:after="200" w:line="276" w:lineRule="auto"/>
        <w:rPr>
          <w:rFonts w:asciiTheme="minorHAnsi" w:hAnsiTheme="minorHAnsi" w:cstheme="minorHAnsi"/>
          <w:color w:val="000000" w:themeColor="text1"/>
        </w:rPr>
      </w:pPr>
      <w:r w:rsidRPr="00B05AFB">
        <w:rPr>
          <w:rFonts w:asciiTheme="minorHAnsi" w:hAnsiTheme="minorHAnsi" w:cstheme="minorHAnsi"/>
          <w:color w:val="000000" w:themeColor="text1"/>
        </w:rPr>
        <w:t>Based on this scenario corresponding to (16):</w:t>
      </w:r>
    </w:p>
    <w:p w14:paraId="3463739B" w14:textId="03A40B33" w:rsidR="00413991" w:rsidRPr="00B05AFB" w:rsidRDefault="00413991" w:rsidP="00413991">
      <w:pPr>
        <w:jc w:val="right"/>
        <w:rPr>
          <w:rFonts w:asciiTheme="minorHAnsi" w:hAnsiTheme="minorHAnsi" w:cstheme="minorHAnsi"/>
          <w:color w:val="000000" w:themeColor="text1"/>
        </w:rPr>
      </w:pPr>
      <m:oMath>
        <m:r>
          <w:rPr>
            <w:rFonts w:ascii="Cambria Math" w:hAnsi="Cambria Math" w:cstheme="minorBidi"/>
            <w:color w:val="000000" w:themeColor="text1"/>
          </w:rPr>
          <m:t>f</m:t>
        </m:r>
        <m:d>
          <m:dPr>
            <m:ctrlPr>
              <w:rPr>
                <w:rFonts w:ascii="Cambria Math" w:hAnsi="Cambria Math" w:cstheme="minorBidi"/>
                <w:i/>
                <w:color w:val="000000" w:themeColor="text1"/>
              </w:rPr>
            </m:ctrlPr>
          </m:dPr>
          <m:e>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 xml:space="preserve">, </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sub>
            </m:sSub>
          </m:e>
        </m:d>
        <m:r>
          <w:rPr>
            <w:rFonts w:ascii="Cambria Math" w:hAnsi="Cambria Math" w:cstheme="minorBidi"/>
            <w:color w:val="000000" w:themeColor="text1"/>
          </w:rPr>
          <m:t xml:space="preserve">:   </m:t>
        </m:r>
        <m:sSub>
          <m:sSubPr>
            <m:ctrlPr>
              <w:rPr>
                <w:rFonts w:ascii="Cambria Math" w:hAnsi="Cambria Math" w:cstheme="minorBidi"/>
                <w:i/>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d</m:t>
            </m:r>
          </m:sub>
        </m:sSub>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r</m:t>
            </m:r>
          </m:sub>
        </m:sSub>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s</m:t>
            </m:r>
          </m:sub>
        </m:sSub>
        <m:r>
          <w:rPr>
            <w:rFonts w:ascii="Cambria Math" w:hAnsi="Cambria Math" w:cstheme="minorBidi"/>
            <w:color w:val="000000" w:themeColor="text1"/>
          </w:rPr>
          <m:t xml:space="preserve"> [</m:t>
        </m:r>
        <m:nary>
          <m:naryPr>
            <m:chr m:val="∑"/>
            <m:limLoc m:val="subSup"/>
            <m:supHide m:val="1"/>
            <m:ctrlPr>
              <w:rPr>
                <w:rFonts w:ascii="Cambria Math" w:hAnsi="Cambria Math" w:cstheme="minorBidi"/>
                <w:iCs/>
                <w:color w:val="000000" w:themeColor="text1"/>
              </w:rPr>
            </m:ctrlPr>
          </m:naryPr>
          <m:sub>
            <m:r>
              <m:rPr>
                <m:sty m:val="p"/>
              </m:rPr>
              <w:rPr>
                <w:rFonts w:ascii="Cambria Math" w:hAnsi="Cambria Math" w:cstheme="minorBidi"/>
                <w:color w:val="000000" w:themeColor="text1"/>
              </w:rPr>
              <m:t>i</m:t>
            </m:r>
          </m:sub>
          <m:sup/>
          <m:e>
            <m:sSub>
              <m:sSubPr>
                <m:ctrlPr>
                  <w:rPr>
                    <w:rFonts w:ascii="Cambria Math" w:hAnsi="Cambria Math" w:cstheme="minorBidi"/>
                    <w:iCs/>
                    <w:color w:val="000000" w:themeColor="text1"/>
                  </w:rPr>
                </m:ctrlPr>
              </m:sSubPr>
              <m:e>
                <m:r>
                  <m:rPr>
                    <m:sty m:val="p"/>
                  </m:rPr>
                  <w:rPr>
                    <w:rFonts w:ascii="Cambria Math" w:hAnsi="Cambria Math" w:cstheme="minorBidi"/>
                    <w:color w:val="000000" w:themeColor="text1"/>
                  </w:rPr>
                  <m:t>q</m:t>
                </m:r>
              </m:e>
              <m:sub>
                <m:r>
                  <m:rPr>
                    <m:sty m:val="p"/>
                  </m:rPr>
                  <w:rPr>
                    <w:rFonts w:ascii="Cambria Math" w:hAnsi="Cambria Math" w:cstheme="minorBidi"/>
                    <w:color w:val="000000" w:themeColor="text1"/>
                  </w:rPr>
                  <m:t>i</m:t>
                </m:r>
              </m:sub>
            </m:sSub>
          </m:e>
        </m:nary>
        <m:r>
          <w:rPr>
            <w:rFonts w:ascii="Cambria Math" w:hAnsi="Cambria Math" w:cstheme="minorBidi"/>
            <w:color w:val="000000" w:themeColor="text1"/>
          </w:rPr>
          <m:t>-</m:t>
        </m:r>
        <m:d>
          <m:dPr>
            <m:ctrlPr>
              <w:rPr>
                <w:rFonts w:ascii="Cambria Math" w:hAnsi="Cambria Math" w:cstheme="minorBidi"/>
                <w:i/>
                <w:color w:val="000000" w:themeColor="text1"/>
              </w:rPr>
            </m:ctrlPr>
          </m:dPr>
          <m:e>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e>
        </m:d>
        <m:sSubSup>
          <m:sSubSupPr>
            <m:ctrlPr>
              <w:rPr>
                <w:rFonts w:ascii="Cambria Math" w:hAnsi="Cambria Math" w:cstheme="minorBidi"/>
                <w:i/>
                <w:color w:val="000000" w:themeColor="text1"/>
              </w:rPr>
            </m:ctrlPr>
          </m:sSubSupPr>
          <m:e>
            <m:r>
              <w:rPr>
                <w:rFonts w:ascii="Cambria Math" w:hAnsi="Cambria Math" w:cstheme="minorBidi"/>
                <w:color w:val="000000" w:themeColor="text1"/>
              </w:rPr>
              <m:t>]</m:t>
            </m:r>
          </m:e>
          <m:sub>
            <m:r>
              <m:rPr>
                <m:sty m:val="p"/>
              </m:rPr>
              <w:rPr>
                <w:rFonts w:ascii="Cambria Math" w:hAnsi="Cambria Math" w:cstheme="minorBidi"/>
                <w:color w:val="000000" w:themeColor="text1"/>
              </w:rPr>
              <m:t>discharged</m:t>
            </m:r>
          </m:sub>
          <m:sup>
            <m:r>
              <m:rPr>
                <m:sty m:val="p"/>
              </m:rPr>
              <w:rPr>
                <w:rFonts w:ascii="Cambria Math" w:hAnsi="Cambria Math" w:cstheme="minorBidi"/>
                <w:color w:val="000000" w:themeColor="text1"/>
              </w:rPr>
              <m:t>charged</m:t>
            </m:r>
          </m:sup>
        </m:sSubSup>
        <m:r>
          <w:rPr>
            <w:rFonts w:ascii="Cambria Math" w:hAnsi="Cambria Math" w:cstheme="minorBidi"/>
            <w:color w:val="000000" w:themeColor="text1"/>
          </w:rPr>
          <m:t xml:space="preserve"> |</m:t>
        </m:r>
      </m:oMath>
      <w:r w:rsidRPr="00B05AFB">
        <w:rPr>
          <w:rFonts w:asciiTheme="minorHAnsi" w:eastAsiaTheme="minorEastAsia" w:hAnsiTheme="minorHAnsi" w:cstheme="minorHAnsi"/>
          <w:color w:val="000000" w:themeColor="text1"/>
        </w:rPr>
        <w:t xml:space="preserve">] </w:t>
      </w:r>
      <w:r w:rsidRPr="00B05AFB">
        <w:rPr>
          <w:rFonts w:asciiTheme="minorHAnsi" w:eastAsiaTheme="minorEastAsia" w:hAnsiTheme="minorHAnsi" w:cstheme="minorHAnsi"/>
          <w:color w:val="000000" w:themeColor="text1"/>
        </w:rPr>
        <w:tab/>
      </w:r>
      <w:r w:rsidR="008B3A74" w:rsidRPr="00B05AFB">
        <w:rPr>
          <w:rFonts w:asciiTheme="minorHAnsi" w:eastAsiaTheme="minorEastAsia" w:hAnsiTheme="minorHAnsi" w:cstheme="minorHAnsi"/>
          <w:color w:val="000000" w:themeColor="text1"/>
        </w:rPr>
        <w:tab/>
      </w:r>
      <w:r w:rsidRPr="00B05AFB">
        <w:rPr>
          <w:rFonts w:asciiTheme="minorHAnsi" w:eastAsiaTheme="minorEastAsia" w:hAnsiTheme="minorHAnsi" w:cstheme="minorHAnsi"/>
          <w:color w:val="000000" w:themeColor="text1"/>
        </w:rPr>
        <w:tab/>
        <w:t>(24)</w:t>
      </w:r>
    </w:p>
    <w:p w14:paraId="6656DA2C" w14:textId="77777777" w:rsidR="00413991" w:rsidRPr="00B05AFB" w:rsidRDefault="00413991" w:rsidP="00413991">
      <w:pPr>
        <w:spacing w:after="120" w:line="360" w:lineRule="auto"/>
        <w:jc w:val="both"/>
        <w:rPr>
          <w:rFonts w:asciiTheme="minorHAnsi" w:eastAsiaTheme="minorEastAsia" w:hAnsiTheme="minorHAnsi" w:cstheme="minorHAnsi"/>
          <w:color w:val="000000" w:themeColor="text1"/>
        </w:rPr>
      </w:pPr>
      <w:r w:rsidRPr="00B05AFB">
        <w:rPr>
          <w:rFonts w:asciiTheme="minorHAnsi" w:eastAsiaTheme="minorEastAsia" w:hAnsiTheme="minorHAnsi" w:cstheme="minorHAnsi"/>
          <w:color w:val="000000" w:themeColor="text1"/>
        </w:rPr>
        <w:t>Subject to:</w:t>
      </w:r>
    </w:p>
    <w:p w14:paraId="2CFCB429" w14:textId="763FAB85" w:rsidR="00413991" w:rsidRPr="00B05AFB" w:rsidRDefault="00000000" w:rsidP="00413991">
      <w:pPr>
        <w:spacing w:after="120" w:line="360" w:lineRule="auto"/>
        <w:jc w:val="right"/>
        <w:rPr>
          <w:rFonts w:asciiTheme="minorHAnsi" w:eastAsiaTheme="minorEastAsia" w:hAnsiTheme="minorHAnsi" w:cstheme="minorHAnsi"/>
          <w:color w:val="000000" w:themeColor="text1"/>
        </w:rPr>
      </w:pPr>
      <m:oMath>
        <m:sSub>
          <m:sSubPr>
            <m:ctrlPr>
              <w:rPr>
                <w:rFonts w:ascii="Cambria Math" w:hAnsi="Cambria Math" w:cstheme="minorBidi"/>
                <w:i/>
                <w:iCs/>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m:t>
        </m:r>
        <m:sSub>
          <m:sSubPr>
            <m:ctrlPr>
              <w:rPr>
                <w:rFonts w:ascii="Cambria Math" w:hAnsi="Cambria Math" w:cstheme="minorBidi"/>
                <w:i/>
                <w:iCs/>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m:t>
        </m:r>
        <m:sSub>
          <m:sSubPr>
            <m:ctrlPr>
              <w:rPr>
                <w:rFonts w:ascii="Cambria Math" w:hAnsi="Cambria Math" w:cstheme="minorBidi"/>
                <w:i/>
                <w:iCs/>
                <w:color w:val="000000" w:themeColor="text1"/>
              </w:rPr>
            </m:ctrlPr>
          </m:sSubPr>
          <m:e>
            <m:r>
              <w:rPr>
                <w:rFonts w:ascii="Cambria Math" w:hAnsi="Cambria Math" w:cstheme="minorBidi"/>
                <w:color w:val="000000" w:themeColor="text1"/>
              </w:rPr>
              <m:t>and P</m:t>
            </m:r>
          </m:e>
          <m:sub>
            <m:r>
              <w:rPr>
                <w:rFonts w:ascii="Cambria Math" w:hAnsi="Cambria Math" w:cstheme="minorBidi"/>
                <w:color w:val="000000" w:themeColor="text1"/>
              </w:rPr>
              <m:t>s</m:t>
            </m:r>
          </m:sub>
        </m:sSub>
        <m:r>
          <w:rPr>
            <w:rFonts w:ascii="Cambria Math" w:hAnsi="Cambria Math" w:cstheme="minorBidi"/>
            <w:color w:val="000000" w:themeColor="text1"/>
          </w:rPr>
          <m:t>≥0</m:t>
        </m:r>
      </m:oMath>
      <w:r w:rsidR="00413991" w:rsidRPr="00B05AFB">
        <w:rPr>
          <w:rFonts w:asciiTheme="minorHAnsi" w:eastAsiaTheme="minorEastAsia" w:hAnsiTheme="minorHAnsi" w:cstheme="minorHAnsi"/>
          <w:color w:val="000000" w:themeColor="text1"/>
        </w:rPr>
        <w:t xml:space="preserve"> </w:t>
      </w:r>
      <w:r w:rsidR="00413991" w:rsidRPr="00B05AFB">
        <w:rPr>
          <w:rFonts w:asciiTheme="minorHAnsi" w:eastAsiaTheme="minorEastAsia" w:hAnsiTheme="minorHAnsi" w:cstheme="minorHAnsi"/>
          <w:color w:val="000000" w:themeColor="text1"/>
        </w:rPr>
        <w:tab/>
      </w:r>
      <w:r w:rsidR="00413991" w:rsidRPr="00B05AFB">
        <w:rPr>
          <w:rFonts w:asciiTheme="minorHAnsi" w:eastAsiaTheme="minorEastAsia" w:hAnsiTheme="minorHAnsi" w:cstheme="minorHAnsi"/>
          <w:color w:val="000000" w:themeColor="text1"/>
        </w:rPr>
        <w:tab/>
      </w:r>
      <w:r w:rsidR="008B3A74" w:rsidRPr="00B05AFB">
        <w:rPr>
          <w:rFonts w:asciiTheme="minorHAnsi" w:eastAsiaTheme="minorEastAsia" w:hAnsiTheme="minorHAnsi" w:cstheme="minorHAnsi"/>
          <w:color w:val="000000" w:themeColor="text1"/>
        </w:rPr>
        <w:tab/>
      </w:r>
      <w:r w:rsidR="00413991" w:rsidRPr="00B05AFB">
        <w:rPr>
          <w:rFonts w:asciiTheme="minorHAnsi" w:eastAsiaTheme="minorEastAsia" w:hAnsiTheme="minorHAnsi" w:cstheme="minorHAnsi"/>
          <w:color w:val="000000" w:themeColor="text1"/>
        </w:rPr>
        <w:tab/>
      </w:r>
      <w:r w:rsidR="00413991" w:rsidRPr="00B05AFB">
        <w:rPr>
          <w:rFonts w:asciiTheme="minorHAnsi" w:eastAsiaTheme="minorEastAsia" w:hAnsiTheme="minorHAnsi" w:cstheme="minorHAnsi"/>
          <w:color w:val="000000" w:themeColor="text1"/>
        </w:rPr>
        <w:tab/>
      </w:r>
      <w:r w:rsidR="00413991" w:rsidRPr="00B05AFB">
        <w:rPr>
          <w:rFonts w:asciiTheme="minorHAnsi" w:eastAsiaTheme="minorEastAsia" w:hAnsiTheme="minorHAnsi" w:cstheme="minorHAnsi"/>
          <w:color w:val="000000" w:themeColor="text1"/>
        </w:rPr>
        <w:tab/>
        <w:t xml:space="preserve"> (25)</w:t>
      </w:r>
    </w:p>
    <w:p w14:paraId="75984B21" w14:textId="653D284B" w:rsidR="00413991" w:rsidRPr="00B05AFB" w:rsidRDefault="00000000" w:rsidP="00413991">
      <w:pPr>
        <w:spacing w:after="120" w:line="360" w:lineRule="auto"/>
        <w:jc w:val="right"/>
        <w:rPr>
          <w:rFonts w:asciiTheme="minorHAnsi" w:eastAsiaTheme="minorEastAsia" w:hAnsiTheme="minorHAnsi" w:cstheme="minorHAnsi"/>
          <w:color w:val="000000" w:themeColor="text1"/>
        </w:rPr>
      </w:pPr>
      <m:oMath>
        <m:sSub>
          <m:sSubPr>
            <m:ctrlPr>
              <w:rPr>
                <w:rFonts w:ascii="Cambria Math" w:hAnsi="Cambria Math" w:cstheme="minorBidi"/>
                <w:i/>
                <w:iCs/>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d</m:t>
            </m:r>
          </m:sub>
        </m:sSub>
        <m:r>
          <w:rPr>
            <w:rFonts w:ascii="Cambria Math" w:hAnsi="Cambria Math" w:cstheme="minorBidi"/>
            <w:color w:val="000000" w:themeColor="text1"/>
          </w:rPr>
          <m:t>,</m:t>
        </m:r>
        <m:sSub>
          <m:sSubPr>
            <m:ctrlPr>
              <w:rPr>
                <w:rFonts w:ascii="Cambria Math" w:hAnsi="Cambria Math" w:cstheme="minorBidi"/>
                <w:i/>
                <w:iCs/>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r</m:t>
            </m:r>
          </m:sub>
        </m:sSub>
        <m:r>
          <w:rPr>
            <w:rFonts w:ascii="Cambria Math" w:hAnsi="Cambria Math" w:cstheme="minorBidi"/>
            <w:color w:val="000000" w:themeColor="text1"/>
          </w:rPr>
          <m:t>,</m:t>
        </m:r>
        <m:sSub>
          <m:sSubPr>
            <m:ctrlPr>
              <w:rPr>
                <w:rFonts w:ascii="Cambria Math" w:hAnsi="Cambria Math" w:cstheme="minorBidi"/>
                <w:i/>
                <w:iCs/>
                <w:color w:val="000000" w:themeColor="text1"/>
              </w:rPr>
            </m:ctrlPr>
          </m:sSubPr>
          <m:e>
            <m:r>
              <w:rPr>
                <w:rFonts w:ascii="Cambria Math" w:hAnsi="Cambria Math" w:cstheme="minorBidi"/>
                <w:color w:val="000000" w:themeColor="text1"/>
              </w:rPr>
              <m:t>and C</m:t>
            </m:r>
          </m:e>
          <m:sub>
            <m:r>
              <w:rPr>
                <w:rFonts w:ascii="Cambria Math" w:hAnsi="Cambria Math" w:cstheme="minorBidi"/>
                <w:color w:val="000000" w:themeColor="text1"/>
              </w:rPr>
              <m:t>s</m:t>
            </m:r>
          </m:sub>
        </m:sSub>
        <m:r>
          <w:rPr>
            <w:rFonts w:ascii="Cambria Math" w:hAnsi="Cambria Math" w:cstheme="minorBidi"/>
            <w:color w:val="000000" w:themeColor="text1"/>
          </w:rPr>
          <m:t>≥0</m:t>
        </m:r>
      </m:oMath>
      <w:r w:rsidR="00413991" w:rsidRPr="00B05AFB">
        <w:rPr>
          <w:rFonts w:asciiTheme="minorHAnsi" w:eastAsiaTheme="minorEastAsia" w:hAnsiTheme="minorHAnsi" w:cstheme="minorHAnsi"/>
          <w:color w:val="000000" w:themeColor="text1"/>
        </w:rPr>
        <w:t xml:space="preserve"> </w:t>
      </w:r>
      <w:r w:rsidR="00413991" w:rsidRPr="00B05AFB">
        <w:rPr>
          <w:rFonts w:asciiTheme="minorHAnsi" w:eastAsiaTheme="minorEastAsia" w:hAnsiTheme="minorHAnsi" w:cstheme="minorHAnsi"/>
          <w:color w:val="000000" w:themeColor="text1"/>
        </w:rPr>
        <w:tab/>
      </w:r>
      <w:r w:rsidR="00413991" w:rsidRPr="00B05AFB">
        <w:rPr>
          <w:rFonts w:asciiTheme="minorHAnsi" w:eastAsiaTheme="minorEastAsia" w:hAnsiTheme="minorHAnsi" w:cstheme="minorHAnsi"/>
          <w:color w:val="000000" w:themeColor="text1"/>
        </w:rPr>
        <w:tab/>
      </w:r>
      <w:r w:rsidR="008B3A74" w:rsidRPr="00B05AFB">
        <w:rPr>
          <w:rFonts w:asciiTheme="minorHAnsi" w:eastAsiaTheme="minorEastAsia" w:hAnsiTheme="minorHAnsi" w:cstheme="minorHAnsi"/>
          <w:color w:val="000000" w:themeColor="text1"/>
        </w:rPr>
        <w:tab/>
      </w:r>
      <w:r w:rsidR="00413991" w:rsidRPr="00B05AFB">
        <w:rPr>
          <w:rFonts w:asciiTheme="minorHAnsi" w:eastAsiaTheme="minorEastAsia" w:hAnsiTheme="minorHAnsi" w:cstheme="minorHAnsi"/>
          <w:color w:val="000000" w:themeColor="text1"/>
        </w:rPr>
        <w:tab/>
      </w:r>
      <w:r w:rsidR="00413991" w:rsidRPr="00B05AFB">
        <w:rPr>
          <w:rFonts w:asciiTheme="minorHAnsi" w:eastAsiaTheme="minorEastAsia" w:hAnsiTheme="minorHAnsi" w:cstheme="minorHAnsi"/>
          <w:color w:val="000000" w:themeColor="text1"/>
        </w:rPr>
        <w:tab/>
      </w:r>
      <w:r w:rsidR="00413991" w:rsidRPr="00B05AFB">
        <w:rPr>
          <w:rFonts w:asciiTheme="minorHAnsi" w:eastAsiaTheme="minorEastAsia" w:hAnsiTheme="minorHAnsi" w:cstheme="minorHAnsi"/>
          <w:color w:val="000000" w:themeColor="text1"/>
        </w:rPr>
        <w:tab/>
        <w:t>(26)</w:t>
      </w:r>
    </w:p>
    <w:p w14:paraId="6E8720B4" w14:textId="09F709BC" w:rsidR="00413991" w:rsidRPr="00B05AFB" w:rsidRDefault="00413991" w:rsidP="00413991">
      <w:pPr>
        <w:spacing w:after="120" w:line="360" w:lineRule="auto"/>
        <w:jc w:val="right"/>
        <w:rPr>
          <w:rFonts w:asciiTheme="minorHAnsi" w:hAnsiTheme="minorHAnsi" w:cstheme="minorBidi"/>
          <w:i/>
          <w:color w:val="000000" w:themeColor="text1"/>
        </w:rPr>
      </w:pPr>
      <m:oMath>
        <m:r>
          <w:rPr>
            <w:rFonts w:ascii="Cambria Math" w:hAnsi="Cambria Math" w:cstheme="minorBidi"/>
            <w:color w:val="000000" w:themeColor="text1"/>
          </w:rPr>
          <m:t>0 ≤ </m:t>
        </m:r>
        <m:sSub>
          <m:sSubPr>
            <m:ctrlPr>
              <w:rPr>
                <w:rFonts w:ascii="Cambria Math" w:hAnsi="Cambria Math" w:cstheme="minorBidi"/>
                <w:i/>
                <w:iCs/>
                <w:color w:val="000000" w:themeColor="text1"/>
              </w:rPr>
            </m:ctrlPr>
          </m:sSubPr>
          <m:e>
            <m:r>
              <w:rPr>
                <w:rFonts w:ascii="Cambria Math" w:hAnsi="Cambria Math" w:cstheme="minorBidi"/>
                <w:color w:val="000000" w:themeColor="text1"/>
              </w:rPr>
              <m:t>Capacity</m:t>
            </m:r>
          </m:e>
          <m:sub>
            <m:r>
              <w:rPr>
                <w:rFonts w:ascii="Cambria Math" w:hAnsi="Cambria Math" w:cstheme="minorBidi"/>
                <w:color w:val="000000" w:themeColor="text1"/>
              </w:rPr>
              <m:t>max</m:t>
            </m:r>
          </m:sub>
        </m:sSub>
        <m:r>
          <w:rPr>
            <w:rFonts w:ascii="Cambria Math" w:hAnsi="Cambria Math" w:cstheme="minorBidi"/>
            <w:color w:val="000000" w:themeColor="text1"/>
          </w:rPr>
          <m:t>≤</m:t>
        </m:r>
      </m:oMath>
      <w:r w:rsidRPr="00B05AFB">
        <w:rPr>
          <w:rFonts w:asciiTheme="minorHAnsi" w:hAnsiTheme="minorHAnsi" w:cstheme="minorBidi"/>
          <w:i/>
          <w:color w:val="000000" w:themeColor="text1"/>
        </w:rPr>
        <w:t xml:space="preserve"> 1200MWh</w:t>
      </w:r>
      <w:r w:rsidRPr="00B05AFB">
        <w:rPr>
          <w:rFonts w:asciiTheme="minorHAnsi" w:hAnsiTheme="minorHAnsi" w:cstheme="minorBidi"/>
          <w:i/>
          <w:color w:val="000000" w:themeColor="text1"/>
        </w:rPr>
        <w:tab/>
      </w:r>
      <w:r w:rsidRPr="00B05AFB">
        <w:rPr>
          <w:rFonts w:asciiTheme="minorHAnsi" w:hAnsiTheme="minorHAnsi" w:cstheme="minorBidi"/>
          <w:i/>
          <w:color w:val="000000" w:themeColor="text1"/>
        </w:rPr>
        <w:tab/>
      </w:r>
      <w:r w:rsidR="008B3A74" w:rsidRPr="00B05AFB">
        <w:rPr>
          <w:rFonts w:asciiTheme="minorHAnsi" w:hAnsiTheme="minorHAnsi" w:cstheme="minorBidi"/>
          <w:i/>
          <w:color w:val="000000" w:themeColor="text1"/>
        </w:rPr>
        <w:tab/>
      </w:r>
      <w:r w:rsidRPr="00B05AFB">
        <w:rPr>
          <w:rFonts w:asciiTheme="minorHAnsi" w:hAnsiTheme="minorHAnsi" w:cstheme="minorBidi"/>
          <w:i/>
          <w:color w:val="000000" w:themeColor="text1"/>
        </w:rPr>
        <w:tab/>
      </w:r>
      <w:r w:rsidRPr="00B05AFB">
        <w:rPr>
          <w:rFonts w:asciiTheme="minorHAnsi" w:hAnsiTheme="minorHAnsi" w:cstheme="minorBidi"/>
          <w:i/>
          <w:color w:val="000000" w:themeColor="text1"/>
        </w:rPr>
        <w:tab/>
      </w:r>
      <w:r w:rsidRPr="00B05AFB">
        <w:rPr>
          <w:rFonts w:asciiTheme="minorHAnsi" w:hAnsiTheme="minorHAnsi" w:cstheme="minorBidi"/>
          <w:iCs/>
          <w:color w:val="000000" w:themeColor="text1"/>
        </w:rPr>
        <w:t xml:space="preserve"> (27)</w:t>
      </w:r>
    </w:p>
    <w:p w14:paraId="50FE9300" w14:textId="426A7AD5" w:rsidR="00413991" w:rsidRPr="00B05AFB" w:rsidRDefault="00000000" w:rsidP="00413991">
      <w:pPr>
        <w:spacing w:after="120" w:line="360" w:lineRule="auto"/>
        <w:jc w:val="right"/>
        <w:rPr>
          <w:rFonts w:asciiTheme="minorHAnsi" w:hAnsiTheme="minorHAnsi" w:cstheme="minorBidi"/>
          <w:i/>
          <w:color w:val="000000" w:themeColor="text1"/>
        </w:rPr>
      </w:pPr>
      <m:oMath>
        <m:sSub>
          <m:sSubPr>
            <m:ctrlPr>
              <w:rPr>
                <w:rFonts w:ascii="Cambria Math" w:hAnsi="Cambria Math" w:cstheme="minorBidi"/>
                <w:i/>
                <w:color w:val="000000" w:themeColor="text1"/>
              </w:rPr>
            </m:ctrlPr>
          </m:sSubPr>
          <m:e>
            <m:r>
              <w:rPr>
                <w:rFonts w:ascii="Cambria Math" w:hAnsi="Cambria Math" w:cstheme="minorBidi"/>
                <w:color w:val="000000" w:themeColor="text1"/>
              </w:rPr>
              <m:t>Capacity</m:t>
            </m:r>
          </m:e>
          <m:sub>
            <m:d>
              <m:dPr>
                <m:ctrlPr>
                  <w:rPr>
                    <w:rFonts w:ascii="Cambria Math" w:hAnsi="Cambria Math" w:cstheme="minorBidi"/>
                    <w:i/>
                    <w:color w:val="000000" w:themeColor="text1"/>
                  </w:rPr>
                </m:ctrlPr>
              </m:dPr>
              <m:e>
                <m:sSup>
                  <m:sSupPr>
                    <m:ctrlPr>
                      <w:rPr>
                        <w:rFonts w:ascii="Cambria Math" w:hAnsi="Cambria Math" w:cstheme="minorBidi"/>
                        <w:i/>
                        <w:color w:val="000000" w:themeColor="text1"/>
                      </w:rPr>
                    </m:ctrlPr>
                  </m:sSupPr>
                  <m:e>
                    <m:r>
                      <w:rPr>
                        <w:rFonts w:ascii="Cambria Math" w:hAnsi="Cambria Math" w:cstheme="minorBidi"/>
                        <w:color w:val="000000" w:themeColor="text1"/>
                      </w:rPr>
                      <m:t>t</m:t>
                    </m:r>
                  </m:e>
                  <m:sup>
                    <m:r>
                      <w:rPr>
                        <w:rFonts w:ascii="Cambria Math" w:hAnsi="Cambria Math" w:cstheme="minorBidi"/>
                        <w:color w:val="000000" w:themeColor="text1"/>
                      </w:rPr>
                      <m:t>-</m:t>
                    </m:r>
                  </m:sup>
                </m:sSup>
              </m:e>
            </m:d>
          </m:sub>
        </m:sSub>
        <m:r>
          <w:rPr>
            <w:rFonts w:ascii="Cambria Math" w:hAnsi="Cambria Math" w:cstheme="minorBidi"/>
            <w:color w:val="000000" w:themeColor="text1"/>
          </w:rPr>
          <m:t>≤[</m:t>
        </m:r>
        <m:sSub>
          <m:sSubPr>
            <m:ctrlPr>
              <w:rPr>
                <w:rFonts w:ascii="Cambria Math" w:hAnsi="Cambria Math" w:cstheme="minorBidi"/>
                <w:i/>
                <w:iCs/>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sub>
        </m:sSub>
        <m:sSup>
          <m:sSupPr>
            <m:ctrlPr>
              <w:rPr>
                <w:rFonts w:ascii="Cambria Math" w:hAnsi="Cambria Math" w:cstheme="minorBidi"/>
                <w:i/>
                <w:color w:val="000000" w:themeColor="text1"/>
              </w:rPr>
            </m:ctrlPr>
          </m:sSupPr>
          <m:e>
            <m:r>
              <w:rPr>
                <w:rFonts w:ascii="Cambria Math" w:hAnsi="Cambria Math" w:cstheme="minorBidi"/>
                <w:color w:val="000000" w:themeColor="text1"/>
              </w:rPr>
              <m:t>]</m:t>
            </m:r>
          </m:e>
          <m:sup>
            <m:r>
              <w:rPr>
                <w:rFonts w:ascii="Cambria Math" w:hAnsi="Cambria Math" w:cstheme="minorBidi"/>
                <w:color w:val="000000" w:themeColor="text1"/>
              </w:rPr>
              <m:t>Charge</m:t>
            </m:r>
          </m:sup>
        </m:sSup>
        <m:r>
          <m:rPr>
            <m:sty m:val="p"/>
          </m:rPr>
          <w:rPr>
            <w:rFonts w:ascii="Cambria Math" w:hAnsi="Cambria Math" w:cstheme="minorBidi"/>
            <w:color w:val="000000" w:themeColor="text1"/>
          </w:rPr>
          <m:t xml:space="preserve"> </m:t>
        </m:r>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Capacity</m:t>
            </m:r>
          </m:e>
          <m:sub>
            <m:d>
              <m:dPr>
                <m:ctrlPr>
                  <w:rPr>
                    <w:rFonts w:ascii="Cambria Math" w:hAnsi="Cambria Math" w:cstheme="minorBidi"/>
                    <w:i/>
                    <w:color w:val="000000" w:themeColor="text1"/>
                  </w:rPr>
                </m:ctrlPr>
              </m:dPr>
              <m:e>
                <m:r>
                  <w:rPr>
                    <w:rFonts w:ascii="Cambria Math" w:hAnsi="Cambria Math" w:cstheme="minorBidi"/>
                    <w:color w:val="000000" w:themeColor="text1"/>
                  </w:rPr>
                  <m:t>Max</m:t>
                </m:r>
              </m:e>
            </m:d>
          </m:sub>
        </m:sSub>
      </m:oMath>
      <w:r w:rsidR="00413991" w:rsidRPr="00B05AFB">
        <w:rPr>
          <w:rFonts w:asciiTheme="minorHAnsi" w:hAnsiTheme="minorHAnsi" w:cstheme="minorBidi"/>
          <w:i/>
          <w:color w:val="000000" w:themeColor="text1"/>
        </w:rPr>
        <w:t xml:space="preserve"> </w:t>
      </w:r>
      <w:r w:rsidR="00413991" w:rsidRPr="00B05AFB">
        <w:rPr>
          <w:rFonts w:asciiTheme="minorHAnsi" w:hAnsiTheme="minorHAnsi" w:cstheme="minorBidi"/>
          <w:i/>
          <w:color w:val="000000" w:themeColor="text1"/>
        </w:rPr>
        <w:tab/>
      </w:r>
      <w:r w:rsidR="008B3A74" w:rsidRPr="00B05AFB">
        <w:rPr>
          <w:rFonts w:asciiTheme="minorHAnsi" w:hAnsiTheme="minorHAnsi" w:cstheme="minorBidi"/>
          <w:i/>
          <w:color w:val="000000" w:themeColor="text1"/>
        </w:rPr>
        <w:tab/>
      </w:r>
      <w:r w:rsidR="00413991" w:rsidRPr="00B05AFB">
        <w:rPr>
          <w:rFonts w:asciiTheme="minorHAnsi" w:hAnsiTheme="minorHAnsi" w:cstheme="minorBidi"/>
          <w:i/>
          <w:color w:val="000000" w:themeColor="text1"/>
        </w:rPr>
        <w:tab/>
      </w:r>
      <w:r w:rsidR="00413991" w:rsidRPr="00B05AFB">
        <w:rPr>
          <w:rFonts w:asciiTheme="minorHAnsi" w:hAnsiTheme="minorHAnsi" w:cstheme="minorBidi"/>
          <w:i/>
          <w:color w:val="000000" w:themeColor="text1"/>
        </w:rPr>
        <w:tab/>
      </w:r>
      <w:r w:rsidR="00413991" w:rsidRPr="00B05AFB">
        <w:rPr>
          <w:rFonts w:asciiTheme="minorHAnsi" w:hAnsiTheme="minorHAnsi" w:cstheme="minorBidi"/>
          <w:iCs/>
          <w:color w:val="000000" w:themeColor="text1"/>
        </w:rPr>
        <w:t>(28)</w:t>
      </w:r>
    </w:p>
    <w:p w14:paraId="515A3958" w14:textId="193286CF" w:rsidR="00413991" w:rsidRPr="00B05AFB" w:rsidRDefault="00000000" w:rsidP="00413991">
      <w:pPr>
        <w:spacing w:after="120" w:line="360" w:lineRule="auto"/>
        <w:jc w:val="right"/>
        <w:rPr>
          <w:rFonts w:asciiTheme="minorHAnsi" w:hAnsiTheme="minorHAnsi" w:cstheme="minorBidi"/>
          <w:i/>
          <w:color w:val="000000" w:themeColor="text1"/>
        </w:rPr>
      </w:pPr>
      <m:oMath>
        <m:sSub>
          <m:sSubPr>
            <m:ctrlPr>
              <w:rPr>
                <w:rFonts w:ascii="Cambria Math" w:hAnsi="Cambria Math" w:cstheme="minorBidi"/>
                <w:i/>
                <w:color w:val="000000" w:themeColor="text1"/>
              </w:rPr>
            </m:ctrlPr>
          </m:sSubPr>
          <m:e>
            <m:r>
              <w:rPr>
                <w:rFonts w:ascii="Cambria Math" w:hAnsi="Cambria Math" w:cstheme="minorBidi"/>
                <w:color w:val="000000" w:themeColor="text1"/>
              </w:rPr>
              <m:t>Capacity</m:t>
            </m:r>
          </m:e>
          <m:sub>
            <m:d>
              <m:dPr>
                <m:ctrlPr>
                  <w:rPr>
                    <w:rFonts w:ascii="Cambria Math" w:hAnsi="Cambria Math" w:cstheme="minorBidi"/>
                    <w:i/>
                    <w:color w:val="000000" w:themeColor="text1"/>
                  </w:rPr>
                </m:ctrlPr>
              </m:dPr>
              <m:e>
                <m:r>
                  <w:rPr>
                    <w:rFonts w:ascii="Cambria Math" w:hAnsi="Cambria Math" w:cstheme="minorBidi"/>
                    <w:color w:val="000000" w:themeColor="text1"/>
                  </w:rPr>
                  <m:t>t</m:t>
                </m:r>
              </m:e>
            </m:d>
          </m:sub>
        </m:sSub>
        <m:r>
          <w:rPr>
            <w:rFonts w:ascii="Cambria Math" w:hAnsi="Cambria Math" w:cstheme="minorBidi"/>
            <w:color w:val="000000" w:themeColor="text1"/>
          </w:rPr>
          <m:t xml:space="preserve">- </m:t>
        </m:r>
        <m:sSub>
          <m:sSubPr>
            <m:ctrlPr>
              <w:rPr>
                <w:rFonts w:ascii="Cambria Math" w:hAnsi="Cambria Math" w:cstheme="minorBidi"/>
                <w:i/>
                <w:color w:val="000000" w:themeColor="text1"/>
              </w:rPr>
            </m:ctrlPr>
          </m:sSubPr>
          <m:e>
            <m:r>
              <w:rPr>
                <w:rFonts w:ascii="Cambria Math" w:hAnsi="Cambria Math" w:cstheme="minorBidi"/>
                <w:color w:val="000000" w:themeColor="text1"/>
              </w:rPr>
              <m:t>Capacity</m:t>
            </m:r>
          </m:e>
          <m:sub>
            <m:d>
              <m:dPr>
                <m:ctrlPr>
                  <w:rPr>
                    <w:rFonts w:ascii="Cambria Math" w:hAnsi="Cambria Math" w:cstheme="minorBidi"/>
                    <w:i/>
                    <w:color w:val="000000" w:themeColor="text1"/>
                  </w:rPr>
                </m:ctrlPr>
              </m:dPr>
              <m:e>
                <m:sSup>
                  <m:sSupPr>
                    <m:ctrlPr>
                      <w:rPr>
                        <w:rFonts w:ascii="Cambria Math" w:hAnsi="Cambria Math" w:cstheme="minorBidi"/>
                        <w:i/>
                        <w:color w:val="000000" w:themeColor="text1"/>
                      </w:rPr>
                    </m:ctrlPr>
                  </m:sSupPr>
                  <m:e>
                    <m:r>
                      <w:rPr>
                        <w:rFonts w:ascii="Cambria Math" w:hAnsi="Cambria Math" w:cstheme="minorBidi"/>
                        <w:color w:val="000000" w:themeColor="text1"/>
                      </w:rPr>
                      <m:t>t</m:t>
                    </m:r>
                  </m:e>
                  <m:sup>
                    <m:r>
                      <w:rPr>
                        <w:rFonts w:ascii="Cambria Math" w:hAnsi="Cambria Math" w:cstheme="minorBidi"/>
                        <w:color w:val="000000" w:themeColor="text1"/>
                      </w:rPr>
                      <m:t>-</m:t>
                    </m:r>
                  </m:sup>
                </m:sSup>
              </m:e>
            </m:d>
          </m:sub>
        </m:sSub>
        <m:r>
          <w:rPr>
            <w:rFonts w:ascii="Cambria Math" w:hAnsi="Cambria Math" w:cstheme="minorBidi"/>
            <w:color w:val="000000" w:themeColor="text1"/>
          </w:rPr>
          <m:t>≥0</m:t>
        </m:r>
      </m:oMath>
      <w:r w:rsidR="00413991" w:rsidRPr="00B05AFB">
        <w:rPr>
          <w:rFonts w:asciiTheme="minorHAnsi" w:hAnsiTheme="minorHAnsi" w:cstheme="minorBidi"/>
          <w:i/>
          <w:color w:val="000000" w:themeColor="text1"/>
        </w:rPr>
        <w:t xml:space="preserve"> </w:t>
      </w:r>
      <w:r w:rsidR="00413991" w:rsidRPr="00B05AFB">
        <w:rPr>
          <w:rFonts w:asciiTheme="minorHAnsi" w:hAnsiTheme="minorHAnsi" w:cstheme="minorBidi"/>
          <w:i/>
          <w:color w:val="000000" w:themeColor="text1"/>
        </w:rPr>
        <w:tab/>
      </w:r>
      <w:r w:rsidR="008B3A74" w:rsidRPr="00B05AFB">
        <w:rPr>
          <w:rFonts w:asciiTheme="minorHAnsi" w:hAnsiTheme="minorHAnsi" w:cstheme="minorBidi"/>
          <w:i/>
          <w:color w:val="000000" w:themeColor="text1"/>
        </w:rPr>
        <w:tab/>
      </w:r>
      <w:r w:rsidR="00413991" w:rsidRPr="00B05AFB">
        <w:rPr>
          <w:rFonts w:asciiTheme="minorHAnsi" w:hAnsiTheme="minorHAnsi" w:cstheme="minorBidi"/>
          <w:i/>
          <w:color w:val="000000" w:themeColor="text1"/>
        </w:rPr>
        <w:tab/>
      </w:r>
      <w:r w:rsidR="00413991" w:rsidRPr="00B05AFB">
        <w:rPr>
          <w:rFonts w:asciiTheme="minorHAnsi" w:hAnsiTheme="minorHAnsi" w:cstheme="minorBidi"/>
          <w:i/>
          <w:color w:val="000000" w:themeColor="text1"/>
        </w:rPr>
        <w:tab/>
      </w:r>
      <w:r w:rsidR="00413991" w:rsidRPr="00B05AFB">
        <w:rPr>
          <w:rFonts w:asciiTheme="minorHAnsi" w:hAnsiTheme="minorHAnsi" w:cstheme="minorBidi"/>
          <w:i/>
          <w:color w:val="000000" w:themeColor="text1"/>
        </w:rPr>
        <w:tab/>
      </w:r>
      <w:r w:rsidR="00413991" w:rsidRPr="00B05AFB">
        <w:rPr>
          <w:rFonts w:asciiTheme="minorHAnsi" w:hAnsiTheme="minorHAnsi" w:cstheme="minorBidi"/>
          <w:iCs/>
          <w:color w:val="000000" w:themeColor="text1"/>
        </w:rPr>
        <w:t>(29)</w:t>
      </w:r>
    </w:p>
    <w:p w14:paraId="0D56D6B7" w14:textId="2B8E0202" w:rsidR="00413991" w:rsidRPr="00B05AFB" w:rsidRDefault="00413991" w:rsidP="00413991">
      <w:pPr>
        <w:spacing w:after="120" w:line="360" w:lineRule="auto"/>
        <w:jc w:val="both"/>
        <w:rPr>
          <w:rFonts w:asciiTheme="minorHAnsi" w:hAnsiTheme="minorHAnsi" w:cstheme="minorBidi"/>
          <w:color w:val="000000" w:themeColor="text1"/>
        </w:rPr>
      </w:pPr>
      <w:r w:rsidRPr="00B05AFB">
        <w:rPr>
          <w:rFonts w:asciiTheme="minorHAnsi" w:hAnsiTheme="minorHAnsi" w:cstheme="minorBidi"/>
          <w:i/>
          <w:color w:val="000000" w:themeColor="text1"/>
        </w:rPr>
        <w:t xml:space="preserve">According to (30), </w:t>
      </w:r>
      <m:oMath>
        <m:nary>
          <m:naryPr>
            <m:chr m:val="∑"/>
            <m:limLoc m:val="subSup"/>
            <m:supHide m:val="1"/>
            <m:ctrlPr>
              <w:rPr>
                <w:rFonts w:ascii="Cambria Math" w:hAnsi="Cambria Math" w:cstheme="minorBidi"/>
                <w:color w:val="000000" w:themeColor="text1"/>
              </w:rPr>
            </m:ctrlPr>
          </m:naryPr>
          <m:sub>
            <m:r>
              <w:rPr>
                <w:rFonts w:ascii="Cambria Math" w:hAnsi="Cambria Math" w:cstheme="minorBidi"/>
                <w:color w:val="000000" w:themeColor="text1"/>
              </w:rPr>
              <m:t>i</m:t>
            </m:r>
          </m:sub>
          <m:sup/>
          <m:e>
            <m:sSub>
              <m:sSubPr>
                <m:ctrlPr>
                  <w:rPr>
                    <w:rFonts w:ascii="Cambria Math" w:hAnsi="Cambria Math" w:cstheme="minorBidi"/>
                    <w:color w:val="000000" w:themeColor="text1"/>
                  </w:rPr>
                </m:ctrlPr>
              </m:sSubPr>
              <m:e>
                <m:r>
                  <w:rPr>
                    <w:rFonts w:ascii="Cambria Math" w:hAnsi="Cambria Math" w:cstheme="minorBidi"/>
                    <w:color w:val="000000" w:themeColor="text1"/>
                  </w:rPr>
                  <m:t>q</m:t>
                </m:r>
              </m:e>
              <m:sub>
                <m:r>
                  <w:rPr>
                    <w:rFonts w:ascii="Cambria Math" w:hAnsi="Cambria Math" w:cstheme="minorBidi"/>
                    <w:color w:val="000000" w:themeColor="text1"/>
                  </w:rPr>
                  <m:t>i</m:t>
                </m:r>
              </m:sub>
            </m:sSub>
          </m:e>
        </m:nary>
      </m:oMath>
      <w:r w:rsidRPr="00B05AFB">
        <w:rPr>
          <w:rFonts w:asciiTheme="minorHAnsi" w:hAnsiTheme="minorHAnsi" w:cstheme="minorBidi"/>
          <w:color w:val="000000" w:themeColor="text1"/>
        </w:rPr>
        <w:t xml:space="preserve"> </w:t>
      </w:r>
      <m:oMath>
        <m:r>
          <m:rPr>
            <m:sty m:val="p"/>
          </m:rPr>
          <w:rPr>
            <w:rFonts w:ascii="Cambria Math" w:hAnsi="Cambria Math" w:cstheme="minorBidi"/>
            <w:color w:val="000000" w:themeColor="text1"/>
          </w:rPr>
          <m:t>–</m:t>
        </m:r>
        <m:sSub>
          <m:sSubPr>
            <m:ctrlPr>
              <w:rPr>
                <w:rFonts w:ascii="Cambria Math" w:hAnsi="Cambria Math" w:cstheme="minorBidi"/>
                <w:color w:val="000000" w:themeColor="text1"/>
              </w:rPr>
            </m:ctrlPr>
          </m:sSubPr>
          <m:e>
            <m:r>
              <m:rPr>
                <m:sty m:val="p"/>
              </m:rPr>
              <w:rPr>
                <w:rFonts w:ascii="Cambria Math" w:hAnsi="Cambria Math" w:cstheme="minorBidi"/>
                <w:color w:val="000000" w:themeColor="text1"/>
              </w:rPr>
              <m:t>(</m:t>
            </m:r>
            <m:r>
              <w:rPr>
                <w:rFonts w:ascii="Cambria Math" w:hAnsi="Cambria Math" w:cstheme="minorBidi"/>
                <w:color w:val="000000" w:themeColor="text1"/>
              </w:rPr>
              <m:t>P</m:t>
            </m:r>
          </m:e>
          <m:sub>
            <m:r>
              <w:rPr>
                <w:rFonts w:ascii="Cambria Math" w:hAnsi="Cambria Math" w:cstheme="minorBidi"/>
                <w:color w:val="000000" w:themeColor="text1"/>
              </w:rPr>
              <m:t>d</m:t>
            </m:r>
          </m:sub>
        </m:sSub>
        <m:r>
          <m:rPr>
            <m:sty m:val="p"/>
          </m:rPr>
          <w:rPr>
            <w:rFonts w:ascii="Cambria Math" w:hAnsi="Cambria Math" w:cstheme="minorBidi"/>
            <w:color w:val="000000" w:themeColor="text1"/>
          </w:rPr>
          <m:t>+</m:t>
        </m:r>
        <m:sSub>
          <m:sSubPr>
            <m:ctrlPr>
              <w:rPr>
                <w:rFonts w:ascii="Cambria Math" w:hAnsi="Cambria Math" w:cstheme="minorBid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m:rPr>
            <m:sty m:val="p"/>
          </m:rPr>
          <w:rPr>
            <w:rFonts w:ascii="Cambria Math" w:hAnsi="Cambria Math" w:cstheme="minorBidi"/>
            <w:color w:val="000000" w:themeColor="text1"/>
          </w:rPr>
          <m:t>)</m:t>
        </m:r>
      </m:oMath>
      <w:r w:rsidRPr="00B05AFB">
        <w:rPr>
          <w:rFonts w:asciiTheme="minorHAnsi" w:hAnsiTheme="minorHAnsi" w:cstheme="minorBidi"/>
          <w:color w:val="000000" w:themeColor="text1"/>
        </w:rPr>
        <w:t xml:space="preserve"> is less than 0, so we </w:t>
      </w:r>
      <w:r w:rsidR="00156592" w:rsidRPr="00B05AFB">
        <w:rPr>
          <w:rFonts w:asciiTheme="minorHAnsi" w:hAnsiTheme="minorHAnsi" w:cstheme="minorBidi"/>
          <w:color w:val="000000" w:themeColor="text1"/>
        </w:rPr>
        <w:t>must</w:t>
      </w:r>
      <w:r w:rsidRPr="00B05AFB">
        <w:rPr>
          <w:rFonts w:asciiTheme="minorHAnsi" w:hAnsiTheme="minorHAnsi" w:cstheme="minorBidi"/>
          <w:color w:val="000000" w:themeColor="text1"/>
        </w:rPr>
        <w:t xml:space="preserve"> use (charge) battery.</w:t>
      </w:r>
    </w:p>
    <w:p w14:paraId="5777D39D" w14:textId="46648441" w:rsidR="00413991" w:rsidRPr="00B05AFB" w:rsidRDefault="00000000" w:rsidP="00413991">
      <w:pPr>
        <w:spacing w:after="120" w:line="360" w:lineRule="auto"/>
        <w:jc w:val="right"/>
        <w:rPr>
          <w:rFonts w:asciiTheme="minorHAnsi" w:eastAsiaTheme="minorEastAsia" w:hAnsiTheme="minorHAnsi" w:cstheme="minorHAnsi"/>
          <w:color w:val="000000" w:themeColor="text1"/>
        </w:rPr>
      </w:pPr>
      <m:oMath>
        <m:nary>
          <m:naryPr>
            <m:chr m:val="∑"/>
            <m:limLoc m:val="subSup"/>
            <m:supHide m:val="1"/>
            <m:ctrlPr>
              <w:rPr>
                <w:rFonts w:ascii="Cambria Math" w:hAnsi="Cambria Math" w:cstheme="minorBidi"/>
                <w:i/>
                <w:iCs/>
                <w:color w:val="000000" w:themeColor="text1"/>
              </w:rPr>
            </m:ctrlPr>
          </m:naryPr>
          <m:sub>
            <m:r>
              <w:rPr>
                <w:rFonts w:ascii="Cambria Math" w:hAnsi="Cambria Math" w:cstheme="minorBidi"/>
                <w:color w:val="000000" w:themeColor="text1"/>
              </w:rPr>
              <m:t>i</m:t>
            </m:r>
          </m:sub>
          <m:sup/>
          <m:e>
            <m:sSub>
              <m:sSubPr>
                <m:ctrlPr>
                  <w:rPr>
                    <w:rFonts w:ascii="Cambria Math" w:hAnsi="Cambria Math" w:cstheme="minorBidi"/>
                    <w:i/>
                    <w:iCs/>
                    <w:color w:val="000000" w:themeColor="text1"/>
                  </w:rPr>
                </m:ctrlPr>
              </m:sSubPr>
              <m:e>
                <m:r>
                  <w:rPr>
                    <w:rFonts w:ascii="Cambria Math" w:hAnsi="Cambria Math" w:cstheme="minorBidi"/>
                    <w:color w:val="000000" w:themeColor="text1"/>
                  </w:rPr>
                  <m:t>q</m:t>
                </m:r>
              </m:e>
              <m:sub>
                <m:r>
                  <w:rPr>
                    <w:rFonts w:ascii="Cambria Math" w:hAnsi="Cambria Math" w:cstheme="minorBidi"/>
                    <w:color w:val="000000" w:themeColor="text1"/>
                  </w:rPr>
                  <m:t>i</m:t>
                </m:r>
              </m:sub>
            </m:sSub>
          </m:e>
        </m:nary>
      </m:oMath>
      <w:r w:rsidR="00413991" w:rsidRPr="00B05AFB">
        <w:rPr>
          <w:rFonts w:asciiTheme="minorHAnsi" w:hAnsiTheme="minorHAnsi" w:cstheme="minorBidi"/>
          <w:i/>
          <w:iCs/>
          <w:color w:val="000000" w:themeColor="text1"/>
        </w:rPr>
        <w:t xml:space="preserve"> </w:t>
      </w:r>
      <m:oMath>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)≤0</m:t>
        </m:r>
      </m:oMath>
      <w:r w:rsidR="00413991" w:rsidRPr="00B05AFB">
        <w:rPr>
          <w:rFonts w:asciiTheme="minorHAnsi" w:hAnsiTheme="minorHAnsi" w:cstheme="minorBidi"/>
          <w:i/>
          <w:color w:val="000000" w:themeColor="text1"/>
        </w:rPr>
        <w:tab/>
      </w:r>
      <w:r w:rsidR="00413991" w:rsidRPr="00B05AFB">
        <w:rPr>
          <w:rFonts w:asciiTheme="minorHAnsi" w:hAnsiTheme="minorHAnsi" w:cstheme="minorBidi"/>
          <w:i/>
          <w:color w:val="000000" w:themeColor="text1"/>
        </w:rPr>
        <w:tab/>
      </w:r>
      <w:r w:rsidR="00413991" w:rsidRPr="00B05AFB">
        <w:rPr>
          <w:rFonts w:asciiTheme="minorHAnsi" w:hAnsiTheme="minorHAnsi" w:cstheme="minorBidi"/>
          <w:i/>
          <w:color w:val="000000" w:themeColor="text1"/>
        </w:rPr>
        <w:tab/>
      </w:r>
      <w:r w:rsidR="008B3A74" w:rsidRPr="00B05AFB">
        <w:rPr>
          <w:rFonts w:asciiTheme="minorHAnsi" w:hAnsiTheme="minorHAnsi" w:cstheme="minorBidi"/>
          <w:i/>
          <w:color w:val="000000" w:themeColor="text1"/>
        </w:rPr>
        <w:tab/>
      </w:r>
      <w:r w:rsidR="00413991" w:rsidRPr="00B05AFB">
        <w:rPr>
          <w:rFonts w:asciiTheme="minorHAnsi" w:hAnsiTheme="minorHAnsi" w:cstheme="minorBidi"/>
          <w:i/>
          <w:color w:val="000000" w:themeColor="text1"/>
        </w:rPr>
        <w:tab/>
      </w:r>
      <w:r w:rsidR="00413991" w:rsidRPr="00B05AFB">
        <w:rPr>
          <w:rFonts w:asciiTheme="minorHAnsi" w:hAnsiTheme="minorHAnsi" w:cstheme="minorBidi"/>
          <w:i/>
          <w:color w:val="000000" w:themeColor="text1"/>
        </w:rPr>
        <w:tab/>
      </w:r>
      <w:r w:rsidR="00413991" w:rsidRPr="00B05AFB">
        <w:rPr>
          <w:rFonts w:asciiTheme="minorHAnsi" w:hAnsiTheme="minorHAnsi" w:cstheme="minorBidi"/>
          <w:i/>
          <w:color w:val="000000" w:themeColor="text1"/>
        </w:rPr>
        <w:tab/>
        <w:t xml:space="preserve"> (30)</w:t>
      </w:r>
    </w:p>
    <w:p w14:paraId="2AFE2386" w14:textId="77777777" w:rsidR="00413991" w:rsidRPr="00B05AFB" w:rsidRDefault="00413991" w:rsidP="00413991">
      <w:pPr>
        <w:spacing w:after="120"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According to the constraint (31), </w:t>
      </w:r>
      <m:oMath>
        <m:nary>
          <m:naryPr>
            <m:chr m:val="∑"/>
            <m:limLoc m:val="subSup"/>
            <m:supHide m:val="1"/>
            <m:ctrlPr>
              <w:rPr>
                <w:rFonts w:ascii="Cambria Math" w:hAnsi="Cambria Math" w:cstheme="minorBidi"/>
                <w:color w:val="000000" w:themeColor="text1"/>
              </w:rPr>
            </m:ctrlPr>
          </m:naryPr>
          <m:sub>
            <m:r>
              <w:rPr>
                <w:rFonts w:ascii="Cambria Math" w:hAnsi="Cambria Math" w:cstheme="minorBidi"/>
                <w:color w:val="000000" w:themeColor="text1"/>
              </w:rPr>
              <m:t>i</m:t>
            </m:r>
          </m:sub>
          <m:sup/>
          <m:e>
            <m:sSub>
              <m:sSubPr>
                <m:ctrlPr>
                  <w:rPr>
                    <w:rFonts w:ascii="Cambria Math" w:hAnsi="Cambria Math" w:cstheme="minorBidi"/>
                    <w:color w:val="000000" w:themeColor="text1"/>
                  </w:rPr>
                </m:ctrlPr>
              </m:sSubPr>
              <m:e>
                <m:r>
                  <w:rPr>
                    <w:rFonts w:ascii="Cambria Math" w:hAnsi="Cambria Math" w:cstheme="minorBidi"/>
                    <w:color w:val="000000" w:themeColor="text1"/>
                  </w:rPr>
                  <m:t>q</m:t>
                </m:r>
              </m:e>
              <m:sub>
                <m:r>
                  <w:rPr>
                    <w:rFonts w:ascii="Cambria Math" w:hAnsi="Cambria Math" w:cstheme="minorBidi"/>
                    <w:color w:val="000000" w:themeColor="text1"/>
                  </w:rPr>
                  <m:t>i</m:t>
                </m:r>
              </m:sub>
            </m:sSub>
          </m:e>
        </m:nary>
        <m:r>
          <m:rPr>
            <m:sty m:val="p"/>
          </m:rPr>
          <w:rPr>
            <w:rFonts w:ascii="Cambria Math" w:hAnsi="Cambria Math" w:cstheme="minorBidi"/>
            <w:color w:val="000000" w:themeColor="text1"/>
          </w:rPr>
          <m:t>-</m:t>
        </m:r>
        <m:sSub>
          <m:sSubPr>
            <m:ctrlPr>
              <w:rPr>
                <w:rFonts w:ascii="Cambria Math" w:hAnsi="Cambria Math" w:cstheme="minorBidi"/>
                <w:color w:val="000000" w:themeColor="text1"/>
              </w:rPr>
            </m:ctrlPr>
          </m:sSubPr>
          <m:e>
            <m:r>
              <m:rPr>
                <m:sty m:val="p"/>
              </m:rPr>
              <w:rPr>
                <w:rFonts w:ascii="Cambria Math" w:hAnsi="Cambria Math" w:cstheme="minorBidi"/>
                <w:color w:val="000000" w:themeColor="text1"/>
              </w:rPr>
              <m:t>(</m:t>
            </m:r>
            <m:r>
              <w:rPr>
                <w:rFonts w:ascii="Cambria Math" w:hAnsi="Cambria Math" w:cstheme="minorBidi"/>
                <w:color w:val="000000" w:themeColor="text1"/>
              </w:rPr>
              <m:t>P</m:t>
            </m:r>
          </m:e>
          <m:sub>
            <m:r>
              <w:rPr>
                <w:rFonts w:ascii="Cambria Math" w:hAnsi="Cambria Math" w:cstheme="minorBidi"/>
                <w:color w:val="000000" w:themeColor="text1"/>
              </w:rPr>
              <m:t>d</m:t>
            </m:r>
          </m:sub>
        </m:sSub>
        <m:r>
          <m:rPr>
            <m:sty m:val="p"/>
          </m:rPr>
          <w:rPr>
            <w:rFonts w:ascii="Cambria Math" w:hAnsi="Cambria Math" w:cstheme="minorBidi"/>
            <w:color w:val="000000" w:themeColor="text1"/>
          </w:rPr>
          <m:t>+</m:t>
        </m:r>
        <m:sSub>
          <m:sSubPr>
            <m:ctrlPr>
              <w:rPr>
                <w:rFonts w:ascii="Cambria Math" w:hAnsi="Cambria Math" w:cstheme="minorBid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oMath>
      <w:r w:rsidRPr="00B05AFB">
        <w:rPr>
          <w:rFonts w:asciiTheme="minorHAnsi" w:hAnsiTheme="minorHAnsi" w:cstheme="minorBidi"/>
          <w:color w:val="000000" w:themeColor="text1"/>
        </w:rPr>
        <w:t>) determines the battery level change.</w:t>
      </w:r>
    </w:p>
    <w:p w14:paraId="72A59E53" w14:textId="42E0D552" w:rsidR="00413991" w:rsidRPr="00B05AFB" w:rsidRDefault="00000000" w:rsidP="00413991">
      <w:pPr>
        <w:spacing w:after="200" w:line="276" w:lineRule="auto"/>
        <w:jc w:val="right"/>
        <w:rPr>
          <w:rFonts w:asciiTheme="minorHAnsi" w:eastAsiaTheme="minorEastAsia" w:hAnsiTheme="minorHAnsi" w:cstheme="minorHAnsi"/>
          <w:color w:val="000000" w:themeColor="text1"/>
        </w:rPr>
      </w:pPr>
      <m:oMath>
        <m:nary>
          <m:naryPr>
            <m:chr m:val="∑"/>
            <m:limLoc m:val="subSup"/>
            <m:supHide m:val="1"/>
            <m:ctrlPr>
              <w:rPr>
                <w:rFonts w:ascii="Cambria Math" w:hAnsi="Cambria Math" w:cstheme="minorBidi"/>
                <w:i/>
                <w:iCs/>
                <w:color w:val="000000" w:themeColor="text1"/>
              </w:rPr>
            </m:ctrlPr>
          </m:naryPr>
          <m:sub>
            <m:r>
              <w:rPr>
                <w:rFonts w:ascii="Cambria Math" w:hAnsi="Cambria Math" w:cstheme="minorBidi"/>
                <w:color w:val="000000" w:themeColor="text1"/>
              </w:rPr>
              <m:t>i</m:t>
            </m:r>
          </m:sub>
          <m:sup/>
          <m:e>
            <m:sSub>
              <m:sSubPr>
                <m:ctrlPr>
                  <w:rPr>
                    <w:rFonts w:ascii="Cambria Math" w:hAnsi="Cambria Math" w:cstheme="minorBidi"/>
                    <w:i/>
                    <w:iCs/>
                    <w:color w:val="000000" w:themeColor="text1"/>
                  </w:rPr>
                </m:ctrlPr>
              </m:sSubPr>
              <m:e>
                <m:r>
                  <w:rPr>
                    <w:rFonts w:ascii="Cambria Math" w:hAnsi="Cambria Math" w:cstheme="minorBidi"/>
                    <w:color w:val="000000" w:themeColor="text1"/>
                  </w:rPr>
                  <m:t>q</m:t>
                </m:r>
              </m:e>
              <m:sub>
                <m:r>
                  <w:rPr>
                    <w:rFonts w:ascii="Cambria Math" w:hAnsi="Cambria Math" w:cstheme="minorBidi"/>
                    <w:color w:val="000000" w:themeColor="text1"/>
                  </w:rPr>
                  <m:t>i</m:t>
                </m:r>
              </m:sub>
            </m:sSub>
          </m:e>
        </m:nary>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Capacity</m:t>
            </m:r>
          </m:e>
          <m:sub>
            <m:d>
              <m:dPr>
                <m:ctrlPr>
                  <w:rPr>
                    <w:rFonts w:ascii="Cambria Math" w:hAnsi="Cambria Math" w:cstheme="minorBidi"/>
                    <w:i/>
                    <w:color w:val="000000" w:themeColor="text1"/>
                  </w:rPr>
                </m:ctrlPr>
              </m:dPr>
              <m:e>
                <m:r>
                  <w:rPr>
                    <w:rFonts w:ascii="Cambria Math" w:hAnsi="Cambria Math" w:cstheme="minorBidi"/>
                    <w:color w:val="000000" w:themeColor="text1"/>
                  </w:rPr>
                  <m:t>t</m:t>
                </m:r>
              </m:e>
            </m:d>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Capacity</m:t>
            </m:r>
          </m:e>
          <m:sub>
            <m:d>
              <m:dPr>
                <m:ctrlPr>
                  <w:rPr>
                    <w:rFonts w:ascii="Cambria Math" w:hAnsi="Cambria Math" w:cstheme="minorBidi"/>
                    <w:i/>
                    <w:color w:val="000000" w:themeColor="text1"/>
                  </w:rPr>
                </m:ctrlPr>
              </m:dPr>
              <m:e>
                <m:sSup>
                  <m:sSupPr>
                    <m:ctrlPr>
                      <w:rPr>
                        <w:rFonts w:ascii="Cambria Math" w:hAnsi="Cambria Math" w:cstheme="minorBidi"/>
                        <w:i/>
                        <w:color w:val="000000" w:themeColor="text1"/>
                      </w:rPr>
                    </m:ctrlPr>
                  </m:sSupPr>
                  <m:e>
                    <m:r>
                      <w:rPr>
                        <w:rFonts w:ascii="Cambria Math" w:hAnsi="Cambria Math" w:cstheme="minorBidi"/>
                        <w:color w:val="000000" w:themeColor="text1"/>
                      </w:rPr>
                      <m:t>t</m:t>
                    </m:r>
                  </m:e>
                  <m:sup>
                    <m:r>
                      <w:rPr>
                        <w:rFonts w:ascii="Cambria Math" w:hAnsi="Cambria Math" w:cstheme="minorBidi"/>
                        <w:color w:val="000000" w:themeColor="text1"/>
                      </w:rPr>
                      <m:t>-</m:t>
                    </m:r>
                  </m:sup>
                </m:sSup>
              </m:e>
            </m:d>
          </m:sub>
        </m:sSub>
        <m:r>
          <w:rPr>
            <w:rFonts w:ascii="Cambria Math" w:hAnsi="Cambria Math" w:cstheme="minorBidi"/>
            <w:color w:val="000000" w:themeColor="text1"/>
          </w:rPr>
          <m:t>)</m:t>
        </m:r>
      </m:oMath>
      <w:r w:rsidR="00413991" w:rsidRPr="00B05AFB">
        <w:rPr>
          <w:rFonts w:asciiTheme="minorHAnsi" w:eastAsiaTheme="minorEastAsia" w:hAnsiTheme="minorHAnsi" w:cstheme="minorHAnsi"/>
          <w:color w:val="000000" w:themeColor="text1"/>
        </w:rPr>
        <w:tab/>
      </w:r>
      <w:r w:rsidR="00413991" w:rsidRPr="00B05AFB">
        <w:rPr>
          <w:rFonts w:asciiTheme="minorHAnsi" w:eastAsiaTheme="minorEastAsia" w:hAnsiTheme="minorHAnsi" w:cstheme="minorHAnsi"/>
          <w:color w:val="000000" w:themeColor="text1"/>
        </w:rPr>
        <w:tab/>
      </w:r>
      <w:r w:rsidR="00413991" w:rsidRPr="00B05AFB">
        <w:rPr>
          <w:rFonts w:asciiTheme="minorHAnsi" w:eastAsiaTheme="minorEastAsia" w:hAnsiTheme="minorHAnsi" w:cstheme="minorHAnsi"/>
          <w:color w:val="000000" w:themeColor="text1"/>
        </w:rPr>
        <w:tab/>
      </w:r>
      <w:r w:rsidR="00413991" w:rsidRPr="00B05AFB">
        <w:rPr>
          <w:rFonts w:asciiTheme="minorHAnsi" w:eastAsiaTheme="minorEastAsia" w:hAnsiTheme="minorHAnsi" w:cstheme="minorHAnsi"/>
          <w:color w:val="000000" w:themeColor="text1"/>
        </w:rPr>
        <w:tab/>
        <w:t>(31)</w:t>
      </w:r>
    </w:p>
    <w:p w14:paraId="56B7BD67" w14:textId="77777777" w:rsidR="00413991" w:rsidRPr="00B05AFB" w:rsidRDefault="00413991" w:rsidP="00413991">
      <w:pPr>
        <w:spacing w:after="200" w:line="276" w:lineRule="auto"/>
        <w:rPr>
          <w:rFonts w:asciiTheme="minorHAnsi" w:hAnsiTheme="minorHAnsi" w:cstheme="minorHAnsi"/>
          <w:b/>
          <w:bCs/>
          <w:color w:val="000000" w:themeColor="text1"/>
        </w:rPr>
      </w:pPr>
    </w:p>
    <w:p w14:paraId="61E9FDF2" w14:textId="77777777" w:rsidR="00413991" w:rsidRPr="00B05AFB" w:rsidRDefault="00413991" w:rsidP="00142817">
      <w:pPr>
        <w:pStyle w:val="ListParagraph"/>
        <w:numPr>
          <w:ilvl w:val="0"/>
          <w:numId w:val="27"/>
        </w:numPr>
        <w:spacing w:after="200" w:line="276" w:lineRule="auto"/>
        <w:rPr>
          <w:rFonts w:asciiTheme="minorHAnsi" w:hAnsiTheme="minorHAnsi" w:cstheme="minorHAnsi"/>
          <w:b/>
          <w:bCs/>
          <w:color w:val="000000" w:themeColor="text1"/>
        </w:rPr>
      </w:pPr>
      <w:r w:rsidRPr="00B05AFB">
        <w:rPr>
          <w:rFonts w:asciiTheme="minorHAnsi" w:hAnsiTheme="minorHAnsi" w:cstheme="minorHAnsi"/>
          <w:b/>
          <w:bCs/>
          <w:color w:val="000000" w:themeColor="text1"/>
        </w:rPr>
        <w:t>Scenario 2: Battery is discharging</w:t>
      </w:r>
    </w:p>
    <w:p w14:paraId="2A8503A4" w14:textId="1178284D" w:rsidR="00413991" w:rsidRPr="007B68E3" w:rsidRDefault="00413991" w:rsidP="007B68E3">
      <w:p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Day-ahead order + renewable production falls under demand, we discharge the storage system to meet the demand.</w:t>
      </w:r>
    </w:p>
    <w:p w14:paraId="540EE225" w14:textId="64F91C15" w:rsidR="00413991" w:rsidRPr="007B68E3" w:rsidRDefault="00000000" w:rsidP="007B68E3">
      <w:pPr>
        <w:jc w:val="right"/>
        <w:rPr>
          <w:rFonts w:asciiTheme="minorHAnsi" w:eastAsiaTheme="minorEastAsia" w:hAnsiTheme="minorHAnsi" w:cstheme="minorHAnsi"/>
          <w:color w:val="000000" w:themeColor="text1"/>
        </w:rPr>
      </w:pPr>
      <m:oMath>
        <m:sSub>
          <m:sSubPr>
            <m:ctrlPr>
              <w:rPr>
                <w:rFonts w:ascii="Cambria Math" w:hAnsi="Cambria Math" w:cstheme="minorBidi"/>
                <w:i/>
                <w:color w:val="000000" w:themeColor="text1"/>
              </w:rPr>
            </m:ctrlPr>
          </m:sSubPr>
          <m:e>
            <m:r>
              <w:rPr>
                <w:rFonts w:ascii="Cambria Math" w:hAnsi="Cambria Math" w:cstheme="minorBidi"/>
                <w:color w:val="000000" w:themeColor="text1"/>
              </w:rPr>
              <m:t>Capacity</m:t>
            </m:r>
          </m:e>
          <m:sub>
            <m:d>
              <m:dPr>
                <m:ctrlPr>
                  <w:rPr>
                    <w:rFonts w:ascii="Cambria Math" w:hAnsi="Cambria Math" w:cstheme="minorBidi"/>
                    <w:i/>
                    <w:color w:val="000000" w:themeColor="text1"/>
                  </w:rPr>
                </m:ctrlPr>
              </m:dPr>
              <m:e>
                <m:r>
                  <w:rPr>
                    <w:rFonts w:ascii="Cambria Math" w:hAnsi="Cambria Math" w:cstheme="minorBidi"/>
                    <w:color w:val="000000" w:themeColor="text1"/>
                  </w:rPr>
                  <m:t>t</m:t>
                </m:r>
              </m:e>
            </m:d>
          </m:sub>
        </m:sSub>
        <m:r>
          <w:rPr>
            <w:rFonts w:ascii="Cambria Math" w:hAnsi="Cambria Math" w:cstheme="minorBidi"/>
            <w:color w:val="000000" w:themeColor="text1"/>
          </w:rPr>
          <m:t>=</m:t>
        </m:r>
        <m:d>
          <m:dPr>
            <m:ctrlPr>
              <w:rPr>
                <w:rFonts w:ascii="Cambria Math" w:hAnsi="Cambria Math" w:cstheme="minorBidi"/>
                <w:i/>
                <w:color w:val="000000" w:themeColor="text1"/>
              </w:rPr>
            </m:ctrlPr>
          </m:dPr>
          <m:e>
            <m:sSub>
              <m:sSubPr>
                <m:ctrlPr>
                  <w:rPr>
                    <w:rFonts w:ascii="Cambria Math" w:hAnsi="Cambria Math" w:cstheme="minorBidi"/>
                    <w:i/>
                    <w:iCs/>
                    <w:color w:val="000000" w:themeColor="text1"/>
                  </w:rPr>
                </m:ctrlPr>
              </m:sSubPr>
              <m:e>
                <m:r>
                  <w:rPr>
                    <w:rFonts w:ascii="Cambria Math" w:hAnsi="Cambria Math" w:cstheme="minorBidi"/>
                    <w:color w:val="000000" w:themeColor="text1"/>
                  </w:rPr>
                  <m:t>Capacity</m:t>
                </m:r>
              </m:e>
              <m:sub>
                <m:d>
                  <m:dPr>
                    <m:ctrlPr>
                      <w:rPr>
                        <w:rFonts w:ascii="Cambria Math" w:hAnsi="Cambria Math" w:cstheme="minorBidi"/>
                        <w:i/>
                        <w:iCs/>
                        <w:color w:val="000000" w:themeColor="text1"/>
                      </w:rPr>
                    </m:ctrlPr>
                  </m:dPr>
                  <m:e>
                    <m:sSup>
                      <m:sSupPr>
                        <m:ctrlPr>
                          <w:rPr>
                            <w:rFonts w:ascii="Cambria Math" w:hAnsi="Cambria Math" w:cstheme="minorBidi"/>
                            <w:i/>
                            <w:iCs/>
                            <w:color w:val="000000" w:themeColor="text1"/>
                          </w:rPr>
                        </m:ctrlPr>
                      </m:sSupPr>
                      <m:e>
                        <m:r>
                          <w:rPr>
                            <w:rFonts w:ascii="Cambria Math" w:hAnsi="Cambria Math" w:cstheme="minorBidi"/>
                            <w:color w:val="000000" w:themeColor="text1"/>
                          </w:rPr>
                          <m:t>t</m:t>
                        </m:r>
                      </m:e>
                      <m:sup>
                        <m:r>
                          <w:rPr>
                            <w:rFonts w:ascii="Cambria Math" w:hAnsi="Cambria Math" w:cstheme="minorBidi"/>
                            <w:color w:val="000000" w:themeColor="text1"/>
                          </w:rPr>
                          <m:t>-</m:t>
                        </m:r>
                      </m:sup>
                    </m:sSup>
                  </m:e>
                </m:d>
              </m:sub>
            </m:sSub>
          </m:e>
        </m:d>
        <m:r>
          <w:rPr>
            <w:rFonts w:ascii="Cambria Math" w:hAnsi="Cambria Math" w:cstheme="minorBidi"/>
            <w:color w:val="000000" w:themeColor="text1"/>
          </w:rPr>
          <m:t>-(</m:t>
        </m:r>
        <m:nary>
          <m:naryPr>
            <m:chr m:val="∑"/>
            <m:limLoc m:val="subSup"/>
            <m:supHide m:val="1"/>
            <m:ctrlPr>
              <w:rPr>
                <w:rFonts w:ascii="Cambria Math" w:hAnsi="Cambria Math" w:cstheme="minorBidi"/>
                <w:i/>
                <w:iCs/>
                <w:color w:val="000000" w:themeColor="text1"/>
              </w:rPr>
            </m:ctrlPr>
          </m:naryPr>
          <m:sub>
            <m:r>
              <w:rPr>
                <w:rFonts w:ascii="Cambria Math" w:hAnsi="Cambria Math" w:cstheme="minorBidi"/>
                <w:color w:val="000000" w:themeColor="text1"/>
              </w:rPr>
              <m:t>i</m:t>
            </m:r>
          </m:sub>
          <m:sup/>
          <m:e>
            <m:sSub>
              <m:sSubPr>
                <m:ctrlPr>
                  <w:rPr>
                    <w:rFonts w:ascii="Cambria Math" w:hAnsi="Cambria Math" w:cstheme="minorBidi"/>
                    <w:i/>
                    <w:iCs/>
                    <w:color w:val="000000" w:themeColor="text1"/>
                  </w:rPr>
                </m:ctrlPr>
              </m:sSubPr>
              <m:e>
                <m:r>
                  <w:rPr>
                    <w:rFonts w:ascii="Cambria Math" w:hAnsi="Cambria Math" w:cstheme="minorBidi"/>
                    <w:color w:val="000000" w:themeColor="text1"/>
                  </w:rPr>
                  <m:t>q</m:t>
                </m:r>
              </m:e>
              <m:sub>
                <m:r>
                  <w:rPr>
                    <w:rFonts w:ascii="Cambria Math" w:hAnsi="Cambria Math" w:cstheme="minorBidi"/>
                    <w:color w:val="000000" w:themeColor="text1"/>
                  </w:rPr>
                  <m:t>i</m:t>
                </m:r>
              </m:sub>
            </m:sSub>
          </m:e>
        </m:nary>
      </m:oMath>
      <w:r w:rsidR="00413991" w:rsidRPr="00B05AFB">
        <w:rPr>
          <w:rFonts w:asciiTheme="minorHAnsi" w:hAnsiTheme="minorHAnsi" w:cstheme="minorBidi"/>
          <w:i/>
          <w:iCs/>
          <w:color w:val="000000" w:themeColor="text1"/>
        </w:rPr>
        <w:t xml:space="preserve"> </w:t>
      </w:r>
      <m:oMath>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m:t>
        </m:r>
      </m:oMath>
      <w:r w:rsidR="00413991" w:rsidRPr="00B05AFB">
        <w:rPr>
          <w:rFonts w:asciiTheme="minorHAnsi" w:eastAsiaTheme="minorEastAsia" w:hAnsiTheme="minorHAnsi" w:cstheme="minorBidi"/>
          <w:i/>
          <w:color w:val="000000" w:themeColor="text1"/>
        </w:rPr>
        <w:t xml:space="preserve"> </w:t>
      </w:r>
      <w:r w:rsidR="00413991" w:rsidRPr="00B05AFB">
        <w:rPr>
          <w:rFonts w:asciiTheme="minorHAnsi" w:eastAsiaTheme="minorEastAsia" w:hAnsiTheme="minorHAnsi" w:cstheme="minorBidi"/>
          <w:i/>
          <w:color w:val="000000" w:themeColor="text1"/>
        </w:rPr>
        <w:tab/>
      </w:r>
      <w:r w:rsidR="0010189F" w:rsidRPr="00B05AFB">
        <w:rPr>
          <w:rFonts w:asciiTheme="minorHAnsi" w:eastAsiaTheme="minorEastAsia" w:hAnsiTheme="minorHAnsi" w:cstheme="minorBidi"/>
          <w:i/>
          <w:color w:val="000000" w:themeColor="text1"/>
        </w:rPr>
        <w:tab/>
      </w:r>
      <w:r w:rsidR="00413991" w:rsidRPr="00B05AFB">
        <w:rPr>
          <w:rFonts w:asciiTheme="minorHAnsi" w:eastAsiaTheme="minorEastAsia" w:hAnsiTheme="minorHAnsi" w:cstheme="minorBidi"/>
          <w:i/>
          <w:color w:val="000000" w:themeColor="text1"/>
        </w:rPr>
        <w:tab/>
        <w:t>(32)</w:t>
      </w:r>
    </w:p>
    <w:p w14:paraId="5A067982" w14:textId="77777777" w:rsidR="00413991" w:rsidRPr="00B05AFB" w:rsidRDefault="00413991" w:rsidP="00413991">
      <w:pPr>
        <w:spacing w:after="200" w:line="276" w:lineRule="auto"/>
        <w:rPr>
          <w:rFonts w:asciiTheme="minorHAnsi" w:hAnsiTheme="minorHAnsi" w:cstheme="minorHAnsi"/>
          <w:color w:val="000000" w:themeColor="text1"/>
        </w:rPr>
      </w:pPr>
      <w:r w:rsidRPr="00B05AFB">
        <w:rPr>
          <w:rFonts w:asciiTheme="minorHAnsi" w:hAnsiTheme="minorHAnsi" w:cstheme="minorHAnsi"/>
          <w:color w:val="000000" w:themeColor="text1"/>
        </w:rPr>
        <w:t>Based on the scenario corresponding to (17):</w:t>
      </w:r>
    </w:p>
    <w:p w14:paraId="457068C9" w14:textId="2180392A" w:rsidR="00413991" w:rsidRPr="00B05AFB" w:rsidRDefault="00413991" w:rsidP="00413991">
      <w:pPr>
        <w:jc w:val="right"/>
        <w:rPr>
          <w:rFonts w:asciiTheme="minorHAnsi" w:hAnsiTheme="minorHAnsi" w:cstheme="minorHAnsi"/>
          <w:color w:val="000000" w:themeColor="text1"/>
        </w:rPr>
      </w:pPr>
      <m:oMath>
        <m:r>
          <w:rPr>
            <w:rFonts w:ascii="Cambria Math" w:hAnsi="Cambria Math" w:cstheme="minorBidi"/>
            <w:color w:val="000000" w:themeColor="text1"/>
          </w:rPr>
          <w:lastRenderedPageBreak/>
          <m:t>f</m:t>
        </m:r>
        <m:d>
          <m:dPr>
            <m:ctrlPr>
              <w:rPr>
                <w:rFonts w:ascii="Cambria Math" w:hAnsi="Cambria Math" w:cstheme="minorBidi"/>
                <w:i/>
                <w:color w:val="000000" w:themeColor="text1"/>
              </w:rPr>
            </m:ctrlPr>
          </m:dPr>
          <m:e>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 xml:space="preserve">, </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sub>
            </m:sSub>
          </m:e>
        </m:d>
        <m:r>
          <m:rPr>
            <m:sty m:val="bi"/>
          </m:rPr>
          <w:rPr>
            <w:rFonts w:ascii="Cambria Math" w:hAnsi="Cambria Math" w:cstheme="minorBidi"/>
            <w:color w:val="000000" w:themeColor="text1"/>
          </w:rPr>
          <m:t>:</m:t>
        </m:r>
        <m:r>
          <w:rPr>
            <w:rFonts w:ascii="Cambria Math" w:hAnsi="Cambria Math" w:cstheme="minorBidi"/>
            <w:color w:val="000000" w:themeColor="text1"/>
          </w:rPr>
          <m:t xml:space="preserve">   </m:t>
        </m:r>
        <m:sSub>
          <m:sSubPr>
            <m:ctrlPr>
              <w:rPr>
                <w:rFonts w:ascii="Cambria Math" w:hAnsi="Cambria Math" w:cstheme="minorBidi"/>
                <w:i/>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d</m:t>
            </m:r>
          </m:sub>
        </m:sSub>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r</m:t>
            </m:r>
          </m:sub>
        </m:sSub>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s</m:t>
            </m:r>
          </m:sub>
        </m:sSub>
        <m:r>
          <w:rPr>
            <w:rFonts w:ascii="Cambria Math" w:hAnsi="Cambria Math" w:cstheme="minorBidi"/>
            <w:color w:val="000000" w:themeColor="text1"/>
          </w:rPr>
          <m:t xml:space="preserve"> [</m:t>
        </m:r>
        <m:nary>
          <m:naryPr>
            <m:chr m:val="∑"/>
            <m:limLoc m:val="subSup"/>
            <m:supHide m:val="1"/>
            <m:ctrlPr>
              <w:rPr>
                <w:rFonts w:ascii="Cambria Math" w:hAnsi="Cambria Math" w:cstheme="minorBidi"/>
                <w:iCs/>
                <w:color w:val="000000" w:themeColor="text1"/>
              </w:rPr>
            </m:ctrlPr>
          </m:naryPr>
          <m:sub>
            <m:r>
              <m:rPr>
                <m:sty m:val="p"/>
              </m:rPr>
              <w:rPr>
                <w:rFonts w:ascii="Cambria Math" w:hAnsi="Cambria Math" w:cstheme="minorBidi"/>
                <w:color w:val="000000" w:themeColor="text1"/>
              </w:rPr>
              <m:t>i</m:t>
            </m:r>
          </m:sub>
          <m:sup/>
          <m:e>
            <m:sSub>
              <m:sSubPr>
                <m:ctrlPr>
                  <w:rPr>
                    <w:rFonts w:ascii="Cambria Math" w:hAnsi="Cambria Math" w:cstheme="minorBidi"/>
                    <w:iCs/>
                    <w:color w:val="000000" w:themeColor="text1"/>
                  </w:rPr>
                </m:ctrlPr>
              </m:sSubPr>
              <m:e>
                <m:r>
                  <m:rPr>
                    <m:sty m:val="p"/>
                  </m:rPr>
                  <w:rPr>
                    <w:rFonts w:ascii="Cambria Math" w:hAnsi="Cambria Math" w:cstheme="minorBidi"/>
                    <w:color w:val="000000" w:themeColor="text1"/>
                  </w:rPr>
                  <m:t>q</m:t>
                </m:r>
              </m:e>
              <m:sub>
                <m:r>
                  <m:rPr>
                    <m:sty m:val="p"/>
                  </m:rPr>
                  <w:rPr>
                    <w:rFonts w:ascii="Cambria Math" w:hAnsi="Cambria Math" w:cstheme="minorBidi"/>
                    <w:color w:val="000000" w:themeColor="text1"/>
                  </w:rPr>
                  <m:t>i</m:t>
                </m:r>
              </m:sub>
            </m:sSub>
          </m:e>
        </m:nary>
        <m:r>
          <w:rPr>
            <w:rFonts w:ascii="Cambria Math" w:hAnsi="Cambria Math" w:cstheme="minorBidi"/>
            <w:color w:val="000000" w:themeColor="text1"/>
          </w:rPr>
          <m:t>-</m:t>
        </m:r>
        <m:d>
          <m:dPr>
            <m:ctrlPr>
              <w:rPr>
                <w:rFonts w:ascii="Cambria Math" w:hAnsi="Cambria Math" w:cstheme="minorBidi"/>
                <w:i/>
                <w:color w:val="000000" w:themeColor="text1"/>
              </w:rPr>
            </m:ctrlPr>
          </m:dPr>
          <m:e>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e>
        </m:d>
        <m:sSubSup>
          <m:sSubSupPr>
            <m:ctrlPr>
              <w:rPr>
                <w:rFonts w:ascii="Cambria Math" w:hAnsi="Cambria Math" w:cstheme="minorBidi"/>
                <w:i/>
                <w:color w:val="000000" w:themeColor="text1"/>
              </w:rPr>
            </m:ctrlPr>
          </m:sSubSupPr>
          <m:e>
            <m:r>
              <w:rPr>
                <w:rFonts w:ascii="Cambria Math" w:hAnsi="Cambria Math" w:cstheme="minorBidi"/>
                <w:color w:val="000000" w:themeColor="text1"/>
              </w:rPr>
              <m:t>]</m:t>
            </m:r>
          </m:e>
          <m:sub>
            <m:r>
              <m:rPr>
                <m:sty m:val="p"/>
              </m:rPr>
              <w:rPr>
                <w:rFonts w:ascii="Cambria Math" w:hAnsi="Cambria Math" w:cstheme="minorBidi"/>
                <w:color w:val="000000" w:themeColor="text1"/>
              </w:rPr>
              <m:t>discharged</m:t>
            </m:r>
          </m:sub>
          <m:sup>
            <m:r>
              <m:rPr>
                <m:sty m:val="p"/>
              </m:rPr>
              <w:rPr>
                <w:rFonts w:ascii="Cambria Math" w:hAnsi="Cambria Math" w:cstheme="minorBidi"/>
                <w:color w:val="000000" w:themeColor="text1"/>
              </w:rPr>
              <m:t>charged</m:t>
            </m:r>
          </m:sup>
        </m:sSubSup>
        <m:r>
          <w:rPr>
            <w:rFonts w:ascii="Cambria Math" w:hAnsi="Cambria Math" w:cstheme="minorBidi"/>
            <w:color w:val="000000" w:themeColor="text1"/>
          </w:rPr>
          <m:t xml:space="preserve"> |</m:t>
        </m:r>
      </m:oMath>
      <w:r w:rsidRPr="00B05AFB">
        <w:rPr>
          <w:rFonts w:asciiTheme="minorHAnsi" w:eastAsiaTheme="minorEastAsia" w:hAnsiTheme="minorHAnsi" w:cstheme="minorHAnsi"/>
          <w:color w:val="000000" w:themeColor="text1"/>
        </w:rPr>
        <w:t xml:space="preserve">] </w:t>
      </w:r>
      <w:r w:rsidRPr="00B05AFB">
        <w:rPr>
          <w:rFonts w:asciiTheme="minorHAnsi" w:eastAsiaTheme="minorEastAsia" w:hAnsiTheme="minorHAnsi" w:cstheme="minorHAnsi"/>
          <w:color w:val="000000" w:themeColor="text1"/>
        </w:rPr>
        <w:tab/>
      </w:r>
      <w:r w:rsidRPr="00B05AFB">
        <w:rPr>
          <w:rFonts w:asciiTheme="minorHAnsi" w:eastAsiaTheme="minorEastAsia" w:hAnsiTheme="minorHAnsi" w:cstheme="minorHAnsi"/>
          <w:color w:val="000000" w:themeColor="text1"/>
        </w:rPr>
        <w:tab/>
        <w:t>(33)</w:t>
      </w:r>
    </w:p>
    <w:p w14:paraId="0470CAD4" w14:textId="77777777" w:rsidR="00413991" w:rsidRPr="00B05AFB" w:rsidRDefault="00413991" w:rsidP="00413991">
      <w:pPr>
        <w:spacing w:after="120" w:line="360" w:lineRule="auto"/>
        <w:jc w:val="both"/>
        <w:rPr>
          <w:rFonts w:asciiTheme="minorHAnsi" w:eastAsiaTheme="minorEastAsia" w:hAnsiTheme="minorHAnsi" w:cstheme="minorHAnsi"/>
          <w:color w:val="000000" w:themeColor="text1"/>
        </w:rPr>
      </w:pPr>
    </w:p>
    <w:p w14:paraId="7621D864" w14:textId="77777777" w:rsidR="00413991" w:rsidRPr="00B05AFB" w:rsidRDefault="00413991" w:rsidP="00413991">
      <w:pPr>
        <w:spacing w:after="120" w:line="360" w:lineRule="auto"/>
        <w:jc w:val="both"/>
        <w:rPr>
          <w:rFonts w:asciiTheme="minorHAnsi" w:eastAsiaTheme="minorEastAsia" w:hAnsiTheme="minorHAnsi" w:cstheme="minorHAnsi"/>
          <w:color w:val="000000" w:themeColor="text1"/>
        </w:rPr>
      </w:pPr>
      <w:r w:rsidRPr="00B05AFB">
        <w:rPr>
          <w:rFonts w:asciiTheme="minorHAnsi" w:eastAsiaTheme="minorEastAsia" w:hAnsiTheme="minorHAnsi" w:cstheme="minorHAnsi"/>
          <w:color w:val="000000" w:themeColor="text1"/>
        </w:rPr>
        <w:t>Subject to:</w:t>
      </w:r>
    </w:p>
    <w:p w14:paraId="0B776912" w14:textId="1B88B776" w:rsidR="00413991" w:rsidRPr="00B05AFB" w:rsidRDefault="00000000" w:rsidP="00413991">
      <w:pPr>
        <w:spacing w:after="120" w:line="360" w:lineRule="auto"/>
        <w:jc w:val="right"/>
        <w:rPr>
          <w:rFonts w:asciiTheme="minorHAnsi" w:eastAsiaTheme="minorEastAsia" w:hAnsiTheme="minorHAnsi" w:cstheme="minorHAnsi"/>
          <w:color w:val="000000" w:themeColor="text1"/>
        </w:rPr>
      </w:pPr>
      <m:oMath>
        <m:sSub>
          <m:sSubPr>
            <m:ctrlPr>
              <w:rPr>
                <w:rFonts w:ascii="Cambria Math" w:hAnsi="Cambria Math" w:cstheme="minorBidi"/>
                <w:i/>
                <w:iCs/>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 </m:t>
        </m:r>
        <m:sSub>
          <m:sSubPr>
            <m:ctrlPr>
              <w:rPr>
                <w:rFonts w:ascii="Cambria Math" w:hAnsi="Cambria Math" w:cstheme="minorBidi"/>
                <w:i/>
                <w:iCs/>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m:t>
        </m:r>
        <m:sSub>
          <m:sSubPr>
            <m:ctrlPr>
              <w:rPr>
                <w:rFonts w:ascii="Cambria Math" w:hAnsi="Cambria Math" w:cstheme="minorBidi"/>
                <w:i/>
                <w:iCs/>
                <w:color w:val="000000" w:themeColor="text1"/>
              </w:rPr>
            </m:ctrlPr>
          </m:sSubPr>
          <m:e>
            <m:r>
              <w:rPr>
                <w:rFonts w:ascii="Cambria Math" w:hAnsi="Cambria Math" w:cstheme="minorBidi"/>
                <w:color w:val="000000" w:themeColor="text1"/>
              </w:rPr>
              <m:t>and P</m:t>
            </m:r>
          </m:e>
          <m:sub>
            <m:r>
              <w:rPr>
                <w:rFonts w:ascii="Cambria Math" w:hAnsi="Cambria Math" w:cstheme="minorBidi"/>
                <w:color w:val="000000" w:themeColor="text1"/>
              </w:rPr>
              <m:t>s</m:t>
            </m:r>
          </m:sub>
        </m:sSub>
        <m:r>
          <w:rPr>
            <w:rFonts w:ascii="Cambria Math" w:hAnsi="Cambria Math" w:cstheme="minorBidi"/>
            <w:color w:val="000000" w:themeColor="text1"/>
          </w:rPr>
          <m:t>≥0</m:t>
        </m:r>
      </m:oMath>
      <w:r w:rsidR="00413991" w:rsidRPr="00B05AFB">
        <w:rPr>
          <w:rFonts w:asciiTheme="minorHAnsi" w:eastAsiaTheme="minorEastAsia" w:hAnsiTheme="minorHAnsi" w:cstheme="minorHAnsi"/>
          <w:color w:val="000000" w:themeColor="text1"/>
        </w:rPr>
        <w:t xml:space="preserve"> </w:t>
      </w:r>
      <w:r w:rsidR="00413991" w:rsidRPr="00B05AFB">
        <w:rPr>
          <w:rFonts w:asciiTheme="minorHAnsi" w:eastAsiaTheme="minorEastAsia" w:hAnsiTheme="minorHAnsi" w:cstheme="minorHAnsi"/>
          <w:color w:val="000000" w:themeColor="text1"/>
        </w:rPr>
        <w:tab/>
      </w:r>
      <w:r w:rsidR="00413991" w:rsidRPr="00B05AFB">
        <w:rPr>
          <w:rFonts w:asciiTheme="minorHAnsi" w:eastAsiaTheme="minorEastAsia" w:hAnsiTheme="minorHAnsi" w:cstheme="minorHAnsi"/>
          <w:color w:val="000000" w:themeColor="text1"/>
        </w:rPr>
        <w:tab/>
      </w:r>
      <w:r w:rsidR="0010189F" w:rsidRPr="00B05AFB">
        <w:rPr>
          <w:rFonts w:asciiTheme="minorHAnsi" w:eastAsiaTheme="minorEastAsia" w:hAnsiTheme="minorHAnsi" w:cstheme="minorHAnsi"/>
          <w:color w:val="000000" w:themeColor="text1"/>
        </w:rPr>
        <w:tab/>
      </w:r>
      <w:r w:rsidR="00413991" w:rsidRPr="00B05AFB">
        <w:rPr>
          <w:rFonts w:asciiTheme="minorHAnsi" w:eastAsiaTheme="minorEastAsia" w:hAnsiTheme="minorHAnsi" w:cstheme="minorHAnsi"/>
          <w:color w:val="000000" w:themeColor="text1"/>
        </w:rPr>
        <w:tab/>
      </w:r>
      <w:r w:rsidR="00413991" w:rsidRPr="00B05AFB">
        <w:rPr>
          <w:rFonts w:asciiTheme="minorHAnsi" w:eastAsiaTheme="minorEastAsia" w:hAnsiTheme="minorHAnsi" w:cstheme="minorHAnsi"/>
          <w:color w:val="000000" w:themeColor="text1"/>
        </w:rPr>
        <w:tab/>
      </w:r>
      <w:r w:rsidR="00413991" w:rsidRPr="00B05AFB">
        <w:rPr>
          <w:rFonts w:asciiTheme="minorHAnsi" w:eastAsiaTheme="minorEastAsia" w:hAnsiTheme="minorHAnsi" w:cstheme="minorHAnsi"/>
          <w:color w:val="000000" w:themeColor="text1"/>
        </w:rPr>
        <w:tab/>
        <w:t>(34)</w:t>
      </w:r>
    </w:p>
    <w:p w14:paraId="7F068B03" w14:textId="24318A05" w:rsidR="00413991" w:rsidRPr="00B05AFB" w:rsidRDefault="00000000" w:rsidP="00413991">
      <w:pPr>
        <w:spacing w:after="120" w:line="360" w:lineRule="auto"/>
        <w:jc w:val="right"/>
        <w:rPr>
          <w:rFonts w:asciiTheme="minorHAnsi" w:eastAsiaTheme="minorEastAsia" w:hAnsiTheme="minorHAnsi" w:cstheme="minorHAnsi"/>
          <w:color w:val="000000" w:themeColor="text1"/>
        </w:rPr>
      </w:pPr>
      <m:oMath>
        <m:sSub>
          <m:sSubPr>
            <m:ctrlPr>
              <w:rPr>
                <w:rFonts w:ascii="Cambria Math" w:hAnsi="Cambria Math" w:cstheme="minorBidi"/>
                <w:i/>
                <w:iCs/>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d</m:t>
            </m:r>
          </m:sub>
        </m:sSub>
        <m:r>
          <w:rPr>
            <w:rFonts w:ascii="Cambria Math" w:hAnsi="Cambria Math" w:cstheme="minorBidi"/>
            <w:color w:val="000000" w:themeColor="text1"/>
          </w:rPr>
          <m:t>,</m:t>
        </m:r>
        <m:sSub>
          <m:sSubPr>
            <m:ctrlPr>
              <w:rPr>
                <w:rFonts w:ascii="Cambria Math" w:hAnsi="Cambria Math" w:cstheme="minorBidi"/>
                <w:i/>
                <w:iCs/>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r</m:t>
            </m:r>
          </m:sub>
        </m:sSub>
        <m:r>
          <w:rPr>
            <w:rFonts w:ascii="Cambria Math" w:hAnsi="Cambria Math" w:cstheme="minorBidi"/>
            <w:color w:val="000000" w:themeColor="text1"/>
          </w:rPr>
          <m:t>,</m:t>
        </m:r>
        <m:sSub>
          <m:sSubPr>
            <m:ctrlPr>
              <w:rPr>
                <w:rFonts w:ascii="Cambria Math" w:hAnsi="Cambria Math" w:cstheme="minorBidi"/>
                <w:i/>
                <w:iCs/>
                <w:color w:val="000000" w:themeColor="text1"/>
              </w:rPr>
            </m:ctrlPr>
          </m:sSubPr>
          <m:e>
            <m:r>
              <w:rPr>
                <w:rFonts w:ascii="Cambria Math" w:hAnsi="Cambria Math" w:cstheme="minorBidi"/>
                <w:color w:val="000000" w:themeColor="text1"/>
              </w:rPr>
              <m:t>and C</m:t>
            </m:r>
          </m:e>
          <m:sub>
            <m:r>
              <w:rPr>
                <w:rFonts w:ascii="Cambria Math" w:hAnsi="Cambria Math" w:cstheme="minorBidi"/>
                <w:color w:val="000000" w:themeColor="text1"/>
              </w:rPr>
              <m:t>s</m:t>
            </m:r>
          </m:sub>
        </m:sSub>
        <m:r>
          <w:rPr>
            <w:rFonts w:ascii="Cambria Math" w:hAnsi="Cambria Math" w:cstheme="minorBidi"/>
            <w:color w:val="000000" w:themeColor="text1"/>
          </w:rPr>
          <m:t>≥0</m:t>
        </m:r>
      </m:oMath>
      <w:r w:rsidR="00413991" w:rsidRPr="00B05AFB">
        <w:rPr>
          <w:rFonts w:asciiTheme="minorHAnsi" w:eastAsiaTheme="minorEastAsia" w:hAnsiTheme="minorHAnsi" w:cstheme="minorHAnsi"/>
          <w:color w:val="000000" w:themeColor="text1"/>
        </w:rPr>
        <w:t xml:space="preserve"> </w:t>
      </w:r>
      <w:r w:rsidR="00413991" w:rsidRPr="00B05AFB">
        <w:rPr>
          <w:rFonts w:asciiTheme="minorHAnsi" w:eastAsiaTheme="minorEastAsia" w:hAnsiTheme="minorHAnsi" w:cstheme="minorHAnsi"/>
          <w:color w:val="000000" w:themeColor="text1"/>
        </w:rPr>
        <w:tab/>
      </w:r>
      <w:r w:rsidR="00413991" w:rsidRPr="00B05AFB">
        <w:rPr>
          <w:rFonts w:asciiTheme="minorHAnsi" w:eastAsiaTheme="minorEastAsia" w:hAnsiTheme="minorHAnsi" w:cstheme="minorHAnsi"/>
          <w:color w:val="000000" w:themeColor="text1"/>
        </w:rPr>
        <w:tab/>
      </w:r>
      <w:r w:rsidR="0010189F" w:rsidRPr="00B05AFB">
        <w:rPr>
          <w:rFonts w:asciiTheme="minorHAnsi" w:eastAsiaTheme="minorEastAsia" w:hAnsiTheme="minorHAnsi" w:cstheme="minorHAnsi"/>
          <w:color w:val="000000" w:themeColor="text1"/>
        </w:rPr>
        <w:tab/>
      </w:r>
      <w:r w:rsidR="00413991" w:rsidRPr="00B05AFB">
        <w:rPr>
          <w:rFonts w:asciiTheme="minorHAnsi" w:eastAsiaTheme="minorEastAsia" w:hAnsiTheme="minorHAnsi" w:cstheme="minorHAnsi"/>
          <w:color w:val="000000" w:themeColor="text1"/>
        </w:rPr>
        <w:tab/>
      </w:r>
      <w:r w:rsidR="00413991" w:rsidRPr="00B05AFB">
        <w:rPr>
          <w:rFonts w:asciiTheme="minorHAnsi" w:eastAsiaTheme="minorEastAsia" w:hAnsiTheme="minorHAnsi" w:cstheme="minorHAnsi"/>
          <w:color w:val="000000" w:themeColor="text1"/>
        </w:rPr>
        <w:tab/>
      </w:r>
      <w:r w:rsidR="00413991" w:rsidRPr="00B05AFB">
        <w:rPr>
          <w:rFonts w:asciiTheme="minorHAnsi" w:eastAsiaTheme="minorEastAsia" w:hAnsiTheme="minorHAnsi" w:cstheme="minorHAnsi"/>
          <w:color w:val="000000" w:themeColor="text1"/>
        </w:rPr>
        <w:tab/>
        <w:t>(35)</w:t>
      </w:r>
    </w:p>
    <w:p w14:paraId="390FEA20" w14:textId="7651337F" w:rsidR="00413991" w:rsidRPr="00B05AFB" w:rsidRDefault="00413991" w:rsidP="00413991">
      <w:pPr>
        <w:spacing w:after="120" w:line="360" w:lineRule="auto"/>
        <w:jc w:val="right"/>
        <w:rPr>
          <w:rFonts w:asciiTheme="minorHAnsi" w:hAnsiTheme="minorHAnsi" w:cstheme="minorBidi"/>
          <w:i/>
          <w:color w:val="000000" w:themeColor="text1"/>
        </w:rPr>
      </w:pPr>
      <m:oMath>
        <m:r>
          <w:rPr>
            <w:rFonts w:ascii="Cambria Math" w:hAnsi="Cambria Math" w:cstheme="minorBidi"/>
            <w:color w:val="000000" w:themeColor="text1"/>
          </w:rPr>
          <m:t>0 ≤ </m:t>
        </m:r>
        <m:sSub>
          <m:sSubPr>
            <m:ctrlPr>
              <w:rPr>
                <w:rFonts w:ascii="Cambria Math" w:hAnsi="Cambria Math" w:cstheme="minorBidi"/>
                <w:i/>
                <w:iCs/>
                <w:color w:val="000000" w:themeColor="text1"/>
              </w:rPr>
            </m:ctrlPr>
          </m:sSubPr>
          <m:e>
            <m:r>
              <w:rPr>
                <w:rFonts w:ascii="Cambria Math" w:hAnsi="Cambria Math" w:cstheme="minorBidi"/>
                <w:color w:val="000000" w:themeColor="text1"/>
              </w:rPr>
              <m:t>Capacity</m:t>
            </m:r>
          </m:e>
          <m:sub>
            <m:r>
              <w:rPr>
                <w:rFonts w:ascii="Cambria Math" w:hAnsi="Cambria Math" w:cstheme="minorBidi"/>
                <w:color w:val="000000" w:themeColor="text1"/>
              </w:rPr>
              <m:t>max</m:t>
            </m:r>
          </m:sub>
        </m:sSub>
        <m:r>
          <w:rPr>
            <w:rFonts w:ascii="Cambria Math" w:hAnsi="Cambria Math" w:cstheme="minorBidi"/>
            <w:color w:val="000000" w:themeColor="text1"/>
          </w:rPr>
          <m:t>≤</m:t>
        </m:r>
      </m:oMath>
      <w:r w:rsidRPr="00B05AFB">
        <w:rPr>
          <w:rFonts w:asciiTheme="minorHAnsi" w:hAnsiTheme="minorHAnsi" w:cstheme="minorBidi"/>
          <w:i/>
          <w:color w:val="000000" w:themeColor="text1"/>
        </w:rPr>
        <w:t xml:space="preserve"> 1200MWh </w:t>
      </w:r>
      <w:r w:rsidRPr="00B05AFB">
        <w:rPr>
          <w:rFonts w:asciiTheme="minorHAnsi" w:hAnsiTheme="minorHAnsi" w:cstheme="minorBidi"/>
          <w:i/>
          <w:color w:val="000000" w:themeColor="text1"/>
        </w:rPr>
        <w:tab/>
      </w:r>
      <w:r w:rsidR="0010189F" w:rsidRPr="00B05AFB">
        <w:rPr>
          <w:rFonts w:asciiTheme="minorHAnsi" w:hAnsiTheme="minorHAnsi" w:cstheme="minorBidi"/>
          <w:i/>
          <w:color w:val="000000" w:themeColor="text1"/>
        </w:rPr>
        <w:tab/>
      </w:r>
      <w:r w:rsidRPr="00B05AFB">
        <w:rPr>
          <w:rFonts w:asciiTheme="minorHAnsi" w:hAnsiTheme="minorHAnsi" w:cstheme="minorBidi"/>
          <w:i/>
          <w:color w:val="000000" w:themeColor="text1"/>
        </w:rPr>
        <w:tab/>
      </w:r>
      <w:r w:rsidRPr="00B05AFB">
        <w:rPr>
          <w:rFonts w:asciiTheme="minorHAnsi" w:hAnsiTheme="minorHAnsi" w:cstheme="minorBidi"/>
          <w:i/>
          <w:color w:val="000000" w:themeColor="text1"/>
        </w:rPr>
        <w:tab/>
      </w:r>
      <w:r w:rsidRPr="00B05AFB">
        <w:rPr>
          <w:rFonts w:asciiTheme="minorHAnsi" w:hAnsiTheme="minorHAnsi" w:cstheme="minorBidi"/>
          <w:i/>
          <w:color w:val="000000" w:themeColor="text1"/>
        </w:rPr>
        <w:tab/>
        <w:t>(36)</w:t>
      </w:r>
    </w:p>
    <w:p w14:paraId="3295A72A" w14:textId="2A937737" w:rsidR="00413991" w:rsidRPr="00B05AFB" w:rsidRDefault="00413991" w:rsidP="00413991">
      <w:pPr>
        <w:spacing w:after="120" w:line="360" w:lineRule="auto"/>
        <w:jc w:val="right"/>
        <w:rPr>
          <w:rFonts w:asciiTheme="minorHAnsi" w:eastAsiaTheme="minorEastAsia" w:hAnsiTheme="minorHAnsi" w:cstheme="minorHAnsi"/>
          <w:color w:val="000000" w:themeColor="text1"/>
        </w:rPr>
      </w:pPr>
      <m:oMath>
        <m:r>
          <w:rPr>
            <w:rFonts w:ascii="Cambria Math" w:hAnsi="Cambria Math" w:cstheme="minorBidi"/>
            <w:color w:val="000000" w:themeColor="text1"/>
          </w:rPr>
          <m:t>0≤[</m:t>
        </m:r>
        <m:sSub>
          <m:sSubPr>
            <m:ctrlPr>
              <w:rPr>
                <w:rFonts w:ascii="Cambria Math" w:hAnsi="Cambria Math" w:cstheme="minorBidi"/>
                <w:i/>
                <w:iCs/>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sub>
        </m:sSub>
        <m:sSub>
          <m:sSubPr>
            <m:ctrlPr>
              <w:rPr>
                <w:rFonts w:ascii="Cambria Math" w:hAnsi="Cambria Math" w:cstheme="minorBidi"/>
                <w:i/>
                <w:iCs/>
                <w:color w:val="000000" w:themeColor="text1"/>
              </w:rPr>
            </m:ctrlPr>
          </m:sSubPr>
          <m:e>
            <m:r>
              <w:rPr>
                <w:rFonts w:ascii="Cambria Math" w:hAnsi="Cambria Math" w:cstheme="minorBidi"/>
                <w:color w:val="000000" w:themeColor="text1"/>
              </w:rPr>
              <m:t>]</m:t>
            </m:r>
          </m:e>
          <m:sub>
            <m:r>
              <w:rPr>
                <w:rFonts w:ascii="Cambria Math" w:hAnsi="Cambria Math" w:cstheme="minorBidi"/>
                <w:color w:val="000000" w:themeColor="text1"/>
              </w:rPr>
              <m:t>Discharge</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Capacity</m:t>
            </m:r>
          </m:e>
          <m:sub>
            <m:d>
              <m:dPr>
                <m:ctrlPr>
                  <w:rPr>
                    <w:rFonts w:ascii="Cambria Math" w:hAnsi="Cambria Math" w:cstheme="minorBidi"/>
                    <w:i/>
                    <w:color w:val="000000" w:themeColor="text1"/>
                  </w:rPr>
                </m:ctrlPr>
              </m:dPr>
              <m:e>
                <m:sSup>
                  <m:sSupPr>
                    <m:ctrlPr>
                      <w:rPr>
                        <w:rFonts w:ascii="Cambria Math" w:hAnsi="Cambria Math" w:cstheme="minorBidi"/>
                        <w:i/>
                        <w:color w:val="000000" w:themeColor="text1"/>
                      </w:rPr>
                    </m:ctrlPr>
                  </m:sSupPr>
                  <m:e>
                    <m:r>
                      <w:rPr>
                        <w:rFonts w:ascii="Cambria Math" w:hAnsi="Cambria Math" w:cstheme="minorBidi"/>
                        <w:color w:val="000000" w:themeColor="text1"/>
                      </w:rPr>
                      <m:t>t</m:t>
                    </m:r>
                  </m:e>
                  <m:sup>
                    <m:r>
                      <w:rPr>
                        <w:rFonts w:ascii="Cambria Math" w:hAnsi="Cambria Math" w:cstheme="minorBidi"/>
                        <w:color w:val="000000" w:themeColor="text1"/>
                      </w:rPr>
                      <m:t>-</m:t>
                    </m:r>
                  </m:sup>
                </m:sSup>
              </m:e>
            </m:d>
          </m:sub>
        </m:sSub>
      </m:oMath>
      <w:r w:rsidRPr="00B05AFB">
        <w:rPr>
          <w:rFonts w:asciiTheme="minorHAnsi" w:eastAsiaTheme="minorEastAsia" w:hAnsiTheme="minorHAnsi" w:cstheme="minorHAnsi"/>
          <w:color w:val="000000" w:themeColor="text1"/>
        </w:rPr>
        <w:t xml:space="preserve"> </w:t>
      </w:r>
      <w:r w:rsidRPr="00B05AFB">
        <w:rPr>
          <w:rFonts w:asciiTheme="minorHAnsi" w:eastAsiaTheme="minorEastAsia" w:hAnsiTheme="minorHAnsi" w:cstheme="minorHAnsi"/>
          <w:color w:val="000000" w:themeColor="text1"/>
        </w:rPr>
        <w:tab/>
      </w:r>
      <w:r w:rsidR="0010189F" w:rsidRPr="00B05AFB">
        <w:rPr>
          <w:rFonts w:asciiTheme="minorHAnsi" w:eastAsiaTheme="minorEastAsia" w:hAnsiTheme="minorHAnsi" w:cstheme="minorHAnsi"/>
          <w:color w:val="000000" w:themeColor="text1"/>
        </w:rPr>
        <w:tab/>
      </w:r>
      <w:r w:rsidRPr="00B05AFB">
        <w:rPr>
          <w:rFonts w:asciiTheme="minorHAnsi" w:eastAsiaTheme="minorEastAsia" w:hAnsiTheme="minorHAnsi" w:cstheme="minorHAnsi"/>
          <w:color w:val="000000" w:themeColor="text1"/>
        </w:rPr>
        <w:tab/>
      </w:r>
      <w:r w:rsidRPr="00B05AFB">
        <w:rPr>
          <w:rFonts w:asciiTheme="minorHAnsi" w:eastAsiaTheme="minorEastAsia" w:hAnsiTheme="minorHAnsi" w:cstheme="minorHAnsi"/>
          <w:color w:val="000000" w:themeColor="text1"/>
        </w:rPr>
        <w:tab/>
      </w:r>
      <w:r w:rsidRPr="00B05AFB">
        <w:rPr>
          <w:rFonts w:asciiTheme="minorHAnsi" w:eastAsiaTheme="minorEastAsia" w:hAnsiTheme="minorHAnsi" w:cstheme="minorHAnsi"/>
          <w:color w:val="000000" w:themeColor="text1"/>
        </w:rPr>
        <w:tab/>
        <w:t>(37)</w:t>
      </w:r>
    </w:p>
    <w:p w14:paraId="323AD26C" w14:textId="6E46BB7C" w:rsidR="00413991" w:rsidRPr="00B05AFB" w:rsidRDefault="00000000" w:rsidP="00413991">
      <w:pPr>
        <w:spacing w:after="120" w:line="360" w:lineRule="auto"/>
        <w:jc w:val="right"/>
        <w:rPr>
          <w:rFonts w:asciiTheme="minorHAnsi" w:eastAsiaTheme="minorEastAsia" w:hAnsiTheme="minorHAnsi" w:cstheme="minorHAnsi"/>
          <w:color w:val="000000" w:themeColor="text1"/>
        </w:rPr>
      </w:pPr>
      <m:oMath>
        <m:sSub>
          <m:sSubPr>
            <m:ctrlPr>
              <w:rPr>
                <w:rFonts w:ascii="Cambria Math" w:hAnsi="Cambria Math" w:cstheme="minorBidi"/>
                <w:i/>
                <w:color w:val="000000" w:themeColor="text1"/>
              </w:rPr>
            </m:ctrlPr>
          </m:sSubPr>
          <m:e>
            <m:sSub>
              <m:sSubPr>
                <m:ctrlPr>
                  <w:rPr>
                    <w:rFonts w:ascii="Cambria Math" w:hAnsi="Cambria Math" w:cstheme="minorBidi"/>
                    <w:i/>
                    <w:color w:val="000000" w:themeColor="text1"/>
                  </w:rPr>
                </m:ctrlPr>
              </m:sSubPr>
              <m:e>
                <m:r>
                  <w:rPr>
                    <w:rFonts w:ascii="Cambria Math" w:hAnsi="Cambria Math" w:cstheme="minorBidi"/>
                    <w:color w:val="000000" w:themeColor="text1"/>
                  </w:rPr>
                  <m:t>Capacity</m:t>
                </m:r>
              </m:e>
              <m:sub>
                <m:d>
                  <m:dPr>
                    <m:ctrlPr>
                      <w:rPr>
                        <w:rFonts w:ascii="Cambria Math" w:hAnsi="Cambria Math" w:cstheme="minorBidi"/>
                        <w:i/>
                        <w:color w:val="000000" w:themeColor="text1"/>
                      </w:rPr>
                    </m:ctrlPr>
                  </m:dPr>
                  <m:e>
                    <m:sSup>
                      <m:sSupPr>
                        <m:ctrlPr>
                          <w:rPr>
                            <w:rFonts w:ascii="Cambria Math" w:hAnsi="Cambria Math" w:cstheme="minorBidi"/>
                            <w:i/>
                            <w:color w:val="000000" w:themeColor="text1"/>
                          </w:rPr>
                        </m:ctrlPr>
                      </m:sSupPr>
                      <m:e>
                        <m:r>
                          <w:rPr>
                            <w:rFonts w:ascii="Cambria Math" w:hAnsi="Cambria Math" w:cstheme="minorBidi"/>
                            <w:color w:val="000000" w:themeColor="text1"/>
                          </w:rPr>
                          <m:t>t</m:t>
                        </m:r>
                      </m:e>
                      <m:sup>
                        <m:r>
                          <w:rPr>
                            <w:rFonts w:ascii="Cambria Math" w:hAnsi="Cambria Math" w:cstheme="minorBidi"/>
                            <w:color w:val="000000" w:themeColor="text1"/>
                          </w:rPr>
                          <m:t>-</m:t>
                        </m:r>
                      </m:sup>
                    </m:sSup>
                  </m:e>
                </m:d>
              </m:sub>
            </m:sSub>
            <m:r>
              <w:rPr>
                <w:rFonts w:ascii="Cambria Math" w:hAnsi="Cambria Math" w:cstheme="minorBidi"/>
                <w:color w:val="000000" w:themeColor="text1"/>
              </w:rPr>
              <m:t>-Capacity</m:t>
            </m:r>
          </m:e>
          <m:sub>
            <m:d>
              <m:dPr>
                <m:ctrlPr>
                  <w:rPr>
                    <w:rFonts w:ascii="Cambria Math" w:hAnsi="Cambria Math" w:cstheme="minorBidi"/>
                    <w:i/>
                    <w:color w:val="000000" w:themeColor="text1"/>
                  </w:rPr>
                </m:ctrlPr>
              </m:dPr>
              <m:e>
                <m:r>
                  <w:rPr>
                    <w:rFonts w:ascii="Cambria Math" w:hAnsi="Cambria Math" w:cstheme="minorBidi"/>
                    <w:color w:val="000000" w:themeColor="text1"/>
                  </w:rPr>
                  <m:t>t</m:t>
                </m:r>
              </m:e>
            </m:d>
          </m:sub>
        </m:sSub>
        <m:r>
          <w:rPr>
            <w:rFonts w:ascii="Cambria Math" w:hAnsi="Cambria Math" w:cstheme="minorBidi"/>
            <w:color w:val="000000" w:themeColor="text1"/>
          </w:rPr>
          <m:t>≥0</m:t>
        </m:r>
      </m:oMath>
      <w:r w:rsidR="00413991" w:rsidRPr="00B05AFB">
        <w:rPr>
          <w:rFonts w:asciiTheme="minorHAnsi" w:hAnsiTheme="minorHAnsi" w:cstheme="minorBidi"/>
          <w:i/>
          <w:color w:val="000000" w:themeColor="text1"/>
        </w:rPr>
        <w:t xml:space="preserve"> </w:t>
      </w:r>
      <w:r w:rsidR="00413991" w:rsidRPr="00B05AFB">
        <w:rPr>
          <w:rFonts w:asciiTheme="minorHAnsi" w:hAnsiTheme="minorHAnsi" w:cstheme="minorBidi"/>
          <w:i/>
          <w:color w:val="000000" w:themeColor="text1"/>
        </w:rPr>
        <w:tab/>
      </w:r>
      <w:r w:rsidR="0010189F" w:rsidRPr="00B05AFB">
        <w:rPr>
          <w:rFonts w:asciiTheme="minorHAnsi" w:hAnsiTheme="minorHAnsi" w:cstheme="minorBidi"/>
          <w:i/>
          <w:color w:val="000000" w:themeColor="text1"/>
        </w:rPr>
        <w:tab/>
      </w:r>
      <w:r w:rsidR="00413991" w:rsidRPr="00B05AFB">
        <w:rPr>
          <w:rFonts w:asciiTheme="minorHAnsi" w:hAnsiTheme="minorHAnsi" w:cstheme="minorBidi"/>
          <w:i/>
          <w:color w:val="000000" w:themeColor="text1"/>
        </w:rPr>
        <w:tab/>
      </w:r>
      <w:r w:rsidR="00413991" w:rsidRPr="00B05AFB">
        <w:rPr>
          <w:rFonts w:asciiTheme="minorHAnsi" w:hAnsiTheme="minorHAnsi" w:cstheme="minorBidi"/>
          <w:i/>
          <w:color w:val="000000" w:themeColor="text1"/>
        </w:rPr>
        <w:tab/>
      </w:r>
      <w:r w:rsidR="00413991" w:rsidRPr="00B05AFB">
        <w:rPr>
          <w:rFonts w:asciiTheme="minorHAnsi" w:hAnsiTheme="minorHAnsi" w:cstheme="minorBidi"/>
          <w:i/>
          <w:color w:val="000000" w:themeColor="text1"/>
        </w:rPr>
        <w:tab/>
        <w:t>(38)</w:t>
      </w:r>
    </w:p>
    <w:p w14:paraId="15A73CBF" w14:textId="65962540" w:rsidR="00413991" w:rsidRPr="00B05AFB" w:rsidRDefault="00413991" w:rsidP="00413991">
      <w:pPr>
        <w:spacing w:after="120" w:line="360" w:lineRule="auto"/>
        <w:jc w:val="both"/>
        <w:rPr>
          <w:rFonts w:asciiTheme="minorHAnsi" w:hAnsiTheme="minorHAnsi" w:cstheme="minorBidi"/>
          <w:color w:val="000000" w:themeColor="text1"/>
        </w:rPr>
      </w:pPr>
      <w:r w:rsidRPr="00B05AFB">
        <w:rPr>
          <w:rFonts w:asciiTheme="minorHAnsi" w:eastAsiaTheme="minorEastAsia" w:hAnsiTheme="minorHAnsi" w:cstheme="minorHAnsi"/>
          <w:color w:val="000000" w:themeColor="text1"/>
        </w:rPr>
        <w:t xml:space="preserve">According to (39), </w:t>
      </w:r>
      <m:oMath>
        <m:nary>
          <m:naryPr>
            <m:chr m:val="∑"/>
            <m:limLoc m:val="subSup"/>
            <m:supHide m:val="1"/>
            <m:ctrlPr>
              <w:rPr>
                <w:rFonts w:ascii="Cambria Math" w:hAnsi="Cambria Math" w:cstheme="minorBidi"/>
                <w:color w:val="000000" w:themeColor="text1"/>
              </w:rPr>
            </m:ctrlPr>
          </m:naryPr>
          <m:sub>
            <m:r>
              <w:rPr>
                <w:rFonts w:ascii="Cambria Math" w:hAnsi="Cambria Math" w:cstheme="minorBidi"/>
                <w:color w:val="000000" w:themeColor="text1"/>
              </w:rPr>
              <m:t>i</m:t>
            </m:r>
          </m:sub>
          <m:sup/>
          <m:e>
            <m:sSub>
              <m:sSubPr>
                <m:ctrlPr>
                  <w:rPr>
                    <w:rFonts w:ascii="Cambria Math" w:hAnsi="Cambria Math" w:cstheme="minorBidi"/>
                    <w:color w:val="000000" w:themeColor="text1"/>
                  </w:rPr>
                </m:ctrlPr>
              </m:sSubPr>
              <m:e>
                <m:r>
                  <w:rPr>
                    <w:rFonts w:ascii="Cambria Math" w:hAnsi="Cambria Math" w:cstheme="minorBidi"/>
                    <w:color w:val="000000" w:themeColor="text1"/>
                  </w:rPr>
                  <m:t>q</m:t>
                </m:r>
              </m:e>
              <m:sub>
                <m:r>
                  <w:rPr>
                    <w:rFonts w:ascii="Cambria Math" w:hAnsi="Cambria Math" w:cstheme="minorBidi"/>
                    <w:color w:val="000000" w:themeColor="text1"/>
                  </w:rPr>
                  <m:t>i</m:t>
                </m:r>
              </m:sub>
            </m:sSub>
          </m:e>
        </m:nary>
      </m:oMath>
      <w:r w:rsidRPr="00B05AFB">
        <w:rPr>
          <w:rFonts w:asciiTheme="minorHAnsi" w:hAnsiTheme="minorHAnsi" w:cstheme="minorBidi"/>
          <w:color w:val="000000" w:themeColor="text1"/>
        </w:rPr>
        <w:t xml:space="preserve"> </w:t>
      </w:r>
      <m:oMath>
        <m:r>
          <m:rPr>
            <m:sty m:val="p"/>
          </m:rPr>
          <w:rPr>
            <w:rFonts w:ascii="Cambria Math" w:hAnsi="Cambria Math" w:cstheme="minorBidi"/>
            <w:color w:val="000000" w:themeColor="text1"/>
          </w:rPr>
          <m:t>–</m:t>
        </m:r>
        <m:sSub>
          <m:sSubPr>
            <m:ctrlPr>
              <w:rPr>
                <w:rFonts w:ascii="Cambria Math" w:hAnsi="Cambria Math" w:cstheme="minorBidi"/>
                <w:color w:val="000000" w:themeColor="text1"/>
              </w:rPr>
            </m:ctrlPr>
          </m:sSubPr>
          <m:e>
            <m:r>
              <m:rPr>
                <m:sty m:val="p"/>
              </m:rPr>
              <w:rPr>
                <w:rFonts w:ascii="Cambria Math" w:hAnsi="Cambria Math" w:cstheme="minorBidi"/>
                <w:color w:val="000000" w:themeColor="text1"/>
              </w:rPr>
              <m:t>(</m:t>
            </m:r>
            <m:r>
              <w:rPr>
                <w:rFonts w:ascii="Cambria Math" w:hAnsi="Cambria Math" w:cstheme="minorBidi"/>
                <w:color w:val="000000" w:themeColor="text1"/>
              </w:rPr>
              <m:t>P</m:t>
            </m:r>
          </m:e>
          <m:sub>
            <m:r>
              <w:rPr>
                <w:rFonts w:ascii="Cambria Math" w:hAnsi="Cambria Math" w:cstheme="minorBidi"/>
                <w:color w:val="000000" w:themeColor="text1"/>
              </w:rPr>
              <m:t>d</m:t>
            </m:r>
          </m:sub>
        </m:sSub>
        <m:r>
          <m:rPr>
            <m:sty m:val="p"/>
          </m:rPr>
          <w:rPr>
            <w:rFonts w:ascii="Cambria Math" w:hAnsi="Cambria Math" w:cstheme="minorBidi"/>
            <w:color w:val="000000" w:themeColor="text1"/>
          </w:rPr>
          <m:t>+</m:t>
        </m:r>
        <m:sSub>
          <m:sSubPr>
            <m:ctrlPr>
              <w:rPr>
                <w:rFonts w:ascii="Cambria Math" w:hAnsi="Cambria Math" w:cstheme="minorBid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m:rPr>
            <m:sty m:val="p"/>
          </m:rPr>
          <w:rPr>
            <w:rFonts w:ascii="Cambria Math" w:hAnsi="Cambria Math" w:cstheme="minorBidi"/>
            <w:color w:val="000000" w:themeColor="text1"/>
          </w:rPr>
          <m:t>)</m:t>
        </m:r>
      </m:oMath>
      <w:r w:rsidRPr="00B05AFB">
        <w:rPr>
          <w:rFonts w:asciiTheme="minorHAnsi" w:hAnsiTheme="minorHAnsi" w:cstheme="minorBidi"/>
          <w:color w:val="000000" w:themeColor="text1"/>
        </w:rPr>
        <w:t xml:space="preserve"> is more than 0, so we </w:t>
      </w:r>
      <w:r w:rsidR="00156592" w:rsidRPr="00B05AFB">
        <w:rPr>
          <w:rFonts w:asciiTheme="minorHAnsi" w:hAnsiTheme="minorHAnsi" w:cstheme="minorBidi"/>
          <w:color w:val="000000" w:themeColor="text1"/>
        </w:rPr>
        <w:t>must</w:t>
      </w:r>
      <w:r w:rsidRPr="00B05AFB">
        <w:rPr>
          <w:rFonts w:asciiTheme="minorHAnsi" w:hAnsiTheme="minorHAnsi" w:cstheme="minorBidi"/>
          <w:color w:val="000000" w:themeColor="text1"/>
        </w:rPr>
        <w:t xml:space="preserve"> use (discharge) battery.</w:t>
      </w:r>
    </w:p>
    <w:p w14:paraId="4BD2381D" w14:textId="55711530" w:rsidR="00413991" w:rsidRPr="00B05AFB" w:rsidRDefault="00000000" w:rsidP="00413991">
      <w:pPr>
        <w:spacing w:after="120" w:line="360" w:lineRule="auto"/>
        <w:jc w:val="right"/>
        <w:rPr>
          <w:rFonts w:asciiTheme="minorHAnsi" w:hAnsiTheme="minorHAnsi" w:cstheme="minorBidi"/>
          <w:i/>
          <w:color w:val="000000" w:themeColor="text1"/>
        </w:rPr>
      </w:pPr>
      <m:oMath>
        <m:nary>
          <m:naryPr>
            <m:chr m:val="∑"/>
            <m:limLoc m:val="subSup"/>
            <m:supHide m:val="1"/>
            <m:ctrlPr>
              <w:rPr>
                <w:rFonts w:ascii="Cambria Math" w:hAnsi="Cambria Math" w:cstheme="minorBidi"/>
                <w:i/>
                <w:iCs/>
                <w:color w:val="000000" w:themeColor="text1"/>
              </w:rPr>
            </m:ctrlPr>
          </m:naryPr>
          <m:sub>
            <m:r>
              <w:rPr>
                <w:rFonts w:ascii="Cambria Math" w:hAnsi="Cambria Math" w:cstheme="minorBidi"/>
                <w:color w:val="000000" w:themeColor="text1"/>
              </w:rPr>
              <m:t>i</m:t>
            </m:r>
          </m:sub>
          <m:sup/>
          <m:e>
            <m:sSub>
              <m:sSubPr>
                <m:ctrlPr>
                  <w:rPr>
                    <w:rFonts w:ascii="Cambria Math" w:hAnsi="Cambria Math" w:cstheme="minorBidi"/>
                    <w:i/>
                    <w:iCs/>
                    <w:color w:val="000000" w:themeColor="text1"/>
                  </w:rPr>
                </m:ctrlPr>
              </m:sSubPr>
              <m:e>
                <m:r>
                  <w:rPr>
                    <w:rFonts w:ascii="Cambria Math" w:hAnsi="Cambria Math" w:cstheme="minorBidi"/>
                    <w:color w:val="000000" w:themeColor="text1"/>
                  </w:rPr>
                  <m:t>q</m:t>
                </m:r>
              </m:e>
              <m:sub>
                <m:r>
                  <w:rPr>
                    <w:rFonts w:ascii="Cambria Math" w:hAnsi="Cambria Math" w:cstheme="minorBidi"/>
                    <w:color w:val="000000" w:themeColor="text1"/>
                  </w:rPr>
                  <m:t>i</m:t>
                </m:r>
              </m:sub>
            </m:sSub>
          </m:e>
        </m:nary>
      </m:oMath>
      <w:r w:rsidR="00413991" w:rsidRPr="00B05AFB">
        <w:rPr>
          <w:rFonts w:asciiTheme="minorHAnsi" w:hAnsiTheme="minorHAnsi" w:cstheme="minorBidi"/>
          <w:i/>
          <w:iCs/>
          <w:color w:val="000000" w:themeColor="text1"/>
        </w:rPr>
        <w:t xml:space="preserve"> </w:t>
      </w:r>
      <m:oMath>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)≥0</m:t>
        </m:r>
      </m:oMath>
      <w:r w:rsidR="00413991" w:rsidRPr="00B05AFB">
        <w:rPr>
          <w:rFonts w:asciiTheme="minorHAnsi" w:hAnsiTheme="minorHAnsi" w:cstheme="minorBidi"/>
          <w:i/>
          <w:color w:val="000000" w:themeColor="text1"/>
        </w:rPr>
        <w:t xml:space="preserve"> </w:t>
      </w:r>
      <w:r w:rsidR="00413991" w:rsidRPr="00B05AFB">
        <w:rPr>
          <w:rFonts w:asciiTheme="minorHAnsi" w:hAnsiTheme="minorHAnsi" w:cstheme="minorBidi"/>
          <w:i/>
          <w:color w:val="000000" w:themeColor="text1"/>
        </w:rPr>
        <w:tab/>
      </w:r>
      <w:r w:rsidR="00413991" w:rsidRPr="00B05AFB">
        <w:rPr>
          <w:rFonts w:asciiTheme="minorHAnsi" w:hAnsiTheme="minorHAnsi" w:cstheme="minorBidi"/>
          <w:i/>
          <w:color w:val="000000" w:themeColor="text1"/>
        </w:rPr>
        <w:tab/>
      </w:r>
      <w:r w:rsidR="0010189F" w:rsidRPr="00B05AFB">
        <w:rPr>
          <w:rFonts w:asciiTheme="minorHAnsi" w:hAnsiTheme="minorHAnsi" w:cstheme="minorBidi"/>
          <w:i/>
          <w:color w:val="000000" w:themeColor="text1"/>
        </w:rPr>
        <w:tab/>
      </w:r>
      <w:r w:rsidR="00413991" w:rsidRPr="00B05AFB">
        <w:rPr>
          <w:rFonts w:asciiTheme="minorHAnsi" w:hAnsiTheme="minorHAnsi" w:cstheme="minorBidi"/>
          <w:i/>
          <w:color w:val="000000" w:themeColor="text1"/>
        </w:rPr>
        <w:tab/>
      </w:r>
      <w:r w:rsidR="00413991" w:rsidRPr="00B05AFB">
        <w:rPr>
          <w:rFonts w:asciiTheme="minorHAnsi" w:hAnsiTheme="minorHAnsi" w:cstheme="minorBidi"/>
          <w:i/>
          <w:color w:val="000000" w:themeColor="text1"/>
        </w:rPr>
        <w:tab/>
      </w:r>
      <w:r w:rsidR="00413991" w:rsidRPr="00B05AFB">
        <w:rPr>
          <w:rFonts w:asciiTheme="minorHAnsi" w:hAnsiTheme="minorHAnsi" w:cstheme="minorBidi"/>
          <w:i/>
          <w:color w:val="000000" w:themeColor="text1"/>
        </w:rPr>
        <w:tab/>
        <w:t>(39)</w:t>
      </w:r>
    </w:p>
    <w:p w14:paraId="5ABF8A5F" w14:textId="77777777" w:rsidR="00413991" w:rsidRPr="00B05AFB" w:rsidRDefault="00413991" w:rsidP="00413991">
      <w:pPr>
        <w:spacing w:after="120"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According to the constraint (40), </w:t>
      </w:r>
      <m:oMath>
        <m:nary>
          <m:naryPr>
            <m:chr m:val="∑"/>
            <m:limLoc m:val="subSup"/>
            <m:supHide m:val="1"/>
            <m:ctrlPr>
              <w:rPr>
                <w:rFonts w:ascii="Cambria Math" w:hAnsi="Cambria Math" w:cstheme="minorBidi"/>
                <w:color w:val="000000" w:themeColor="text1"/>
              </w:rPr>
            </m:ctrlPr>
          </m:naryPr>
          <m:sub>
            <m:r>
              <w:rPr>
                <w:rFonts w:ascii="Cambria Math" w:hAnsi="Cambria Math" w:cstheme="minorBidi"/>
                <w:color w:val="000000" w:themeColor="text1"/>
              </w:rPr>
              <m:t>i</m:t>
            </m:r>
          </m:sub>
          <m:sup/>
          <m:e>
            <m:sSub>
              <m:sSubPr>
                <m:ctrlPr>
                  <w:rPr>
                    <w:rFonts w:ascii="Cambria Math" w:hAnsi="Cambria Math" w:cstheme="minorBidi"/>
                    <w:color w:val="000000" w:themeColor="text1"/>
                  </w:rPr>
                </m:ctrlPr>
              </m:sSubPr>
              <m:e>
                <m:r>
                  <w:rPr>
                    <w:rFonts w:ascii="Cambria Math" w:hAnsi="Cambria Math" w:cstheme="minorBidi"/>
                    <w:color w:val="000000" w:themeColor="text1"/>
                  </w:rPr>
                  <m:t>q</m:t>
                </m:r>
              </m:e>
              <m:sub>
                <m:r>
                  <w:rPr>
                    <w:rFonts w:ascii="Cambria Math" w:hAnsi="Cambria Math" w:cstheme="minorBidi"/>
                    <w:color w:val="000000" w:themeColor="text1"/>
                  </w:rPr>
                  <m:t>i</m:t>
                </m:r>
              </m:sub>
            </m:sSub>
          </m:e>
        </m:nary>
        <m:r>
          <m:rPr>
            <m:sty m:val="p"/>
          </m:rPr>
          <w:rPr>
            <w:rFonts w:ascii="Cambria Math" w:hAnsi="Cambria Math" w:cstheme="minorBidi"/>
            <w:color w:val="000000" w:themeColor="text1"/>
          </w:rPr>
          <m:t>-</m:t>
        </m:r>
        <m:sSub>
          <m:sSubPr>
            <m:ctrlPr>
              <w:rPr>
                <w:rFonts w:ascii="Cambria Math" w:hAnsi="Cambria Math" w:cstheme="minorBidi"/>
                <w:color w:val="000000" w:themeColor="text1"/>
              </w:rPr>
            </m:ctrlPr>
          </m:sSubPr>
          <m:e>
            <m:r>
              <m:rPr>
                <m:sty m:val="p"/>
              </m:rPr>
              <w:rPr>
                <w:rFonts w:ascii="Cambria Math" w:hAnsi="Cambria Math" w:cstheme="minorBidi"/>
                <w:color w:val="000000" w:themeColor="text1"/>
              </w:rPr>
              <m:t>(</m:t>
            </m:r>
            <m:r>
              <w:rPr>
                <w:rFonts w:ascii="Cambria Math" w:hAnsi="Cambria Math" w:cstheme="minorBidi"/>
                <w:color w:val="000000" w:themeColor="text1"/>
              </w:rPr>
              <m:t>P</m:t>
            </m:r>
          </m:e>
          <m:sub>
            <m:r>
              <w:rPr>
                <w:rFonts w:ascii="Cambria Math" w:hAnsi="Cambria Math" w:cstheme="minorBidi"/>
                <w:color w:val="000000" w:themeColor="text1"/>
              </w:rPr>
              <m:t>d</m:t>
            </m:r>
          </m:sub>
        </m:sSub>
        <m:r>
          <m:rPr>
            <m:sty m:val="p"/>
          </m:rPr>
          <w:rPr>
            <w:rFonts w:ascii="Cambria Math" w:hAnsi="Cambria Math" w:cstheme="minorBidi"/>
            <w:color w:val="000000" w:themeColor="text1"/>
          </w:rPr>
          <m:t>+</m:t>
        </m:r>
        <m:sSub>
          <m:sSubPr>
            <m:ctrlPr>
              <w:rPr>
                <w:rFonts w:ascii="Cambria Math" w:hAnsi="Cambria Math" w:cstheme="minorBid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oMath>
      <w:r w:rsidRPr="00B05AFB">
        <w:rPr>
          <w:rFonts w:asciiTheme="minorHAnsi" w:hAnsiTheme="minorHAnsi" w:cstheme="minorBidi"/>
          <w:color w:val="000000" w:themeColor="text1"/>
        </w:rPr>
        <w:t>) is equal to battery level change.</w:t>
      </w:r>
    </w:p>
    <w:p w14:paraId="012C568D" w14:textId="77777777" w:rsidR="00413991" w:rsidRPr="00B05AFB" w:rsidRDefault="00000000" w:rsidP="00413991">
      <w:pPr>
        <w:spacing w:after="200" w:line="276" w:lineRule="auto"/>
        <w:jc w:val="right"/>
        <w:rPr>
          <w:rFonts w:asciiTheme="minorHAnsi" w:eastAsiaTheme="minorEastAsia" w:hAnsiTheme="minorHAnsi" w:cstheme="minorHAnsi"/>
          <w:color w:val="000000" w:themeColor="text1"/>
        </w:rPr>
      </w:pPr>
      <m:oMath>
        <m:nary>
          <m:naryPr>
            <m:chr m:val="∑"/>
            <m:limLoc m:val="subSup"/>
            <m:supHide m:val="1"/>
            <m:ctrlPr>
              <w:rPr>
                <w:rFonts w:ascii="Cambria Math" w:hAnsi="Cambria Math" w:cstheme="minorBidi"/>
                <w:i/>
                <w:iCs/>
                <w:color w:val="000000" w:themeColor="text1"/>
              </w:rPr>
            </m:ctrlPr>
          </m:naryPr>
          <m:sub>
            <m:r>
              <w:rPr>
                <w:rFonts w:ascii="Cambria Math" w:hAnsi="Cambria Math" w:cstheme="minorBidi"/>
                <w:color w:val="000000" w:themeColor="text1"/>
              </w:rPr>
              <m:t>i</m:t>
            </m:r>
          </m:sub>
          <m:sup/>
          <m:e>
            <m:sSub>
              <m:sSubPr>
                <m:ctrlPr>
                  <w:rPr>
                    <w:rFonts w:ascii="Cambria Math" w:hAnsi="Cambria Math" w:cstheme="minorBidi"/>
                    <w:i/>
                    <w:iCs/>
                    <w:color w:val="000000" w:themeColor="text1"/>
                  </w:rPr>
                </m:ctrlPr>
              </m:sSubPr>
              <m:e>
                <m:r>
                  <w:rPr>
                    <w:rFonts w:ascii="Cambria Math" w:hAnsi="Cambria Math" w:cstheme="minorBidi"/>
                    <w:color w:val="000000" w:themeColor="text1"/>
                  </w:rPr>
                  <m:t>q</m:t>
                </m:r>
              </m:e>
              <m:sub>
                <m:r>
                  <w:rPr>
                    <w:rFonts w:ascii="Cambria Math" w:hAnsi="Cambria Math" w:cstheme="minorBidi"/>
                    <w:color w:val="000000" w:themeColor="text1"/>
                  </w:rPr>
                  <m:t>i</m:t>
                </m:r>
              </m:sub>
            </m:sSub>
          </m:e>
        </m:nary>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sSub>
              <m:sSubPr>
                <m:ctrlPr>
                  <w:rPr>
                    <w:rFonts w:ascii="Cambria Math" w:hAnsi="Cambria Math" w:cstheme="minorBidi"/>
                    <w:i/>
                    <w:color w:val="000000" w:themeColor="text1"/>
                  </w:rPr>
                </m:ctrlPr>
              </m:sSubPr>
              <m:e>
                <m:r>
                  <w:rPr>
                    <w:rFonts w:ascii="Cambria Math" w:hAnsi="Cambria Math" w:cstheme="minorBidi"/>
                    <w:color w:val="000000" w:themeColor="text1"/>
                  </w:rPr>
                  <m:t>Capacity</m:t>
                </m:r>
              </m:e>
              <m:sub>
                <m:d>
                  <m:dPr>
                    <m:ctrlPr>
                      <w:rPr>
                        <w:rFonts w:ascii="Cambria Math" w:hAnsi="Cambria Math" w:cstheme="minorBidi"/>
                        <w:i/>
                        <w:color w:val="000000" w:themeColor="text1"/>
                      </w:rPr>
                    </m:ctrlPr>
                  </m:dPr>
                  <m:e>
                    <m:sSup>
                      <m:sSupPr>
                        <m:ctrlPr>
                          <w:rPr>
                            <w:rFonts w:ascii="Cambria Math" w:hAnsi="Cambria Math" w:cstheme="minorBidi"/>
                            <w:i/>
                            <w:color w:val="000000" w:themeColor="text1"/>
                          </w:rPr>
                        </m:ctrlPr>
                      </m:sSupPr>
                      <m:e>
                        <m:r>
                          <w:rPr>
                            <w:rFonts w:ascii="Cambria Math" w:hAnsi="Cambria Math" w:cstheme="minorBidi"/>
                            <w:color w:val="000000" w:themeColor="text1"/>
                          </w:rPr>
                          <m:t>t</m:t>
                        </m:r>
                      </m:e>
                      <m:sup>
                        <m:r>
                          <w:rPr>
                            <w:rFonts w:ascii="Cambria Math" w:hAnsi="Cambria Math" w:cstheme="minorBidi"/>
                            <w:color w:val="000000" w:themeColor="text1"/>
                          </w:rPr>
                          <m:t>-</m:t>
                        </m:r>
                      </m:sup>
                    </m:sSup>
                  </m:e>
                </m:d>
              </m:sub>
            </m:sSub>
            <m:r>
              <w:rPr>
                <w:rFonts w:ascii="Cambria Math" w:hAnsi="Cambria Math" w:cstheme="minorBidi"/>
                <w:color w:val="000000" w:themeColor="text1"/>
              </w:rPr>
              <m:t>-Capacity</m:t>
            </m:r>
          </m:e>
          <m:sub>
            <m:d>
              <m:dPr>
                <m:ctrlPr>
                  <w:rPr>
                    <w:rFonts w:ascii="Cambria Math" w:hAnsi="Cambria Math" w:cstheme="minorBidi"/>
                    <w:i/>
                    <w:color w:val="000000" w:themeColor="text1"/>
                  </w:rPr>
                </m:ctrlPr>
              </m:dPr>
              <m:e>
                <m:r>
                  <w:rPr>
                    <w:rFonts w:ascii="Cambria Math" w:hAnsi="Cambria Math" w:cstheme="minorBidi"/>
                    <w:color w:val="000000" w:themeColor="text1"/>
                  </w:rPr>
                  <m:t>t</m:t>
                </m:r>
              </m:e>
            </m:d>
          </m:sub>
        </m:sSub>
        <m:r>
          <w:rPr>
            <w:rFonts w:ascii="Cambria Math" w:hAnsi="Cambria Math" w:cstheme="minorBidi"/>
            <w:color w:val="000000" w:themeColor="text1"/>
          </w:rPr>
          <m:t>)</m:t>
        </m:r>
      </m:oMath>
      <w:r w:rsidR="00413991" w:rsidRPr="00B05AFB">
        <w:rPr>
          <w:rFonts w:asciiTheme="minorHAnsi" w:eastAsiaTheme="minorEastAsia" w:hAnsiTheme="minorHAnsi" w:cstheme="minorHAnsi"/>
          <w:color w:val="000000" w:themeColor="text1"/>
        </w:rPr>
        <w:tab/>
      </w:r>
      <w:r w:rsidR="00413991" w:rsidRPr="00B05AFB">
        <w:rPr>
          <w:rFonts w:asciiTheme="minorHAnsi" w:eastAsiaTheme="minorEastAsia" w:hAnsiTheme="minorHAnsi" w:cstheme="minorHAnsi"/>
          <w:color w:val="000000" w:themeColor="text1"/>
        </w:rPr>
        <w:tab/>
      </w:r>
      <w:r w:rsidR="00413991" w:rsidRPr="00B05AFB">
        <w:rPr>
          <w:rFonts w:asciiTheme="minorHAnsi" w:eastAsiaTheme="minorEastAsia" w:hAnsiTheme="minorHAnsi" w:cstheme="minorHAnsi"/>
          <w:color w:val="000000" w:themeColor="text1"/>
        </w:rPr>
        <w:tab/>
      </w:r>
      <w:r w:rsidR="00413991" w:rsidRPr="00B05AFB">
        <w:rPr>
          <w:rFonts w:asciiTheme="minorHAnsi" w:eastAsiaTheme="minorEastAsia" w:hAnsiTheme="minorHAnsi" w:cstheme="minorHAnsi"/>
          <w:color w:val="000000" w:themeColor="text1"/>
        </w:rPr>
        <w:tab/>
        <w:t>(40)</w:t>
      </w:r>
    </w:p>
    <w:p w14:paraId="1D011240" w14:textId="77777777" w:rsidR="00413991" w:rsidRPr="00B05AFB" w:rsidRDefault="00413991" w:rsidP="00413991">
      <w:pPr>
        <w:pStyle w:val="ListParagraph"/>
        <w:spacing w:after="200" w:line="276" w:lineRule="auto"/>
        <w:rPr>
          <w:rFonts w:asciiTheme="minorHAnsi" w:hAnsiTheme="minorHAnsi" w:cstheme="minorHAnsi"/>
          <w:color w:val="000000" w:themeColor="text1"/>
        </w:rPr>
      </w:pPr>
    </w:p>
    <w:p w14:paraId="4D25EF7A" w14:textId="77777777" w:rsidR="00413991" w:rsidRPr="00B05AFB" w:rsidRDefault="00413991" w:rsidP="00142817">
      <w:pPr>
        <w:pStyle w:val="ListParagraph"/>
        <w:numPr>
          <w:ilvl w:val="0"/>
          <w:numId w:val="27"/>
        </w:numPr>
        <w:spacing w:after="200" w:line="276" w:lineRule="auto"/>
        <w:rPr>
          <w:rFonts w:asciiTheme="minorHAnsi" w:hAnsiTheme="minorHAnsi" w:cstheme="minorHAnsi"/>
          <w:color w:val="000000" w:themeColor="text1"/>
        </w:rPr>
      </w:pPr>
      <w:r w:rsidRPr="00B05AFB">
        <w:rPr>
          <w:rFonts w:asciiTheme="minorHAnsi" w:hAnsiTheme="minorHAnsi" w:cstheme="minorHAnsi"/>
          <w:b/>
          <w:bCs/>
          <w:color w:val="000000" w:themeColor="text1"/>
        </w:rPr>
        <w:t>Scenario 3: Real-time power is added:</w:t>
      </w:r>
    </w:p>
    <w:p w14:paraId="4360F293" w14:textId="77777777" w:rsidR="00413991" w:rsidRPr="00B05AFB" w:rsidRDefault="00413991" w:rsidP="00413991">
      <w:p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Day-ahead order + renewable production falls under demand and the storage system is emptied. Grid system orders up to 1000MWh penalty-free real-time power.</w:t>
      </w:r>
    </w:p>
    <w:p w14:paraId="7946CC10" w14:textId="77777777" w:rsidR="00413991" w:rsidRPr="00B05AFB" w:rsidRDefault="00000000" w:rsidP="00413991">
      <w:pPr>
        <w:spacing w:after="200" w:line="276" w:lineRule="auto"/>
        <w:jc w:val="right"/>
        <w:rPr>
          <w:rFonts w:asciiTheme="minorHAnsi" w:hAnsiTheme="minorHAnsi" w:cstheme="minorHAnsi"/>
          <w:color w:val="000000" w:themeColor="text1"/>
        </w:rPr>
      </w:pPr>
      <m:oMath>
        <m:sSub>
          <m:sSubPr>
            <m:ctrlPr>
              <w:rPr>
                <w:rFonts w:ascii="Cambria Math" w:hAnsi="Cambria Math" w:cstheme="minorBidi"/>
                <w:i/>
                <w:color w:val="000000" w:themeColor="text1"/>
              </w:rPr>
            </m:ctrlPr>
          </m:sSubPr>
          <m:e>
            <m:r>
              <w:rPr>
                <w:rFonts w:ascii="Cambria Math" w:hAnsi="Cambria Math" w:cstheme="minorBidi"/>
                <w:color w:val="000000" w:themeColor="text1"/>
              </w:rPr>
              <m:t>Capacity</m:t>
            </m:r>
          </m:e>
          <m:sub>
            <m:d>
              <m:dPr>
                <m:ctrlPr>
                  <w:rPr>
                    <w:rFonts w:ascii="Cambria Math" w:hAnsi="Cambria Math" w:cstheme="minorBidi"/>
                    <w:i/>
                    <w:color w:val="000000" w:themeColor="text1"/>
                  </w:rPr>
                </m:ctrlPr>
              </m:dPr>
              <m:e>
                <m:r>
                  <w:rPr>
                    <w:rFonts w:ascii="Cambria Math" w:hAnsi="Cambria Math" w:cstheme="minorBidi"/>
                    <w:color w:val="000000" w:themeColor="text1"/>
                  </w:rPr>
                  <m:t>t</m:t>
                </m:r>
              </m:e>
            </m:d>
          </m:sub>
        </m:sSub>
        <m:r>
          <w:rPr>
            <w:rFonts w:ascii="Cambria Math" w:hAnsi="Cambria Math" w:cstheme="minorBidi"/>
            <w:color w:val="000000" w:themeColor="text1"/>
          </w:rPr>
          <m:t>=</m:t>
        </m:r>
        <m:d>
          <m:dPr>
            <m:ctrlPr>
              <w:rPr>
                <w:rFonts w:ascii="Cambria Math" w:hAnsi="Cambria Math" w:cstheme="minorBidi"/>
                <w:i/>
                <w:color w:val="000000" w:themeColor="text1"/>
              </w:rPr>
            </m:ctrlPr>
          </m:dPr>
          <m:e>
            <m:sSub>
              <m:sSubPr>
                <m:ctrlPr>
                  <w:rPr>
                    <w:rFonts w:ascii="Cambria Math" w:hAnsi="Cambria Math" w:cstheme="minorBidi"/>
                    <w:i/>
                    <w:iCs/>
                    <w:color w:val="000000" w:themeColor="text1"/>
                  </w:rPr>
                </m:ctrlPr>
              </m:sSubPr>
              <m:e>
                <m:r>
                  <w:rPr>
                    <w:rFonts w:ascii="Cambria Math" w:hAnsi="Cambria Math" w:cstheme="minorBidi"/>
                    <w:color w:val="000000" w:themeColor="text1"/>
                  </w:rPr>
                  <m:t>Capacity</m:t>
                </m:r>
              </m:e>
              <m:sub>
                <m:d>
                  <m:dPr>
                    <m:ctrlPr>
                      <w:rPr>
                        <w:rFonts w:ascii="Cambria Math" w:hAnsi="Cambria Math" w:cstheme="minorBidi"/>
                        <w:i/>
                        <w:iCs/>
                        <w:color w:val="000000" w:themeColor="text1"/>
                      </w:rPr>
                    </m:ctrlPr>
                  </m:dPr>
                  <m:e>
                    <m:sSup>
                      <m:sSupPr>
                        <m:ctrlPr>
                          <w:rPr>
                            <w:rFonts w:ascii="Cambria Math" w:hAnsi="Cambria Math" w:cstheme="minorBidi"/>
                            <w:i/>
                            <w:iCs/>
                            <w:color w:val="000000" w:themeColor="text1"/>
                          </w:rPr>
                        </m:ctrlPr>
                      </m:sSupPr>
                      <m:e>
                        <m:r>
                          <w:rPr>
                            <w:rFonts w:ascii="Cambria Math" w:hAnsi="Cambria Math" w:cstheme="minorBidi"/>
                            <w:color w:val="000000" w:themeColor="text1"/>
                          </w:rPr>
                          <m:t>t</m:t>
                        </m:r>
                      </m:e>
                      <m:sup>
                        <m:r>
                          <w:rPr>
                            <w:rFonts w:ascii="Cambria Math" w:hAnsi="Cambria Math" w:cstheme="minorBidi"/>
                            <w:color w:val="000000" w:themeColor="text1"/>
                          </w:rPr>
                          <m:t>-</m:t>
                        </m:r>
                      </m:sup>
                    </m:sSup>
                  </m:e>
                </m:d>
              </m:sub>
            </m:sSub>
          </m:e>
        </m:d>
        <m:r>
          <w:rPr>
            <w:rFonts w:ascii="Cambria Math" w:hAnsi="Cambria Math" w:cstheme="minorBidi"/>
            <w:color w:val="000000" w:themeColor="text1"/>
          </w:rPr>
          <m:t>-(</m:t>
        </m:r>
        <m:nary>
          <m:naryPr>
            <m:chr m:val="∑"/>
            <m:limLoc m:val="subSup"/>
            <m:supHide m:val="1"/>
            <m:ctrlPr>
              <w:rPr>
                <w:rFonts w:ascii="Cambria Math" w:hAnsi="Cambria Math" w:cstheme="minorBidi"/>
                <w:i/>
                <w:iCs/>
                <w:color w:val="000000" w:themeColor="text1"/>
              </w:rPr>
            </m:ctrlPr>
          </m:naryPr>
          <m:sub>
            <m:r>
              <w:rPr>
                <w:rFonts w:ascii="Cambria Math" w:hAnsi="Cambria Math" w:cstheme="minorBidi"/>
                <w:color w:val="000000" w:themeColor="text1"/>
              </w:rPr>
              <m:t>i</m:t>
            </m:r>
          </m:sub>
          <m:sup/>
          <m:e>
            <m:sSub>
              <m:sSubPr>
                <m:ctrlPr>
                  <w:rPr>
                    <w:rFonts w:ascii="Cambria Math" w:hAnsi="Cambria Math" w:cstheme="minorBidi"/>
                    <w:i/>
                    <w:iCs/>
                    <w:color w:val="000000" w:themeColor="text1"/>
                  </w:rPr>
                </m:ctrlPr>
              </m:sSubPr>
              <m:e>
                <m:r>
                  <w:rPr>
                    <w:rFonts w:ascii="Cambria Math" w:hAnsi="Cambria Math" w:cstheme="minorBidi"/>
                    <w:color w:val="000000" w:themeColor="text1"/>
                  </w:rPr>
                  <m:t>q</m:t>
                </m:r>
              </m:e>
              <m:sub>
                <m:r>
                  <w:rPr>
                    <w:rFonts w:ascii="Cambria Math" w:hAnsi="Cambria Math" w:cstheme="minorBidi"/>
                    <w:color w:val="000000" w:themeColor="text1"/>
                  </w:rPr>
                  <m:t>i</m:t>
                </m:r>
              </m:sub>
            </m:sSub>
          </m:e>
        </m:nary>
      </m:oMath>
      <w:r w:rsidR="00413991" w:rsidRPr="00B05AFB">
        <w:rPr>
          <w:rFonts w:asciiTheme="minorHAnsi" w:hAnsiTheme="minorHAnsi" w:cstheme="minorBidi"/>
          <w:i/>
          <w:iCs/>
          <w:color w:val="000000" w:themeColor="text1"/>
        </w:rPr>
        <w:t xml:space="preserve"> </w:t>
      </w:r>
      <m:oMath>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sub>
        </m:sSub>
        <m:r>
          <w:rPr>
            <w:rFonts w:ascii="Cambria Math" w:hAnsi="Cambria Math" w:cstheme="minorBidi"/>
            <w:color w:val="000000" w:themeColor="text1"/>
          </w:rPr>
          <m:t>)</m:t>
        </m:r>
      </m:oMath>
      <w:r w:rsidR="00413991" w:rsidRPr="00B05AFB">
        <w:rPr>
          <w:rFonts w:asciiTheme="minorHAnsi" w:hAnsiTheme="minorHAnsi" w:cstheme="minorBidi"/>
          <w:i/>
          <w:color w:val="000000" w:themeColor="text1"/>
        </w:rPr>
        <w:t xml:space="preserve"> </w:t>
      </w:r>
      <w:r w:rsidR="00413991" w:rsidRPr="00B05AFB">
        <w:rPr>
          <w:rFonts w:asciiTheme="minorHAnsi" w:hAnsiTheme="minorHAnsi" w:cstheme="minorBidi"/>
          <w:i/>
          <w:color w:val="000000" w:themeColor="text1"/>
        </w:rPr>
        <w:tab/>
      </w:r>
      <w:r w:rsidR="00413991" w:rsidRPr="00B05AFB">
        <w:rPr>
          <w:rFonts w:asciiTheme="minorHAnsi" w:hAnsiTheme="minorHAnsi" w:cstheme="minorBidi"/>
          <w:i/>
          <w:color w:val="000000" w:themeColor="text1"/>
        </w:rPr>
        <w:tab/>
      </w:r>
      <w:r w:rsidR="00413991" w:rsidRPr="00B05AFB">
        <w:rPr>
          <w:rFonts w:asciiTheme="minorHAnsi" w:hAnsiTheme="minorHAnsi" w:cstheme="minorBidi"/>
          <w:i/>
          <w:color w:val="000000" w:themeColor="text1"/>
        </w:rPr>
        <w:tab/>
        <w:t>(41)</w:t>
      </w:r>
    </w:p>
    <w:p w14:paraId="2C0F79C6" w14:textId="77777777" w:rsidR="00413991" w:rsidRPr="00B05AFB" w:rsidRDefault="00413991" w:rsidP="00413991">
      <w:pPr>
        <w:rPr>
          <w:rFonts w:asciiTheme="minorHAnsi" w:hAnsiTheme="minorHAnsi" w:cstheme="minorHAnsi"/>
          <w:color w:val="000000" w:themeColor="text1"/>
        </w:rPr>
      </w:pPr>
      <w:r w:rsidRPr="00B05AFB">
        <w:rPr>
          <w:rFonts w:asciiTheme="minorHAnsi" w:hAnsiTheme="minorHAnsi" w:cstheme="minorHAnsi"/>
          <w:color w:val="000000" w:themeColor="text1"/>
        </w:rPr>
        <w:t>Based on the scenario corresponding to (18)</w:t>
      </w:r>
      <w:r w:rsidRPr="00B05AFB">
        <w:rPr>
          <w:rFonts w:asciiTheme="minorHAnsi" w:hAnsiTheme="minorHAnsi" w:cstheme="minorHAnsi"/>
          <w:b/>
          <w:bCs/>
          <w:color w:val="000000" w:themeColor="text1"/>
        </w:rPr>
        <w:t>,</w:t>
      </w:r>
      <w:r w:rsidRPr="00B05AFB">
        <w:rPr>
          <w:rFonts w:asciiTheme="minorHAnsi" w:hAnsiTheme="minorHAnsi" w:cstheme="minorHAnsi"/>
          <w:color w:val="000000" w:themeColor="text1"/>
        </w:rPr>
        <w:t xml:space="preserve"> </w:t>
      </w:r>
    </w:p>
    <w:p w14:paraId="68BF736C" w14:textId="77777777" w:rsidR="00413991" w:rsidRPr="00B05AFB" w:rsidRDefault="00413991" w:rsidP="00413991">
      <w:pPr>
        <w:rPr>
          <w:rFonts w:asciiTheme="minorHAnsi" w:hAnsiTheme="minorHAnsi" w:cstheme="minorHAnsi"/>
          <w:color w:val="000000" w:themeColor="text1"/>
        </w:rPr>
      </w:pPr>
    </w:p>
    <w:p w14:paraId="13BBF5EA" w14:textId="77777777" w:rsidR="00413991" w:rsidRPr="00B05AFB" w:rsidRDefault="00413991" w:rsidP="00413991">
      <w:pPr>
        <w:jc w:val="center"/>
        <w:rPr>
          <w:rFonts w:asciiTheme="minorHAnsi" w:eastAsiaTheme="minorEastAsia" w:hAnsiTheme="minorHAnsi" w:cstheme="minorHAnsi"/>
          <w:color w:val="000000" w:themeColor="text1"/>
        </w:rPr>
      </w:pPr>
      <w:r w:rsidRPr="00B05AFB">
        <w:rPr>
          <w:rFonts w:asciiTheme="minorHAnsi" w:eastAsiaTheme="minorEastAsia" w:hAnsiTheme="minorHAnsi" w:cstheme="minorHAnsi"/>
          <w:b/>
          <w:color w:val="000000" w:themeColor="text1"/>
        </w:rPr>
        <w:t xml:space="preserve"> </w:t>
      </w:r>
      <m:oMath>
        <m:r>
          <w:rPr>
            <w:rFonts w:ascii="Cambria Math" w:hAnsi="Cambria Math" w:cstheme="minorBidi"/>
            <w:color w:val="000000" w:themeColor="text1"/>
          </w:rPr>
          <m:t>f</m:t>
        </m:r>
        <m:d>
          <m:dPr>
            <m:ctrlPr>
              <w:rPr>
                <w:rFonts w:ascii="Cambria Math" w:hAnsi="Cambria Math" w:cstheme="minorBidi"/>
                <w:i/>
                <w:color w:val="000000" w:themeColor="text1"/>
              </w:rPr>
            </m:ctrlPr>
          </m:dPr>
          <m:e>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 xml:space="preserve">, </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sub>
            </m:sSub>
          </m:e>
        </m:d>
        <m:r>
          <m:rPr>
            <m:sty m:val="bi"/>
          </m:rPr>
          <w:rPr>
            <w:rFonts w:ascii="Cambria Math" w:hAnsi="Cambria Math" w:cstheme="minorBidi"/>
            <w:color w:val="000000" w:themeColor="text1"/>
          </w:rPr>
          <m:t>:</m:t>
        </m:r>
        <m:r>
          <w:rPr>
            <w:rFonts w:ascii="Cambria Math" w:hAnsi="Cambria Math" w:cstheme="minorBidi"/>
            <w:color w:val="000000" w:themeColor="text1"/>
          </w:rPr>
          <m:t xml:space="preserve"> </m:t>
        </m:r>
        <m:sSub>
          <m:sSubPr>
            <m:ctrlPr>
              <w:rPr>
                <w:rFonts w:ascii="Cambria Math" w:hAnsi="Cambria Math" w:cstheme="minorBidi"/>
                <w:i/>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d</m:t>
            </m:r>
          </m:sub>
        </m:sSub>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r</m:t>
            </m:r>
          </m:sub>
        </m:sSub>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s</m:t>
            </m:r>
          </m:sub>
        </m:sSub>
        <m:r>
          <w:rPr>
            <w:rFonts w:ascii="Cambria Math" w:hAnsi="Cambria Math" w:cstheme="minorBidi"/>
            <w:color w:val="000000" w:themeColor="text1"/>
          </w:rPr>
          <m:t xml:space="preserve"> </m:t>
        </m:r>
        <m:d>
          <m:dPr>
            <m:begChr m:val="["/>
            <m:endChr m:val=""/>
            <m:ctrlPr>
              <w:rPr>
                <w:rFonts w:ascii="Cambria Math" w:hAnsi="Cambria Math" w:cstheme="minorBidi"/>
                <w:i/>
                <w:color w:val="000000" w:themeColor="text1"/>
              </w:rPr>
            </m:ctrlPr>
          </m:dPr>
          <m:e>
            <m:r>
              <w:rPr>
                <w:rFonts w:ascii="Cambria Math" w:hAnsi="Cambria Math" w:cstheme="minorBidi"/>
                <w:color w:val="000000" w:themeColor="text1"/>
              </w:rPr>
              <m:t>(</m:t>
            </m:r>
            <m:nary>
              <m:naryPr>
                <m:chr m:val="∑"/>
                <m:limLoc m:val="subSup"/>
                <m:supHide m:val="1"/>
                <m:ctrlPr>
                  <w:rPr>
                    <w:rFonts w:ascii="Cambria Math" w:hAnsi="Cambria Math" w:cstheme="minorBidi"/>
                    <w:iCs/>
                    <w:color w:val="000000" w:themeColor="text1"/>
                  </w:rPr>
                </m:ctrlPr>
              </m:naryPr>
              <m:sub>
                <m:r>
                  <m:rPr>
                    <m:sty m:val="p"/>
                  </m:rPr>
                  <w:rPr>
                    <w:rFonts w:ascii="Cambria Math" w:hAnsi="Cambria Math" w:cstheme="minorBidi"/>
                    <w:color w:val="000000" w:themeColor="text1"/>
                  </w:rPr>
                  <m:t>i</m:t>
                </m:r>
              </m:sub>
              <m:sup/>
              <m:e>
                <m:sSub>
                  <m:sSubPr>
                    <m:ctrlPr>
                      <w:rPr>
                        <w:rFonts w:ascii="Cambria Math" w:hAnsi="Cambria Math" w:cstheme="minorBidi"/>
                        <w:iCs/>
                        <w:color w:val="000000" w:themeColor="text1"/>
                      </w:rPr>
                    </m:ctrlPr>
                  </m:sSubPr>
                  <m:e>
                    <m:r>
                      <m:rPr>
                        <m:sty m:val="p"/>
                      </m:rPr>
                      <w:rPr>
                        <w:rFonts w:ascii="Cambria Math" w:hAnsi="Cambria Math" w:cstheme="minorBidi"/>
                        <w:color w:val="000000" w:themeColor="text1"/>
                      </w:rPr>
                      <m:t>q</m:t>
                    </m:r>
                  </m:e>
                  <m:sub>
                    <m:r>
                      <m:rPr>
                        <m:sty m:val="p"/>
                      </m:rPr>
                      <w:rPr>
                        <w:rFonts w:ascii="Cambria Math" w:hAnsi="Cambria Math" w:cstheme="minorBidi"/>
                        <w:color w:val="000000" w:themeColor="text1"/>
                      </w:rPr>
                      <m:t>i</m:t>
                    </m:r>
                  </m:sub>
                </m:sSub>
              </m:e>
            </m:nary>
            <m:r>
              <w:rPr>
                <w:rFonts w:ascii="Cambria Math" w:hAnsi="Cambria Math" w:cstheme="minorBidi"/>
                <w:color w:val="000000" w:themeColor="text1"/>
              </w:rPr>
              <m:t>-</m:t>
            </m:r>
            <m:d>
              <m:dPr>
                <m:ctrlPr>
                  <w:rPr>
                    <w:rFonts w:ascii="Cambria Math" w:hAnsi="Cambria Math" w:cstheme="minorBidi"/>
                    <w:i/>
                    <w:color w:val="000000" w:themeColor="text1"/>
                  </w:rPr>
                </m:ctrlPr>
              </m:dPr>
              <m:e>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e>
            </m:d>
          </m:e>
        </m:d>
        <m:sSubSup>
          <m:sSubSupPr>
            <m:ctrlPr>
              <w:rPr>
                <w:rFonts w:ascii="Cambria Math" w:hAnsi="Cambria Math" w:cstheme="minorBidi"/>
                <w:i/>
                <w:color w:val="000000" w:themeColor="text1"/>
              </w:rPr>
            </m:ctrlPr>
          </m:sSubSupPr>
          <m:e>
            <m:r>
              <w:rPr>
                <w:rFonts w:ascii="Cambria Math" w:hAnsi="Cambria Math" w:cstheme="minorBidi"/>
                <w:color w:val="000000" w:themeColor="text1"/>
              </w:rPr>
              <m:t>)]</m:t>
            </m:r>
          </m:e>
          <m:sub>
            <m:r>
              <m:rPr>
                <m:sty m:val="p"/>
              </m:rPr>
              <w:rPr>
                <w:rFonts w:ascii="Cambria Math" w:hAnsi="Cambria Math" w:cstheme="minorBidi"/>
                <w:color w:val="000000" w:themeColor="text1"/>
              </w:rPr>
              <m:t>discharged</m:t>
            </m:r>
          </m:sub>
          <m:sup>
            <m:r>
              <m:rPr>
                <m:sty m:val="p"/>
              </m:rPr>
              <w:rPr>
                <w:rFonts w:ascii="Cambria Math" w:hAnsi="Cambria Math" w:cstheme="minorBidi"/>
                <w:color w:val="000000" w:themeColor="text1"/>
              </w:rPr>
              <m:t>charged</m:t>
            </m:r>
          </m:sup>
        </m:sSubSup>
        <m:r>
          <w:rPr>
            <w:rFonts w:ascii="Cambria Math" w:hAnsi="Cambria Math" w:cstheme="minorBidi"/>
            <w:color w:val="000000" w:themeColor="text1"/>
          </w:rPr>
          <m:t>|+</m:t>
        </m:r>
        <m:d>
          <m:dPr>
            <m:begChr m:val="["/>
            <m:endChr m:val="]"/>
            <m:ctrlPr>
              <w:rPr>
                <w:rFonts w:ascii="Cambria Math" w:hAnsi="Cambria Math" w:cstheme="minorBidi"/>
                <w:i/>
                <w:color w:val="000000" w:themeColor="text1"/>
              </w:rPr>
            </m:ctrlPr>
          </m:dPr>
          <m:e>
            <m:sSub>
              <m:sSubPr>
                <m:ctrlPr>
                  <w:rPr>
                    <w:rFonts w:ascii="Cambria Math" w:hAnsi="Cambria Math" w:cstheme="minorBidi"/>
                    <w:i/>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b</m:t>
                </m:r>
              </m:sub>
            </m:sSub>
            <m:d>
              <m:dPr>
                <m:begChr m:val="["/>
                <m:ctrlPr>
                  <w:rPr>
                    <w:rFonts w:ascii="Cambria Math" w:hAnsi="Cambria Math" w:cstheme="minorBidi"/>
                    <w:i/>
                    <w:color w:val="000000" w:themeColor="text1"/>
                  </w:rPr>
                </m:ctrlPr>
              </m:dPr>
              <m:e>
                <m:r>
                  <w:rPr>
                    <w:rFonts w:ascii="Cambria Math" w:hAnsi="Cambria Math" w:cstheme="minorBidi"/>
                    <w:color w:val="000000" w:themeColor="text1"/>
                  </w:rPr>
                  <m:t>(</m:t>
                </m:r>
                <m:nary>
                  <m:naryPr>
                    <m:chr m:val="∑"/>
                    <m:limLoc m:val="subSup"/>
                    <m:supHide m:val="1"/>
                    <m:ctrlPr>
                      <w:rPr>
                        <w:rFonts w:ascii="Cambria Math" w:hAnsi="Cambria Math" w:cstheme="minorBidi"/>
                        <w:iCs/>
                        <w:color w:val="000000" w:themeColor="text1"/>
                      </w:rPr>
                    </m:ctrlPr>
                  </m:naryPr>
                  <m:sub>
                    <m:r>
                      <m:rPr>
                        <m:sty m:val="p"/>
                      </m:rPr>
                      <w:rPr>
                        <w:rFonts w:ascii="Cambria Math" w:hAnsi="Cambria Math" w:cstheme="minorBidi"/>
                        <w:color w:val="000000" w:themeColor="text1"/>
                      </w:rPr>
                      <m:t xml:space="preserve"> i</m:t>
                    </m:r>
                  </m:sub>
                  <m:sup/>
                  <m:e>
                    <m:sSub>
                      <m:sSubPr>
                        <m:ctrlPr>
                          <w:rPr>
                            <w:rFonts w:ascii="Cambria Math" w:hAnsi="Cambria Math" w:cstheme="minorBidi"/>
                            <w:iCs/>
                            <w:color w:val="000000" w:themeColor="text1"/>
                          </w:rPr>
                        </m:ctrlPr>
                      </m:sSubPr>
                      <m:e>
                        <m:r>
                          <m:rPr>
                            <m:sty m:val="p"/>
                          </m:rPr>
                          <w:rPr>
                            <w:rFonts w:ascii="Cambria Math" w:hAnsi="Cambria Math" w:cstheme="minorBidi"/>
                            <w:color w:val="000000" w:themeColor="text1"/>
                          </w:rPr>
                          <m:t>q</m:t>
                        </m:r>
                      </m:e>
                      <m:sub>
                        <m:r>
                          <m:rPr>
                            <m:sty m:val="p"/>
                          </m:rPr>
                          <w:rPr>
                            <w:rFonts w:ascii="Cambria Math" w:hAnsi="Cambria Math" w:cstheme="minorBidi"/>
                            <w:color w:val="000000" w:themeColor="text1"/>
                          </w:rPr>
                          <m:t>i</m:t>
                        </m:r>
                      </m:sub>
                    </m:sSub>
                  </m:e>
                </m:nary>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sub>
                </m:sSub>
              </m:e>
            </m:d>
            <m:r>
              <w:rPr>
                <w:rFonts w:ascii="Cambria Math" w:hAnsi="Cambria Math" w:cstheme="minorBidi"/>
                <w:color w:val="000000" w:themeColor="text1"/>
              </w:rPr>
              <m:t>)</m:t>
            </m:r>
          </m:e>
        </m:d>
        <m:sSubSup>
          <m:sSubSupPr>
            <m:ctrlPr>
              <w:rPr>
                <w:rFonts w:ascii="Cambria Math" w:hAnsi="Cambria Math" w:cstheme="minorBidi"/>
                <w:i/>
                <w:color w:val="000000" w:themeColor="text1"/>
              </w:rPr>
            </m:ctrlPr>
          </m:sSubSupPr>
          <m:e>
            <m:r>
              <w:rPr>
                <w:rFonts w:ascii="Cambria Math" w:hAnsi="Cambria Math" w:cstheme="minorBidi"/>
                <w:color w:val="000000" w:themeColor="text1"/>
              </w:rPr>
              <m:t>]</m:t>
            </m:r>
          </m:e>
          <m:sub>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d>
                  <m:dPr>
                    <m:ctrlPr>
                      <w:rPr>
                        <w:rFonts w:ascii="Cambria Math" w:hAnsi="Cambria Math" w:cstheme="minorBidi"/>
                        <w:i/>
                        <w:color w:val="000000" w:themeColor="text1"/>
                      </w:rPr>
                    </m:ctrlPr>
                  </m:dPr>
                  <m:e>
                    <m:r>
                      <w:rPr>
                        <w:rFonts w:ascii="Cambria Math" w:hAnsi="Cambria Math" w:cstheme="minorBidi"/>
                        <w:color w:val="000000" w:themeColor="text1"/>
                      </w:rPr>
                      <m:t>used</m:t>
                    </m:r>
                  </m:e>
                </m:d>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d>
                  <m:dPr>
                    <m:ctrlPr>
                      <w:rPr>
                        <w:rFonts w:ascii="Cambria Math" w:hAnsi="Cambria Math" w:cstheme="minorBidi"/>
                        <w:i/>
                        <w:color w:val="000000" w:themeColor="text1"/>
                      </w:rPr>
                    </m:ctrlPr>
                  </m:dPr>
                  <m:e>
                    <m:r>
                      <w:rPr>
                        <w:rFonts w:ascii="Cambria Math" w:hAnsi="Cambria Math" w:cstheme="minorBidi"/>
                        <w:color w:val="000000" w:themeColor="text1"/>
                      </w:rPr>
                      <m:t>used</m:t>
                    </m:r>
                  </m:e>
                </m:d>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d>
                  <m:dPr>
                    <m:ctrlPr>
                      <w:rPr>
                        <w:rFonts w:ascii="Cambria Math" w:hAnsi="Cambria Math" w:cstheme="minorBidi"/>
                        <w:i/>
                        <w:color w:val="000000" w:themeColor="text1"/>
                      </w:rPr>
                    </m:ctrlPr>
                  </m:dPr>
                  <m:e>
                    <m:r>
                      <w:rPr>
                        <w:rFonts w:ascii="Cambria Math" w:hAnsi="Cambria Math" w:cstheme="minorBidi"/>
                        <w:color w:val="000000" w:themeColor="text1"/>
                      </w:rPr>
                      <m:t>empty</m:t>
                    </m:r>
                  </m:e>
                </m:d>
              </m:sub>
            </m:sSub>
          </m:sub>
          <m:sup>
            <m:r>
              <w:rPr>
                <w:rFonts w:ascii="Cambria Math" w:hAnsi="Cambria Math" w:cstheme="minorBidi"/>
                <w:color w:val="000000" w:themeColor="text1"/>
              </w:rPr>
              <m:t>1000MWh</m:t>
            </m:r>
          </m:sup>
        </m:sSubSup>
      </m:oMath>
    </w:p>
    <w:p w14:paraId="2CD5D944" w14:textId="77777777" w:rsidR="00413991" w:rsidRPr="00B05AFB" w:rsidRDefault="00413991" w:rsidP="00413991">
      <w:pPr>
        <w:jc w:val="right"/>
        <w:rPr>
          <w:rFonts w:asciiTheme="minorHAnsi" w:hAnsiTheme="minorHAnsi" w:cstheme="minorHAnsi"/>
          <w:color w:val="000000" w:themeColor="text1"/>
        </w:rPr>
      </w:pPr>
      <w:r w:rsidRPr="00B05AFB">
        <w:rPr>
          <w:rFonts w:asciiTheme="minorHAnsi" w:eastAsiaTheme="minorEastAsia" w:hAnsiTheme="minorHAnsi" w:cstheme="minorHAnsi"/>
          <w:color w:val="000000" w:themeColor="text1"/>
        </w:rPr>
        <w:t>(42)</w:t>
      </w:r>
    </w:p>
    <w:p w14:paraId="22FCD594" w14:textId="77777777" w:rsidR="00413991" w:rsidRPr="00B05AFB" w:rsidRDefault="00413991" w:rsidP="00413991">
      <w:pPr>
        <w:spacing w:after="120" w:line="360" w:lineRule="auto"/>
        <w:jc w:val="both"/>
        <w:rPr>
          <w:rFonts w:asciiTheme="minorHAnsi" w:eastAsiaTheme="minorEastAsia" w:hAnsiTheme="minorHAnsi" w:cstheme="minorHAnsi"/>
          <w:color w:val="000000" w:themeColor="text1"/>
        </w:rPr>
      </w:pPr>
      <w:r w:rsidRPr="00B05AFB">
        <w:rPr>
          <w:rFonts w:asciiTheme="minorHAnsi" w:eastAsiaTheme="minorEastAsia" w:hAnsiTheme="minorHAnsi" w:cstheme="minorHAnsi"/>
          <w:color w:val="000000" w:themeColor="text1"/>
        </w:rPr>
        <w:t>Constraints:</w:t>
      </w:r>
    </w:p>
    <w:p w14:paraId="589A5A5E" w14:textId="487F446E" w:rsidR="00413991" w:rsidRPr="00B05AFB" w:rsidRDefault="00000000" w:rsidP="00413991">
      <w:pPr>
        <w:spacing w:after="120" w:line="360" w:lineRule="auto"/>
        <w:jc w:val="right"/>
        <w:rPr>
          <w:rFonts w:asciiTheme="minorHAnsi" w:eastAsiaTheme="minorEastAsia" w:hAnsiTheme="minorHAnsi" w:cstheme="minorHAnsi"/>
          <w:color w:val="000000" w:themeColor="text1"/>
        </w:rPr>
      </w:pPr>
      <m:oMath>
        <m:sSub>
          <m:sSubPr>
            <m:ctrlPr>
              <w:rPr>
                <w:rFonts w:ascii="Cambria Math" w:hAnsi="Cambria Math" w:cstheme="minorBidi"/>
                <w:i/>
                <w:iCs/>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 </m:t>
        </m:r>
        <m:sSub>
          <m:sSubPr>
            <m:ctrlPr>
              <w:rPr>
                <w:rFonts w:ascii="Cambria Math" w:hAnsi="Cambria Math" w:cstheme="minorBidi"/>
                <w:i/>
                <w:iCs/>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m:t>
        </m:r>
        <m:sSub>
          <m:sSubPr>
            <m:ctrlPr>
              <w:rPr>
                <w:rFonts w:ascii="Cambria Math" w:hAnsi="Cambria Math" w:cstheme="minorBidi"/>
                <w:i/>
                <w:iCs/>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sub>
        </m:sSub>
        <m:r>
          <w:rPr>
            <w:rFonts w:ascii="Cambria Math" w:hAnsi="Cambria Math" w:cstheme="minorBidi"/>
            <w:color w:val="000000" w:themeColor="text1"/>
          </w:rPr>
          <m:t xml:space="preserve">, and </m:t>
        </m:r>
        <m:sSub>
          <m:sSubPr>
            <m:ctrlPr>
              <w:rPr>
                <w:rFonts w:ascii="Cambria Math" w:hAnsi="Cambria Math" w:cstheme="minorBidi"/>
                <w:i/>
                <w:iCs/>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b</m:t>
            </m:r>
          </m:sub>
        </m:sSub>
        <m:r>
          <w:rPr>
            <w:rFonts w:ascii="Cambria Math" w:hAnsi="Cambria Math" w:cstheme="minorBidi"/>
            <w:color w:val="000000" w:themeColor="text1"/>
          </w:rPr>
          <m:t>≥0</m:t>
        </m:r>
      </m:oMath>
      <w:r w:rsidR="00413991" w:rsidRPr="00B05AFB">
        <w:rPr>
          <w:rFonts w:asciiTheme="minorHAnsi" w:eastAsiaTheme="minorEastAsia" w:hAnsiTheme="minorHAnsi" w:cstheme="minorHAnsi"/>
          <w:color w:val="000000" w:themeColor="text1"/>
        </w:rPr>
        <w:t xml:space="preserve"> </w:t>
      </w:r>
      <w:r w:rsidR="00413991" w:rsidRPr="00B05AFB">
        <w:rPr>
          <w:rFonts w:asciiTheme="minorHAnsi" w:eastAsiaTheme="minorEastAsia" w:hAnsiTheme="minorHAnsi" w:cstheme="minorHAnsi"/>
          <w:color w:val="000000" w:themeColor="text1"/>
        </w:rPr>
        <w:tab/>
      </w:r>
      <w:r w:rsidR="0010189F" w:rsidRPr="00B05AFB">
        <w:rPr>
          <w:rFonts w:asciiTheme="minorHAnsi" w:eastAsiaTheme="minorEastAsia" w:hAnsiTheme="minorHAnsi" w:cstheme="minorHAnsi"/>
          <w:color w:val="000000" w:themeColor="text1"/>
        </w:rPr>
        <w:tab/>
      </w:r>
      <w:r w:rsidR="00413991" w:rsidRPr="00B05AFB">
        <w:rPr>
          <w:rFonts w:asciiTheme="minorHAnsi" w:eastAsiaTheme="minorEastAsia" w:hAnsiTheme="minorHAnsi" w:cstheme="minorHAnsi"/>
          <w:color w:val="000000" w:themeColor="text1"/>
        </w:rPr>
        <w:tab/>
      </w:r>
      <w:r w:rsidR="00413991" w:rsidRPr="00B05AFB">
        <w:rPr>
          <w:rFonts w:asciiTheme="minorHAnsi" w:eastAsiaTheme="minorEastAsia" w:hAnsiTheme="minorHAnsi" w:cstheme="minorHAnsi"/>
          <w:color w:val="000000" w:themeColor="text1"/>
        </w:rPr>
        <w:tab/>
      </w:r>
      <w:r w:rsidR="00413991" w:rsidRPr="00B05AFB">
        <w:rPr>
          <w:rFonts w:asciiTheme="minorHAnsi" w:eastAsiaTheme="minorEastAsia" w:hAnsiTheme="minorHAnsi" w:cstheme="minorHAnsi"/>
          <w:color w:val="000000" w:themeColor="text1"/>
        </w:rPr>
        <w:tab/>
        <w:t>(43)</w:t>
      </w:r>
    </w:p>
    <w:p w14:paraId="3489AC8E" w14:textId="7BAA1F4A" w:rsidR="00413991" w:rsidRPr="00B05AFB" w:rsidRDefault="00000000" w:rsidP="00413991">
      <w:pPr>
        <w:spacing w:after="120" w:line="360" w:lineRule="auto"/>
        <w:jc w:val="right"/>
        <w:rPr>
          <w:rFonts w:asciiTheme="minorHAnsi" w:eastAsiaTheme="minorEastAsia" w:hAnsiTheme="minorHAnsi" w:cstheme="minorHAnsi"/>
          <w:color w:val="000000" w:themeColor="text1"/>
        </w:rPr>
      </w:pPr>
      <m:oMath>
        <m:sSub>
          <m:sSubPr>
            <m:ctrlPr>
              <w:rPr>
                <w:rFonts w:ascii="Cambria Math" w:hAnsi="Cambria Math" w:cstheme="minorBidi"/>
                <w:i/>
                <w:iCs/>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d</m:t>
            </m:r>
          </m:sub>
        </m:sSub>
        <m:r>
          <w:rPr>
            <w:rFonts w:ascii="Cambria Math" w:hAnsi="Cambria Math" w:cstheme="minorBidi"/>
            <w:color w:val="000000" w:themeColor="text1"/>
          </w:rPr>
          <m:t>,</m:t>
        </m:r>
        <m:sSub>
          <m:sSubPr>
            <m:ctrlPr>
              <w:rPr>
                <w:rFonts w:ascii="Cambria Math" w:hAnsi="Cambria Math" w:cstheme="minorBidi"/>
                <w:i/>
                <w:iCs/>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r</m:t>
            </m:r>
          </m:sub>
        </m:sSub>
        <m:r>
          <w:rPr>
            <w:rFonts w:ascii="Cambria Math" w:hAnsi="Cambria Math" w:cstheme="minorBidi"/>
            <w:color w:val="000000" w:themeColor="text1"/>
          </w:rPr>
          <m:t>,</m:t>
        </m:r>
        <m:sSub>
          <m:sSubPr>
            <m:ctrlPr>
              <w:rPr>
                <w:rFonts w:ascii="Cambria Math" w:hAnsi="Cambria Math" w:cstheme="minorBidi"/>
                <w:i/>
                <w:iCs/>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s</m:t>
            </m:r>
          </m:sub>
        </m:sSub>
        <m:r>
          <w:rPr>
            <w:rFonts w:ascii="Cambria Math" w:hAnsi="Cambria Math" w:cstheme="minorBidi"/>
            <w:color w:val="000000" w:themeColor="text1"/>
          </w:rPr>
          <m:t xml:space="preserve">,and </m:t>
        </m:r>
        <m:sSub>
          <m:sSubPr>
            <m:ctrlPr>
              <w:rPr>
                <w:rFonts w:ascii="Cambria Math" w:hAnsi="Cambria Math" w:cstheme="minorBidi"/>
                <w:i/>
                <w:iCs/>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b</m:t>
            </m:r>
          </m:sub>
        </m:sSub>
        <m:r>
          <w:rPr>
            <w:rFonts w:ascii="Cambria Math" w:hAnsi="Cambria Math" w:cstheme="minorBidi"/>
            <w:color w:val="000000" w:themeColor="text1"/>
          </w:rPr>
          <m:t>≥0</m:t>
        </m:r>
      </m:oMath>
      <w:r w:rsidR="00413991" w:rsidRPr="00B05AFB">
        <w:rPr>
          <w:rFonts w:asciiTheme="minorHAnsi" w:eastAsiaTheme="minorEastAsia" w:hAnsiTheme="minorHAnsi" w:cstheme="minorHAnsi"/>
          <w:color w:val="000000" w:themeColor="text1"/>
        </w:rPr>
        <w:t xml:space="preserve"> </w:t>
      </w:r>
      <w:r w:rsidR="00413991" w:rsidRPr="00B05AFB">
        <w:rPr>
          <w:rFonts w:asciiTheme="minorHAnsi" w:eastAsiaTheme="minorEastAsia" w:hAnsiTheme="minorHAnsi" w:cstheme="minorHAnsi"/>
          <w:color w:val="000000" w:themeColor="text1"/>
        </w:rPr>
        <w:tab/>
      </w:r>
      <w:r w:rsidR="0010189F" w:rsidRPr="00B05AFB">
        <w:rPr>
          <w:rFonts w:asciiTheme="minorHAnsi" w:eastAsiaTheme="minorEastAsia" w:hAnsiTheme="minorHAnsi" w:cstheme="minorHAnsi"/>
          <w:color w:val="000000" w:themeColor="text1"/>
        </w:rPr>
        <w:tab/>
      </w:r>
      <w:r w:rsidR="00413991" w:rsidRPr="00B05AFB">
        <w:rPr>
          <w:rFonts w:asciiTheme="minorHAnsi" w:eastAsiaTheme="minorEastAsia" w:hAnsiTheme="minorHAnsi" w:cstheme="minorHAnsi"/>
          <w:color w:val="000000" w:themeColor="text1"/>
        </w:rPr>
        <w:tab/>
      </w:r>
      <w:r w:rsidR="00413991" w:rsidRPr="00B05AFB">
        <w:rPr>
          <w:rFonts w:asciiTheme="minorHAnsi" w:eastAsiaTheme="minorEastAsia" w:hAnsiTheme="minorHAnsi" w:cstheme="minorHAnsi"/>
          <w:color w:val="000000" w:themeColor="text1"/>
        </w:rPr>
        <w:tab/>
      </w:r>
      <w:r w:rsidR="00413991" w:rsidRPr="00B05AFB">
        <w:rPr>
          <w:rFonts w:asciiTheme="minorHAnsi" w:eastAsiaTheme="minorEastAsia" w:hAnsiTheme="minorHAnsi" w:cstheme="minorHAnsi"/>
          <w:color w:val="000000" w:themeColor="text1"/>
        </w:rPr>
        <w:tab/>
        <w:t>(44)</w:t>
      </w:r>
    </w:p>
    <w:p w14:paraId="20AD8659" w14:textId="28EF33FC" w:rsidR="00413991" w:rsidRPr="00B05AFB" w:rsidRDefault="00413991" w:rsidP="00413991">
      <w:pPr>
        <w:spacing w:after="120" w:line="360" w:lineRule="auto"/>
        <w:jc w:val="right"/>
        <w:rPr>
          <w:rFonts w:asciiTheme="minorHAnsi" w:hAnsiTheme="minorHAnsi" w:cstheme="minorBidi"/>
          <w:i/>
          <w:color w:val="000000" w:themeColor="text1"/>
        </w:rPr>
      </w:pPr>
      <m:oMath>
        <m:r>
          <w:rPr>
            <w:rFonts w:ascii="Cambria Math" w:hAnsi="Cambria Math" w:cstheme="minorBidi"/>
            <w:color w:val="000000" w:themeColor="text1"/>
          </w:rPr>
          <m:t>0 ≤ </m:t>
        </m:r>
        <m:sSub>
          <m:sSubPr>
            <m:ctrlPr>
              <w:rPr>
                <w:rFonts w:ascii="Cambria Math" w:hAnsi="Cambria Math" w:cstheme="minorBidi"/>
                <w:i/>
                <w:iCs/>
                <w:color w:val="000000" w:themeColor="text1"/>
              </w:rPr>
            </m:ctrlPr>
          </m:sSubPr>
          <m:e>
            <m:r>
              <w:rPr>
                <w:rFonts w:ascii="Cambria Math" w:hAnsi="Cambria Math" w:cstheme="minorBidi"/>
                <w:color w:val="000000" w:themeColor="text1"/>
              </w:rPr>
              <m:t>Capacity</m:t>
            </m:r>
          </m:e>
          <m:sub>
            <m:r>
              <w:rPr>
                <w:rFonts w:ascii="Cambria Math" w:hAnsi="Cambria Math" w:cstheme="minorBidi"/>
                <w:color w:val="000000" w:themeColor="text1"/>
              </w:rPr>
              <m:t>max</m:t>
            </m:r>
          </m:sub>
        </m:sSub>
        <m:r>
          <w:rPr>
            <w:rFonts w:ascii="Cambria Math" w:hAnsi="Cambria Math" w:cstheme="minorBidi"/>
            <w:color w:val="000000" w:themeColor="text1"/>
          </w:rPr>
          <m:t>≤</m:t>
        </m:r>
      </m:oMath>
      <w:r w:rsidRPr="00B05AFB">
        <w:rPr>
          <w:rFonts w:asciiTheme="minorHAnsi" w:hAnsiTheme="minorHAnsi" w:cstheme="minorBidi"/>
          <w:i/>
          <w:color w:val="000000" w:themeColor="text1"/>
        </w:rPr>
        <w:t xml:space="preserve"> 1200MWh </w:t>
      </w:r>
      <w:r w:rsidRPr="00B05AFB">
        <w:rPr>
          <w:rFonts w:asciiTheme="minorHAnsi" w:hAnsiTheme="minorHAnsi" w:cstheme="minorBidi"/>
          <w:i/>
          <w:color w:val="000000" w:themeColor="text1"/>
        </w:rPr>
        <w:tab/>
      </w:r>
      <w:r w:rsidRPr="00B05AFB">
        <w:rPr>
          <w:rFonts w:asciiTheme="minorHAnsi" w:hAnsiTheme="minorHAnsi" w:cstheme="minorBidi"/>
          <w:i/>
          <w:color w:val="000000" w:themeColor="text1"/>
        </w:rPr>
        <w:tab/>
      </w:r>
      <w:r w:rsidR="0010189F" w:rsidRPr="00B05AFB">
        <w:rPr>
          <w:rFonts w:asciiTheme="minorHAnsi" w:hAnsiTheme="minorHAnsi" w:cstheme="minorBidi"/>
          <w:i/>
          <w:color w:val="000000" w:themeColor="text1"/>
        </w:rPr>
        <w:tab/>
      </w:r>
      <w:r w:rsidRPr="00B05AFB">
        <w:rPr>
          <w:rFonts w:asciiTheme="minorHAnsi" w:hAnsiTheme="minorHAnsi" w:cstheme="minorBidi"/>
          <w:i/>
          <w:color w:val="000000" w:themeColor="text1"/>
        </w:rPr>
        <w:tab/>
      </w:r>
      <w:r w:rsidRPr="00B05AFB">
        <w:rPr>
          <w:rFonts w:asciiTheme="minorHAnsi" w:hAnsiTheme="minorHAnsi" w:cstheme="minorBidi"/>
          <w:i/>
          <w:color w:val="000000" w:themeColor="text1"/>
        </w:rPr>
        <w:tab/>
        <w:t>(45)</w:t>
      </w:r>
    </w:p>
    <w:p w14:paraId="3C07D81A" w14:textId="0CAECCB0" w:rsidR="00413991" w:rsidRPr="00B05AFB" w:rsidRDefault="00413991" w:rsidP="00413991">
      <w:pPr>
        <w:spacing w:after="120" w:line="360" w:lineRule="auto"/>
        <w:jc w:val="right"/>
        <w:rPr>
          <w:rFonts w:asciiTheme="minorHAnsi" w:eastAsiaTheme="minorEastAsia" w:hAnsiTheme="minorHAnsi" w:cstheme="minorHAnsi"/>
          <w:color w:val="000000" w:themeColor="text1"/>
        </w:rPr>
      </w:pPr>
      <m:oMath>
        <m:r>
          <w:rPr>
            <w:rFonts w:ascii="Cambria Math" w:hAnsi="Cambria Math" w:cstheme="minorBidi"/>
            <w:color w:val="000000" w:themeColor="text1"/>
          </w:rPr>
          <w:lastRenderedPageBreak/>
          <m:t>0≤[</m:t>
        </m:r>
        <m:sSub>
          <m:sSubPr>
            <m:ctrlPr>
              <w:rPr>
                <w:rFonts w:ascii="Cambria Math" w:hAnsi="Cambria Math" w:cstheme="minorBidi"/>
                <w:i/>
                <w:iCs/>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sub>
        </m:sSub>
        <m:sSub>
          <m:sSubPr>
            <m:ctrlPr>
              <w:rPr>
                <w:rFonts w:ascii="Cambria Math" w:hAnsi="Cambria Math" w:cstheme="minorBidi"/>
                <w:i/>
                <w:iCs/>
                <w:color w:val="000000" w:themeColor="text1"/>
              </w:rPr>
            </m:ctrlPr>
          </m:sSubPr>
          <m:e>
            <m:r>
              <w:rPr>
                <w:rFonts w:ascii="Cambria Math" w:hAnsi="Cambria Math" w:cstheme="minorBidi"/>
                <w:color w:val="000000" w:themeColor="text1"/>
              </w:rPr>
              <m:t>]</m:t>
            </m:r>
          </m:e>
          <m:sub>
            <m:r>
              <w:rPr>
                <w:rFonts w:ascii="Cambria Math" w:hAnsi="Cambria Math" w:cstheme="minorBidi"/>
                <w:color w:val="000000" w:themeColor="text1"/>
              </w:rPr>
              <m:t>Discharge</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Capacity</m:t>
            </m:r>
          </m:e>
          <m:sub>
            <m:d>
              <m:dPr>
                <m:ctrlPr>
                  <w:rPr>
                    <w:rFonts w:ascii="Cambria Math" w:hAnsi="Cambria Math" w:cstheme="minorBidi"/>
                    <w:i/>
                    <w:color w:val="000000" w:themeColor="text1"/>
                  </w:rPr>
                </m:ctrlPr>
              </m:dPr>
              <m:e>
                <m:sSup>
                  <m:sSupPr>
                    <m:ctrlPr>
                      <w:rPr>
                        <w:rFonts w:ascii="Cambria Math" w:hAnsi="Cambria Math" w:cstheme="minorBidi"/>
                        <w:i/>
                        <w:color w:val="000000" w:themeColor="text1"/>
                      </w:rPr>
                    </m:ctrlPr>
                  </m:sSupPr>
                  <m:e>
                    <m:r>
                      <w:rPr>
                        <w:rFonts w:ascii="Cambria Math" w:hAnsi="Cambria Math" w:cstheme="minorBidi"/>
                        <w:color w:val="000000" w:themeColor="text1"/>
                      </w:rPr>
                      <m:t>t</m:t>
                    </m:r>
                  </m:e>
                  <m:sup>
                    <m:r>
                      <w:rPr>
                        <w:rFonts w:ascii="Cambria Math" w:hAnsi="Cambria Math" w:cstheme="minorBidi"/>
                        <w:color w:val="000000" w:themeColor="text1"/>
                      </w:rPr>
                      <m:t>-</m:t>
                    </m:r>
                  </m:sup>
                </m:sSup>
              </m:e>
            </m:d>
          </m:sub>
        </m:sSub>
      </m:oMath>
      <w:r w:rsidRPr="00B05AFB">
        <w:rPr>
          <w:rFonts w:asciiTheme="minorHAnsi" w:eastAsiaTheme="minorEastAsia" w:hAnsiTheme="minorHAnsi" w:cstheme="minorHAnsi"/>
          <w:color w:val="000000" w:themeColor="text1"/>
        </w:rPr>
        <w:t xml:space="preserve"> </w:t>
      </w:r>
      <w:r w:rsidRPr="00B05AFB">
        <w:rPr>
          <w:rFonts w:asciiTheme="minorHAnsi" w:eastAsiaTheme="minorEastAsia" w:hAnsiTheme="minorHAnsi" w:cstheme="minorHAnsi"/>
          <w:color w:val="000000" w:themeColor="text1"/>
        </w:rPr>
        <w:tab/>
      </w:r>
      <w:r w:rsidR="0010189F" w:rsidRPr="00B05AFB">
        <w:rPr>
          <w:rFonts w:asciiTheme="minorHAnsi" w:eastAsiaTheme="minorEastAsia" w:hAnsiTheme="minorHAnsi" w:cstheme="minorHAnsi"/>
          <w:color w:val="000000" w:themeColor="text1"/>
        </w:rPr>
        <w:tab/>
      </w:r>
      <w:r w:rsidRPr="00B05AFB">
        <w:rPr>
          <w:rFonts w:asciiTheme="minorHAnsi" w:eastAsiaTheme="minorEastAsia" w:hAnsiTheme="minorHAnsi" w:cstheme="minorHAnsi"/>
          <w:color w:val="000000" w:themeColor="text1"/>
        </w:rPr>
        <w:tab/>
      </w:r>
      <w:r w:rsidRPr="00B05AFB">
        <w:rPr>
          <w:rFonts w:asciiTheme="minorHAnsi" w:eastAsiaTheme="minorEastAsia" w:hAnsiTheme="minorHAnsi" w:cstheme="minorHAnsi"/>
          <w:color w:val="000000" w:themeColor="text1"/>
        </w:rPr>
        <w:tab/>
      </w:r>
      <w:r w:rsidRPr="00B05AFB">
        <w:rPr>
          <w:rFonts w:asciiTheme="minorHAnsi" w:eastAsiaTheme="minorEastAsia" w:hAnsiTheme="minorHAnsi" w:cstheme="minorHAnsi"/>
          <w:color w:val="000000" w:themeColor="text1"/>
        </w:rPr>
        <w:tab/>
        <w:t>(46)</w:t>
      </w:r>
    </w:p>
    <w:p w14:paraId="0194F848" w14:textId="5F3FF048" w:rsidR="00413991" w:rsidRPr="007012E5" w:rsidRDefault="00000000" w:rsidP="007012E5">
      <w:pPr>
        <w:spacing w:after="120" w:line="360" w:lineRule="auto"/>
        <w:jc w:val="right"/>
        <w:rPr>
          <w:rFonts w:asciiTheme="minorHAnsi" w:eastAsiaTheme="minorEastAsia" w:hAnsiTheme="minorHAnsi" w:cstheme="minorHAnsi"/>
          <w:color w:val="000000" w:themeColor="text1"/>
        </w:rPr>
      </w:pPr>
      <m:oMath>
        <m:sSub>
          <m:sSubPr>
            <m:ctrlPr>
              <w:rPr>
                <w:rFonts w:ascii="Cambria Math" w:hAnsi="Cambria Math" w:cstheme="minorBidi"/>
                <w:i/>
                <w:color w:val="000000" w:themeColor="text1"/>
              </w:rPr>
            </m:ctrlPr>
          </m:sSubPr>
          <m:e>
            <m:sSub>
              <m:sSubPr>
                <m:ctrlPr>
                  <w:rPr>
                    <w:rFonts w:ascii="Cambria Math" w:hAnsi="Cambria Math" w:cstheme="minorBidi"/>
                    <w:i/>
                    <w:color w:val="000000" w:themeColor="text1"/>
                  </w:rPr>
                </m:ctrlPr>
              </m:sSubPr>
              <m:e>
                <m:r>
                  <w:rPr>
                    <w:rFonts w:ascii="Cambria Math" w:hAnsi="Cambria Math" w:cstheme="minorBidi"/>
                    <w:color w:val="000000" w:themeColor="text1"/>
                  </w:rPr>
                  <m:t>Capacity</m:t>
                </m:r>
              </m:e>
              <m:sub>
                <m:d>
                  <m:dPr>
                    <m:ctrlPr>
                      <w:rPr>
                        <w:rFonts w:ascii="Cambria Math" w:hAnsi="Cambria Math" w:cstheme="minorBidi"/>
                        <w:i/>
                        <w:color w:val="000000" w:themeColor="text1"/>
                      </w:rPr>
                    </m:ctrlPr>
                  </m:dPr>
                  <m:e>
                    <m:sSup>
                      <m:sSupPr>
                        <m:ctrlPr>
                          <w:rPr>
                            <w:rFonts w:ascii="Cambria Math" w:hAnsi="Cambria Math" w:cstheme="minorBidi"/>
                            <w:i/>
                            <w:color w:val="000000" w:themeColor="text1"/>
                          </w:rPr>
                        </m:ctrlPr>
                      </m:sSupPr>
                      <m:e>
                        <m:r>
                          <w:rPr>
                            <w:rFonts w:ascii="Cambria Math" w:hAnsi="Cambria Math" w:cstheme="minorBidi"/>
                            <w:color w:val="000000" w:themeColor="text1"/>
                          </w:rPr>
                          <m:t>t</m:t>
                        </m:r>
                      </m:e>
                      <m:sup>
                        <m:r>
                          <w:rPr>
                            <w:rFonts w:ascii="Cambria Math" w:hAnsi="Cambria Math" w:cstheme="minorBidi"/>
                            <w:color w:val="000000" w:themeColor="text1"/>
                          </w:rPr>
                          <m:t>-</m:t>
                        </m:r>
                      </m:sup>
                    </m:sSup>
                  </m:e>
                </m:d>
              </m:sub>
            </m:sSub>
            <m:r>
              <w:rPr>
                <w:rFonts w:ascii="Cambria Math" w:hAnsi="Cambria Math" w:cstheme="minorBidi"/>
                <w:color w:val="000000" w:themeColor="text1"/>
              </w:rPr>
              <m:t>-Capacity</m:t>
            </m:r>
          </m:e>
          <m:sub>
            <m:d>
              <m:dPr>
                <m:ctrlPr>
                  <w:rPr>
                    <w:rFonts w:ascii="Cambria Math" w:hAnsi="Cambria Math" w:cstheme="minorBidi"/>
                    <w:i/>
                    <w:color w:val="000000" w:themeColor="text1"/>
                  </w:rPr>
                </m:ctrlPr>
              </m:dPr>
              <m:e>
                <m:r>
                  <w:rPr>
                    <w:rFonts w:ascii="Cambria Math" w:hAnsi="Cambria Math" w:cstheme="minorBidi"/>
                    <w:color w:val="000000" w:themeColor="text1"/>
                  </w:rPr>
                  <m:t>t</m:t>
                </m:r>
              </m:e>
            </m:d>
          </m:sub>
        </m:sSub>
        <m:r>
          <w:rPr>
            <w:rFonts w:ascii="Cambria Math" w:hAnsi="Cambria Math" w:cstheme="minorBidi"/>
            <w:color w:val="000000" w:themeColor="text1"/>
          </w:rPr>
          <m:t>≥0</m:t>
        </m:r>
      </m:oMath>
      <w:r w:rsidR="00413991" w:rsidRPr="00B05AFB">
        <w:rPr>
          <w:rFonts w:asciiTheme="minorHAnsi" w:hAnsiTheme="minorHAnsi" w:cstheme="minorBidi"/>
          <w:i/>
          <w:color w:val="000000" w:themeColor="text1"/>
        </w:rPr>
        <w:tab/>
      </w:r>
      <w:r w:rsidR="0010189F" w:rsidRPr="00B05AFB">
        <w:rPr>
          <w:rFonts w:asciiTheme="minorHAnsi" w:hAnsiTheme="minorHAnsi" w:cstheme="minorBidi"/>
          <w:i/>
          <w:color w:val="000000" w:themeColor="text1"/>
        </w:rPr>
        <w:tab/>
      </w:r>
      <w:r w:rsidR="00413991" w:rsidRPr="00B05AFB">
        <w:rPr>
          <w:rFonts w:asciiTheme="minorHAnsi" w:hAnsiTheme="minorHAnsi" w:cstheme="minorBidi"/>
          <w:i/>
          <w:color w:val="000000" w:themeColor="text1"/>
        </w:rPr>
        <w:tab/>
      </w:r>
      <w:r w:rsidR="00413991" w:rsidRPr="00B05AFB">
        <w:rPr>
          <w:rFonts w:asciiTheme="minorHAnsi" w:hAnsiTheme="minorHAnsi" w:cstheme="minorBidi"/>
          <w:i/>
          <w:color w:val="000000" w:themeColor="text1"/>
        </w:rPr>
        <w:tab/>
      </w:r>
      <w:r w:rsidR="00413991" w:rsidRPr="00B05AFB">
        <w:rPr>
          <w:rFonts w:asciiTheme="minorHAnsi" w:hAnsiTheme="minorHAnsi" w:cstheme="minorBidi"/>
          <w:i/>
          <w:color w:val="000000" w:themeColor="text1"/>
        </w:rPr>
        <w:tab/>
        <w:t>(47)</w:t>
      </w:r>
    </w:p>
    <w:p w14:paraId="4B059209" w14:textId="77777777" w:rsidR="00413991" w:rsidRPr="00B05AFB" w:rsidRDefault="00413991" w:rsidP="00413991">
      <w:pPr>
        <w:spacing w:after="120" w:line="360" w:lineRule="auto"/>
        <w:jc w:val="both"/>
        <w:rPr>
          <w:rFonts w:asciiTheme="minorHAnsi" w:hAnsiTheme="minorHAnsi" w:cstheme="minorBidi"/>
          <w:color w:val="000000" w:themeColor="text1"/>
        </w:rPr>
      </w:pPr>
      <w:r w:rsidRPr="00B05AFB">
        <w:rPr>
          <w:rFonts w:asciiTheme="minorHAnsi" w:eastAsiaTheme="minorEastAsia" w:hAnsiTheme="minorHAnsi" w:cstheme="minorHAnsi"/>
          <w:color w:val="000000" w:themeColor="text1"/>
        </w:rPr>
        <w:t xml:space="preserve">According to (48), </w:t>
      </w:r>
      <m:oMath>
        <m:nary>
          <m:naryPr>
            <m:chr m:val="∑"/>
            <m:limLoc m:val="subSup"/>
            <m:supHide m:val="1"/>
            <m:ctrlPr>
              <w:rPr>
                <w:rFonts w:ascii="Cambria Math" w:hAnsi="Cambria Math" w:cstheme="minorBidi"/>
                <w:color w:val="000000" w:themeColor="text1"/>
              </w:rPr>
            </m:ctrlPr>
          </m:naryPr>
          <m:sub>
            <m:r>
              <w:rPr>
                <w:rFonts w:ascii="Cambria Math" w:hAnsi="Cambria Math" w:cstheme="minorBidi"/>
                <w:color w:val="000000" w:themeColor="text1"/>
              </w:rPr>
              <m:t>i</m:t>
            </m:r>
          </m:sub>
          <m:sup/>
          <m:e>
            <m:sSub>
              <m:sSubPr>
                <m:ctrlPr>
                  <w:rPr>
                    <w:rFonts w:ascii="Cambria Math" w:hAnsi="Cambria Math" w:cstheme="minorBidi"/>
                    <w:color w:val="000000" w:themeColor="text1"/>
                  </w:rPr>
                </m:ctrlPr>
              </m:sSubPr>
              <m:e>
                <m:r>
                  <w:rPr>
                    <w:rFonts w:ascii="Cambria Math" w:hAnsi="Cambria Math" w:cstheme="minorBidi"/>
                    <w:color w:val="000000" w:themeColor="text1"/>
                  </w:rPr>
                  <m:t>q</m:t>
                </m:r>
              </m:e>
              <m:sub>
                <m:r>
                  <w:rPr>
                    <w:rFonts w:ascii="Cambria Math" w:hAnsi="Cambria Math" w:cstheme="minorBidi"/>
                    <w:color w:val="000000" w:themeColor="text1"/>
                  </w:rPr>
                  <m:t>i</m:t>
                </m:r>
              </m:sub>
            </m:sSub>
          </m:e>
        </m:nary>
      </m:oMath>
      <w:r w:rsidRPr="00B05AFB">
        <w:rPr>
          <w:rFonts w:asciiTheme="minorHAnsi" w:hAnsiTheme="minorHAnsi" w:cstheme="minorBidi"/>
          <w:color w:val="000000" w:themeColor="text1"/>
        </w:rPr>
        <w:t xml:space="preserve"> </w:t>
      </w:r>
      <m:oMath>
        <m:r>
          <m:rPr>
            <m:sty m:val="p"/>
          </m:rPr>
          <w:rPr>
            <w:rFonts w:ascii="Cambria Math" w:hAnsi="Cambria Math" w:cstheme="minorBidi"/>
            <w:color w:val="000000" w:themeColor="text1"/>
          </w:rPr>
          <m:t>–</m:t>
        </m:r>
        <m:sSub>
          <m:sSubPr>
            <m:ctrlPr>
              <w:rPr>
                <w:rFonts w:ascii="Cambria Math" w:hAnsi="Cambria Math" w:cstheme="minorBidi"/>
                <w:color w:val="000000" w:themeColor="text1"/>
              </w:rPr>
            </m:ctrlPr>
          </m:sSubPr>
          <m:e>
            <m:r>
              <m:rPr>
                <m:sty m:val="p"/>
              </m:rPr>
              <w:rPr>
                <w:rFonts w:ascii="Cambria Math" w:hAnsi="Cambria Math" w:cstheme="minorBidi"/>
                <w:color w:val="000000" w:themeColor="text1"/>
              </w:rPr>
              <m:t>(</m:t>
            </m:r>
            <m:r>
              <w:rPr>
                <w:rFonts w:ascii="Cambria Math" w:hAnsi="Cambria Math" w:cstheme="minorBidi"/>
                <w:color w:val="000000" w:themeColor="text1"/>
              </w:rPr>
              <m:t>P</m:t>
            </m:r>
          </m:e>
          <m:sub>
            <m:r>
              <w:rPr>
                <w:rFonts w:ascii="Cambria Math" w:hAnsi="Cambria Math" w:cstheme="minorBidi"/>
                <w:color w:val="000000" w:themeColor="text1"/>
              </w:rPr>
              <m:t>d</m:t>
            </m:r>
          </m:sub>
        </m:sSub>
        <m:r>
          <m:rPr>
            <m:sty m:val="p"/>
          </m:rPr>
          <w:rPr>
            <w:rFonts w:ascii="Cambria Math" w:hAnsi="Cambria Math" w:cstheme="minorBidi"/>
            <w:color w:val="000000" w:themeColor="text1"/>
          </w:rPr>
          <m:t>+</m:t>
        </m:r>
        <m:sSub>
          <m:sSubPr>
            <m:ctrlPr>
              <w:rPr>
                <w:rFonts w:ascii="Cambria Math" w:hAnsi="Cambria Math" w:cstheme="minorBid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sub>
        </m:sSub>
        <m:r>
          <m:rPr>
            <m:sty m:val="p"/>
          </m:rPr>
          <w:rPr>
            <w:rFonts w:ascii="Cambria Math" w:hAnsi="Cambria Math" w:cstheme="minorBidi"/>
            <w:color w:val="000000" w:themeColor="text1"/>
          </w:rPr>
          <m:t>)</m:t>
        </m:r>
      </m:oMath>
      <w:r w:rsidRPr="00B05AFB">
        <w:rPr>
          <w:rFonts w:asciiTheme="minorHAnsi" w:hAnsiTheme="minorHAnsi" w:cstheme="minorBidi"/>
          <w:color w:val="000000" w:themeColor="text1"/>
        </w:rPr>
        <w:t xml:space="preserve"> is more than 0, and the battery is emptied, so we </w:t>
      </w:r>
      <w:proofErr w:type="gramStart"/>
      <w:r w:rsidRPr="00B05AFB">
        <w:rPr>
          <w:rFonts w:asciiTheme="minorHAnsi" w:hAnsiTheme="minorHAnsi" w:cstheme="minorBidi"/>
          <w:color w:val="000000" w:themeColor="text1"/>
        </w:rPr>
        <w:t>have to</w:t>
      </w:r>
      <w:proofErr w:type="gramEnd"/>
      <w:r w:rsidRPr="00B05AFB">
        <w:rPr>
          <w:rFonts w:asciiTheme="minorHAnsi" w:hAnsiTheme="minorHAnsi" w:cstheme="minorBidi"/>
          <w:color w:val="000000" w:themeColor="text1"/>
        </w:rPr>
        <w:t xml:space="preserve"> order real-time balance.</w:t>
      </w:r>
    </w:p>
    <w:p w14:paraId="2FC03FBC" w14:textId="37C83E07" w:rsidR="00413991" w:rsidRPr="00B05AFB" w:rsidRDefault="00000000" w:rsidP="00413991">
      <w:pPr>
        <w:spacing w:after="120" w:line="360" w:lineRule="auto"/>
        <w:jc w:val="right"/>
        <w:rPr>
          <w:rFonts w:asciiTheme="minorHAnsi" w:hAnsiTheme="minorHAnsi" w:cstheme="minorBidi"/>
          <w:i/>
          <w:color w:val="000000" w:themeColor="text1"/>
        </w:rPr>
      </w:pPr>
      <m:oMath>
        <m:nary>
          <m:naryPr>
            <m:chr m:val="∑"/>
            <m:limLoc m:val="subSup"/>
            <m:supHide m:val="1"/>
            <m:ctrlPr>
              <w:rPr>
                <w:rFonts w:ascii="Cambria Math" w:hAnsi="Cambria Math" w:cstheme="minorBidi"/>
                <w:i/>
                <w:iCs/>
                <w:color w:val="000000" w:themeColor="text1"/>
              </w:rPr>
            </m:ctrlPr>
          </m:naryPr>
          <m:sub>
            <m:r>
              <w:rPr>
                <w:rFonts w:ascii="Cambria Math" w:hAnsi="Cambria Math" w:cstheme="minorBidi"/>
                <w:color w:val="000000" w:themeColor="text1"/>
              </w:rPr>
              <m:t>i</m:t>
            </m:r>
          </m:sub>
          <m:sup/>
          <m:e>
            <m:sSub>
              <m:sSubPr>
                <m:ctrlPr>
                  <w:rPr>
                    <w:rFonts w:ascii="Cambria Math" w:hAnsi="Cambria Math" w:cstheme="minorBidi"/>
                    <w:i/>
                    <w:iCs/>
                    <w:color w:val="000000" w:themeColor="text1"/>
                  </w:rPr>
                </m:ctrlPr>
              </m:sSubPr>
              <m:e>
                <m:r>
                  <w:rPr>
                    <w:rFonts w:ascii="Cambria Math" w:hAnsi="Cambria Math" w:cstheme="minorBidi"/>
                    <w:color w:val="000000" w:themeColor="text1"/>
                  </w:rPr>
                  <m:t>q</m:t>
                </m:r>
              </m:e>
              <m:sub>
                <m:r>
                  <w:rPr>
                    <w:rFonts w:ascii="Cambria Math" w:hAnsi="Cambria Math" w:cstheme="minorBidi"/>
                    <w:color w:val="000000" w:themeColor="text1"/>
                  </w:rPr>
                  <m:t>i</m:t>
                </m:r>
              </m:sub>
            </m:sSub>
          </m:e>
        </m:nary>
      </m:oMath>
      <w:r w:rsidR="00413991" w:rsidRPr="00B05AFB">
        <w:rPr>
          <w:rFonts w:asciiTheme="minorHAnsi" w:hAnsiTheme="minorHAnsi" w:cstheme="minorBidi"/>
          <w:i/>
          <w:iCs/>
          <w:color w:val="000000" w:themeColor="text1"/>
        </w:rPr>
        <w:t xml:space="preserve"> </w:t>
      </w:r>
      <m:oMath>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sub>
        </m:sSub>
        <m:r>
          <w:rPr>
            <w:rFonts w:ascii="Cambria Math" w:hAnsi="Cambria Math" w:cstheme="minorBidi"/>
            <w:color w:val="000000" w:themeColor="text1"/>
          </w:rPr>
          <m:t>)≥0</m:t>
        </m:r>
      </m:oMath>
      <w:r w:rsidR="00413991" w:rsidRPr="00B05AFB">
        <w:rPr>
          <w:rFonts w:asciiTheme="minorHAnsi" w:hAnsiTheme="minorHAnsi" w:cstheme="minorBidi"/>
          <w:i/>
          <w:color w:val="000000" w:themeColor="text1"/>
        </w:rPr>
        <w:tab/>
      </w:r>
      <w:r w:rsidR="00413991" w:rsidRPr="00B05AFB">
        <w:rPr>
          <w:rFonts w:asciiTheme="minorHAnsi" w:hAnsiTheme="minorHAnsi" w:cstheme="minorBidi"/>
          <w:i/>
          <w:color w:val="000000" w:themeColor="text1"/>
        </w:rPr>
        <w:tab/>
      </w:r>
      <w:r w:rsidR="00413991" w:rsidRPr="00B05AFB">
        <w:rPr>
          <w:rFonts w:asciiTheme="minorHAnsi" w:hAnsiTheme="minorHAnsi" w:cstheme="minorBidi"/>
          <w:i/>
          <w:color w:val="000000" w:themeColor="text1"/>
        </w:rPr>
        <w:tab/>
      </w:r>
      <w:r w:rsidR="0010189F" w:rsidRPr="00B05AFB">
        <w:rPr>
          <w:rFonts w:asciiTheme="minorHAnsi" w:hAnsiTheme="minorHAnsi" w:cstheme="minorBidi"/>
          <w:i/>
          <w:color w:val="000000" w:themeColor="text1"/>
        </w:rPr>
        <w:tab/>
      </w:r>
      <w:r w:rsidR="00413991" w:rsidRPr="00B05AFB">
        <w:rPr>
          <w:rFonts w:asciiTheme="minorHAnsi" w:hAnsiTheme="minorHAnsi" w:cstheme="minorBidi"/>
          <w:i/>
          <w:color w:val="000000" w:themeColor="text1"/>
        </w:rPr>
        <w:tab/>
      </w:r>
      <w:r w:rsidR="00413991" w:rsidRPr="00B05AFB">
        <w:rPr>
          <w:rFonts w:asciiTheme="minorHAnsi" w:hAnsiTheme="minorHAnsi" w:cstheme="minorBidi"/>
          <w:i/>
          <w:color w:val="000000" w:themeColor="text1"/>
        </w:rPr>
        <w:tab/>
        <w:t>(48)</w:t>
      </w:r>
    </w:p>
    <w:p w14:paraId="7D59D3C7" w14:textId="77777777" w:rsidR="00413991" w:rsidRPr="00B05AFB" w:rsidRDefault="00413991" w:rsidP="00413991">
      <w:pPr>
        <w:spacing w:after="120"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According to constraint (49), demand and supply difference is equal to negative amount of battery level. </w:t>
      </w:r>
    </w:p>
    <w:p w14:paraId="7A1E7A3E" w14:textId="1800589B" w:rsidR="00413991" w:rsidRPr="00B05AFB" w:rsidRDefault="00000000" w:rsidP="00413991">
      <w:pPr>
        <w:spacing w:line="360" w:lineRule="auto"/>
        <w:ind w:left="360"/>
        <w:jc w:val="right"/>
        <w:rPr>
          <w:rFonts w:asciiTheme="minorHAnsi" w:hAnsiTheme="minorHAnsi" w:cstheme="minorBidi"/>
          <w:iCs/>
          <w:color w:val="000000" w:themeColor="text1"/>
        </w:rPr>
      </w:pPr>
      <m:oMath>
        <m:nary>
          <m:naryPr>
            <m:chr m:val="∑"/>
            <m:limLoc m:val="subSup"/>
            <m:supHide m:val="1"/>
            <m:ctrlPr>
              <w:rPr>
                <w:rFonts w:ascii="Cambria Math" w:hAnsi="Cambria Math" w:cstheme="minorBidi"/>
                <w:i/>
                <w:iCs/>
                <w:color w:val="000000" w:themeColor="text1"/>
              </w:rPr>
            </m:ctrlPr>
          </m:naryPr>
          <m:sub>
            <m:r>
              <w:rPr>
                <w:rFonts w:ascii="Cambria Math" w:hAnsi="Cambria Math" w:cstheme="minorBidi"/>
                <w:color w:val="000000" w:themeColor="text1"/>
              </w:rPr>
              <m:t>i</m:t>
            </m:r>
          </m:sub>
          <m:sup/>
          <m:e>
            <m:sSub>
              <m:sSubPr>
                <m:ctrlPr>
                  <w:rPr>
                    <w:rFonts w:ascii="Cambria Math" w:hAnsi="Cambria Math" w:cstheme="minorBidi"/>
                    <w:i/>
                    <w:iCs/>
                    <w:color w:val="000000" w:themeColor="text1"/>
                  </w:rPr>
                </m:ctrlPr>
              </m:sSubPr>
              <m:e>
                <m:r>
                  <w:rPr>
                    <w:rFonts w:ascii="Cambria Math" w:hAnsi="Cambria Math" w:cstheme="minorBidi"/>
                    <w:color w:val="000000" w:themeColor="text1"/>
                  </w:rPr>
                  <m:t>q</m:t>
                </m:r>
              </m:e>
              <m:sub>
                <m:r>
                  <w:rPr>
                    <w:rFonts w:ascii="Cambria Math" w:hAnsi="Cambria Math" w:cstheme="minorBidi"/>
                    <w:color w:val="000000" w:themeColor="text1"/>
                  </w:rPr>
                  <m:t>i</m:t>
                </m:r>
              </m:sub>
            </m:sSub>
          </m:e>
        </m:nary>
      </m:oMath>
      <w:r w:rsidR="00413991" w:rsidRPr="00B05AFB">
        <w:rPr>
          <w:rFonts w:asciiTheme="minorHAnsi" w:hAnsiTheme="minorHAnsi" w:cstheme="minorBidi"/>
          <w:i/>
          <w:iCs/>
          <w:color w:val="000000" w:themeColor="text1"/>
        </w:rPr>
        <w:t xml:space="preserve"> </w:t>
      </w:r>
      <m:oMath>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Capacity</m:t>
            </m:r>
          </m:e>
          <m:sub>
            <m:d>
              <m:dPr>
                <m:ctrlPr>
                  <w:rPr>
                    <w:rFonts w:ascii="Cambria Math" w:hAnsi="Cambria Math" w:cstheme="minorBidi"/>
                    <w:i/>
                    <w:color w:val="000000" w:themeColor="text1"/>
                  </w:rPr>
                </m:ctrlPr>
              </m:dPr>
              <m:e>
                <m:r>
                  <w:rPr>
                    <w:rFonts w:ascii="Cambria Math" w:hAnsi="Cambria Math" w:cstheme="minorBidi"/>
                    <w:color w:val="000000" w:themeColor="text1"/>
                  </w:rPr>
                  <m:t>t</m:t>
                </m:r>
              </m:e>
            </m:d>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Capacity</m:t>
            </m:r>
          </m:e>
          <m:sub>
            <m:d>
              <m:dPr>
                <m:ctrlPr>
                  <w:rPr>
                    <w:rFonts w:ascii="Cambria Math" w:hAnsi="Cambria Math" w:cstheme="minorBidi"/>
                    <w:i/>
                    <w:color w:val="000000" w:themeColor="text1"/>
                  </w:rPr>
                </m:ctrlPr>
              </m:dPr>
              <m:e>
                <m:sSup>
                  <m:sSupPr>
                    <m:ctrlPr>
                      <w:rPr>
                        <w:rFonts w:ascii="Cambria Math" w:hAnsi="Cambria Math" w:cstheme="minorBidi"/>
                        <w:i/>
                        <w:color w:val="000000" w:themeColor="text1"/>
                      </w:rPr>
                    </m:ctrlPr>
                  </m:sSupPr>
                  <m:e>
                    <m:r>
                      <w:rPr>
                        <w:rFonts w:ascii="Cambria Math" w:hAnsi="Cambria Math" w:cstheme="minorBidi"/>
                        <w:color w:val="000000" w:themeColor="text1"/>
                      </w:rPr>
                      <m:t>t</m:t>
                    </m:r>
                  </m:e>
                  <m:sup>
                    <m:r>
                      <w:rPr>
                        <w:rFonts w:ascii="Cambria Math" w:hAnsi="Cambria Math" w:cstheme="minorBidi"/>
                        <w:color w:val="000000" w:themeColor="text1"/>
                      </w:rPr>
                      <m:t>-</m:t>
                    </m:r>
                  </m:sup>
                </m:sSup>
              </m:e>
            </m:d>
          </m:sub>
        </m:sSub>
      </m:oMath>
      <w:r w:rsidR="00413991" w:rsidRPr="00B05AFB">
        <w:rPr>
          <w:rFonts w:asciiTheme="minorHAnsi" w:hAnsiTheme="minorHAnsi" w:cstheme="minorBidi"/>
          <w:i/>
          <w:color w:val="000000" w:themeColor="text1"/>
        </w:rPr>
        <w:t xml:space="preserve">  </w:t>
      </w:r>
      <w:r w:rsidR="00413991" w:rsidRPr="00B05AFB">
        <w:rPr>
          <w:rFonts w:asciiTheme="minorHAnsi" w:eastAsiaTheme="minorEastAsia" w:hAnsiTheme="minorHAnsi" w:cstheme="minorBidi"/>
          <w:iCs/>
          <w:color w:val="000000" w:themeColor="text1"/>
        </w:rPr>
        <w:tab/>
      </w:r>
      <w:r w:rsidR="0010189F" w:rsidRPr="00B05AFB">
        <w:rPr>
          <w:rFonts w:asciiTheme="minorHAnsi" w:eastAsiaTheme="minorEastAsia" w:hAnsiTheme="minorHAnsi" w:cstheme="minorBidi"/>
          <w:iCs/>
          <w:color w:val="000000" w:themeColor="text1"/>
        </w:rPr>
        <w:tab/>
      </w:r>
      <w:r w:rsidR="00413991" w:rsidRPr="00B05AFB">
        <w:rPr>
          <w:rFonts w:asciiTheme="minorHAnsi" w:eastAsiaTheme="minorEastAsia" w:hAnsiTheme="minorHAnsi" w:cstheme="minorBidi"/>
          <w:iCs/>
          <w:color w:val="000000" w:themeColor="text1"/>
        </w:rPr>
        <w:tab/>
        <w:t xml:space="preserve"> (49)</w:t>
      </w:r>
    </w:p>
    <w:p w14:paraId="7E448D96" w14:textId="77777777" w:rsidR="00413991" w:rsidRPr="00B05AFB" w:rsidRDefault="00000000" w:rsidP="00413991">
      <w:pPr>
        <w:spacing w:line="360" w:lineRule="auto"/>
        <w:jc w:val="both"/>
        <w:rPr>
          <w:rFonts w:asciiTheme="minorHAnsi" w:hAnsiTheme="minorHAnsi" w:cstheme="minorBidi"/>
          <w:iCs/>
          <w:color w:val="000000" w:themeColor="text1"/>
        </w:rPr>
      </w:pPr>
      <m:oMath>
        <m:sSub>
          <m:sSubPr>
            <m:ctrlPr>
              <w:rPr>
                <w:rFonts w:ascii="Cambria Math" w:hAnsi="Cambria Math" w:cstheme="minorBid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b</m:t>
            </m:r>
          </m:sub>
        </m:sSub>
      </m:oMath>
      <w:r w:rsidR="00413991" w:rsidRPr="00B05AFB">
        <w:rPr>
          <w:rFonts w:asciiTheme="minorHAnsi" w:hAnsiTheme="minorHAnsi" w:cstheme="minorBidi"/>
          <w:color w:val="000000" w:themeColor="text1"/>
        </w:rPr>
        <w:t xml:space="preserve"> value is calculated by (50):</w:t>
      </w:r>
    </w:p>
    <w:p w14:paraId="26F8B771" w14:textId="77777777" w:rsidR="00413991" w:rsidRPr="00B05AFB" w:rsidRDefault="00000000" w:rsidP="00413991">
      <w:pPr>
        <w:pStyle w:val="ListParagraph"/>
        <w:spacing w:line="360" w:lineRule="auto"/>
        <w:jc w:val="right"/>
        <w:rPr>
          <w:rFonts w:asciiTheme="minorHAnsi" w:hAnsiTheme="minorHAnsi" w:cstheme="minorBidi"/>
          <w:iCs/>
          <w:color w:val="000000" w:themeColor="text1"/>
        </w:rPr>
      </w:pPr>
      <m:oMath>
        <m:sSub>
          <m:sSubPr>
            <m:ctrlPr>
              <w:rPr>
                <w:rFonts w:ascii="Cambria Math" w:hAnsi="Cambria Math" w:cstheme="minorBidi"/>
                <w:i/>
                <w:color w:val="000000" w:themeColor="text1"/>
              </w:rPr>
            </m:ctrlPr>
          </m:sSubPr>
          <m:e>
            <m:r>
              <w:rPr>
                <w:rFonts w:ascii="Cambria Math" w:hAnsi="Cambria Math" w:cstheme="minorBidi"/>
                <w:color w:val="000000" w:themeColor="text1"/>
              </w:rPr>
              <m:t>Capacity</m:t>
            </m:r>
          </m:e>
          <m:sub>
            <m:d>
              <m:dPr>
                <m:ctrlPr>
                  <w:rPr>
                    <w:rFonts w:ascii="Cambria Math" w:hAnsi="Cambria Math" w:cstheme="minorBidi"/>
                    <w:i/>
                    <w:color w:val="000000" w:themeColor="text1"/>
                  </w:rPr>
                </m:ctrlPr>
              </m:dPr>
              <m:e>
                <m:r>
                  <w:rPr>
                    <w:rFonts w:ascii="Cambria Math" w:hAnsi="Cambria Math" w:cstheme="minorBidi"/>
                    <w:color w:val="000000" w:themeColor="text1"/>
                  </w:rPr>
                  <m:t>t</m:t>
                </m:r>
              </m:e>
            </m:d>
          </m:sub>
        </m:sSub>
        <m:r>
          <w:rPr>
            <w:rFonts w:ascii="Cambria Math" w:hAnsi="Cambria Math" w:cstheme="minorBidi"/>
            <w:color w:val="000000" w:themeColor="text1"/>
          </w:rPr>
          <m:t>=</m:t>
        </m:r>
        <m:d>
          <m:dPr>
            <m:ctrlPr>
              <w:rPr>
                <w:rFonts w:ascii="Cambria Math" w:hAnsi="Cambria Math" w:cstheme="minorBidi"/>
                <w:i/>
                <w:color w:val="000000" w:themeColor="text1"/>
              </w:rPr>
            </m:ctrlPr>
          </m:dPr>
          <m:e>
            <m:sSub>
              <m:sSubPr>
                <m:ctrlPr>
                  <w:rPr>
                    <w:rFonts w:ascii="Cambria Math" w:hAnsi="Cambria Math" w:cstheme="minorBidi"/>
                    <w:i/>
                    <w:iCs/>
                    <w:color w:val="000000" w:themeColor="text1"/>
                  </w:rPr>
                </m:ctrlPr>
              </m:sSubPr>
              <m:e>
                <m:r>
                  <w:rPr>
                    <w:rFonts w:ascii="Cambria Math" w:hAnsi="Cambria Math" w:cstheme="minorBidi"/>
                    <w:color w:val="000000" w:themeColor="text1"/>
                  </w:rPr>
                  <m:t>Capacity</m:t>
                </m:r>
              </m:e>
              <m:sub>
                <m:d>
                  <m:dPr>
                    <m:ctrlPr>
                      <w:rPr>
                        <w:rFonts w:ascii="Cambria Math" w:hAnsi="Cambria Math" w:cstheme="minorBidi"/>
                        <w:i/>
                        <w:iCs/>
                        <w:color w:val="000000" w:themeColor="text1"/>
                      </w:rPr>
                    </m:ctrlPr>
                  </m:dPr>
                  <m:e>
                    <m:sSup>
                      <m:sSupPr>
                        <m:ctrlPr>
                          <w:rPr>
                            <w:rFonts w:ascii="Cambria Math" w:hAnsi="Cambria Math" w:cstheme="minorBidi"/>
                            <w:i/>
                            <w:iCs/>
                            <w:color w:val="000000" w:themeColor="text1"/>
                          </w:rPr>
                        </m:ctrlPr>
                      </m:sSupPr>
                      <m:e>
                        <m:r>
                          <w:rPr>
                            <w:rFonts w:ascii="Cambria Math" w:hAnsi="Cambria Math" w:cstheme="minorBidi"/>
                            <w:color w:val="000000" w:themeColor="text1"/>
                          </w:rPr>
                          <m:t>t</m:t>
                        </m:r>
                      </m:e>
                      <m:sup>
                        <m:r>
                          <w:rPr>
                            <w:rFonts w:ascii="Cambria Math" w:hAnsi="Cambria Math" w:cstheme="minorBidi"/>
                            <w:color w:val="000000" w:themeColor="text1"/>
                          </w:rPr>
                          <m:t>-</m:t>
                        </m:r>
                      </m:sup>
                    </m:sSup>
                  </m:e>
                </m:d>
              </m:sub>
            </m:sSub>
          </m:e>
        </m:d>
        <m:r>
          <w:rPr>
            <w:rFonts w:ascii="Cambria Math" w:hAnsi="Cambria Math" w:cstheme="minorBidi"/>
            <w:color w:val="000000" w:themeColor="text1"/>
          </w:rPr>
          <m:t>-(</m:t>
        </m:r>
        <m:nary>
          <m:naryPr>
            <m:chr m:val="∑"/>
            <m:limLoc m:val="subSup"/>
            <m:supHide m:val="1"/>
            <m:ctrlPr>
              <w:rPr>
                <w:rFonts w:ascii="Cambria Math" w:hAnsi="Cambria Math" w:cstheme="minorBidi"/>
                <w:i/>
                <w:iCs/>
                <w:color w:val="000000" w:themeColor="text1"/>
              </w:rPr>
            </m:ctrlPr>
          </m:naryPr>
          <m:sub>
            <m:r>
              <w:rPr>
                <w:rFonts w:ascii="Cambria Math" w:hAnsi="Cambria Math" w:cstheme="minorBidi"/>
                <w:color w:val="000000" w:themeColor="text1"/>
              </w:rPr>
              <m:t>i</m:t>
            </m:r>
          </m:sub>
          <m:sup/>
          <m:e>
            <m:sSub>
              <m:sSubPr>
                <m:ctrlPr>
                  <w:rPr>
                    <w:rFonts w:ascii="Cambria Math" w:hAnsi="Cambria Math" w:cstheme="minorBidi"/>
                    <w:i/>
                    <w:iCs/>
                    <w:color w:val="000000" w:themeColor="text1"/>
                  </w:rPr>
                </m:ctrlPr>
              </m:sSubPr>
              <m:e>
                <m:r>
                  <w:rPr>
                    <w:rFonts w:ascii="Cambria Math" w:hAnsi="Cambria Math" w:cstheme="minorBidi"/>
                    <w:color w:val="000000" w:themeColor="text1"/>
                  </w:rPr>
                  <m:t>q</m:t>
                </m:r>
              </m:e>
              <m:sub>
                <m:r>
                  <w:rPr>
                    <w:rFonts w:ascii="Cambria Math" w:hAnsi="Cambria Math" w:cstheme="minorBidi"/>
                    <w:color w:val="000000" w:themeColor="text1"/>
                  </w:rPr>
                  <m:t>i</m:t>
                </m:r>
              </m:sub>
            </m:sSub>
          </m:e>
        </m:nary>
      </m:oMath>
      <w:r w:rsidR="00413991" w:rsidRPr="00B05AFB">
        <w:rPr>
          <w:rFonts w:asciiTheme="minorHAnsi" w:hAnsiTheme="minorHAnsi" w:cstheme="minorBidi"/>
          <w:i/>
          <w:iCs/>
          <w:color w:val="000000" w:themeColor="text1"/>
        </w:rPr>
        <w:t xml:space="preserve"> </w:t>
      </w:r>
      <m:oMath>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sub>
        </m:sSub>
        <m:r>
          <w:rPr>
            <w:rFonts w:ascii="Cambria Math" w:hAnsi="Cambria Math" w:cstheme="minorBidi"/>
            <w:color w:val="000000" w:themeColor="text1"/>
          </w:rPr>
          <m:t>)</m:t>
        </m:r>
      </m:oMath>
      <w:r w:rsidR="00413991" w:rsidRPr="00B05AFB">
        <w:rPr>
          <w:rFonts w:asciiTheme="minorHAnsi" w:hAnsiTheme="minorHAnsi" w:cstheme="minorBidi"/>
          <w:i/>
          <w:color w:val="000000" w:themeColor="text1"/>
        </w:rPr>
        <w:tab/>
      </w:r>
      <w:r w:rsidR="00413991" w:rsidRPr="00B05AFB">
        <w:rPr>
          <w:rFonts w:asciiTheme="minorHAnsi" w:hAnsiTheme="minorHAnsi" w:cstheme="minorBidi"/>
          <w:i/>
          <w:color w:val="000000" w:themeColor="text1"/>
        </w:rPr>
        <w:tab/>
      </w:r>
      <w:r w:rsidR="00413991" w:rsidRPr="00B05AFB">
        <w:rPr>
          <w:rFonts w:asciiTheme="minorHAnsi" w:hAnsiTheme="minorHAnsi" w:cstheme="minorBidi"/>
          <w:i/>
          <w:color w:val="000000" w:themeColor="text1"/>
        </w:rPr>
        <w:tab/>
        <w:t xml:space="preserve"> (50)</w:t>
      </w:r>
    </w:p>
    <w:p w14:paraId="2EA23EF2" w14:textId="77777777" w:rsidR="00413991" w:rsidRPr="00B05AFB" w:rsidRDefault="00413991" w:rsidP="00142817">
      <w:pPr>
        <w:pStyle w:val="ListParagraph"/>
        <w:numPr>
          <w:ilvl w:val="0"/>
          <w:numId w:val="27"/>
        </w:numPr>
        <w:spacing w:after="200" w:line="360" w:lineRule="auto"/>
        <w:jc w:val="both"/>
        <w:rPr>
          <w:rFonts w:asciiTheme="minorHAnsi" w:hAnsiTheme="minorHAnsi" w:cstheme="minorBidi"/>
          <w:iCs/>
          <w:color w:val="000000" w:themeColor="text1"/>
        </w:rPr>
      </w:pPr>
      <w:r w:rsidRPr="00B05AFB">
        <w:rPr>
          <w:rFonts w:asciiTheme="minorHAnsi" w:hAnsiTheme="minorHAnsi" w:cstheme="minorBidi"/>
          <w:b/>
          <w:bCs/>
          <w:iCs/>
          <w:color w:val="000000" w:themeColor="text1"/>
        </w:rPr>
        <w:t>Scenario 4: Real-time balancing plus penalty is added</w:t>
      </w:r>
      <w:r w:rsidRPr="00B05AFB">
        <w:rPr>
          <w:rFonts w:asciiTheme="minorHAnsi" w:hAnsiTheme="minorHAnsi" w:cstheme="minorBidi"/>
          <w:iCs/>
          <w:color w:val="000000" w:themeColor="text1"/>
        </w:rPr>
        <w:t>:</w:t>
      </w:r>
    </w:p>
    <w:p w14:paraId="21559C0A" w14:textId="77777777" w:rsidR="00413991" w:rsidRPr="00B05AFB" w:rsidRDefault="00413991" w:rsidP="00413991">
      <w:p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Day-ahead order + renewable production falls under demand, the storage system is emptied, and 1000MWh emission penalty-free real-time power is used. The penalty included real-time order adds in this scenario.</w:t>
      </w:r>
    </w:p>
    <w:p w14:paraId="6C4FE21A" w14:textId="77777777" w:rsidR="00413991" w:rsidRPr="00B05AFB" w:rsidRDefault="00000000" w:rsidP="00413991">
      <w:pPr>
        <w:spacing w:after="200" w:line="360" w:lineRule="auto"/>
        <w:jc w:val="right"/>
        <w:rPr>
          <w:rFonts w:asciiTheme="minorHAnsi" w:hAnsiTheme="minorHAnsi" w:cstheme="minorBidi"/>
          <w:iCs/>
          <w:color w:val="000000" w:themeColor="text1"/>
        </w:rPr>
      </w:pPr>
      <m:oMath>
        <m:sSub>
          <m:sSubPr>
            <m:ctrlPr>
              <w:rPr>
                <w:rFonts w:ascii="Cambria Math" w:hAnsi="Cambria Math" w:cstheme="minorBidi"/>
                <w:i/>
                <w:color w:val="000000" w:themeColor="text1"/>
              </w:rPr>
            </m:ctrlPr>
          </m:sSubPr>
          <m:e>
            <m:r>
              <w:rPr>
                <w:rFonts w:ascii="Cambria Math" w:hAnsi="Cambria Math" w:cstheme="minorBidi"/>
                <w:color w:val="000000" w:themeColor="text1"/>
              </w:rPr>
              <m:t>Capacity</m:t>
            </m:r>
          </m:e>
          <m:sub>
            <m:d>
              <m:dPr>
                <m:ctrlPr>
                  <w:rPr>
                    <w:rFonts w:ascii="Cambria Math" w:hAnsi="Cambria Math" w:cstheme="minorBidi"/>
                    <w:i/>
                    <w:color w:val="000000" w:themeColor="text1"/>
                  </w:rPr>
                </m:ctrlPr>
              </m:dPr>
              <m:e>
                <m:r>
                  <w:rPr>
                    <w:rFonts w:ascii="Cambria Math" w:hAnsi="Cambria Math" w:cstheme="minorBidi"/>
                    <w:color w:val="000000" w:themeColor="text1"/>
                  </w:rPr>
                  <m:t>t</m:t>
                </m:r>
              </m:e>
            </m:d>
          </m:sub>
        </m:sSub>
        <m:r>
          <w:rPr>
            <w:rFonts w:ascii="Cambria Math" w:hAnsi="Cambria Math" w:cstheme="minorBidi"/>
            <w:color w:val="000000" w:themeColor="text1"/>
          </w:rPr>
          <m:t>=</m:t>
        </m:r>
        <m:d>
          <m:dPr>
            <m:ctrlPr>
              <w:rPr>
                <w:rFonts w:ascii="Cambria Math" w:hAnsi="Cambria Math" w:cstheme="minorBidi"/>
                <w:i/>
                <w:color w:val="000000" w:themeColor="text1"/>
              </w:rPr>
            </m:ctrlPr>
          </m:dPr>
          <m:e>
            <m:sSub>
              <m:sSubPr>
                <m:ctrlPr>
                  <w:rPr>
                    <w:rFonts w:ascii="Cambria Math" w:hAnsi="Cambria Math" w:cstheme="minorBidi"/>
                    <w:i/>
                    <w:iCs/>
                    <w:color w:val="000000" w:themeColor="text1"/>
                  </w:rPr>
                </m:ctrlPr>
              </m:sSubPr>
              <m:e>
                <m:r>
                  <w:rPr>
                    <w:rFonts w:ascii="Cambria Math" w:hAnsi="Cambria Math" w:cstheme="minorBidi"/>
                    <w:color w:val="000000" w:themeColor="text1"/>
                  </w:rPr>
                  <m:t>Capacity</m:t>
                </m:r>
              </m:e>
              <m:sub>
                <m:d>
                  <m:dPr>
                    <m:ctrlPr>
                      <w:rPr>
                        <w:rFonts w:ascii="Cambria Math" w:hAnsi="Cambria Math" w:cstheme="minorBidi"/>
                        <w:i/>
                        <w:iCs/>
                        <w:color w:val="000000" w:themeColor="text1"/>
                      </w:rPr>
                    </m:ctrlPr>
                  </m:dPr>
                  <m:e>
                    <m:sSup>
                      <m:sSupPr>
                        <m:ctrlPr>
                          <w:rPr>
                            <w:rFonts w:ascii="Cambria Math" w:hAnsi="Cambria Math" w:cstheme="minorBidi"/>
                            <w:i/>
                            <w:iCs/>
                            <w:color w:val="000000" w:themeColor="text1"/>
                          </w:rPr>
                        </m:ctrlPr>
                      </m:sSupPr>
                      <m:e>
                        <m:r>
                          <w:rPr>
                            <w:rFonts w:ascii="Cambria Math" w:hAnsi="Cambria Math" w:cstheme="minorBidi"/>
                            <w:color w:val="000000" w:themeColor="text1"/>
                          </w:rPr>
                          <m:t>t</m:t>
                        </m:r>
                      </m:e>
                      <m:sup>
                        <m:r>
                          <w:rPr>
                            <w:rFonts w:ascii="Cambria Math" w:hAnsi="Cambria Math" w:cstheme="minorBidi"/>
                            <w:color w:val="000000" w:themeColor="text1"/>
                          </w:rPr>
                          <m:t>-</m:t>
                        </m:r>
                      </m:sup>
                    </m:sSup>
                  </m:e>
                </m:d>
              </m:sub>
            </m:sSub>
          </m:e>
        </m:d>
        <m:r>
          <w:rPr>
            <w:rFonts w:ascii="Cambria Math" w:hAnsi="Cambria Math" w:cstheme="minorBidi"/>
            <w:color w:val="000000" w:themeColor="text1"/>
          </w:rPr>
          <m:t>-(</m:t>
        </m:r>
        <m:nary>
          <m:naryPr>
            <m:chr m:val="∑"/>
            <m:limLoc m:val="subSup"/>
            <m:supHide m:val="1"/>
            <m:ctrlPr>
              <w:rPr>
                <w:rFonts w:ascii="Cambria Math" w:hAnsi="Cambria Math" w:cstheme="minorBidi"/>
                <w:i/>
                <w:iCs/>
                <w:color w:val="000000" w:themeColor="text1"/>
              </w:rPr>
            </m:ctrlPr>
          </m:naryPr>
          <m:sub>
            <m:r>
              <w:rPr>
                <w:rFonts w:ascii="Cambria Math" w:hAnsi="Cambria Math" w:cstheme="minorBidi"/>
                <w:color w:val="000000" w:themeColor="text1"/>
              </w:rPr>
              <m:t>i</m:t>
            </m:r>
          </m:sub>
          <m:sup/>
          <m:e>
            <m:sSub>
              <m:sSubPr>
                <m:ctrlPr>
                  <w:rPr>
                    <w:rFonts w:ascii="Cambria Math" w:hAnsi="Cambria Math" w:cstheme="minorBidi"/>
                    <w:i/>
                    <w:iCs/>
                    <w:color w:val="000000" w:themeColor="text1"/>
                  </w:rPr>
                </m:ctrlPr>
              </m:sSubPr>
              <m:e>
                <m:r>
                  <w:rPr>
                    <w:rFonts w:ascii="Cambria Math" w:hAnsi="Cambria Math" w:cstheme="minorBidi"/>
                    <w:color w:val="000000" w:themeColor="text1"/>
                  </w:rPr>
                  <m:t>q</m:t>
                </m:r>
              </m:e>
              <m:sub>
                <m:r>
                  <w:rPr>
                    <w:rFonts w:ascii="Cambria Math" w:hAnsi="Cambria Math" w:cstheme="minorBidi"/>
                    <w:color w:val="000000" w:themeColor="text1"/>
                  </w:rPr>
                  <m:t>i</m:t>
                </m:r>
              </m:sub>
            </m:sSub>
          </m:e>
        </m:nary>
      </m:oMath>
      <w:r w:rsidR="00413991" w:rsidRPr="00B05AFB">
        <w:rPr>
          <w:rFonts w:asciiTheme="minorHAnsi" w:hAnsiTheme="minorHAnsi" w:cstheme="minorBidi"/>
          <w:i/>
          <w:iCs/>
          <w:color w:val="000000" w:themeColor="text1"/>
        </w:rPr>
        <w:t xml:space="preserve"> </w:t>
      </w:r>
      <m:oMath>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b</m:t>
            </m:r>
          </m:sub>
        </m:sSub>
        <m:r>
          <w:rPr>
            <w:rFonts w:ascii="Cambria Math" w:hAnsi="Cambria Math" w:cstheme="minorBidi"/>
            <w:color w:val="000000" w:themeColor="text1"/>
          </w:rPr>
          <m:t>)</m:t>
        </m:r>
      </m:oMath>
      <w:r w:rsidR="00413991" w:rsidRPr="00B05AFB">
        <w:rPr>
          <w:rFonts w:asciiTheme="minorHAnsi" w:hAnsiTheme="minorHAnsi" w:cstheme="minorBidi"/>
          <w:i/>
          <w:color w:val="000000" w:themeColor="text1"/>
        </w:rPr>
        <w:tab/>
      </w:r>
      <w:r w:rsidR="00413991" w:rsidRPr="00B05AFB">
        <w:rPr>
          <w:rFonts w:asciiTheme="minorHAnsi" w:hAnsiTheme="minorHAnsi" w:cstheme="minorBidi"/>
          <w:i/>
          <w:color w:val="000000" w:themeColor="text1"/>
        </w:rPr>
        <w:tab/>
        <w:t>(51)</w:t>
      </w:r>
    </w:p>
    <w:p w14:paraId="4FA201AC" w14:textId="77777777" w:rsidR="00413991" w:rsidRPr="00B05AFB" w:rsidRDefault="00413991" w:rsidP="00413991">
      <w:pPr>
        <w:rPr>
          <w:rFonts w:asciiTheme="minorHAnsi" w:eastAsiaTheme="minorEastAsia" w:hAnsiTheme="minorHAnsi" w:cstheme="minorHAnsi"/>
          <w:iCs/>
          <w:strike/>
          <w:color w:val="000000" w:themeColor="text1"/>
        </w:rPr>
      </w:pPr>
      <w:r w:rsidRPr="00B05AFB">
        <w:rPr>
          <w:rFonts w:asciiTheme="minorHAnsi" w:hAnsiTheme="minorHAnsi" w:cstheme="minorHAnsi"/>
          <w:color w:val="000000" w:themeColor="text1"/>
        </w:rPr>
        <w:t>Based on scenario corresponding to (19)</w:t>
      </w:r>
      <w:r w:rsidRPr="00B05AFB">
        <w:rPr>
          <w:rFonts w:asciiTheme="minorHAnsi" w:hAnsiTheme="minorHAnsi" w:cstheme="minorHAnsi"/>
          <w:b/>
          <w:bCs/>
          <w:color w:val="000000" w:themeColor="text1"/>
        </w:rPr>
        <w:t>:</w:t>
      </w:r>
    </w:p>
    <w:p w14:paraId="1526F1A3" w14:textId="77777777" w:rsidR="00413991" w:rsidRPr="00B05AFB" w:rsidRDefault="00413991" w:rsidP="00413991">
      <w:pPr>
        <w:ind w:left="360"/>
        <w:rPr>
          <w:rFonts w:asciiTheme="minorHAnsi" w:hAnsiTheme="minorHAnsi" w:cstheme="minorHAnsi"/>
          <w:color w:val="000000" w:themeColor="text1"/>
        </w:rPr>
      </w:pPr>
    </w:p>
    <w:p w14:paraId="1210BF01" w14:textId="77777777" w:rsidR="00413991" w:rsidRPr="00B05AFB" w:rsidRDefault="00413991" w:rsidP="00413991">
      <w:pPr>
        <w:spacing w:line="276" w:lineRule="auto"/>
        <w:ind w:left="360"/>
        <w:rPr>
          <w:rFonts w:asciiTheme="minorHAnsi" w:eastAsiaTheme="minorHAnsi" w:hAnsiTheme="minorHAnsi" w:cstheme="minorHAnsi"/>
          <w:color w:val="000000" w:themeColor="text1"/>
        </w:rPr>
      </w:pPr>
    </w:p>
    <w:p w14:paraId="277C331A" w14:textId="7419F05F" w:rsidR="00413991" w:rsidRPr="00B05AFB" w:rsidRDefault="006C470B" w:rsidP="006C470B">
      <w:pPr>
        <w:pStyle w:val="ListParagraph"/>
        <w:jc w:val="center"/>
        <w:rPr>
          <w:rFonts w:asciiTheme="minorHAnsi" w:hAnsiTheme="minorHAnsi" w:cstheme="minorBidi"/>
          <w:color w:val="000000" w:themeColor="text1"/>
        </w:rPr>
      </w:pPr>
      <w:r w:rsidRPr="00B05AFB">
        <w:rPr>
          <w:rFonts w:asciiTheme="minorHAnsi" w:eastAsiaTheme="minorEastAsia" w:hAnsiTheme="minorHAnsi" w:cstheme="minorHAnsi"/>
          <w:color w:val="000000" w:themeColor="text1"/>
        </w:rPr>
        <w:t xml:space="preserve"> </w:t>
      </w:r>
      <m:oMath>
        <m:r>
          <w:rPr>
            <w:rFonts w:ascii="Cambria Math" w:hAnsi="Cambria Math" w:cstheme="minorBidi"/>
            <w:color w:val="000000" w:themeColor="text1"/>
          </w:rPr>
          <m:t>f</m:t>
        </m:r>
        <m:d>
          <m:dPr>
            <m:ctrlPr>
              <w:rPr>
                <w:rFonts w:ascii="Cambria Math" w:hAnsi="Cambria Math" w:cstheme="minorBidi"/>
                <w:i/>
                <w:color w:val="000000" w:themeColor="text1"/>
              </w:rPr>
            </m:ctrlPr>
          </m:dPr>
          <m:e>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 xml:space="preserve">, </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sub>
            </m:sSub>
          </m:e>
        </m:d>
        <m:r>
          <m:rPr>
            <m:sty m:val="bi"/>
          </m:rPr>
          <w:rPr>
            <w:rFonts w:ascii="Cambria Math" w:hAnsi="Cambria Math" w:cstheme="minorBidi"/>
            <w:color w:val="000000" w:themeColor="text1"/>
          </w:rPr>
          <m:t>:</m:t>
        </m:r>
        <m:r>
          <w:rPr>
            <w:rFonts w:ascii="Cambria Math" w:hAnsi="Cambria Math" w:cstheme="minorBidi"/>
            <w:color w:val="000000" w:themeColor="text1"/>
          </w:rPr>
          <m:t xml:space="preserve"> </m:t>
        </m:r>
        <m:sSub>
          <m:sSubPr>
            <m:ctrlPr>
              <w:rPr>
                <w:rFonts w:ascii="Cambria Math" w:hAnsi="Cambria Math" w:cstheme="minorBidi"/>
                <w:i/>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d</m:t>
            </m:r>
          </m:sub>
        </m:sSub>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r</m:t>
            </m:r>
          </m:sub>
        </m:sSub>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 |</m:t>
        </m:r>
        <m:sSub>
          <m:sSubPr>
            <m:ctrlPr>
              <w:rPr>
                <w:rFonts w:ascii="Cambria Math" w:hAnsi="Cambria Math" w:cstheme="minorBidi"/>
                <w:i/>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s</m:t>
            </m:r>
          </m:sub>
        </m:sSub>
        <m:r>
          <w:rPr>
            <w:rFonts w:ascii="Cambria Math" w:hAnsi="Cambria Math" w:cstheme="minorBidi"/>
            <w:color w:val="000000" w:themeColor="text1"/>
          </w:rPr>
          <m:t xml:space="preserve"> </m:t>
        </m:r>
        <m:d>
          <m:dPr>
            <m:begChr m:val="["/>
            <m:endChr m:val=""/>
            <m:ctrlPr>
              <w:rPr>
                <w:rFonts w:ascii="Cambria Math" w:hAnsi="Cambria Math" w:cstheme="minorBidi"/>
                <w:i/>
                <w:color w:val="000000" w:themeColor="text1"/>
              </w:rPr>
            </m:ctrlPr>
          </m:dPr>
          <m:e>
            <m:r>
              <w:rPr>
                <w:rFonts w:ascii="Cambria Math" w:hAnsi="Cambria Math" w:cstheme="minorBidi"/>
                <w:color w:val="000000" w:themeColor="text1"/>
              </w:rPr>
              <m:t>(</m:t>
            </m:r>
            <m:nary>
              <m:naryPr>
                <m:chr m:val="∑"/>
                <m:limLoc m:val="subSup"/>
                <m:supHide m:val="1"/>
                <m:ctrlPr>
                  <w:rPr>
                    <w:rFonts w:ascii="Cambria Math" w:hAnsi="Cambria Math" w:cstheme="minorBidi"/>
                    <w:iCs/>
                    <w:color w:val="000000" w:themeColor="text1"/>
                  </w:rPr>
                </m:ctrlPr>
              </m:naryPr>
              <m:sub>
                <m:r>
                  <m:rPr>
                    <m:sty m:val="p"/>
                  </m:rPr>
                  <w:rPr>
                    <w:rFonts w:ascii="Cambria Math" w:hAnsi="Cambria Math" w:cstheme="minorBidi"/>
                    <w:color w:val="000000" w:themeColor="text1"/>
                  </w:rPr>
                  <m:t xml:space="preserve"> i</m:t>
                </m:r>
              </m:sub>
              <m:sup/>
              <m:e>
                <m:sSub>
                  <m:sSubPr>
                    <m:ctrlPr>
                      <w:rPr>
                        <w:rFonts w:ascii="Cambria Math" w:hAnsi="Cambria Math" w:cstheme="minorBidi"/>
                        <w:iCs/>
                        <w:color w:val="000000" w:themeColor="text1"/>
                      </w:rPr>
                    </m:ctrlPr>
                  </m:sSubPr>
                  <m:e>
                    <m:r>
                      <m:rPr>
                        <m:sty m:val="p"/>
                      </m:rPr>
                      <w:rPr>
                        <w:rFonts w:ascii="Cambria Math" w:hAnsi="Cambria Math" w:cstheme="minorBidi"/>
                        <w:color w:val="000000" w:themeColor="text1"/>
                      </w:rPr>
                      <m:t>q</m:t>
                    </m:r>
                  </m:e>
                  <m:sub>
                    <m:r>
                      <m:rPr>
                        <m:sty m:val="p"/>
                      </m:rPr>
                      <w:rPr>
                        <w:rFonts w:ascii="Cambria Math" w:hAnsi="Cambria Math" w:cstheme="minorBidi"/>
                        <w:color w:val="000000" w:themeColor="text1"/>
                      </w:rPr>
                      <m:t>i</m:t>
                    </m:r>
                  </m:sub>
                </m:sSub>
              </m:e>
            </m:nary>
            <m:r>
              <w:rPr>
                <w:rFonts w:ascii="Cambria Math" w:hAnsi="Cambria Math" w:cstheme="minorBidi"/>
                <w:color w:val="000000" w:themeColor="text1"/>
              </w:rPr>
              <m:t>-</m:t>
            </m:r>
            <m:d>
              <m:dPr>
                <m:ctrlPr>
                  <w:rPr>
                    <w:rFonts w:ascii="Cambria Math" w:hAnsi="Cambria Math" w:cstheme="minorBidi"/>
                    <w:i/>
                    <w:color w:val="000000" w:themeColor="text1"/>
                  </w:rPr>
                </m:ctrlPr>
              </m:dPr>
              <m:e>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e>
            </m:d>
          </m:e>
        </m:d>
        <m:sSubSup>
          <m:sSubSupPr>
            <m:ctrlPr>
              <w:rPr>
                <w:rFonts w:ascii="Cambria Math" w:hAnsi="Cambria Math" w:cstheme="minorBidi"/>
                <w:i/>
                <w:color w:val="000000" w:themeColor="text1"/>
              </w:rPr>
            </m:ctrlPr>
          </m:sSubSupPr>
          <m:e>
            <m:r>
              <w:rPr>
                <w:rFonts w:ascii="Cambria Math" w:hAnsi="Cambria Math" w:cstheme="minorBidi"/>
                <w:color w:val="000000" w:themeColor="text1"/>
              </w:rPr>
              <m:t>)]</m:t>
            </m:r>
          </m:e>
          <m:sub>
            <m:r>
              <m:rPr>
                <m:sty m:val="p"/>
              </m:rPr>
              <w:rPr>
                <w:rFonts w:ascii="Cambria Math" w:hAnsi="Cambria Math" w:cstheme="minorBidi"/>
                <w:color w:val="000000" w:themeColor="text1"/>
              </w:rPr>
              <m:t>discharged</m:t>
            </m:r>
          </m:sub>
          <m:sup>
            <m:r>
              <m:rPr>
                <m:sty m:val="p"/>
              </m:rPr>
              <w:rPr>
                <w:rFonts w:ascii="Cambria Math" w:hAnsi="Cambria Math" w:cstheme="minorBidi"/>
                <w:color w:val="000000" w:themeColor="text1"/>
              </w:rPr>
              <m:t>charged</m:t>
            </m:r>
          </m:sup>
        </m:sSubSup>
        <m:r>
          <w:rPr>
            <w:rFonts w:ascii="Cambria Math" w:hAnsi="Cambria Math" w:cstheme="minorBidi"/>
            <w:color w:val="000000" w:themeColor="text1"/>
          </w:rPr>
          <m:t>|+</m:t>
        </m:r>
        <m:d>
          <m:dPr>
            <m:begChr m:val="["/>
            <m:endChr m:val="]"/>
            <m:ctrlPr>
              <w:rPr>
                <w:rFonts w:ascii="Cambria Math" w:hAnsi="Cambria Math" w:cstheme="minorBidi"/>
                <w:i/>
                <w:color w:val="000000" w:themeColor="text1"/>
              </w:rPr>
            </m:ctrlPr>
          </m:dPr>
          <m:e>
            <m:sSub>
              <m:sSubPr>
                <m:ctrlPr>
                  <w:rPr>
                    <w:rFonts w:ascii="Cambria Math" w:hAnsi="Cambria Math" w:cstheme="minorBidi"/>
                    <w:i/>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b</m:t>
                </m:r>
              </m:sub>
            </m:sSub>
            <m:d>
              <m:dPr>
                <m:begChr m:val="["/>
                <m:ctrlPr>
                  <w:rPr>
                    <w:rFonts w:ascii="Cambria Math" w:hAnsi="Cambria Math" w:cstheme="minorBidi"/>
                    <w:i/>
                    <w:color w:val="000000" w:themeColor="text1"/>
                  </w:rPr>
                </m:ctrlPr>
              </m:dPr>
              <m:e>
                <m:r>
                  <w:rPr>
                    <w:rFonts w:ascii="Cambria Math" w:hAnsi="Cambria Math" w:cstheme="minorBidi"/>
                    <w:color w:val="000000" w:themeColor="text1"/>
                  </w:rPr>
                  <m:t>(</m:t>
                </m:r>
                <m:nary>
                  <m:naryPr>
                    <m:chr m:val="∑"/>
                    <m:limLoc m:val="subSup"/>
                    <m:supHide m:val="1"/>
                    <m:ctrlPr>
                      <w:rPr>
                        <w:rFonts w:ascii="Cambria Math" w:hAnsi="Cambria Math" w:cstheme="minorBidi"/>
                        <w:iCs/>
                        <w:color w:val="000000" w:themeColor="text1"/>
                      </w:rPr>
                    </m:ctrlPr>
                  </m:naryPr>
                  <m:sub>
                    <m:r>
                      <m:rPr>
                        <m:sty m:val="p"/>
                      </m:rPr>
                      <w:rPr>
                        <w:rFonts w:ascii="Cambria Math" w:hAnsi="Cambria Math" w:cstheme="minorBidi"/>
                        <w:color w:val="000000" w:themeColor="text1"/>
                      </w:rPr>
                      <m:t>i</m:t>
                    </m:r>
                  </m:sub>
                  <m:sup/>
                  <m:e>
                    <m:sSub>
                      <m:sSubPr>
                        <m:ctrlPr>
                          <w:rPr>
                            <w:rFonts w:ascii="Cambria Math" w:hAnsi="Cambria Math" w:cstheme="minorBidi"/>
                            <w:iCs/>
                            <w:color w:val="000000" w:themeColor="text1"/>
                          </w:rPr>
                        </m:ctrlPr>
                      </m:sSubPr>
                      <m:e>
                        <m:r>
                          <m:rPr>
                            <m:sty m:val="p"/>
                          </m:rPr>
                          <w:rPr>
                            <w:rFonts w:ascii="Cambria Math" w:hAnsi="Cambria Math" w:cstheme="minorBidi"/>
                            <w:color w:val="000000" w:themeColor="text1"/>
                          </w:rPr>
                          <m:t>q</m:t>
                        </m:r>
                      </m:e>
                      <m:sub>
                        <m:r>
                          <m:rPr>
                            <m:sty m:val="p"/>
                          </m:rPr>
                          <w:rPr>
                            <w:rFonts w:ascii="Cambria Math" w:hAnsi="Cambria Math" w:cstheme="minorBidi"/>
                            <w:color w:val="000000" w:themeColor="text1"/>
                          </w:rPr>
                          <m:t>i</m:t>
                        </m:r>
                      </m:sub>
                    </m:sSub>
                  </m:e>
                </m:nary>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sub>
                </m:sSub>
              </m:e>
            </m:d>
            <m:r>
              <w:rPr>
                <w:rFonts w:ascii="Cambria Math" w:hAnsi="Cambria Math" w:cstheme="minorBidi"/>
                <w:color w:val="000000" w:themeColor="text1"/>
              </w:rPr>
              <m:t>)</m:t>
            </m:r>
          </m:e>
        </m:d>
        <m:sSubSup>
          <m:sSubSupPr>
            <m:ctrlPr>
              <w:rPr>
                <w:rFonts w:ascii="Cambria Math" w:hAnsi="Cambria Math" w:cstheme="minorBidi"/>
                <w:i/>
                <w:color w:val="000000" w:themeColor="text1"/>
              </w:rPr>
            </m:ctrlPr>
          </m:sSubSupPr>
          <m:e>
            <m:r>
              <w:rPr>
                <w:rFonts w:ascii="Cambria Math" w:hAnsi="Cambria Math" w:cstheme="minorBidi"/>
                <w:color w:val="000000" w:themeColor="text1"/>
              </w:rPr>
              <m:t>]</m:t>
            </m:r>
          </m:e>
          <m:sub>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d>
                  <m:dPr>
                    <m:ctrlPr>
                      <w:rPr>
                        <w:rFonts w:ascii="Cambria Math" w:hAnsi="Cambria Math" w:cstheme="minorBidi"/>
                        <w:i/>
                        <w:color w:val="000000" w:themeColor="text1"/>
                      </w:rPr>
                    </m:ctrlPr>
                  </m:dPr>
                  <m:e>
                    <m:r>
                      <w:rPr>
                        <w:rFonts w:ascii="Cambria Math" w:hAnsi="Cambria Math" w:cstheme="minorBidi"/>
                        <w:color w:val="000000" w:themeColor="text1"/>
                      </w:rPr>
                      <m:t>used</m:t>
                    </m:r>
                  </m:e>
                </m:d>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d>
                  <m:dPr>
                    <m:ctrlPr>
                      <w:rPr>
                        <w:rFonts w:ascii="Cambria Math" w:hAnsi="Cambria Math" w:cstheme="minorBidi"/>
                        <w:i/>
                        <w:color w:val="000000" w:themeColor="text1"/>
                      </w:rPr>
                    </m:ctrlPr>
                  </m:dPr>
                  <m:e>
                    <m:r>
                      <w:rPr>
                        <w:rFonts w:ascii="Cambria Math" w:hAnsi="Cambria Math" w:cstheme="minorBidi"/>
                        <w:color w:val="000000" w:themeColor="text1"/>
                      </w:rPr>
                      <m:t>used</m:t>
                    </m:r>
                  </m:e>
                </m:d>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d>
                  <m:dPr>
                    <m:ctrlPr>
                      <w:rPr>
                        <w:rFonts w:ascii="Cambria Math" w:hAnsi="Cambria Math" w:cstheme="minorBidi"/>
                        <w:i/>
                        <w:color w:val="000000" w:themeColor="text1"/>
                      </w:rPr>
                    </m:ctrlPr>
                  </m:dPr>
                  <m:e>
                    <m:r>
                      <w:rPr>
                        <w:rFonts w:ascii="Cambria Math" w:hAnsi="Cambria Math" w:cstheme="minorBidi"/>
                        <w:color w:val="000000" w:themeColor="text1"/>
                      </w:rPr>
                      <m:t>empty</m:t>
                    </m:r>
                  </m:e>
                </m:d>
              </m:sub>
            </m:sSub>
          </m:sub>
          <m:sup>
            <m:r>
              <w:rPr>
                <w:rFonts w:ascii="Cambria Math" w:hAnsi="Cambria Math" w:cstheme="minorBidi"/>
                <w:color w:val="000000" w:themeColor="text1"/>
              </w:rPr>
              <m:t>1000MWh</m:t>
            </m:r>
          </m:sup>
        </m:sSubSup>
        <m:r>
          <w:rPr>
            <w:rFonts w:ascii="Cambria Math" w:hAnsi="Cambria Math" w:cstheme="minorBidi"/>
            <w:color w:val="000000" w:themeColor="text1"/>
          </w:rPr>
          <m:t>+ [</m:t>
        </m:r>
        <m:sSub>
          <m:sSubPr>
            <m:ctrlPr>
              <w:rPr>
                <w:rFonts w:ascii="Cambria Math" w:hAnsi="Cambria Math" w:cstheme="minorBidi"/>
                <w:i/>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b-e</m:t>
            </m:r>
          </m:sub>
        </m:sSub>
        <m:d>
          <m:dPr>
            <m:begChr m:val="["/>
            <m:endChr m:val="]"/>
            <m:ctrlPr>
              <w:rPr>
                <w:rFonts w:ascii="Cambria Math" w:hAnsi="Cambria Math" w:cstheme="minorBidi"/>
                <w:i/>
                <w:color w:val="000000" w:themeColor="text1"/>
              </w:rPr>
            </m:ctrlPr>
          </m:dPr>
          <m:e>
            <m:d>
              <m:dPr>
                <m:ctrlPr>
                  <w:rPr>
                    <w:rFonts w:ascii="Cambria Math" w:hAnsi="Cambria Math" w:cstheme="minorBidi"/>
                    <w:i/>
                    <w:color w:val="000000" w:themeColor="text1"/>
                  </w:rPr>
                </m:ctrlPr>
              </m:dPr>
              <m:e>
                <m:nary>
                  <m:naryPr>
                    <m:chr m:val="∑"/>
                    <m:limLoc m:val="subSup"/>
                    <m:supHide m:val="1"/>
                    <m:ctrlPr>
                      <w:rPr>
                        <w:rFonts w:ascii="Cambria Math" w:hAnsi="Cambria Math" w:cstheme="minorBidi"/>
                        <w:iCs/>
                        <w:color w:val="000000" w:themeColor="text1"/>
                      </w:rPr>
                    </m:ctrlPr>
                  </m:naryPr>
                  <m:sub>
                    <m:r>
                      <m:rPr>
                        <m:sty m:val="p"/>
                      </m:rPr>
                      <w:rPr>
                        <w:rFonts w:ascii="Cambria Math" w:hAnsi="Cambria Math" w:cstheme="minorBidi"/>
                        <w:color w:val="000000" w:themeColor="text1"/>
                      </w:rPr>
                      <m:t>i</m:t>
                    </m:r>
                  </m:sub>
                  <m:sup/>
                  <m:e>
                    <m:sSub>
                      <m:sSubPr>
                        <m:ctrlPr>
                          <w:rPr>
                            <w:rFonts w:ascii="Cambria Math" w:hAnsi="Cambria Math" w:cstheme="minorBidi"/>
                            <w:iCs/>
                            <w:color w:val="000000" w:themeColor="text1"/>
                          </w:rPr>
                        </m:ctrlPr>
                      </m:sSubPr>
                      <m:e>
                        <m:r>
                          <m:rPr>
                            <m:sty m:val="p"/>
                          </m:rPr>
                          <w:rPr>
                            <w:rFonts w:ascii="Cambria Math" w:hAnsi="Cambria Math" w:cstheme="minorBidi"/>
                            <w:color w:val="000000" w:themeColor="text1"/>
                          </w:rPr>
                          <m:t>q</m:t>
                        </m:r>
                      </m:e>
                      <m:sub>
                        <m:r>
                          <m:rPr>
                            <m:sty m:val="p"/>
                          </m:rPr>
                          <w:rPr>
                            <w:rFonts w:ascii="Cambria Math" w:hAnsi="Cambria Math" w:cstheme="minorBidi"/>
                            <w:color w:val="000000" w:themeColor="text1"/>
                          </w:rPr>
                          <m:t>i</m:t>
                        </m:r>
                      </m:sub>
                    </m:sSub>
                  </m:e>
                </m:nary>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sub>
                </m:sSub>
                <m:r>
                  <w:rPr>
                    <w:rFonts w:ascii="Cambria Math" w:hAnsi="Cambria Math" w:cstheme="minorBidi"/>
                    <w:color w:val="000000" w:themeColor="text1"/>
                  </w:rPr>
                  <m:t xml:space="preserve">+ </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b</m:t>
                    </m:r>
                  </m:sub>
                </m:sSub>
              </m:e>
            </m:d>
            <m:r>
              <w:rPr>
                <w:rFonts w:ascii="Cambria Math" w:hAnsi="Cambria Math" w:cstheme="minorBidi"/>
                <w:color w:val="000000" w:themeColor="text1"/>
              </w:rPr>
              <m:t>)</m:t>
            </m:r>
          </m:e>
        </m:d>
        <m:sSubSup>
          <m:sSubSupPr>
            <m:ctrlPr>
              <w:rPr>
                <w:rFonts w:ascii="Cambria Math" w:hAnsi="Cambria Math" w:cstheme="minorBidi"/>
                <w:i/>
                <w:color w:val="000000" w:themeColor="text1"/>
              </w:rPr>
            </m:ctrlPr>
          </m:sSubSupPr>
          <m:e>
            <m:r>
              <w:rPr>
                <w:rFonts w:ascii="Cambria Math" w:hAnsi="Cambria Math" w:cstheme="minorBidi"/>
                <w:color w:val="000000" w:themeColor="text1"/>
              </w:rPr>
              <m:t>]</m:t>
            </m:r>
          </m:e>
          <m:sub>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d>
                  <m:dPr>
                    <m:ctrlPr>
                      <w:rPr>
                        <w:rFonts w:ascii="Cambria Math" w:hAnsi="Cambria Math" w:cstheme="minorBidi"/>
                        <w:i/>
                        <w:color w:val="000000" w:themeColor="text1"/>
                      </w:rPr>
                    </m:ctrlPr>
                  </m:dPr>
                  <m:e>
                    <m:r>
                      <w:rPr>
                        <w:rFonts w:ascii="Cambria Math" w:hAnsi="Cambria Math" w:cstheme="minorBidi"/>
                        <w:color w:val="000000" w:themeColor="text1"/>
                      </w:rPr>
                      <m:t>used</m:t>
                    </m:r>
                  </m:e>
                </m:d>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d>
                  <m:dPr>
                    <m:ctrlPr>
                      <w:rPr>
                        <w:rFonts w:ascii="Cambria Math" w:hAnsi="Cambria Math" w:cstheme="minorBidi"/>
                        <w:i/>
                        <w:color w:val="000000" w:themeColor="text1"/>
                      </w:rPr>
                    </m:ctrlPr>
                  </m:dPr>
                  <m:e>
                    <m:r>
                      <w:rPr>
                        <w:rFonts w:ascii="Cambria Math" w:hAnsi="Cambria Math" w:cstheme="minorBidi"/>
                        <w:color w:val="000000" w:themeColor="text1"/>
                      </w:rPr>
                      <m:t>used</m:t>
                    </m:r>
                  </m:e>
                </m:d>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 xml:space="preserve">s </m:t>
                </m:r>
                <m:d>
                  <m:dPr>
                    <m:ctrlPr>
                      <w:rPr>
                        <w:rFonts w:ascii="Cambria Math" w:hAnsi="Cambria Math" w:cstheme="minorBidi"/>
                        <w:i/>
                        <w:color w:val="000000" w:themeColor="text1"/>
                      </w:rPr>
                    </m:ctrlPr>
                  </m:dPr>
                  <m:e>
                    <m:r>
                      <w:rPr>
                        <w:rFonts w:ascii="Cambria Math" w:hAnsi="Cambria Math" w:cstheme="minorBidi"/>
                        <w:color w:val="000000" w:themeColor="text1"/>
                      </w:rPr>
                      <m:t>empty</m:t>
                    </m:r>
                  </m:e>
                </m:d>
              </m:sub>
            </m:sSub>
            <m:r>
              <w:rPr>
                <w:rFonts w:ascii="Cambria Math" w:hAnsi="Cambria Math" w:cstheme="minorBidi"/>
                <w:color w:val="000000" w:themeColor="text1"/>
              </w:rPr>
              <m:t>+1000MWh</m:t>
            </m:r>
          </m:sub>
          <m:sup>
            <m:r>
              <w:rPr>
                <w:rFonts w:ascii="Cambria Math" w:hAnsi="Cambria Math" w:cstheme="minorBidi"/>
                <w:color w:val="000000" w:themeColor="text1"/>
              </w:rPr>
              <m:t>~5000MWh</m:t>
            </m:r>
            <m:d>
              <m:dPr>
                <m:ctrlPr>
                  <w:rPr>
                    <w:rFonts w:ascii="Cambria Math" w:hAnsi="Cambria Math" w:cstheme="minorBidi"/>
                    <w:i/>
                    <w:color w:val="000000" w:themeColor="text1"/>
                  </w:rPr>
                </m:ctrlPr>
              </m:dPr>
              <m:e>
                <m:r>
                  <w:rPr>
                    <w:rFonts w:ascii="Cambria Math" w:hAnsi="Cambria Math" w:cstheme="minorBidi"/>
                    <w:color w:val="000000" w:themeColor="text1"/>
                  </w:rPr>
                  <m:t>black-out</m:t>
                </m:r>
              </m:e>
            </m:d>
          </m:sup>
        </m:sSubSup>
      </m:oMath>
    </w:p>
    <w:p w14:paraId="62C12696" w14:textId="77777777" w:rsidR="00413991" w:rsidRPr="00B05AFB" w:rsidRDefault="00413991" w:rsidP="00413991">
      <w:pPr>
        <w:pStyle w:val="ListParagraph"/>
        <w:jc w:val="right"/>
        <w:rPr>
          <w:rFonts w:asciiTheme="minorHAnsi" w:hAnsiTheme="minorHAnsi" w:cstheme="minorBidi"/>
          <w:color w:val="000000" w:themeColor="text1"/>
        </w:rPr>
      </w:pPr>
      <w:r w:rsidRPr="00B05AFB">
        <w:rPr>
          <w:rFonts w:asciiTheme="minorHAnsi" w:hAnsiTheme="minorHAnsi" w:cstheme="minorBidi"/>
          <w:color w:val="000000" w:themeColor="text1"/>
        </w:rPr>
        <w:t>(52)</w:t>
      </w:r>
    </w:p>
    <w:p w14:paraId="26F246E6" w14:textId="77777777" w:rsidR="00413991" w:rsidRPr="00B05AFB" w:rsidRDefault="00413991" w:rsidP="00413991">
      <w:pPr>
        <w:pStyle w:val="ListParagraph"/>
        <w:rPr>
          <w:rFonts w:asciiTheme="minorHAnsi" w:hAnsiTheme="minorHAnsi" w:cstheme="minorHAnsi"/>
          <w:color w:val="000000" w:themeColor="text1"/>
        </w:rPr>
      </w:pPr>
    </w:p>
    <w:p w14:paraId="3796A971" w14:textId="77777777" w:rsidR="00413991" w:rsidRPr="00B05AFB" w:rsidRDefault="00413991" w:rsidP="00413991">
      <w:pPr>
        <w:spacing w:after="120" w:line="360" w:lineRule="auto"/>
        <w:jc w:val="both"/>
        <w:rPr>
          <w:rFonts w:asciiTheme="minorHAnsi" w:eastAsiaTheme="minorEastAsia" w:hAnsiTheme="minorHAnsi" w:cstheme="minorHAnsi"/>
          <w:color w:val="000000" w:themeColor="text1"/>
        </w:rPr>
      </w:pPr>
      <w:r w:rsidRPr="00B05AFB">
        <w:rPr>
          <w:rFonts w:asciiTheme="minorHAnsi" w:eastAsiaTheme="minorEastAsia" w:hAnsiTheme="minorHAnsi" w:cstheme="minorHAnsi"/>
          <w:color w:val="000000" w:themeColor="text1"/>
        </w:rPr>
        <w:t>Subject to:</w:t>
      </w:r>
    </w:p>
    <w:p w14:paraId="29EF1D42" w14:textId="5BCD0035" w:rsidR="00413991" w:rsidRPr="00B05AFB" w:rsidRDefault="00000000" w:rsidP="00413991">
      <w:pPr>
        <w:spacing w:after="120" w:line="360" w:lineRule="auto"/>
        <w:jc w:val="right"/>
        <w:rPr>
          <w:rFonts w:asciiTheme="minorHAnsi" w:eastAsiaTheme="minorEastAsia" w:hAnsiTheme="minorHAnsi" w:cstheme="minorHAnsi"/>
          <w:color w:val="000000" w:themeColor="text1"/>
        </w:rPr>
      </w:pPr>
      <m:oMath>
        <m:sSub>
          <m:sSubPr>
            <m:ctrlPr>
              <w:rPr>
                <w:rFonts w:ascii="Cambria Math" w:hAnsi="Cambria Math" w:cstheme="minorBidi"/>
                <w:i/>
                <w:iCs/>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 </m:t>
        </m:r>
        <m:sSub>
          <m:sSubPr>
            <m:ctrlPr>
              <w:rPr>
                <w:rFonts w:ascii="Cambria Math" w:hAnsi="Cambria Math" w:cstheme="minorBidi"/>
                <w:i/>
                <w:iCs/>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m:t>
        </m:r>
        <m:sSub>
          <m:sSubPr>
            <m:ctrlPr>
              <w:rPr>
                <w:rFonts w:ascii="Cambria Math" w:hAnsi="Cambria Math" w:cstheme="minorBidi"/>
                <w:i/>
                <w:iCs/>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sub>
        </m:sSub>
        <m:r>
          <w:rPr>
            <w:rFonts w:ascii="Cambria Math" w:hAnsi="Cambria Math" w:cstheme="minorBidi"/>
            <w:color w:val="000000" w:themeColor="text1"/>
          </w:rPr>
          <m:t xml:space="preserve">, </m:t>
        </m:r>
        <m:sSub>
          <m:sSubPr>
            <m:ctrlPr>
              <w:rPr>
                <w:rFonts w:ascii="Cambria Math" w:hAnsi="Cambria Math" w:cstheme="minorBidi"/>
                <w:i/>
                <w:iCs/>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b</m:t>
            </m:r>
          </m:sub>
        </m:sSub>
        <m:r>
          <w:rPr>
            <w:rFonts w:ascii="Cambria Math" w:hAnsi="Cambria Math" w:cstheme="minorBidi"/>
            <w:color w:val="000000" w:themeColor="text1"/>
          </w:rPr>
          <m:t xml:space="preserve">, </m:t>
        </m:r>
        <m:sSub>
          <m:sSubPr>
            <m:ctrlPr>
              <w:rPr>
                <w:rFonts w:ascii="Cambria Math" w:hAnsi="Cambria Math" w:cstheme="minorBidi"/>
                <w:i/>
                <w:iCs/>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b-e</m:t>
            </m:r>
          </m:sub>
        </m:sSub>
        <m:r>
          <w:rPr>
            <w:rFonts w:ascii="Cambria Math" w:hAnsi="Cambria Math" w:cstheme="minorBidi"/>
            <w:color w:val="000000" w:themeColor="text1"/>
          </w:rPr>
          <m:t>≥0</m:t>
        </m:r>
      </m:oMath>
      <w:r w:rsidR="00413991" w:rsidRPr="00B05AFB">
        <w:rPr>
          <w:rFonts w:asciiTheme="minorHAnsi" w:eastAsiaTheme="minorEastAsia" w:hAnsiTheme="minorHAnsi" w:cstheme="minorHAnsi"/>
          <w:color w:val="000000" w:themeColor="text1"/>
        </w:rPr>
        <w:t xml:space="preserve"> </w:t>
      </w:r>
      <w:r w:rsidR="00413991" w:rsidRPr="00B05AFB">
        <w:rPr>
          <w:rFonts w:asciiTheme="minorHAnsi" w:eastAsiaTheme="minorEastAsia" w:hAnsiTheme="minorHAnsi" w:cstheme="minorHAnsi"/>
          <w:color w:val="000000" w:themeColor="text1"/>
        </w:rPr>
        <w:tab/>
      </w:r>
      <w:r w:rsidR="00413991" w:rsidRPr="00B05AFB">
        <w:rPr>
          <w:rFonts w:asciiTheme="minorHAnsi" w:eastAsiaTheme="minorEastAsia" w:hAnsiTheme="minorHAnsi" w:cstheme="minorHAnsi"/>
          <w:color w:val="000000" w:themeColor="text1"/>
        </w:rPr>
        <w:tab/>
      </w:r>
      <w:r w:rsidR="006C470B" w:rsidRPr="00B05AFB">
        <w:rPr>
          <w:rFonts w:asciiTheme="minorHAnsi" w:eastAsiaTheme="minorEastAsia" w:hAnsiTheme="minorHAnsi" w:cstheme="minorHAnsi"/>
          <w:color w:val="000000" w:themeColor="text1"/>
        </w:rPr>
        <w:tab/>
      </w:r>
      <w:r w:rsidR="00413991" w:rsidRPr="00B05AFB">
        <w:rPr>
          <w:rFonts w:asciiTheme="minorHAnsi" w:eastAsiaTheme="minorEastAsia" w:hAnsiTheme="minorHAnsi" w:cstheme="minorHAnsi"/>
          <w:color w:val="000000" w:themeColor="text1"/>
        </w:rPr>
        <w:tab/>
      </w:r>
      <w:r w:rsidR="00413991" w:rsidRPr="00B05AFB">
        <w:rPr>
          <w:rFonts w:asciiTheme="minorHAnsi" w:eastAsiaTheme="minorEastAsia" w:hAnsiTheme="minorHAnsi" w:cstheme="minorHAnsi"/>
          <w:color w:val="000000" w:themeColor="text1"/>
        </w:rPr>
        <w:tab/>
      </w:r>
      <w:r w:rsidR="00413991" w:rsidRPr="00B05AFB">
        <w:rPr>
          <w:rFonts w:asciiTheme="minorHAnsi" w:eastAsiaTheme="minorEastAsia" w:hAnsiTheme="minorHAnsi" w:cstheme="minorHAnsi"/>
          <w:color w:val="000000" w:themeColor="text1"/>
        </w:rPr>
        <w:tab/>
        <w:t>(53)</w:t>
      </w:r>
    </w:p>
    <w:p w14:paraId="55423236" w14:textId="19A4A14F" w:rsidR="00413991" w:rsidRPr="00B05AFB" w:rsidRDefault="00000000" w:rsidP="00413991">
      <w:pPr>
        <w:spacing w:after="120" w:line="360" w:lineRule="auto"/>
        <w:jc w:val="right"/>
        <w:rPr>
          <w:rFonts w:asciiTheme="minorHAnsi" w:eastAsiaTheme="minorEastAsia" w:hAnsiTheme="minorHAnsi" w:cstheme="minorHAnsi"/>
          <w:color w:val="000000" w:themeColor="text1"/>
        </w:rPr>
      </w:pPr>
      <m:oMath>
        <m:sSub>
          <m:sSubPr>
            <m:ctrlPr>
              <w:rPr>
                <w:rFonts w:ascii="Cambria Math" w:hAnsi="Cambria Math" w:cstheme="minorBidi"/>
                <w:i/>
                <w:iCs/>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d</m:t>
            </m:r>
          </m:sub>
        </m:sSub>
        <m:r>
          <w:rPr>
            <w:rFonts w:ascii="Cambria Math" w:hAnsi="Cambria Math" w:cstheme="minorBidi"/>
            <w:color w:val="000000" w:themeColor="text1"/>
          </w:rPr>
          <m:t>,</m:t>
        </m:r>
        <m:sSub>
          <m:sSubPr>
            <m:ctrlPr>
              <w:rPr>
                <w:rFonts w:ascii="Cambria Math" w:hAnsi="Cambria Math" w:cstheme="minorBidi"/>
                <w:i/>
                <w:iCs/>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r</m:t>
            </m:r>
          </m:sub>
        </m:sSub>
        <m:r>
          <w:rPr>
            <w:rFonts w:ascii="Cambria Math" w:hAnsi="Cambria Math" w:cstheme="minorBidi"/>
            <w:color w:val="000000" w:themeColor="text1"/>
          </w:rPr>
          <m:t>,</m:t>
        </m:r>
        <m:sSub>
          <m:sSubPr>
            <m:ctrlPr>
              <w:rPr>
                <w:rFonts w:ascii="Cambria Math" w:hAnsi="Cambria Math" w:cstheme="minorBidi"/>
                <w:i/>
                <w:iCs/>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s</m:t>
            </m:r>
          </m:sub>
        </m:sSub>
        <m:r>
          <w:rPr>
            <w:rFonts w:ascii="Cambria Math" w:hAnsi="Cambria Math" w:cstheme="minorBidi"/>
            <w:color w:val="000000" w:themeColor="text1"/>
          </w:rPr>
          <m:t>,</m:t>
        </m:r>
        <m:sSub>
          <m:sSubPr>
            <m:ctrlPr>
              <w:rPr>
                <w:rFonts w:ascii="Cambria Math" w:hAnsi="Cambria Math" w:cstheme="minorBidi"/>
                <w:i/>
                <w:iCs/>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b</m:t>
            </m:r>
          </m:sub>
        </m:sSub>
        <m:r>
          <w:rPr>
            <w:rFonts w:ascii="Cambria Math" w:hAnsi="Cambria Math" w:cstheme="minorBidi"/>
            <w:color w:val="000000" w:themeColor="text1"/>
          </w:rPr>
          <m:t xml:space="preserve">, and </m:t>
        </m:r>
        <m:sSub>
          <m:sSubPr>
            <m:ctrlPr>
              <w:rPr>
                <w:rFonts w:ascii="Cambria Math" w:hAnsi="Cambria Math" w:cstheme="minorBidi"/>
                <w:i/>
                <w:iCs/>
                <w:color w:val="000000" w:themeColor="text1"/>
              </w:rPr>
            </m:ctrlPr>
          </m:sSubPr>
          <m:e>
            <m:r>
              <w:rPr>
                <w:rFonts w:ascii="Cambria Math" w:hAnsi="Cambria Math" w:cstheme="minorBidi"/>
                <w:color w:val="000000" w:themeColor="text1"/>
              </w:rPr>
              <m:t>C</m:t>
            </m:r>
          </m:e>
          <m:sub>
            <m:r>
              <w:rPr>
                <w:rFonts w:ascii="Cambria Math" w:hAnsi="Cambria Math" w:cstheme="minorBidi"/>
                <w:color w:val="000000" w:themeColor="text1"/>
              </w:rPr>
              <m:t>b-e</m:t>
            </m:r>
          </m:sub>
        </m:sSub>
        <m:r>
          <w:rPr>
            <w:rFonts w:ascii="Cambria Math" w:hAnsi="Cambria Math" w:cstheme="minorBidi"/>
            <w:color w:val="000000" w:themeColor="text1"/>
          </w:rPr>
          <m:t>≥0</m:t>
        </m:r>
      </m:oMath>
      <w:r w:rsidR="00413991" w:rsidRPr="00B05AFB">
        <w:rPr>
          <w:rFonts w:asciiTheme="minorHAnsi" w:eastAsiaTheme="minorEastAsia" w:hAnsiTheme="minorHAnsi" w:cstheme="minorHAnsi"/>
          <w:color w:val="000000" w:themeColor="text1"/>
        </w:rPr>
        <w:t xml:space="preserve"> </w:t>
      </w:r>
      <w:r w:rsidR="00413991" w:rsidRPr="00B05AFB">
        <w:rPr>
          <w:rFonts w:asciiTheme="minorHAnsi" w:eastAsiaTheme="minorEastAsia" w:hAnsiTheme="minorHAnsi" w:cstheme="minorHAnsi"/>
          <w:color w:val="000000" w:themeColor="text1"/>
        </w:rPr>
        <w:tab/>
      </w:r>
      <w:r w:rsidR="00413991" w:rsidRPr="00B05AFB">
        <w:rPr>
          <w:rFonts w:asciiTheme="minorHAnsi" w:eastAsiaTheme="minorEastAsia" w:hAnsiTheme="minorHAnsi" w:cstheme="minorHAnsi"/>
          <w:color w:val="000000" w:themeColor="text1"/>
        </w:rPr>
        <w:tab/>
      </w:r>
      <w:r w:rsidR="00413991" w:rsidRPr="00B05AFB">
        <w:rPr>
          <w:rFonts w:asciiTheme="minorHAnsi" w:eastAsiaTheme="minorEastAsia" w:hAnsiTheme="minorHAnsi" w:cstheme="minorHAnsi"/>
          <w:color w:val="000000" w:themeColor="text1"/>
        </w:rPr>
        <w:tab/>
      </w:r>
      <w:r w:rsidR="006C470B" w:rsidRPr="00B05AFB">
        <w:rPr>
          <w:rFonts w:asciiTheme="minorHAnsi" w:eastAsiaTheme="minorEastAsia" w:hAnsiTheme="minorHAnsi" w:cstheme="minorHAnsi"/>
          <w:color w:val="000000" w:themeColor="text1"/>
        </w:rPr>
        <w:tab/>
      </w:r>
      <w:r w:rsidR="00413991" w:rsidRPr="00B05AFB">
        <w:rPr>
          <w:rFonts w:asciiTheme="minorHAnsi" w:eastAsiaTheme="minorEastAsia" w:hAnsiTheme="minorHAnsi" w:cstheme="minorHAnsi"/>
          <w:color w:val="000000" w:themeColor="text1"/>
        </w:rPr>
        <w:tab/>
      </w:r>
      <w:r w:rsidR="00413991" w:rsidRPr="00B05AFB">
        <w:rPr>
          <w:rFonts w:asciiTheme="minorHAnsi" w:eastAsiaTheme="minorEastAsia" w:hAnsiTheme="minorHAnsi" w:cstheme="minorHAnsi"/>
          <w:color w:val="000000" w:themeColor="text1"/>
        </w:rPr>
        <w:tab/>
        <w:t>(54)</w:t>
      </w:r>
    </w:p>
    <w:p w14:paraId="678D1529" w14:textId="06886562" w:rsidR="00413991" w:rsidRPr="00B05AFB" w:rsidRDefault="00413991" w:rsidP="00413991">
      <w:pPr>
        <w:spacing w:after="120" w:line="360" w:lineRule="auto"/>
        <w:jc w:val="right"/>
        <w:rPr>
          <w:rFonts w:asciiTheme="minorHAnsi" w:hAnsiTheme="minorHAnsi" w:cstheme="minorBidi"/>
          <w:i/>
          <w:color w:val="000000" w:themeColor="text1"/>
        </w:rPr>
      </w:pPr>
      <m:oMath>
        <m:r>
          <w:rPr>
            <w:rFonts w:ascii="Cambria Math" w:hAnsi="Cambria Math" w:cstheme="minorBidi"/>
            <w:color w:val="000000" w:themeColor="text1"/>
          </w:rPr>
          <m:t>0 ≤ </m:t>
        </m:r>
        <m:sSub>
          <m:sSubPr>
            <m:ctrlPr>
              <w:rPr>
                <w:rFonts w:ascii="Cambria Math" w:hAnsi="Cambria Math" w:cstheme="minorBidi"/>
                <w:i/>
                <w:iCs/>
                <w:color w:val="000000" w:themeColor="text1"/>
              </w:rPr>
            </m:ctrlPr>
          </m:sSubPr>
          <m:e>
            <m:r>
              <w:rPr>
                <w:rFonts w:ascii="Cambria Math" w:hAnsi="Cambria Math" w:cstheme="minorBidi"/>
                <w:color w:val="000000" w:themeColor="text1"/>
              </w:rPr>
              <m:t>Capacity</m:t>
            </m:r>
          </m:e>
          <m:sub>
            <m:r>
              <w:rPr>
                <w:rFonts w:ascii="Cambria Math" w:hAnsi="Cambria Math" w:cstheme="minorBidi"/>
                <w:color w:val="000000" w:themeColor="text1"/>
              </w:rPr>
              <m:t>max</m:t>
            </m:r>
          </m:sub>
        </m:sSub>
        <m:r>
          <w:rPr>
            <w:rFonts w:ascii="Cambria Math" w:hAnsi="Cambria Math" w:cstheme="minorBidi"/>
            <w:color w:val="000000" w:themeColor="text1"/>
          </w:rPr>
          <m:t>≤</m:t>
        </m:r>
      </m:oMath>
      <w:r w:rsidRPr="00B05AFB">
        <w:rPr>
          <w:rFonts w:asciiTheme="minorHAnsi" w:hAnsiTheme="minorHAnsi" w:cstheme="minorBidi"/>
          <w:i/>
          <w:color w:val="000000" w:themeColor="text1"/>
        </w:rPr>
        <w:t xml:space="preserve"> 1200MWh </w:t>
      </w:r>
      <w:r w:rsidRPr="00B05AFB">
        <w:rPr>
          <w:rFonts w:asciiTheme="minorHAnsi" w:hAnsiTheme="minorHAnsi" w:cstheme="minorBidi"/>
          <w:i/>
          <w:color w:val="000000" w:themeColor="text1"/>
        </w:rPr>
        <w:tab/>
      </w:r>
      <w:r w:rsidR="006C470B" w:rsidRPr="00B05AFB">
        <w:rPr>
          <w:rFonts w:asciiTheme="minorHAnsi" w:hAnsiTheme="minorHAnsi" w:cstheme="minorBidi"/>
          <w:i/>
          <w:color w:val="000000" w:themeColor="text1"/>
        </w:rPr>
        <w:tab/>
      </w:r>
      <w:r w:rsidRPr="00B05AFB">
        <w:rPr>
          <w:rFonts w:asciiTheme="minorHAnsi" w:hAnsiTheme="minorHAnsi" w:cstheme="minorBidi"/>
          <w:i/>
          <w:color w:val="000000" w:themeColor="text1"/>
        </w:rPr>
        <w:tab/>
      </w:r>
      <w:r w:rsidRPr="00B05AFB">
        <w:rPr>
          <w:rFonts w:asciiTheme="minorHAnsi" w:hAnsiTheme="minorHAnsi" w:cstheme="minorBidi"/>
          <w:i/>
          <w:color w:val="000000" w:themeColor="text1"/>
        </w:rPr>
        <w:tab/>
      </w:r>
      <w:r w:rsidRPr="00B05AFB">
        <w:rPr>
          <w:rFonts w:asciiTheme="minorHAnsi" w:hAnsiTheme="minorHAnsi" w:cstheme="minorBidi"/>
          <w:i/>
          <w:color w:val="000000" w:themeColor="text1"/>
        </w:rPr>
        <w:tab/>
        <w:t>(55)</w:t>
      </w:r>
    </w:p>
    <w:p w14:paraId="2A71B40A" w14:textId="39A6150D" w:rsidR="00413991" w:rsidRPr="00B05AFB" w:rsidRDefault="00413991" w:rsidP="00413991">
      <w:pPr>
        <w:spacing w:after="120" w:line="360" w:lineRule="auto"/>
        <w:jc w:val="right"/>
        <w:rPr>
          <w:rFonts w:asciiTheme="minorHAnsi" w:eastAsiaTheme="minorEastAsia" w:hAnsiTheme="minorHAnsi" w:cstheme="minorHAnsi"/>
          <w:color w:val="000000" w:themeColor="text1"/>
        </w:rPr>
      </w:pPr>
      <m:oMath>
        <m:r>
          <w:rPr>
            <w:rFonts w:ascii="Cambria Math" w:hAnsi="Cambria Math" w:cstheme="minorBidi"/>
            <w:color w:val="000000" w:themeColor="text1"/>
          </w:rPr>
          <w:lastRenderedPageBreak/>
          <m:t>0≤[</m:t>
        </m:r>
        <m:sSub>
          <m:sSubPr>
            <m:ctrlPr>
              <w:rPr>
                <w:rFonts w:ascii="Cambria Math" w:hAnsi="Cambria Math" w:cstheme="minorBidi"/>
                <w:i/>
                <w:iCs/>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sub>
        </m:sSub>
        <m:sSub>
          <m:sSubPr>
            <m:ctrlPr>
              <w:rPr>
                <w:rFonts w:ascii="Cambria Math" w:hAnsi="Cambria Math" w:cstheme="minorBidi"/>
                <w:i/>
                <w:iCs/>
                <w:color w:val="000000" w:themeColor="text1"/>
              </w:rPr>
            </m:ctrlPr>
          </m:sSubPr>
          <m:e>
            <m:r>
              <w:rPr>
                <w:rFonts w:ascii="Cambria Math" w:hAnsi="Cambria Math" w:cstheme="minorBidi"/>
                <w:color w:val="000000" w:themeColor="text1"/>
              </w:rPr>
              <m:t>]</m:t>
            </m:r>
          </m:e>
          <m:sub>
            <m:r>
              <w:rPr>
                <w:rFonts w:ascii="Cambria Math" w:hAnsi="Cambria Math" w:cstheme="minorBidi"/>
                <w:color w:val="000000" w:themeColor="text1"/>
              </w:rPr>
              <m:t>Discharge</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Capacity</m:t>
            </m:r>
          </m:e>
          <m:sub>
            <m:d>
              <m:dPr>
                <m:ctrlPr>
                  <w:rPr>
                    <w:rFonts w:ascii="Cambria Math" w:hAnsi="Cambria Math" w:cstheme="minorBidi"/>
                    <w:i/>
                    <w:color w:val="000000" w:themeColor="text1"/>
                  </w:rPr>
                </m:ctrlPr>
              </m:dPr>
              <m:e>
                <m:sSup>
                  <m:sSupPr>
                    <m:ctrlPr>
                      <w:rPr>
                        <w:rFonts w:ascii="Cambria Math" w:hAnsi="Cambria Math" w:cstheme="minorBidi"/>
                        <w:i/>
                        <w:color w:val="000000" w:themeColor="text1"/>
                      </w:rPr>
                    </m:ctrlPr>
                  </m:sSupPr>
                  <m:e>
                    <m:r>
                      <w:rPr>
                        <w:rFonts w:ascii="Cambria Math" w:hAnsi="Cambria Math" w:cstheme="minorBidi"/>
                        <w:color w:val="000000" w:themeColor="text1"/>
                      </w:rPr>
                      <m:t>t</m:t>
                    </m:r>
                  </m:e>
                  <m:sup>
                    <m:r>
                      <w:rPr>
                        <w:rFonts w:ascii="Cambria Math" w:hAnsi="Cambria Math" w:cstheme="minorBidi"/>
                        <w:color w:val="000000" w:themeColor="text1"/>
                      </w:rPr>
                      <m:t>-</m:t>
                    </m:r>
                  </m:sup>
                </m:sSup>
              </m:e>
            </m:d>
          </m:sub>
        </m:sSub>
      </m:oMath>
      <w:r w:rsidRPr="00B05AFB">
        <w:rPr>
          <w:rFonts w:asciiTheme="minorHAnsi" w:eastAsiaTheme="minorEastAsia" w:hAnsiTheme="minorHAnsi" w:cstheme="minorHAnsi"/>
          <w:color w:val="000000" w:themeColor="text1"/>
        </w:rPr>
        <w:t xml:space="preserve"> </w:t>
      </w:r>
      <w:r w:rsidRPr="00B05AFB">
        <w:rPr>
          <w:rFonts w:asciiTheme="minorHAnsi" w:eastAsiaTheme="minorEastAsia" w:hAnsiTheme="minorHAnsi" w:cstheme="minorHAnsi"/>
          <w:color w:val="000000" w:themeColor="text1"/>
        </w:rPr>
        <w:tab/>
      </w:r>
      <w:r w:rsidR="006C470B" w:rsidRPr="00B05AFB">
        <w:rPr>
          <w:rFonts w:asciiTheme="minorHAnsi" w:eastAsiaTheme="minorEastAsia" w:hAnsiTheme="minorHAnsi" w:cstheme="minorHAnsi"/>
          <w:color w:val="000000" w:themeColor="text1"/>
        </w:rPr>
        <w:tab/>
      </w:r>
      <w:r w:rsidRPr="00B05AFB">
        <w:rPr>
          <w:rFonts w:asciiTheme="minorHAnsi" w:eastAsiaTheme="minorEastAsia" w:hAnsiTheme="minorHAnsi" w:cstheme="minorHAnsi"/>
          <w:color w:val="000000" w:themeColor="text1"/>
        </w:rPr>
        <w:tab/>
      </w:r>
      <w:r w:rsidRPr="00B05AFB">
        <w:rPr>
          <w:rFonts w:asciiTheme="minorHAnsi" w:eastAsiaTheme="minorEastAsia" w:hAnsiTheme="minorHAnsi" w:cstheme="minorHAnsi"/>
          <w:color w:val="000000" w:themeColor="text1"/>
        </w:rPr>
        <w:tab/>
      </w:r>
      <w:r w:rsidRPr="00B05AFB">
        <w:rPr>
          <w:rFonts w:asciiTheme="minorHAnsi" w:eastAsiaTheme="minorEastAsia" w:hAnsiTheme="minorHAnsi" w:cstheme="minorHAnsi"/>
          <w:color w:val="000000" w:themeColor="text1"/>
        </w:rPr>
        <w:tab/>
        <w:t>(56)</w:t>
      </w:r>
    </w:p>
    <w:p w14:paraId="2649DC9B" w14:textId="03E954FE" w:rsidR="00413991" w:rsidRPr="007B68E3" w:rsidRDefault="00000000" w:rsidP="007B68E3">
      <w:pPr>
        <w:spacing w:after="120" w:line="360" w:lineRule="auto"/>
        <w:jc w:val="right"/>
        <w:rPr>
          <w:rFonts w:asciiTheme="minorHAnsi" w:hAnsiTheme="minorHAnsi" w:cstheme="minorBidi"/>
          <w:i/>
          <w:color w:val="000000" w:themeColor="text1"/>
        </w:rPr>
      </w:pPr>
      <m:oMath>
        <m:sSub>
          <m:sSubPr>
            <m:ctrlPr>
              <w:rPr>
                <w:rFonts w:ascii="Cambria Math" w:hAnsi="Cambria Math" w:cstheme="minorBidi"/>
                <w:i/>
                <w:color w:val="000000" w:themeColor="text1"/>
              </w:rPr>
            </m:ctrlPr>
          </m:sSubPr>
          <m:e>
            <m:sSub>
              <m:sSubPr>
                <m:ctrlPr>
                  <w:rPr>
                    <w:rFonts w:ascii="Cambria Math" w:hAnsi="Cambria Math" w:cstheme="minorBidi"/>
                    <w:i/>
                    <w:color w:val="000000" w:themeColor="text1"/>
                  </w:rPr>
                </m:ctrlPr>
              </m:sSubPr>
              <m:e>
                <m:r>
                  <w:rPr>
                    <w:rFonts w:ascii="Cambria Math" w:hAnsi="Cambria Math" w:cstheme="minorBidi"/>
                    <w:color w:val="000000" w:themeColor="text1"/>
                  </w:rPr>
                  <m:t>Capacity</m:t>
                </m:r>
              </m:e>
              <m:sub>
                <m:d>
                  <m:dPr>
                    <m:ctrlPr>
                      <w:rPr>
                        <w:rFonts w:ascii="Cambria Math" w:hAnsi="Cambria Math" w:cstheme="minorBidi"/>
                        <w:i/>
                        <w:color w:val="000000" w:themeColor="text1"/>
                      </w:rPr>
                    </m:ctrlPr>
                  </m:dPr>
                  <m:e>
                    <m:sSup>
                      <m:sSupPr>
                        <m:ctrlPr>
                          <w:rPr>
                            <w:rFonts w:ascii="Cambria Math" w:hAnsi="Cambria Math" w:cstheme="minorBidi"/>
                            <w:i/>
                            <w:color w:val="000000" w:themeColor="text1"/>
                          </w:rPr>
                        </m:ctrlPr>
                      </m:sSupPr>
                      <m:e>
                        <m:r>
                          <w:rPr>
                            <w:rFonts w:ascii="Cambria Math" w:hAnsi="Cambria Math" w:cstheme="minorBidi"/>
                            <w:color w:val="000000" w:themeColor="text1"/>
                          </w:rPr>
                          <m:t>t</m:t>
                        </m:r>
                      </m:e>
                      <m:sup>
                        <m:r>
                          <w:rPr>
                            <w:rFonts w:ascii="Cambria Math" w:hAnsi="Cambria Math" w:cstheme="minorBidi"/>
                            <w:color w:val="000000" w:themeColor="text1"/>
                          </w:rPr>
                          <m:t>-</m:t>
                        </m:r>
                      </m:sup>
                    </m:sSup>
                  </m:e>
                </m:d>
              </m:sub>
            </m:sSub>
            <m:r>
              <w:rPr>
                <w:rFonts w:ascii="Cambria Math" w:hAnsi="Cambria Math" w:cstheme="minorBidi"/>
                <w:color w:val="000000" w:themeColor="text1"/>
              </w:rPr>
              <m:t>-Capacity</m:t>
            </m:r>
          </m:e>
          <m:sub>
            <m:d>
              <m:dPr>
                <m:ctrlPr>
                  <w:rPr>
                    <w:rFonts w:ascii="Cambria Math" w:hAnsi="Cambria Math" w:cstheme="minorBidi"/>
                    <w:i/>
                    <w:color w:val="000000" w:themeColor="text1"/>
                  </w:rPr>
                </m:ctrlPr>
              </m:dPr>
              <m:e>
                <m:r>
                  <w:rPr>
                    <w:rFonts w:ascii="Cambria Math" w:hAnsi="Cambria Math" w:cstheme="minorBidi"/>
                    <w:color w:val="000000" w:themeColor="text1"/>
                  </w:rPr>
                  <m:t>t</m:t>
                </m:r>
              </m:e>
            </m:d>
          </m:sub>
        </m:sSub>
        <m:r>
          <w:rPr>
            <w:rFonts w:ascii="Cambria Math" w:hAnsi="Cambria Math" w:cstheme="minorBidi"/>
            <w:color w:val="000000" w:themeColor="text1"/>
          </w:rPr>
          <m:t>≥0</m:t>
        </m:r>
      </m:oMath>
      <w:r w:rsidR="00413991" w:rsidRPr="00B05AFB">
        <w:rPr>
          <w:rFonts w:asciiTheme="minorHAnsi" w:hAnsiTheme="minorHAnsi" w:cstheme="minorBidi"/>
          <w:i/>
          <w:color w:val="000000" w:themeColor="text1"/>
        </w:rPr>
        <w:t xml:space="preserve"> </w:t>
      </w:r>
      <w:r w:rsidR="00413991" w:rsidRPr="00B05AFB">
        <w:rPr>
          <w:rFonts w:asciiTheme="minorHAnsi" w:hAnsiTheme="minorHAnsi" w:cstheme="minorBidi"/>
          <w:i/>
          <w:color w:val="000000" w:themeColor="text1"/>
        </w:rPr>
        <w:tab/>
      </w:r>
      <w:r w:rsidR="006C470B" w:rsidRPr="00B05AFB">
        <w:rPr>
          <w:rFonts w:asciiTheme="minorHAnsi" w:hAnsiTheme="minorHAnsi" w:cstheme="minorBidi"/>
          <w:i/>
          <w:color w:val="000000" w:themeColor="text1"/>
        </w:rPr>
        <w:tab/>
      </w:r>
      <w:r w:rsidR="00413991" w:rsidRPr="00B05AFB">
        <w:rPr>
          <w:rFonts w:asciiTheme="minorHAnsi" w:hAnsiTheme="minorHAnsi" w:cstheme="minorBidi"/>
          <w:i/>
          <w:color w:val="000000" w:themeColor="text1"/>
        </w:rPr>
        <w:tab/>
      </w:r>
      <w:r w:rsidR="00413991" w:rsidRPr="00B05AFB">
        <w:rPr>
          <w:rFonts w:asciiTheme="minorHAnsi" w:hAnsiTheme="minorHAnsi" w:cstheme="minorBidi"/>
          <w:i/>
          <w:color w:val="000000" w:themeColor="text1"/>
        </w:rPr>
        <w:tab/>
      </w:r>
      <w:r w:rsidR="00413991" w:rsidRPr="00B05AFB">
        <w:rPr>
          <w:rFonts w:asciiTheme="minorHAnsi" w:hAnsiTheme="minorHAnsi" w:cstheme="minorBidi"/>
          <w:i/>
          <w:color w:val="000000" w:themeColor="text1"/>
        </w:rPr>
        <w:tab/>
        <w:t>(57)</w:t>
      </w:r>
    </w:p>
    <w:p w14:paraId="21C6DBDB" w14:textId="7FA72437" w:rsidR="00413991" w:rsidRPr="00B05AFB" w:rsidRDefault="00413991" w:rsidP="00413991">
      <w:pPr>
        <w:spacing w:after="120" w:line="360" w:lineRule="auto"/>
        <w:jc w:val="both"/>
        <w:rPr>
          <w:rFonts w:asciiTheme="minorHAnsi" w:hAnsiTheme="minorHAnsi" w:cstheme="minorBidi"/>
          <w:color w:val="000000" w:themeColor="text1"/>
        </w:rPr>
      </w:pPr>
      <w:r w:rsidRPr="00B05AFB">
        <w:rPr>
          <w:rFonts w:asciiTheme="minorHAnsi" w:eastAsiaTheme="minorEastAsia" w:hAnsiTheme="minorHAnsi" w:cstheme="minorHAnsi"/>
          <w:color w:val="000000" w:themeColor="text1"/>
        </w:rPr>
        <w:t xml:space="preserve">According to (58), </w:t>
      </w:r>
      <m:oMath>
        <m:nary>
          <m:naryPr>
            <m:chr m:val="∑"/>
            <m:limLoc m:val="subSup"/>
            <m:supHide m:val="1"/>
            <m:ctrlPr>
              <w:rPr>
                <w:rFonts w:ascii="Cambria Math" w:hAnsi="Cambria Math" w:cstheme="minorBidi"/>
                <w:color w:val="000000" w:themeColor="text1"/>
              </w:rPr>
            </m:ctrlPr>
          </m:naryPr>
          <m:sub>
            <m:r>
              <w:rPr>
                <w:rFonts w:ascii="Cambria Math" w:hAnsi="Cambria Math" w:cstheme="minorBidi"/>
                <w:color w:val="000000" w:themeColor="text1"/>
              </w:rPr>
              <m:t>i</m:t>
            </m:r>
          </m:sub>
          <m:sup/>
          <m:e>
            <m:sSub>
              <m:sSubPr>
                <m:ctrlPr>
                  <w:rPr>
                    <w:rFonts w:ascii="Cambria Math" w:hAnsi="Cambria Math" w:cstheme="minorBidi"/>
                    <w:color w:val="000000" w:themeColor="text1"/>
                  </w:rPr>
                </m:ctrlPr>
              </m:sSubPr>
              <m:e>
                <m:r>
                  <w:rPr>
                    <w:rFonts w:ascii="Cambria Math" w:hAnsi="Cambria Math" w:cstheme="minorBidi"/>
                    <w:color w:val="000000" w:themeColor="text1"/>
                  </w:rPr>
                  <m:t>q</m:t>
                </m:r>
              </m:e>
              <m:sub>
                <m:r>
                  <w:rPr>
                    <w:rFonts w:ascii="Cambria Math" w:hAnsi="Cambria Math" w:cstheme="minorBidi"/>
                    <w:color w:val="000000" w:themeColor="text1"/>
                  </w:rPr>
                  <m:t>i</m:t>
                </m:r>
              </m:sub>
            </m:sSub>
          </m:e>
        </m:nary>
      </m:oMath>
      <w:r w:rsidRPr="00B05AFB">
        <w:rPr>
          <w:rFonts w:asciiTheme="minorHAnsi" w:hAnsiTheme="minorHAnsi" w:cstheme="minorBidi"/>
          <w:color w:val="000000" w:themeColor="text1"/>
        </w:rPr>
        <w:t xml:space="preserve"> </w:t>
      </w:r>
      <m:oMath>
        <m:r>
          <m:rPr>
            <m:sty m:val="p"/>
          </m:rPr>
          <w:rPr>
            <w:rFonts w:ascii="Cambria Math" w:hAnsi="Cambria Math" w:cstheme="minorBidi"/>
            <w:color w:val="000000" w:themeColor="text1"/>
          </w:rPr>
          <m:t>–</m:t>
        </m:r>
        <m:sSub>
          <m:sSubPr>
            <m:ctrlPr>
              <w:rPr>
                <w:rFonts w:ascii="Cambria Math" w:hAnsi="Cambria Math" w:cstheme="minorBidi"/>
                <w:color w:val="000000" w:themeColor="text1"/>
              </w:rPr>
            </m:ctrlPr>
          </m:sSubPr>
          <m:e>
            <m:r>
              <m:rPr>
                <m:sty m:val="p"/>
              </m:rPr>
              <w:rPr>
                <w:rFonts w:ascii="Cambria Math" w:hAnsi="Cambria Math" w:cstheme="minorBidi"/>
                <w:color w:val="000000" w:themeColor="text1"/>
              </w:rPr>
              <m:t>(</m:t>
            </m:r>
            <m:r>
              <w:rPr>
                <w:rFonts w:ascii="Cambria Math" w:hAnsi="Cambria Math" w:cstheme="minorBidi"/>
                <w:color w:val="000000" w:themeColor="text1"/>
              </w:rPr>
              <m:t>P</m:t>
            </m:r>
          </m:e>
          <m:sub>
            <m:r>
              <w:rPr>
                <w:rFonts w:ascii="Cambria Math" w:hAnsi="Cambria Math" w:cstheme="minorBidi"/>
                <w:color w:val="000000" w:themeColor="text1"/>
              </w:rPr>
              <m:t>d</m:t>
            </m:r>
          </m:sub>
        </m:sSub>
        <m:r>
          <m:rPr>
            <m:sty m:val="p"/>
          </m:rPr>
          <w:rPr>
            <w:rFonts w:ascii="Cambria Math" w:hAnsi="Cambria Math" w:cstheme="minorBidi"/>
            <w:color w:val="000000" w:themeColor="text1"/>
          </w:rPr>
          <m:t>+</m:t>
        </m:r>
        <m:sSub>
          <m:sSubPr>
            <m:ctrlPr>
              <w:rPr>
                <w:rFonts w:ascii="Cambria Math" w:hAnsi="Cambria Math" w:cstheme="minorBid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sub>
        </m:sSub>
        <m:r>
          <m:rPr>
            <m:sty m:val="p"/>
          </m:rP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b</m:t>
            </m:r>
          </m:sub>
        </m:sSub>
        <m:r>
          <m:rPr>
            <m:sty m:val="p"/>
          </m:rPr>
          <w:rPr>
            <w:rFonts w:ascii="Cambria Math" w:hAnsi="Cambria Math" w:cstheme="minorBidi"/>
            <w:color w:val="000000" w:themeColor="text1"/>
          </w:rPr>
          <m:t>)</m:t>
        </m:r>
      </m:oMath>
      <w:r w:rsidRPr="00B05AFB">
        <w:rPr>
          <w:rFonts w:asciiTheme="minorHAnsi" w:hAnsiTheme="minorHAnsi" w:cstheme="minorBidi"/>
          <w:color w:val="000000" w:themeColor="text1"/>
        </w:rPr>
        <w:t xml:space="preserve"> is more than 0, the battery is emptied, real-time balance is used, so we </w:t>
      </w:r>
      <w:r w:rsidR="00156592" w:rsidRPr="00B05AFB">
        <w:rPr>
          <w:rFonts w:asciiTheme="minorHAnsi" w:hAnsiTheme="minorHAnsi" w:cstheme="minorBidi"/>
          <w:color w:val="000000" w:themeColor="text1"/>
        </w:rPr>
        <w:t>must</w:t>
      </w:r>
      <w:r w:rsidRPr="00B05AFB">
        <w:rPr>
          <w:rFonts w:asciiTheme="minorHAnsi" w:hAnsiTheme="minorHAnsi" w:cstheme="minorBidi"/>
          <w:color w:val="000000" w:themeColor="text1"/>
        </w:rPr>
        <w:t xml:space="preserve"> order real-time penalty added.</w:t>
      </w:r>
    </w:p>
    <w:p w14:paraId="64ED2138" w14:textId="2E8C7528" w:rsidR="00413991" w:rsidRPr="00B05AFB" w:rsidRDefault="00000000" w:rsidP="00413991">
      <w:pPr>
        <w:spacing w:after="120" w:line="360" w:lineRule="auto"/>
        <w:jc w:val="right"/>
        <w:rPr>
          <w:rFonts w:asciiTheme="minorHAnsi" w:hAnsiTheme="minorHAnsi" w:cstheme="minorBidi"/>
          <w:i/>
          <w:color w:val="000000" w:themeColor="text1"/>
        </w:rPr>
      </w:pPr>
      <m:oMath>
        <m:nary>
          <m:naryPr>
            <m:chr m:val="∑"/>
            <m:limLoc m:val="subSup"/>
            <m:supHide m:val="1"/>
            <m:ctrlPr>
              <w:rPr>
                <w:rFonts w:ascii="Cambria Math" w:hAnsi="Cambria Math" w:cstheme="minorBidi"/>
                <w:i/>
                <w:iCs/>
                <w:color w:val="000000" w:themeColor="text1"/>
              </w:rPr>
            </m:ctrlPr>
          </m:naryPr>
          <m:sub>
            <m:r>
              <w:rPr>
                <w:rFonts w:ascii="Cambria Math" w:hAnsi="Cambria Math" w:cstheme="minorBidi"/>
                <w:color w:val="000000" w:themeColor="text1"/>
              </w:rPr>
              <m:t>i</m:t>
            </m:r>
          </m:sub>
          <m:sup/>
          <m:e>
            <m:sSub>
              <m:sSubPr>
                <m:ctrlPr>
                  <w:rPr>
                    <w:rFonts w:ascii="Cambria Math" w:hAnsi="Cambria Math" w:cstheme="minorBidi"/>
                    <w:i/>
                    <w:iCs/>
                    <w:color w:val="000000" w:themeColor="text1"/>
                  </w:rPr>
                </m:ctrlPr>
              </m:sSubPr>
              <m:e>
                <m:r>
                  <w:rPr>
                    <w:rFonts w:ascii="Cambria Math" w:hAnsi="Cambria Math" w:cstheme="minorBidi"/>
                    <w:color w:val="000000" w:themeColor="text1"/>
                  </w:rPr>
                  <m:t>q</m:t>
                </m:r>
              </m:e>
              <m:sub>
                <m:r>
                  <w:rPr>
                    <w:rFonts w:ascii="Cambria Math" w:hAnsi="Cambria Math" w:cstheme="minorBidi"/>
                    <w:color w:val="000000" w:themeColor="text1"/>
                  </w:rPr>
                  <m:t>i</m:t>
                </m:r>
              </m:sub>
            </m:sSub>
          </m:e>
        </m:nary>
      </m:oMath>
      <w:r w:rsidR="00413991" w:rsidRPr="00B05AFB">
        <w:rPr>
          <w:rFonts w:asciiTheme="minorHAnsi" w:hAnsiTheme="minorHAnsi" w:cstheme="minorBidi"/>
          <w:i/>
          <w:iCs/>
          <w:color w:val="000000" w:themeColor="text1"/>
        </w:rPr>
        <w:t xml:space="preserve"> </w:t>
      </w:r>
      <m:oMath>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sub>
        </m:sSub>
        <m:sSub>
          <m:sSubPr>
            <m:ctrlPr>
              <w:rPr>
                <w:rFonts w:ascii="Cambria Math" w:hAnsi="Cambria Math" w:cstheme="minorBidi"/>
                <w:i/>
                <w:color w:val="000000" w:themeColor="text1"/>
              </w:rPr>
            </m:ctrlPr>
          </m:sSubPr>
          <m:e>
            <m:r>
              <w:rPr>
                <w:rFonts w:ascii="Cambria Math" w:hAnsi="Cambria Math" w:cstheme="minorBidi"/>
                <w:color w:val="000000" w:themeColor="text1"/>
              </w:rPr>
              <m:t xml:space="preserve"> + P</m:t>
            </m:r>
          </m:e>
          <m:sub>
            <m:r>
              <w:rPr>
                <w:rFonts w:ascii="Cambria Math" w:hAnsi="Cambria Math" w:cstheme="minorBidi"/>
                <w:color w:val="000000" w:themeColor="text1"/>
              </w:rPr>
              <m:t>b</m:t>
            </m:r>
          </m:sub>
        </m:sSub>
        <m:r>
          <w:rPr>
            <w:rFonts w:ascii="Cambria Math" w:hAnsi="Cambria Math" w:cstheme="minorBidi"/>
            <w:color w:val="000000" w:themeColor="text1"/>
          </w:rPr>
          <m:t>)≥0</m:t>
        </m:r>
      </m:oMath>
      <w:r w:rsidR="00413991" w:rsidRPr="00B05AFB">
        <w:rPr>
          <w:rFonts w:asciiTheme="minorHAnsi" w:hAnsiTheme="minorHAnsi" w:cstheme="minorBidi"/>
          <w:i/>
          <w:color w:val="000000" w:themeColor="text1"/>
        </w:rPr>
        <w:tab/>
      </w:r>
      <w:r w:rsidR="00413991" w:rsidRPr="00B05AFB">
        <w:rPr>
          <w:rFonts w:asciiTheme="minorHAnsi" w:hAnsiTheme="minorHAnsi" w:cstheme="minorBidi"/>
          <w:i/>
          <w:color w:val="000000" w:themeColor="text1"/>
        </w:rPr>
        <w:tab/>
      </w:r>
      <w:r w:rsidR="006C470B" w:rsidRPr="00B05AFB">
        <w:rPr>
          <w:rFonts w:asciiTheme="minorHAnsi" w:hAnsiTheme="minorHAnsi" w:cstheme="minorBidi"/>
          <w:i/>
          <w:color w:val="000000" w:themeColor="text1"/>
        </w:rPr>
        <w:tab/>
      </w:r>
      <w:r w:rsidR="00413991" w:rsidRPr="00B05AFB">
        <w:rPr>
          <w:rFonts w:asciiTheme="minorHAnsi" w:hAnsiTheme="minorHAnsi" w:cstheme="minorBidi"/>
          <w:i/>
          <w:color w:val="000000" w:themeColor="text1"/>
        </w:rPr>
        <w:tab/>
      </w:r>
      <w:r w:rsidR="00413991" w:rsidRPr="00B05AFB">
        <w:rPr>
          <w:rFonts w:asciiTheme="minorHAnsi" w:hAnsiTheme="minorHAnsi" w:cstheme="minorBidi"/>
          <w:i/>
          <w:color w:val="000000" w:themeColor="text1"/>
        </w:rPr>
        <w:tab/>
        <w:t xml:space="preserve"> (58)</w:t>
      </w:r>
    </w:p>
    <w:p w14:paraId="7820582D" w14:textId="77777777" w:rsidR="00413991" w:rsidRPr="00B05AFB" w:rsidRDefault="00413991" w:rsidP="00413991">
      <w:pPr>
        <w:spacing w:after="120"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According to constraint (59), demand and supply difference is equal to negative amount of battery level. </w:t>
      </w:r>
    </w:p>
    <w:p w14:paraId="0BE3B9B3" w14:textId="45A9AED3" w:rsidR="00413991" w:rsidRPr="00B05AFB" w:rsidRDefault="00000000" w:rsidP="00413991">
      <w:pPr>
        <w:spacing w:after="120" w:line="360" w:lineRule="auto"/>
        <w:jc w:val="right"/>
        <w:rPr>
          <w:rFonts w:asciiTheme="minorHAnsi" w:hAnsiTheme="minorHAnsi" w:cstheme="minorBidi"/>
          <w:i/>
          <w:color w:val="000000" w:themeColor="text1"/>
        </w:rPr>
      </w:pPr>
      <m:oMath>
        <m:nary>
          <m:naryPr>
            <m:chr m:val="∑"/>
            <m:limLoc m:val="subSup"/>
            <m:supHide m:val="1"/>
            <m:ctrlPr>
              <w:rPr>
                <w:rFonts w:ascii="Cambria Math" w:hAnsi="Cambria Math" w:cstheme="minorBidi"/>
                <w:i/>
                <w:iCs/>
                <w:color w:val="000000" w:themeColor="text1"/>
              </w:rPr>
            </m:ctrlPr>
          </m:naryPr>
          <m:sub>
            <m:r>
              <w:rPr>
                <w:rFonts w:ascii="Cambria Math" w:hAnsi="Cambria Math" w:cstheme="minorBidi"/>
                <w:color w:val="000000" w:themeColor="text1"/>
              </w:rPr>
              <m:t>i</m:t>
            </m:r>
          </m:sub>
          <m:sup/>
          <m:e>
            <m:sSub>
              <m:sSubPr>
                <m:ctrlPr>
                  <w:rPr>
                    <w:rFonts w:ascii="Cambria Math" w:hAnsi="Cambria Math" w:cstheme="minorBidi"/>
                    <w:i/>
                    <w:iCs/>
                    <w:color w:val="000000" w:themeColor="text1"/>
                  </w:rPr>
                </m:ctrlPr>
              </m:sSubPr>
              <m:e>
                <m:r>
                  <w:rPr>
                    <w:rFonts w:ascii="Cambria Math" w:hAnsi="Cambria Math" w:cstheme="minorBidi"/>
                    <w:color w:val="000000" w:themeColor="text1"/>
                  </w:rPr>
                  <m:t>q</m:t>
                </m:r>
              </m:e>
              <m:sub>
                <m:r>
                  <w:rPr>
                    <w:rFonts w:ascii="Cambria Math" w:hAnsi="Cambria Math" w:cstheme="minorBidi"/>
                    <w:color w:val="000000" w:themeColor="text1"/>
                  </w:rPr>
                  <m:t>i</m:t>
                </m:r>
              </m:sub>
            </m:sSub>
          </m:e>
        </m:nary>
      </m:oMath>
      <w:r w:rsidR="00413991" w:rsidRPr="00B05AFB">
        <w:rPr>
          <w:rFonts w:asciiTheme="minorHAnsi" w:hAnsiTheme="minorHAnsi" w:cstheme="minorBidi"/>
          <w:i/>
          <w:iCs/>
          <w:color w:val="000000" w:themeColor="text1"/>
        </w:rPr>
        <w:t xml:space="preserve"> </w:t>
      </w:r>
      <m:oMath>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b</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Capacity</m:t>
            </m:r>
          </m:e>
          <m:sub>
            <m:d>
              <m:dPr>
                <m:ctrlPr>
                  <w:rPr>
                    <w:rFonts w:ascii="Cambria Math" w:hAnsi="Cambria Math" w:cstheme="minorBidi"/>
                    <w:i/>
                    <w:color w:val="000000" w:themeColor="text1"/>
                  </w:rPr>
                </m:ctrlPr>
              </m:dPr>
              <m:e>
                <m:r>
                  <w:rPr>
                    <w:rFonts w:ascii="Cambria Math" w:hAnsi="Cambria Math" w:cstheme="minorBidi"/>
                    <w:color w:val="000000" w:themeColor="text1"/>
                  </w:rPr>
                  <m:t>t</m:t>
                </m:r>
              </m:e>
            </m:d>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Capacity</m:t>
            </m:r>
          </m:e>
          <m:sub>
            <m:d>
              <m:dPr>
                <m:ctrlPr>
                  <w:rPr>
                    <w:rFonts w:ascii="Cambria Math" w:hAnsi="Cambria Math" w:cstheme="minorBidi"/>
                    <w:i/>
                    <w:color w:val="000000" w:themeColor="text1"/>
                  </w:rPr>
                </m:ctrlPr>
              </m:dPr>
              <m:e>
                <m:sSup>
                  <m:sSupPr>
                    <m:ctrlPr>
                      <w:rPr>
                        <w:rFonts w:ascii="Cambria Math" w:hAnsi="Cambria Math" w:cstheme="minorBidi"/>
                        <w:i/>
                        <w:color w:val="000000" w:themeColor="text1"/>
                      </w:rPr>
                    </m:ctrlPr>
                  </m:sSupPr>
                  <m:e>
                    <m:r>
                      <w:rPr>
                        <w:rFonts w:ascii="Cambria Math" w:hAnsi="Cambria Math" w:cstheme="minorBidi"/>
                        <w:color w:val="000000" w:themeColor="text1"/>
                      </w:rPr>
                      <m:t>t</m:t>
                    </m:r>
                  </m:e>
                  <m:sup>
                    <m:r>
                      <w:rPr>
                        <w:rFonts w:ascii="Cambria Math" w:hAnsi="Cambria Math" w:cstheme="minorBidi"/>
                        <w:color w:val="000000" w:themeColor="text1"/>
                      </w:rPr>
                      <m:t>-</m:t>
                    </m:r>
                  </m:sup>
                </m:sSup>
              </m:e>
            </m:d>
          </m:sub>
        </m:sSub>
      </m:oMath>
      <w:r w:rsidR="00413991" w:rsidRPr="00B05AFB">
        <w:rPr>
          <w:rFonts w:asciiTheme="minorHAnsi" w:hAnsiTheme="minorHAnsi" w:cstheme="minorBidi"/>
          <w:i/>
          <w:color w:val="000000" w:themeColor="text1"/>
        </w:rPr>
        <w:t xml:space="preserve">  </w:t>
      </w:r>
      <w:r w:rsidR="00413991" w:rsidRPr="00B05AFB">
        <w:rPr>
          <w:rFonts w:asciiTheme="minorHAnsi" w:hAnsiTheme="minorHAnsi" w:cstheme="minorBidi"/>
          <w:i/>
          <w:color w:val="000000" w:themeColor="text1"/>
        </w:rPr>
        <w:tab/>
      </w:r>
      <w:r w:rsidR="00413991" w:rsidRPr="00B05AFB">
        <w:rPr>
          <w:rFonts w:asciiTheme="minorHAnsi" w:hAnsiTheme="minorHAnsi" w:cstheme="minorBidi"/>
          <w:i/>
          <w:color w:val="000000" w:themeColor="text1"/>
        </w:rPr>
        <w:tab/>
        <w:t xml:space="preserve"> </w:t>
      </w:r>
      <w:r w:rsidR="00413991" w:rsidRPr="00B05AFB">
        <w:rPr>
          <w:rFonts w:asciiTheme="minorHAnsi" w:hAnsiTheme="minorHAnsi" w:cstheme="minorBidi"/>
          <w:iCs/>
          <w:color w:val="000000" w:themeColor="text1"/>
        </w:rPr>
        <w:t>(59)</w:t>
      </w:r>
    </w:p>
    <w:p w14:paraId="3A57CB8A" w14:textId="77777777" w:rsidR="00413991" w:rsidRPr="00B05AFB" w:rsidRDefault="00000000" w:rsidP="00413991">
      <w:pPr>
        <w:spacing w:line="360" w:lineRule="auto"/>
        <w:ind w:left="360"/>
        <w:rPr>
          <w:rFonts w:asciiTheme="minorHAnsi" w:hAnsiTheme="minorHAnsi" w:cstheme="minorBidi"/>
          <w:iCs/>
          <w:strike/>
          <w:color w:val="000000" w:themeColor="text1"/>
        </w:rPr>
      </w:pPr>
      <m:oMath>
        <m:sSub>
          <m:sSubPr>
            <m:ctrlPr>
              <w:rPr>
                <w:rFonts w:ascii="Cambria Math" w:hAnsi="Cambria Math" w:cstheme="minorBid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b-e</m:t>
            </m:r>
          </m:sub>
        </m:sSub>
      </m:oMath>
      <w:r w:rsidR="00413991" w:rsidRPr="00B05AFB">
        <w:rPr>
          <w:rFonts w:asciiTheme="minorHAnsi" w:hAnsiTheme="minorHAnsi" w:cstheme="minorBidi"/>
          <w:color w:val="000000" w:themeColor="text1"/>
        </w:rPr>
        <w:t xml:space="preserve"> value is calculated by (60):</w:t>
      </w:r>
    </w:p>
    <w:p w14:paraId="4B12B263" w14:textId="7503A892" w:rsidR="00916621" w:rsidRPr="00B05AFB" w:rsidRDefault="00000000" w:rsidP="00677881">
      <w:pPr>
        <w:spacing w:line="360" w:lineRule="auto"/>
        <w:ind w:left="360"/>
        <w:jc w:val="right"/>
        <w:rPr>
          <w:rFonts w:asciiTheme="minorHAnsi" w:hAnsiTheme="minorHAnsi" w:cstheme="minorBidi"/>
          <w:iCs/>
          <w:color w:val="000000" w:themeColor="text1"/>
          <w:u w:val="single"/>
        </w:rPr>
      </w:pPr>
      <m:oMath>
        <m:sSub>
          <m:sSubPr>
            <m:ctrlPr>
              <w:rPr>
                <w:rFonts w:ascii="Cambria Math" w:hAnsi="Cambria Math" w:cstheme="minorBidi"/>
                <w:i/>
                <w:color w:val="000000" w:themeColor="text1"/>
              </w:rPr>
            </m:ctrlPr>
          </m:sSubPr>
          <m:e>
            <m:r>
              <w:rPr>
                <w:rFonts w:ascii="Cambria Math" w:hAnsi="Cambria Math" w:cstheme="minorBidi"/>
                <w:color w:val="000000" w:themeColor="text1"/>
              </w:rPr>
              <m:t>Capacity</m:t>
            </m:r>
          </m:e>
          <m:sub>
            <m:d>
              <m:dPr>
                <m:ctrlPr>
                  <w:rPr>
                    <w:rFonts w:ascii="Cambria Math" w:hAnsi="Cambria Math" w:cstheme="minorBidi"/>
                    <w:i/>
                    <w:color w:val="000000" w:themeColor="text1"/>
                  </w:rPr>
                </m:ctrlPr>
              </m:dPr>
              <m:e>
                <m:r>
                  <w:rPr>
                    <w:rFonts w:ascii="Cambria Math" w:hAnsi="Cambria Math" w:cstheme="minorBidi"/>
                    <w:color w:val="000000" w:themeColor="text1"/>
                  </w:rPr>
                  <m:t>t</m:t>
                </m:r>
              </m:e>
            </m:d>
          </m:sub>
        </m:sSub>
        <m:r>
          <w:rPr>
            <w:rFonts w:ascii="Cambria Math" w:hAnsi="Cambria Math" w:cstheme="minorBidi"/>
            <w:color w:val="000000" w:themeColor="text1"/>
          </w:rPr>
          <m:t>=</m:t>
        </m:r>
        <m:d>
          <m:dPr>
            <m:ctrlPr>
              <w:rPr>
                <w:rFonts w:ascii="Cambria Math" w:hAnsi="Cambria Math" w:cstheme="minorBidi"/>
                <w:i/>
                <w:color w:val="000000" w:themeColor="text1"/>
              </w:rPr>
            </m:ctrlPr>
          </m:dPr>
          <m:e>
            <m:sSub>
              <m:sSubPr>
                <m:ctrlPr>
                  <w:rPr>
                    <w:rFonts w:ascii="Cambria Math" w:hAnsi="Cambria Math" w:cstheme="minorBidi"/>
                    <w:i/>
                    <w:iCs/>
                    <w:color w:val="000000" w:themeColor="text1"/>
                  </w:rPr>
                </m:ctrlPr>
              </m:sSubPr>
              <m:e>
                <m:r>
                  <w:rPr>
                    <w:rFonts w:ascii="Cambria Math" w:hAnsi="Cambria Math" w:cstheme="minorBidi"/>
                    <w:color w:val="000000" w:themeColor="text1"/>
                  </w:rPr>
                  <m:t>Capacity</m:t>
                </m:r>
              </m:e>
              <m:sub>
                <m:d>
                  <m:dPr>
                    <m:ctrlPr>
                      <w:rPr>
                        <w:rFonts w:ascii="Cambria Math" w:hAnsi="Cambria Math" w:cstheme="minorBidi"/>
                        <w:i/>
                        <w:iCs/>
                        <w:color w:val="000000" w:themeColor="text1"/>
                      </w:rPr>
                    </m:ctrlPr>
                  </m:dPr>
                  <m:e>
                    <m:sSup>
                      <m:sSupPr>
                        <m:ctrlPr>
                          <w:rPr>
                            <w:rFonts w:ascii="Cambria Math" w:hAnsi="Cambria Math" w:cstheme="minorBidi"/>
                            <w:i/>
                            <w:iCs/>
                            <w:color w:val="000000" w:themeColor="text1"/>
                          </w:rPr>
                        </m:ctrlPr>
                      </m:sSupPr>
                      <m:e>
                        <m:r>
                          <w:rPr>
                            <w:rFonts w:ascii="Cambria Math" w:hAnsi="Cambria Math" w:cstheme="minorBidi"/>
                            <w:color w:val="000000" w:themeColor="text1"/>
                          </w:rPr>
                          <m:t>t</m:t>
                        </m:r>
                      </m:e>
                      <m:sup>
                        <m:r>
                          <w:rPr>
                            <w:rFonts w:ascii="Cambria Math" w:hAnsi="Cambria Math" w:cstheme="minorBidi"/>
                            <w:color w:val="000000" w:themeColor="text1"/>
                          </w:rPr>
                          <m:t>-</m:t>
                        </m:r>
                      </m:sup>
                    </m:sSup>
                  </m:e>
                </m:d>
              </m:sub>
            </m:sSub>
          </m:e>
        </m:d>
        <m:r>
          <w:rPr>
            <w:rFonts w:ascii="Cambria Math" w:hAnsi="Cambria Math" w:cstheme="minorBidi"/>
            <w:color w:val="000000" w:themeColor="text1"/>
          </w:rPr>
          <m:t>-(</m:t>
        </m:r>
        <m:nary>
          <m:naryPr>
            <m:chr m:val="∑"/>
            <m:limLoc m:val="subSup"/>
            <m:supHide m:val="1"/>
            <m:ctrlPr>
              <w:rPr>
                <w:rFonts w:ascii="Cambria Math" w:hAnsi="Cambria Math" w:cstheme="minorBidi"/>
                <w:i/>
                <w:iCs/>
                <w:color w:val="000000" w:themeColor="text1"/>
              </w:rPr>
            </m:ctrlPr>
          </m:naryPr>
          <m:sub>
            <m:r>
              <w:rPr>
                <w:rFonts w:ascii="Cambria Math" w:hAnsi="Cambria Math" w:cstheme="minorBidi"/>
                <w:color w:val="000000" w:themeColor="text1"/>
              </w:rPr>
              <m:t>i</m:t>
            </m:r>
          </m:sub>
          <m:sup/>
          <m:e>
            <m:sSub>
              <m:sSubPr>
                <m:ctrlPr>
                  <w:rPr>
                    <w:rFonts w:ascii="Cambria Math" w:hAnsi="Cambria Math" w:cstheme="minorBidi"/>
                    <w:i/>
                    <w:iCs/>
                    <w:color w:val="000000" w:themeColor="text1"/>
                  </w:rPr>
                </m:ctrlPr>
              </m:sSubPr>
              <m:e>
                <m:r>
                  <w:rPr>
                    <w:rFonts w:ascii="Cambria Math" w:hAnsi="Cambria Math" w:cstheme="minorBidi"/>
                    <w:color w:val="000000" w:themeColor="text1"/>
                  </w:rPr>
                  <m:t>q</m:t>
                </m:r>
              </m:e>
              <m:sub>
                <m:r>
                  <w:rPr>
                    <w:rFonts w:ascii="Cambria Math" w:hAnsi="Cambria Math" w:cstheme="minorBidi"/>
                    <w:color w:val="000000" w:themeColor="text1"/>
                  </w:rPr>
                  <m:t>i</m:t>
                </m:r>
              </m:sub>
            </m:sSub>
          </m:e>
        </m:nary>
      </m:oMath>
      <w:r w:rsidR="00413991" w:rsidRPr="00B05AFB">
        <w:rPr>
          <w:rFonts w:asciiTheme="minorHAnsi" w:hAnsiTheme="minorHAnsi" w:cstheme="minorBidi"/>
          <w:i/>
          <w:iCs/>
          <w:color w:val="000000" w:themeColor="text1"/>
        </w:rPr>
        <w:t xml:space="preserve"> </w:t>
      </w:r>
      <m:oMath>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sub>
        </m:sSub>
        <m:r>
          <w:rPr>
            <w:rFonts w:ascii="Cambria Math" w:hAnsi="Cambria Math" w:cstheme="minorBidi"/>
            <w:color w:val="000000" w:themeColor="text1"/>
          </w:rPr>
          <m:t>+</m:t>
        </m:r>
        <m:sSub>
          <m:sSubPr>
            <m:ctrlPr>
              <w:rPr>
                <w:rFonts w:ascii="Cambria Math" w:hAnsi="Cambria Math" w:cstheme="minorBidi"/>
                <w: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b</m:t>
            </m:r>
          </m:sub>
        </m:sSub>
        <m:r>
          <w:rPr>
            <w:rFonts w:ascii="Cambria Math" w:hAnsi="Cambria Math" w:cstheme="minorBidi"/>
            <w:color w:val="000000" w:themeColor="text1"/>
          </w:rPr>
          <m:t>)</m:t>
        </m:r>
      </m:oMath>
      <w:r w:rsidR="00413991" w:rsidRPr="00B05AFB">
        <w:rPr>
          <w:rFonts w:asciiTheme="minorHAnsi" w:eastAsiaTheme="minorEastAsia" w:hAnsiTheme="minorHAnsi" w:cstheme="minorBidi"/>
          <w:i/>
          <w:color w:val="000000" w:themeColor="text1"/>
        </w:rPr>
        <w:tab/>
      </w:r>
      <w:r w:rsidR="006C470B" w:rsidRPr="00B05AFB">
        <w:rPr>
          <w:rFonts w:asciiTheme="minorHAnsi" w:eastAsiaTheme="minorEastAsia" w:hAnsiTheme="minorHAnsi" w:cstheme="minorBidi"/>
          <w:i/>
          <w:color w:val="000000" w:themeColor="text1"/>
        </w:rPr>
        <w:tab/>
      </w:r>
      <w:r w:rsidR="00413991" w:rsidRPr="00B05AFB">
        <w:rPr>
          <w:rFonts w:asciiTheme="minorHAnsi" w:eastAsiaTheme="minorEastAsia" w:hAnsiTheme="minorHAnsi" w:cstheme="minorBidi"/>
          <w:i/>
          <w:color w:val="000000" w:themeColor="text1"/>
        </w:rPr>
        <w:tab/>
        <w:t xml:space="preserve"> (60)</w:t>
      </w:r>
      <w:bookmarkStart w:id="357" w:name="_Toc98836588"/>
      <w:bookmarkStart w:id="358" w:name="_Toc98838321"/>
      <w:bookmarkStart w:id="359" w:name="_Toc98839033"/>
      <w:bookmarkStart w:id="360" w:name="_Toc98847991"/>
      <w:bookmarkStart w:id="361" w:name="_Toc89235776"/>
      <w:bookmarkEnd w:id="339"/>
      <w:bookmarkEnd w:id="340"/>
      <w:bookmarkEnd w:id="350"/>
      <w:bookmarkEnd w:id="351"/>
      <w:bookmarkEnd w:id="352"/>
    </w:p>
    <w:p w14:paraId="37EC4703" w14:textId="3A112573" w:rsidR="004D7902" w:rsidRPr="00B05AFB" w:rsidRDefault="004D7902" w:rsidP="004D7902">
      <w:pPr>
        <w:pStyle w:val="Heading2"/>
        <w:rPr>
          <w:rFonts w:asciiTheme="majorHAnsi" w:hAnsiTheme="majorHAnsi" w:cstheme="majorHAnsi"/>
          <w:color w:val="000000" w:themeColor="text1"/>
        </w:rPr>
      </w:pPr>
      <w:bookmarkStart w:id="362" w:name="_Toc108501389"/>
      <w:r w:rsidRPr="00B05AFB">
        <w:rPr>
          <w:rFonts w:asciiTheme="majorHAnsi" w:hAnsiTheme="majorHAnsi" w:cstheme="majorHAnsi"/>
          <w:color w:val="000000" w:themeColor="text1"/>
        </w:rPr>
        <w:t>3.</w:t>
      </w:r>
      <w:r w:rsidR="00677881" w:rsidRPr="00B05AFB">
        <w:rPr>
          <w:rFonts w:asciiTheme="majorHAnsi" w:hAnsiTheme="majorHAnsi" w:cstheme="majorHAnsi"/>
          <w:color w:val="000000" w:themeColor="text1"/>
        </w:rPr>
        <w:t>10</w:t>
      </w:r>
      <w:r w:rsidRPr="00B05AFB">
        <w:rPr>
          <w:rFonts w:asciiTheme="majorHAnsi" w:hAnsiTheme="majorHAnsi" w:cstheme="majorHAnsi"/>
          <w:color w:val="000000" w:themeColor="text1"/>
        </w:rPr>
        <w:t xml:space="preserve"> Input Parameters</w:t>
      </w:r>
      <w:bookmarkEnd w:id="357"/>
      <w:bookmarkEnd w:id="358"/>
      <w:bookmarkEnd w:id="359"/>
      <w:bookmarkEnd w:id="360"/>
      <w:bookmarkEnd w:id="362"/>
    </w:p>
    <w:p w14:paraId="51430999" w14:textId="77777777" w:rsidR="00026529" w:rsidRPr="00B05AFB" w:rsidRDefault="00026529" w:rsidP="00142817">
      <w:pPr>
        <w:pStyle w:val="ListParagraph"/>
        <w:numPr>
          <w:ilvl w:val="0"/>
          <w:numId w:val="37"/>
        </w:numPr>
        <w:spacing w:line="360" w:lineRule="auto"/>
        <w:ind w:left="360"/>
        <w:jc w:val="both"/>
        <w:rPr>
          <w:rFonts w:asciiTheme="minorHAnsi" w:hAnsiTheme="minorHAnsi" w:cstheme="minorHAnsi"/>
          <w:color w:val="000000" w:themeColor="text1"/>
          <w:sz w:val="36"/>
          <w:szCs w:val="36"/>
        </w:rPr>
      </w:pPr>
      <w:bookmarkStart w:id="363" w:name="_Toc98836589"/>
      <w:bookmarkEnd w:id="361"/>
      <w:r w:rsidRPr="00B05AFB">
        <w:rPr>
          <w:rFonts w:asciiTheme="minorHAnsi" w:hAnsiTheme="minorHAnsi" w:cstheme="minorHAnsi"/>
          <w:b/>
          <w:bCs/>
          <w:color w:val="000000" w:themeColor="text1"/>
        </w:rPr>
        <w:t>Day-Ahead Order (</w:t>
      </w:r>
      <m:oMath>
        <m:sSub>
          <m:sSubPr>
            <m:ctrlPr>
              <w:rPr>
                <w:rFonts w:ascii="Cambria Math" w:hAnsi="Cambria Math" w:cstheme="minorHAnsi"/>
                <w:b/>
                <w:bCs/>
                <w:color w:val="000000" w:themeColor="text1"/>
              </w:rPr>
            </m:ctrlPr>
          </m:sSubPr>
          <m:e>
            <m:r>
              <m:rPr>
                <m:sty m:val="bi"/>
              </m:rPr>
              <w:rPr>
                <w:rFonts w:ascii="Cambria Math" w:hAnsi="Cambria Math" w:cstheme="minorHAnsi"/>
                <w:color w:val="000000" w:themeColor="text1"/>
              </w:rPr>
              <m:t>P</m:t>
            </m:r>
          </m:e>
          <m:sub>
            <m:r>
              <m:rPr>
                <m:sty m:val="bi"/>
              </m:rPr>
              <w:rPr>
                <w:rFonts w:ascii="Cambria Math" w:hAnsi="Cambria Math" w:cstheme="minorHAnsi"/>
                <w:color w:val="000000" w:themeColor="text1"/>
              </w:rPr>
              <m:t>d</m:t>
            </m:r>
          </m:sub>
        </m:sSub>
      </m:oMath>
      <w:r w:rsidRPr="00B05AFB">
        <w:rPr>
          <w:rFonts w:asciiTheme="minorHAnsi" w:hAnsiTheme="minorHAnsi" w:cstheme="minorHAnsi"/>
          <w:b/>
          <w:bCs/>
          <w:color w:val="000000" w:themeColor="text1"/>
        </w:rPr>
        <w:t>):</w:t>
      </w:r>
      <w:r w:rsidRPr="00B05AFB">
        <w:rPr>
          <w:rFonts w:asciiTheme="minorHAnsi" w:hAnsiTheme="minorHAnsi" w:cstheme="minorHAnsi"/>
          <w:color w:val="000000" w:themeColor="text1"/>
          <w:sz w:val="36"/>
          <w:szCs w:val="36"/>
        </w:rPr>
        <w:t xml:space="preserve"> </w:t>
      </w:r>
      <w:r w:rsidRPr="00B05AFB">
        <w:rPr>
          <w:rFonts w:asciiTheme="minorHAnsi" w:hAnsiTheme="minorHAnsi" w:cstheme="minorHAnsi"/>
          <w:color w:val="000000" w:themeColor="text1"/>
        </w:rPr>
        <w:t>Day-ahead is placed based on forecasted demand and actual previous-day demand (discussed in section 4.2). The order must be placed one day before the operating day.</w:t>
      </w:r>
      <w:bookmarkEnd w:id="363"/>
    </w:p>
    <w:p w14:paraId="13D40262" w14:textId="4AEED088" w:rsidR="00026529" w:rsidRPr="00B05AFB" w:rsidRDefault="00026529" w:rsidP="00142817">
      <w:pPr>
        <w:pStyle w:val="ListParagraph"/>
        <w:numPr>
          <w:ilvl w:val="0"/>
          <w:numId w:val="38"/>
        </w:numPr>
        <w:spacing w:line="360" w:lineRule="auto"/>
        <w:ind w:left="360"/>
        <w:jc w:val="both"/>
        <w:rPr>
          <w:rFonts w:asciiTheme="minorHAnsi" w:hAnsiTheme="minorHAnsi" w:cstheme="minorHAnsi"/>
          <w:color w:val="000000" w:themeColor="text1"/>
          <w:sz w:val="36"/>
          <w:szCs w:val="36"/>
        </w:rPr>
      </w:pPr>
      <w:bookmarkStart w:id="364" w:name="_Toc98836590"/>
      <w:r w:rsidRPr="00B05AFB">
        <w:rPr>
          <w:rFonts w:asciiTheme="minorHAnsi" w:hAnsiTheme="minorHAnsi" w:cstheme="minorHAnsi"/>
          <w:b/>
          <w:bCs/>
          <w:color w:val="000000" w:themeColor="text1"/>
        </w:rPr>
        <w:t>Day-ahead order cost (</w:t>
      </w:r>
      <m:oMath>
        <m:sSub>
          <m:sSubPr>
            <m:ctrlPr>
              <w:rPr>
                <w:rFonts w:ascii="Cambria Math" w:hAnsi="Cambria Math" w:cstheme="minorHAnsi"/>
                <w:b/>
                <w:bCs/>
                <w:color w:val="000000" w:themeColor="text1"/>
              </w:rPr>
            </m:ctrlPr>
          </m:sSubPr>
          <m:e>
            <m:r>
              <m:rPr>
                <m:sty m:val="bi"/>
              </m:rPr>
              <w:rPr>
                <w:rFonts w:ascii="Cambria Math" w:hAnsi="Cambria Math" w:cstheme="minorHAnsi"/>
                <w:color w:val="000000" w:themeColor="text1"/>
              </w:rPr>
              <m:t>C</m:t>
            </m:r>
          </m:e>
          <m:sub>
            <m:r>
              <m:rPr>
                <m:sty m:val="bi"/>
              </m:rPr>
              <w:rPr>
                <w:rFonts w:ascii="Cambria Math" w:hAnsi="Cambria Math" w:cstheme="minorHAnsi"/>
                <w:color w:val="000000" w:themeColor="text1"/>
              </w:rPr>
              <m:t>d</m:t>
            </m:r>
          </m:sub>
        </m:sSub>
      </m:oMath>
      <w:r w:rsidRPr="00B05AFB">
        <w:rPr>
          <w:rFonts w:asciiTheme="minorHAnsi" w:hAnsiTheme="minorHAnsi" w:cstheme="minorHAnsi"/>
          <w:b/>
          <w:bCs/>
          <w:color w:val="000000" w:themeColor="text1"/>
        </w:rPr>
        <w:t>):</w:t>
      </w:r>
      <w:r w:rsidRPr="00B05AFB">
        <w:rPr>
          <w:rFonts w:asciiTheme="minorHAnsi" w:hAnsiTheme="minorHAnsi" w:cstheme="minorHAnsi"/>
          <w:color w:val="000000" w:themeColor="text1"/>
          <w:sz w:val="36"/>
          <w:szCs w:val="36"/>
        </w:rPr>
        <w:t xml:space="preserve"> </w:t>
      </w:r>
      <w:r w:rsidRPr="00B05AFB">
        <w:rPr>
          <w:rFonts w:asciiTheme="minorHAnsi" w:hAnsiTheme="minorHAnsi" w:cstheme="minorHAnsi"/>
          <w:color w:val="000000" w:themeColor="text1"/>
        </w:rPr>
        <w:t>Day-ahead order cost during peak hours is averaged $45. The order is placed one day in advance; the price is paid even if the order amount is not fully used.</w:t>
      </w:r>
      <w:bookmarkEnd w:id="364"/>
    </w:p>
    <w:p w14:paraId="476C2E3C" w14:textId="77777777" w:rsidR="00026529" w:rsidRPr="00B05AFB" w:rsidRDefault="00026529" w:rsidP="006C470B">
      <w:pPr>
        <w:pStyle w:val="ListParagraph"/>
        <w:spacing w:line="360" w:lineRule="auto"/>
        <w:ind w:left="360"/>
        <w:jc w:val="both"/>
        <w:rPr>
          <w:rFonts w:asciiTheme="minorHAnsi" w:hAnsiTheme="minorHAnsi" w:cstheme="minorHAnsi"/>
          <w:color w:val="000000" w:themeColor="text1"/>
          <w:sz w:val="36"/>
          <w:szCs w:val="36"/>
        </w:rPr>
      </w:pPr>
    </w:p>
    <w:p w14:paraId="1C369C53" w14:textId="639DF3F0" w:rsidR="00026529" w:rsidRPr="00B05AFB" w:rsidRDefault="00026529" w:rsidP="00142817">
      <w:pPr>
        <w:pStyle w:val="ListParagraph"/>
        <w:numPr>
          <w:ilvl w:val="0"/>
          <w:numId w:val="37"/>
        </w:numPr>
        <w:spacing w:line="360" w:lineRule="auto"/>
        <w:ind w:left="360"/>
        <w:jc w:val="both"/>
        <w:rPr>
          <w:rFonts w:asciiTheme="minorHAnsi" w:hAnsiTheme="minorHAnsi" w:cstheme="minorHAnsi"/>
          <w:color w:val="000000" w:themeColor="text1"/>
          <w:sz w:val="36"/>
          <w:szCs w:val="36"/>
        </w:rPr>
      </w:pPr>
      <w:bookmarkStart w:id="365" w:name="_Toc98836591"/>
      <w:r w:rsidRPr="00B05AFB">
        <w:rPr>
          <w:rFonts w:asciiTheme="minorHAnsi" w:hAnsiTheme="minorHAnsi" w:cstheme="minorHAnsi"/>
          <w:b/>
          <w:bCs/>
          <w:color w:val="000000" w:themeColor="text1"/>
        </w:rPr>
        <w:t>Wind Power (</w:t>
      </w:r>
      <m:oMath>
        <m:sSub>
          <m:sSubPr>
            <m:ctrlPr>
              <w:rPr>
                <w:rFonts w:ascii="Cambria Math" w:hAnsi="Cambria Math" w:cstheme="minorHAnsi"/>
                <w:b/>
                <w:bCs/>
                <w:color w:val="000000" w:themeColor="text1"/>
              </w:rPr>
            </m:ctrlPr>
          </m:sSubPr>
          <m:e>
            <m:r>
              <m:rPr>
                <m:sty m:val="bi"/>
              </m:rPr>
              <w:rPr>
                <w:rFonts w:ascii="Cambria Math" w:hAnsi="Cambria Math" w:cstheme="minorHAnsi"/>
                <w:color w:val="000000" w:themeColor="text1"/>
              </w:rPr>
              <m:t>P</m:t>
            </m:r>
          </m:e>
          <m:sub>
            <m:r>
              <m:rPr>
                <m:sty m:val="bi"/>
              </m:rPr>
              <w:rPr>
                <w:rFonts w:ascii="Cambria Math" w:hAnsi="Cambria Math" w:cstheme="minorHAnsi"/>
                <w:color w:val="000000" w:themeColor="text1"/>
              </w:rPr>
              <m:t>r</m:t>
            </m:r>
          </m:sub>
        </m:sSub>
      </m:oMath>
      <w:r w:rsidRPr="00B05AFB">
        <w:rPr>
          <w:rFonts w:asciiTheme="minorHAnsi" w:hAnsiTheme="minorHAnsi" w:cstheme="minorHAnsi"/>
          <w:b/>
          <w:bCs/>
          <w:color w:val="000000" w:themeColor="text1"/>
        </w:rPr>
        <w:t>):</w:t>
      </w:r>
      <w:r w:rsidRPr="00B05AFB">
        <w:rPr>
          <w:rFonts w:asciiTheme="minorHAnsi" w:hAnsiTheme="minorHAnsi" w:cstheme="minorHAnsi"/>
          <w:color w:val="000000" w:themeColor="text1"/>
        </w:rPr>
        <w:t xml:space="preserve"> TVA currently generates ~1.5% wind power of the total generation and has plans to increase it.</w:t>
      </w:r>
      <w:bookmarkEnd w:id="365"/>
      <w:r w:rsidRPr="00B05AFB">
        <w:rPr>
          <w:rFonts w:asciiTheme="minorHAnsi" w:hAnsiTheme="minorHAnsi" w:cstheme="minorHAnsi"/>
          <w:color w:val="000000" w:themeColor="text1"/>
          <w:sz w:val="36"/>
          <w:szCs w:val="36"/>
        </w:rPr>
        <w:t xml:space="preserve"> </w:t>
      </w:r>
    </w:p>
    <w:p w14:paraId="19921EAF" w14:textId="143EAD21" w:rsidR="007B68E3" w:rsidRPr="007B68E3" w:rsidRDefault="00026529" w:rsidP="007B68E3">
      <w:pPr>
        <w:pStyle w:val="ListParagraph"/>
        <w:numPr>
          <w:ilvl w:val="0"/>
          <w:numId w:val="39"/>
        </w:numPr>
        <w:spacing w:line="360" w:lineRule="auto"/>
        <w:ind w:left="360"/>
        <w:jc w:val="both"/>
        <w:rPr>
          <w:rFonts w:asciiTheme="minorHAnsi" w:hAnsiTheme="minorHAnsi" w:cstheme="minorHAnsi"/>
          <w:color w:val="000000" w:themeColor="text1"/>
        </w:rPr>
      </w:pPr>
      <w:bookmarkStart w:id="366" w:name="_Toc98836592"/>
      <w:r w:rsidRPr="00B05AFB">
        <w:rPr>
          <w:rFonts w:asciiTheme="minorHAnsi" w:hAnsiTheme="minorHAnsi" w:cstheme="minorHAnsi"/>
          <w:b/>
          <w:bCs/>
          <w:color w:val="000000" w:themeColor="text1"/>
        </w:rPr>
        <w:t>Wind power cost (</w:t>
      </w:r>
      <m:oMath>
        <m:sSub>
          <m:sSubPr>
            <m:ctrlPr>
              <w:rPr>
                <w:rFonts w:ascii="Cambria Math" w:hAnsi="Cambria Math" w:cstheme="minorHAnsi"/>
                <w:b/>
                <w:bCs/>
                <w:color w:val="000000" w:themeColor="text1"/>
              </w:rPr>
            </m:ctrlPr>
          </m:sSubPr>
          <m:e>
            <m:r>
              <m:rPr>
                <m:sty m:val="bi"/>
              </m:rPr>
              <w:rPr>
                <w:rFonts w:ascii="Cambria Math" w:hAnsi="Cambria Math" w:cstheme="minorHAnsi"/>
                <w:color w:val="000000" w:themeColor="text1"/>
              </w:rPr>
              <m:t>C</m:t>
            </m:r>
          </m:e>
          <m:sub>
            <m:r>
              <m:rPr>
                <m:sty m:val="bi"/>
              </m:rPr>
              <w:rPr>
                <w:rFonts w:ascii="Cambria Math" w:hAnsi="Cambria Math" w:cstheme="minorHAnsi"/>
                <w:color w:val="000000" w:themeColor="text1"/>
              </w:rPr>
              <m:t>r</m:t>
            </m:r>
          </m:sub>
        </m:sSub>
      </m:oMath>
      <w:r w:rsidRPr="00B05AFB">
        <w:rPr>
          <w:rFonts w:asciiTheme="minorHAnsi" w:hAnsiTheme="minorHAnsi" w:cstheme="minorHAnsi"/>
          <w:b/>
          <w:bCs/>
          <w:color w:val="000000" w:themeColor="text1"/>
        </w:rPr>
        <w:t>):</w:t>
      </w:r>
      <w:r w:rsidRPr="00B05AFB">
        <w:rPr>
          <w:rFonts w:asciiTheme="minorHAnsi" w:hAnsiTheme="minorHAnsi" w:cstheme="minorHAnsi"/>
          <w:color w:val="000000" w:themeColor="text1"/>
          <w:sz w:val="36"/>
          <w:szCs w:val="36"/>
        </w:rPr>
        <w:t xml:space="preserve"> </w:t>
      </w:r>
      <w:r w:rsidRPr="00B05AFB">
        <w:rPr>
          <w:rFonts w:asciiTheme="minorHAnsi" w:hAnsiTheme="minorHAnsi" w:cstheme="minorHAnsi"/>
          <w:color w:val="000000" w:themeColor="text1"/>
        </w:rPr>
        <w:t>According to International Renewable Energy Agency (IRENA), the levelized wind power generation cost is estimated at $25 to $45 per megawatt-hour. This research assumes $35 per MWh.</w:t>
      </w:r>
      <w:bookmarkEnd w:id="366"/>
      <w:r w:rsidR="007B68E3">
        <w:rPr>
          <w:rFonts w:asciiTheme="minorHAnsi" w:hAnsiTheme="minorHAnsi" w:cstheme="minorHAnsi"/>
          <w:color w:val="000000" w:themeColor="text1"/>
        </w:rPr>
        <w:br w:type="page"/>
      </w:r>
    </w:p>
    <w:p w14:paraId="69ABBF99" w14:textId="7070A525" w:rsidR="00026529" w:rsidRPr="00B05AFB" w:rsidRDefault="00026529" w:rsidP="00142817">
      <w:pPr>
        <w:pStyle w:val="ListParagraph"/>
        <w:numPr>
          <w:ilvl w:val="0"/>
          <w:numId w:val="37"/>
        </w:numPr>
        <w:spacing w:line="360" w:lineRule="auto"/>
        <w:ind w:left="360"/>
        <w:jc w:val="both"/>
        <w:rPr>
          <w:rFonts w:asciiTheme="minorHAnsi" w:hAnsiTheme="minorHAnsi" w:cstheme="minorHAnsi"/>
          <w:color w:val="000000" w:themeColor="text1"/>
          <w:sz w:val="36"/>
          <w:szCs w:val="36"/>
        </w:rPr>
      </w:pPr>
      <w:bookmarkStart w:id="367" w:name="_Toc98836593"/>
      <w:r w:rsidRPr="00B05AFB">
        <w:rPr>
          <w:rFonts w:asciiTheme="minorHAnsi" w:hAnsiTheme="minorHAnsi" w:cstheme="minorHAnsi"/>
          <w:b/>
          <w:bCs/>
          <w:color w:val="000000" w:themeColor="text1"/>
        </w:rPr>
        <w:lastRenderedPageBreak/>
        <w:t>Storage energy (</w:t>
      </w:r>
      <m:oMath>
        <m:sSub>
          <m:sSubPr>
            <m:ctrlPr>
              <w:rPr>
                <w:rFonts w:ascii="Cambria Math" w:hAnsi="Cambria Math" w:cstheme="minorHAnsi"/>
                <w:b/>
                <w:bCs/>
                <w:color w:val="000000" w:themeColor="text1"/>
              </w:rPr>
            </m:ctrlPr>
          </m:sSubPr>
          <m:e>
            <m:r>
              <m:rPr>
                <m:sty m:val="bi"/>
              </m:rPr>
              <w:rPr>
                <w:rFonts w:ascii="Cambria Math" w:hAnsi="Cambria Math" w:cstheme="minorHAnsi"/>
                <w:color w:val="000000" w:themeColor="text1"/>
              </w:rPr>
              <m:t>P</m:t>
            </m:r>
          </m:e>
          <m:sub>
            <m:r>
              <m:rPr>
                <m:sty m:val="bi"/>
              </m:rPr>
              <w:rPr>
                <w:rFonts w:ascii="Cambria Math" w:hAnsi="Cambria Math" w:cstheme="minorHAnsi"/>
                <w:color w:val="000000" w:themeColor="text1"/>
              </w:rPr>
              <m:t>s</m:t>
            </m:r>
          </m:sub>
        </m:sSub>
      </m:oMath>
      <w:r w:rsidRPr="00B05AFB">
        <w:rPr>
          <w:rFonts w:asciiTheme="minorHAnsi" w:hAnsiTheme="minorHAnsi" w:cstheme="minorHAnsi"/>
          <w:b/>
          <w:bCs/>
          <w:color w:val="000000" w:themeColor="text1"/>
        </w:rPr>
        <w:t>):</w:t>
      </w:r>
      <w:r w:rsidRPr="00B05AFB">
        <w:rPr>
          <w:rFonts w:asciiTheme="minorHAnsi" w:hAnsiTheme="minorHAnsi" w:cstheme="minorHAnsi"/>
          <w:color w:val="000000" w:themeColor="text1"/>
          <w:sz w:val="36"/>
          <w:szCs w:val="36"/>
        </w:rPr>
        <w:t xml:space="preserve"> </w:t>
      </w:r>
      <w:r w:rsidRPr="00B05AFB">
        <w:rPr>
          <w:rFonts w:asciiTheme="minorHAnsi" w:hAnsiTheme="minorHAnsi" w:cstheme="minorHAnsi"/>
          <w:color w:val="000000" w:themeColor="text1"/>
        </w:rPr>
        <w:t>We run the model for the 24 battery sizes ranging from 0MWh to 1200MWh with increments of 50MWh, with the constant release of power-amps. Increments of 50MWh help the grid and regulators to evaluate different battery sizes and their benefits for the system in terms of cost.</w:t>
      </w:r>
      <w:bookmarkEnd w:id="367"/>
    </w:p>
    <w:p w14:paraId="7CE249F6" w14:textId="3B72135A" w:rsidR="00026529" w:rsidRPr="00B05AFB" w:rsidRDefault="00026529" w:rsidP="00142817">
      <w:pPr>
        <w:pStyle w:val="ListParagraph"/>
        <w:numPr>
          <w:ilvl w:val="0"/>
          <w:numId w:val="40"/>
        </w:numPr>
        <w:spacing w:line="360" w:lineRule="auto"/>
        <w:ind w:left="360"/>
        <w:jc w:val="both"/>
        <w:rPr>
          <w:rFonts w:asciiTheme="minorHAnsi" w:hAnsiTheme="minorHAnsi" w:cstheme="minorHAnsi"/>
          <w:color w:val="000000" w:themeColor="text1"/>
        </w:rPr>
      </w:pPr>
      <w:bookmarkStart w:id="368" w:name="_Toc98836594"/>
      <w:r w:rsidRPr="00B05AFB">
        <w:rPr>
          <w:rFonts w:asciiTheme="minorHAnsi" w:hAnsiTheme="minorHAnsi" w:cstheme="minorHAnsi"/>
          <w:b/>
          <w:bCs/>
          <w:color w:val="000000" w:themeColor="text1"/>
        </w:rPr>
        <w:t>Battery cost (</w:t>
      </w:r>
      <m:oMath>
        <m:sSub>
          <m:sSubPr>
            <m:ctrlPr>
              <w:rPr>
                <w:rFonts w:ascii="Cambria Math" w:hAnsi="Cambria Math" w:cstheme="minorHAnsi"/>
                <w:b/>
                <w:bCs/>
                <w:color w:val="000000" w:themeColor="text1"/>
              </w:rPr>
            </m:ctrlPr>
          </m:sSubPr>
          <m:e>
            <m:r>
              <m:rPr>
                <m:sty m:val="bi"/>
              </m:rPr>
              <w:rPr>
                <w:rFonts w:ascii="Cambria Math" w:hAnsi="Cambria Math" w:cstheme="minorHAnsi"/>
                <w:color w:val="000000" w:themeColor="text1"/>
              </w:rPr>
              <m:t>C</m:t>
            </m:r>
          </m:e>
          <m:sub>
            <m:r>
              <m:rPr>
                <m:sty m:val="bi"/>
              </m:rPr>
              <w:rPr>
                <w:rFonts w:ascii="Cambria Math" w:hAnsi="Cambria Math" w:cstheme="minorHAnsi"/>
                <w:color w:val="000000" w:themeColor="text1"/>
              </w:rPr>
              <m:t>s</m:t>
            </m:r>
          </m:sub>
        </m:sSub>
      </m:oMath>
      <w:r w:rsidRPr="00B05AFB">
        <w:rPr>
          <w:rFonts w:asciiTheme="minorHAnsi" w:hAnsiTheme="minorHAnsi" w:cstheme="minorHAnsi"/>
          <w:b/>
          <w:bCs/>
          <w:color w:val="000000" w:themeColor="text1"/>
        </w:rPr>
        <w:t>):</w:t>
      </w:r>
      <w:r w:rsidRPr="00B05AFB">
        <w:rPr>
          <w:rFonts w:asciiTheme="minorHAnsi" w:hAnsiTheme="minorHAnsi" w:cstheme="minorHAnsi"/>
          <w:color w:val="000000" w:themeColor="text1"/>
          <w:sz w:val="36"/>
          <w:szCs w:val="36"/>
        </w:rPr>
        <w:t xml:space="preserve"> </w:t>
      </w:r>
      <w:r w:rsidRPr="00B05AFB">
        <w:rPr>
          <w:rFonts w:asciiTheme="minorHAnsi" w:hAnsiTheme="minorHAnsi" w:cstheme="minorHAnsi"/>
          <w:color w:val="000000" w:themeColor="text1"/>
        </w:rPr>
        <w:t>The levelized cost of the battery is estimated at $80 per megawatt-hour. U.S. National Renewable Energy Laboratory projects the cost of Utility-Scale battery storage continues to decrease (can be adjusted by the user). Chapter 2 contains more information on battery benefits and government incentives.</w:t>
      </w:r>
      <w:bookmarkEnd w:id="368"/>
    </w:p>
    <w:p w14:paraId="103C6C77" w14:textId="77777777" w:rsidR="00026529" w:rsidRPr="00B05AFB" w:rsidRDefault="00026529" w:rsidP="006C470B">
      <w:pPr>
        <w:pStyle w:val="ListParagraph"/>
        <w:spacing w:line="360" w:lineRule="auto"/>
        <w:ind w:left="360"/>
        <w:jc w:val="both"/>
        <w:rPr>
          <w:rFonts w:asciiTheme="minorHAnsi" w:hAnsiTheme="minorHAnsi" w:cstheme="minorHAnsi"/>
          <w:color w:val="000000" w:themeColor="text1"/>
        </w:rPr>
      </w:pPr>
    </w:p>
    <w:p w14:paraId="7919BBB6" w14:textId="54B445C8" w:rsidR="00026529" w:rsidRPr="00B05AFB" w:rsidRDefault="00026529" w:rsidP="00142817">
      <w:pPr>
        <w:pStyle w:val="ListParagraph"/>
        <w:numPr>
          <w:ilvl w:val="0"/>
          <w:numId w:val="37"/>
        </w:numPr>
        <w:spacing w:line="360" w:lineRule="auto"/>
        <w:ind w:left="360"/>
        <w:jc w:val="both"/>
        <w:rPr>
          <w:rFonts w:asciiTheme="minorHAnsi" w:hAnsiTheme="minorHAnsi" w:cstheme="minorHAnsi"/>
          <w:color w:val="000000" w:themeColor="text1"/>
          <w:sz w:val="36"/>
          <w:szCs w:val="36"/>
        </w:rPr>
      </w:pPr>
      <w:bookmarkStart w:id="369" w:name="_Toc98836595"/>
      <w:r w:rsidRPr="00B05AFB">
        <w:rPr>
          <w:rFonts w:asciiTheme="minorHAnsi" w:hAnsiTheme="minorHAnsi" w:cstheme="minorHAnsi"/>
          <w:b/>
          <w:bCs/>
          <w:color w:val="000000" w:themeColor="text1"/>
        </w:rPr>
        <w:t>Real-time order (</w:t>
      </w:r>
      <m:oMath>
        <m:sSub>
          <m:sSubPr>
            <m:ctrlPr>
              <w:rPr>
                <w:rFonts w:ascii="Cambria Math" w:hAnsi="Cambria Math" w:cstheme="minorHAnsi"/>
                <w:b/>
                <w:bCs/>
                <w:color w:val="000000" w:themeColor="text1"/>
              </w:rPr>
            </m:ctrlPr>
          </m:sSubPr>
          <m:e>
            <m:r>
              <m:rPr>
                <m:sty m:val="bi"/>
              </m:rPr>
              <w:rPr>
                <w:rFonts w:ascii="Cambria Math" w:hAnsi="Cambria Math" w:cstheme="minorHAnsi"/>
                <w:color w:val="000000" w:themeColor="text1"/>
              </w:rPr>
              <m:t>P</m:t>
            </m:r>
          </m:e>
          <m:sub>
            <m:r>
              <m:rPr>
                <m:sty m:val="bi"/>
              </m:rPr>
              <w:rPr>
                <w:rFonts w:ascii="Cambria Math" w:hAnsi="Cambria Math" w:cstheme="minorHAnsi"/>
                <w:color w:val="000000" w:themeColor="text1"/>
              </w:rPr>
              <m:t>b</m:t>
            </m:r>
            <m:r>
              <m:rPr>
                <m:sty m:val="b"/>
              </m:rPr>
              <w:rPr>
                <w:rFonts w:ascii="Cambria Math" w:hAnsi="Cambria Math" w:cstheme="minorHAnsi"/>
                <w:color w:val="000000" w:themeColor="text1"/>
              </w:rPr>
              <m:t>-</m:t>
            </m:r>
            <m:r>
              <m:rPr>
                <m:sty m:val="bi"/>
              </m:rPr>
              <w:rPr>
                <w:rFonts w:ascii="Cambria Math" w:hAnsi="Cambria Math" w:cstheme="minorHAnsi"/>
                <w:color w:val="000000" w:themeColor="text1"/>
              </w:rPr>
              <m:t>e</m:t>
            </m:r>
          </m:sub>
        </m:sSub>
      </m:oMath>
      <w:r w:rsidRPr="00B05AFB">
        <w:rPr>
          <w:rFonts w:asciiTheme="minorHAnsi" w:hAnsiTheme="minorHAnsi" w:cstheme="minorHAnsi"/>
          <w:b/>
          <w:bCs/>
          <w:color w:val="000000" w:themeColor="text1"/>
        </w:rPr>
        <w:t>):</w:t>
      </w:r>
      <w:r w:rsidRPr="00B05AFB">
        <w:rPr>
          <w:rFonts w:asciiTheme="minorHAnsi" w:hAnsiTheme="minorHAnsi" w:cstheme="minorHAnsi"/>
          <w:color w:val="000000" w:themeColor="text1"/>
          <w:sz w:val="36"/>
          <w:szCs w:val="36"/>
        </w:rPr>
        <w:t xml:space="preserve"> </w:t>
      </w:r>
      <w:r w:rsidRPr="00B05AFB">
        <w:rPr>
          <w:rFonts w:asciiTheme="minorHAnsi" w:hAnsiTheme="minorHAnsi" w:cstheme="minorHAnsi"/>
          <w:color w:val="000000" w:themeColor="text1"/>
        </w:rPr>
        <w:t>The real-time order is needed when day-ahead, wind power, and the battery is used, and demand is still higher than supply. The real-time generation comes from the spinning reserve, non-spinning reserve (supplemental reserve), or other interconnected grids.</w:t>
      </w:r>
      <w:bookmarkEnd w:id="369"/>
      <w:r w:rsidRPr="00B05AFB">
        <w:rPr>
          <w:rFonts w:asciiTheme="minorHAnsi" w:hAnsiTheme="minorHAnsi" w:cstheme="minorHAnsi"/>
          <w:color w:val="000000" w:themeColor="text1"/>
        </w:rPr>
        <w:t xml:space="preserve">  </w:t>
      </w:r>
    </w:p>
    <w:p w14:paraId="6B4334F1" w14:textId="724C527B" w:rsidR="00026529" w:rsidRPr="00B05AFB" w:rsidRDefault="00026529" w:rsidP="00142817">
      <w:pPr>
        <w:pStyle w:val="ListParagraph"/>
        <w:numPr>
          <w:ilvl w:val="0"/>
          <w:numId w:val="40"/>
        </w:numPr>
        <w:spacing w:line="360" w:lineRule="auto"/>
        <w:ind w:left="360"/>
        <w:jc w:val="both"/>
        <w:rPr>
          <w:rFonts w:asciiTheme="minorHAnsi" w:hAnsiTheme="minorHAnsi" w:cstheme="minorHAnsi"/>
          <w:color w:val="000000" w:themeColor="text1"/>
          <w:sz w:val="36"/>
          <w:szCs w:val="36"/>
        </w:rPr>
      </w:pPr>
      <w:bookmarkStart w:id="370" w:name="_Toc98836596"/>
      <w:r w:rsidRPr="00B05AFB">
        <w:rPr>
          <w:rFonts w:asciiTheme="minorHAnsi" w:hAnsiTheme="minorHAnsi" w:cstheme="minorHAnsi"/>
          <w:b/>
          <w:bCs/>
          <w:color w:val="000000" w:themeColor="text1"/>
        </w:rPr>
        <w:t>Real-time order cost (</w:t>
      </w:r>
      <m:oMath>
        <m:sSub>
          <m:sSubPr>
            <m:ctrlPr>
              <w:rPr>
                <w:rFonts w:ascii="Cambria Math" w:hAnsi="Cambria Math" w:cstheme="minorHAnsi"/>
                <w:b/>
                <w:bCs/>
                <w:color w:val="000000" w:themeColor="text1"/>
              </w:rPr>
            </m:ctrlPr>
          </m:sSubPr>
          <m:e>
            <m:r>
              <m:rPr>
                <m:sty m:val="bi"/>
              </m:rPr>
              <w:rPr>
                <w:rFonts w:ascii="Cambria Math" w:hAnsi="Cambria Math" w:cstheme="minorHAnsi"/>
                <w:color w:val="000000" w:themeColor="text1"/>
              </w:rPr>
              <m:t>C</m:t>
            </m:r>
          </m:e>
          <m:sub>
            <m:r>
              <m:rPr>
                <m:sty m:val="bi"/>
              </m:rPr>
              <w:rPr>
                <w:rFonts w:ascii="Cambria Math" w:hAnsi="Cambria Math" w:cstheme="minorHAnsi"/>
                <w:color w:val="000000" w:themeColor="text1"/>
              </w:rPr>
              <m:t>b</m:t>
            </m:r>
            <m:r>
              <m:rPr>
                <m:sty m:val="b"/>
              </m:rPr>
              <w:rPr>
                <w:rFonts w:ascii="Cambria Math" w:hAnsi="Cambria Math" w:cstheme="minorHAnsi"/>
                <w:color w:val="000000" w:themeColor="text1"/>
              </w:rPr>
              <m:t>-</m:t>
            </m:r>
            <m:r>
              <m:rPr>
                <m:sty m:val="bi"/>
              </m:rPr>
              <w:rPr>
                <w:rFonts w:ascii="Cambria Math" w:hAnsi="Cambria Math" w:cstheme="minorHAnsi"/>
                <w:color w:val="000000" w:themeColor="text1"/>
              </w:rPr>
              <m:t>e</m:t>
            </m:r>
          </m:sub>
        </m:sSub>
      </m:oMath>
      <w:r w:rsidRPr="00B05AFB">
        <w:rPr>
          <w:rFonts w:asciiTheme="minorHAnsi" w:hAnsiTheme="minorHAnsi" w:cstheme="minorHAnsi"/>
          <w:b/>
          <w:bCs/>
          <w:color w:val="000000" w:themeColor="text1"/>
        </w:rPr>
        <w:t>):</w:t>
      </w:r>
      <w:r w:rsidRPr="00B05AFB">
        <w:rPr>
          <w:rFonts w:asciiTheme="minorHAnsi" w:hAnsiTheme="minorHAnsi" w:cstheme="minorHAnsi"/>
          <w:color w:val="000000" w:themeColor="text1"/>
        </w:rPr>
        <w:t xml:space="preserve"> Based on the Energy Information Administration reports and depending on real-time power generation used in grids, peak hours real-time generation cost is estimated at $300MWh.</w:t>
      </w:r>
      <w:bookmarkEnd w:id="370"/>
    </w:p>
    <w:p w14:paraId="0C52FD43" w14:textId="77777777" w:rsidR="00026529" w:rsidRPr="00B05AFB" w:rsidRDefault="00026529" w:rsidP="006C470B">
      <w:pPr>
        <w:pStyle w:val="ListParagraph"/>
        <w:spacing w:line="360" w:lineRule="auto"/>
        <w:ind w:left="360"/>
        <w:jc w:val="both"/>
        <w:rPr>
          <w:rFonts w:asciiTheme="minorHAnsi" w:hAnsiTheme="minorHAnsi" w:cstheme="minorHAnsi"/>
          <w:color w:val="000000" w:themeColor="text1"/>
          <w:sz w:val="36"/>
          <w:szCs w:val="36"/>
        </w:rPr>
      </w:pPr>
    </w:p>
    <w:p w14:paraId="66CAA29E" w14:textId="4263D98B" w:rsidR="00026529" w:rsidRPr="00B05AFB" w:rsidRDefault="00026529" w:rsidP="00142817">
      <w:pPr>
        <w:pStyle w:val="ListParagraph"/>
        <w:numPr>
          <w:ilvl w:val="0"/>
          <w:numId w:val="37"/>
        </w:numPr>
        <w:spacing w:line="360" w:lineRule="auto"/>
        <w:ind w:left="360"/>
        <w:jc w:val="both"/>
        <w:rPr>
          <w:rFonts w:asciiTheme="minorHAnsi" w:hAnsiTheme="minorHAnsi" w:cstheme="minorHAnsi"/>
          <w:color w:val="000000" w:themeColor="text1"/>
          <w:sz w:val="36"/>
          <w:szCs w:val="36"/>
        </w:rPr>
      </w:pPr>
      <w:bookmarkStart w:id="371" w:name="_Toc98836597"/>
      <w:r w:rsidRPr="00B05AFB">
        <w:rPr>
          <w:rFonts w:asciiTheme="minorHAnsi" w:hAnsiTheme="minorHAnsi" w:cstheme="minorHAnsi"/>
          <w:b/>
          <w:bCs/>
          <w:color w:val="000000" w:themeColor="text1"/>
        </w:rPr>
        <w:t>Penalty added real-time order (</w:t>
      </w:r>
      <m:oMath>
        <m:sSub>
          <m:sSubPr>
            <m:ctrlPr>
              <w:rPr>
                <w:rFonts w:ascii="Cambria Math" w:hAnsi="Cambria Math" w:cstheme="minorHAnsi"/>
                <w:b/>
                <w:bCs/>
                <w:color w:val="000000" w:themeColor="text1"/>
              </w:rPr>
            </m:ctrlPr>
          </m:sSubPr>
          <m:e>
            <m:r>
              <m:rPr>
                <m:sty m:val="bi"/>
              </m:rPr>
              <w:rPr>
                <w:rFonts w:ascii="Cambria Math" w:hAnsi="Cambria Math" w:cstheme="minorHAnsi"/>
                <w:color w:val="000000" w:themeColor="text1"/>
              </w:rPr>
              <m:t>P</m:t>
            </m:r>
          </m:e>
          <m:sub>
            <m:r>
              <m:rPr>
                <m:sty m:val="bi"/>
              </m:rPr>
              <w:rPr>
                <w:rFonts w:ascii="Cambria Math" w:hAnsi="Cambria Math" w:cstheme="minorHAnsi"/>
                <w:color w:val="000000" w:themeColor="text1"/>
              </w:rPr>
              <m:t>b</m:t>
            </m:r>
            <m:r>
              <m:rPr>
                <m:sty m:val="b"/>
              </m:rPr>
              <w:rPr>
                <w:rFonts w:ascii="Cambria Math" w:hAnsi="Cambria Math" w:cstheme="minorHAnsi"/>
                <w:color w:val="000000" w:themeColor="text1"/>
              </w:rPr>
              <m:t>-</m:t>
            </m:r>
            <m:r>
              <m:rPr>
                <m:sty m:val="bi"/>
              </m:rPr>
              <w:rPr>
                <w:rFonts w:ascii="Cambria Math" w:hAnsi="Cambria Math" w:cstheme="minorHAnsi"/>
                <w:color w:val="000000" w:themeColor="text1"/>
              </w:rPr>
              <m:t>e</m:t>
            </m:r>
          </m:sub>
        </m:sSub>
      </m:oMath>
      <w:r w:rsidRPr="00B05AFB">
        <w:rPr>
          <w:rFonts w:asciiTheme="minorHAnsi" w:hAnsiTheme="minorHAnsi" w:cstheme="minorHAnsi"/>
          <w:b/>
          <w:bCs/>
          <w:color w:val="000000" w:themeColor="text1"/>
        </w:rPr>
        <w:t>):</w:t>
      </w:r>
      <w:r w:rsidRPr="00B05AFB">
        <w:rPr>
          <w:rFonts w:asciiTheme="minorHAnsi" w:hAnsiTheme="minorHAnsi" w:cstheme="minorHAnsi"/>
          <w:color w:val="000000" w:themeColor="text1"/>
          <w:sz w:val="36"/>
          <w:szCs w:val="36"/>
        </w:rPr>
        <w:t xml:space="preserve"> </w:t>
      </w:r>
      <w:r w:rsidRPr="00B05AFB">
        <w:rPr>
          <w:rFonts w:asciiTheme="minorHAnsi" w:hAnsiTheme="minorHAnsi" w:cstheme="minorHAnsi"/>
          <w:color w:val="000000" w:themeColor="text1"/>
        </w:rPr>
        <w:t>U.S. Environmental Protection Agency (EPA) is considering a fine to limit the use of coal and liquid petroleum that is largely used for real-time power generation (</w:t>
      </w:r>
      <w:hyperlink r:id="rId36" w:history="1">
        <w:r w:rsidRPr="00B05AFB">
          <w:rPr>
            <w:rFonts w:asciiTheme="minorHAnsi" w:eastAsiaTheme="minorEastAsia" w:hAnsiTheme="minorHAnsi" w:cstheme="minorHAnsi"/>
            <w:color w:val="000000" w:themeColor="text1"/>
          </w:rPr>
          <w:t>www.c2es.org</w:t>
        </w:r>
      </w:hyperlink>
      <w:r w:rsidRPr="00B05AFB">
        <w:rPr>
          <w:rFonts w:asciiTheme="minorHAnsi" w:hAnsiTheme="minorHAnsi" w:cstheme="minorHAnsi"/>
          <w:color w:val="000000" w:themeColor="text1"/>
        </w:rPr>
        <w:t>). Fast response natural gas turbines are cleaner burning sources but still emit large amounts of CO</w:t>
      </w:r>
      <w:r w:rsidRPr="00B05AFB">
        <w:rPr>
          <w:rFonts w:asciiTheme="minorHAnsi" w:hAnsiTheme="minorHAnsi" w:cstheme="minorHAnsi"/>
          <w:color w:val="000000" w:themeColor="text1"/>
          <w:vertAlign w:val="subscript"/>
        </w:rPr>
        <w:t>2</w:t>
      </w:r>
      <w:r w:rsidRPr="00B05AFB">
        <w:rPr>
          <w:rFonts w:asciiTheme="minorHAnsi" w:hAnsiTheme="minorHAnsi" w:cstheme="minorHAnsi"/>
          <w:color w:val="000000" w:themeColor="text1"/>
        </w:rPr>
        <w:t xml:space="preserve"> and Methane.</w:t>
      </w:r>
      <w:bookmarkEnd w:id="371"/>
    </w:p>
    <w:p w14:paraId="5BC6107F" w14:textId="4BE134AF" w:rsidR="00C964C4" w:rsidRPr="007B68E3" w:rsidRDefault="00026529" w:rsidP="007B68E3">
      <w:pPr>
        <w:pStyle w:val="ListParagraph"/>
        <w:numPr>
          <w:ilvl w:val="0"/>
          <w:numId w:val="41"/>
        </w:numPr>
        <w:spacing w:line="360" w:lineRule="auto"/>
        <w:ind w:left="360"/>
        <w:jc w:val="both"/>
        <w:rPr>
          <w:rFonts w:asciiTheme="minorHAnsi" w:hAnsiTheme="minorHAnsi" w:cstheme="minorHAnsi"/>
          <w:color w:val="000000" w:themeColor="text1"/>
          <w:sz w:val="36"/>
          <w:szCs w:val="36"/>
        </w:rPr>
      </w:pPr>
      <w:bookmarkStart w:id="372" w:name="_Toc98836598"/>
      <w:r w:rsidRPr="00B05AFB">
        <w:rPr>
          <w:rFonts w:asciiTheme="minorHAnsi" w:hAnsiTheme="minorHAnsi" w:cstheme="minorHAnsi"/>
          <w:b/>
          <w:bCs/>
          <w:color w:val="000000" w:themeColor="text1"/>
        </w:rPr>
        <w:t>Penalty added real-time order cost (</w:t>
      </w:r>
      <m:oMath>
        <m:sSub>
          <m:sSubPr>
            <m:ctrlPr>
              <w:rPr>
                <w:rFonts w:ascii="Cambria Math" w:hAnsi="Cambria Math" w:cstheme="minorHAnsi"/>
                <w:b/>
                <w:bCs/>
                <w:color w:val="000000" w:themeColor="text1"/>
              </w:rPr>
            </m:ctrlPr>
          </m:sSubPr>
          <m:e>
            <m:r>
              <m:rPr>
                <m:sty m:val="bi"/>
              </m:rPr>
              <w:rPr>
                <w:rFonts w:ascii="Cambria Math" w:hAnsi="Cambria Math" w:cstheme="minorHAnsi"/>
                <w:color w:val="000000" w:themeColor="text1"/>
              </w:rPr>
              <m:t>C</m:t>
            </m:r>
          </m:e>
          <m:sub>
            <m:r>
              <m:rPr>
                <m:sty m:val="bi"/>
              </m:rPr>
              <w:rPr>
                <w:rFonts w:ascii="Cambria Math" w:hAnsi="Cambria Math" w:cstheme="minorHAnsi"/>
                <w:color w:val="000000" w:themeColor="text1"/>
              </w:rPr>
              <m:t>b</m:t>
            </m:r>
            <m:r>
              <m:rPr>
                <m:sty m:val="b"/>
              </m:rPr>
              <w:rPr>
                <w:rFonts w:ascii="Cambria Math" w:hAnsi="Cambria Math" w:cstheme="minorHAnsi"/>
                <w:color w:val="000000" w:themeColor="text1"/>
              </w:rPr>
              <m:t>-</m:t>
            </m:r>
            <m:r>
              <m:rPr>
                <m:sty m:val="bi"/>
              </m:rPr>
              <w:rPr>
                <w:rFonts w:ascii="Cambria Math" w:hAnsi="Cambria Math" w:cstheme="minorHAnsi"/>
                <w:color w:val="000000" w:themeColor="text1"/>
              </w:rPr>
              <m:t>e</m:t>
            </m:r>
          </m:sub>
        </m:sSub>
      </m:oMath>
      <w:r w:rsidRPr="00B05AFB">
        <w:rPr>
          <w:rFonts w:asciiTheme="minorHAnsi" w:hAnsiTheme="minorHAnsi" w:cstheme="minorHAnsi"/>
          <w:b/>
          <w:bCs/>
          <w:color w:val="000000" w:themeColor="text1"/>
        </w:rPr>
        <w:t>):</w:t>
      </w:r>
      <w:r w:rsidRPr="00B05AFB">
        <w:rPr>
          <w:rFonts w:asciiTheme="minorHAnsi" w:hAnsiTheme="minorHAnsi" w:cstheme="minorHAnsi"/>
          <w:color w:val="000000" w:themeColor="text1"/>
          <w:sz w:val="36"/>
          <w:szCs w:val="36"/>
        </w:rPr>
        <w:t xml:space="preserve"> </w:t>
      </w:r>
      <w:r w:rsidRPr="00B05AFB">
        <w:rPr>
          <w:rFonts w:asciiTheme="minorHAnsi" w:hAnsiTheme="minorHAnsi" w:cstheme="minorHAnsi"/>
          <w:color w:val="000000" w:themeColor="text1"/>
        </w:rPr>
        <w:t>Penalty added real-time order is estimated at $600 MWh for the generation above 1000MWh, including fines leveraged by some district Air Quality Management.</w:t>
      </w:r>
      <w:bookmarkEnd w:id="372"/>
    </w:p>
    <w:p w14:paraId="35DA4B88" w14:textId="4F63720F" w:rsidR="004F068E" w:rsidRPr="004F068E" w:rsidRDefault="00026529" w:rsidP="004F068E">
      <w:pPr>
        <w:pStyle w:val="ListParagraph"/>
        <w:numPr>
          <w:ilvl w:val="0"/>
          <w:numId w:val="37"/>
        </w:numPr>
        <w:spacing w:before="240" w:after="240" w:line="480" w:lineRule="auto"/>
        <w:ind w:left="360"/>
        <w:jc w:val="both"/>
        <w:rPr>
          <w:rFonts w:asciiTheme="minorHAnsi" w:hAnsiTheme="minorHAnsi" w:cstheme="minorHAnsi"/>
          <w:color w:val="000000" w:themeColor="text1"/>
          <w:sz w:val="36"/>
          <w:szCs w:val="36"/>
        </w:rPr>
      </w:pPr>
      <w:bookmarkStart w:id="373" w:name="_Toc98836599"/>
      <w:r w:rsidRPr="00B05AFB">
        <w:rPr>
          <w:rFonts w:asciiTheme="minorHAnsi" w:hAnsiTheme="minorHAnsi" w:cstheme="minorHAnsi"/>
          <w:b/>
          <w:bCs/>
          <w:color w:val="000000" w:themeColor="text1"/>
        </w:rPr>
        <w:t>Predicted demand (</w:t>
      </w:r>
      <m:oMath>
        <m:sSub>
          <m:sSubPr>
            <m:ctrlPr>
              <w:rPr>
                <w:rFonts w:ascii="Cambria Math" w:hAnsi="Cambria Math" w:cstheme="minorHAnsi"/>
                <w:b/>
                <w:bCs/>
                <w:color w:val="000000" w:themeColor="text1"/>
              </w:rPr>
            </m:ctrlPr>
          </m:sSubPr>
          <m:e>
            <m:acc>
              <m:accPr>
                <m:ctrlPr>
                  <w:rPr>
                    <w:rFonts w:ascii="Cambria Math" w:hAnsi="Cambria Math" w:cstheme="minorHAnsi"/>
                    <w:b/>
                    <w:bCs/>
                    <w:color w:val="000000" w:themeColor="text1"/>
                  </w:rPr>
                </m:ctrlPr>
              </m:accPr>
              <m:e>
                <m:r>
                  <m:rPr>
                    <m:sty m:val="bi"/>
                  </m:rPr>
                  <w:rPr>
                    <w:rFonts w:ascii="Cambria Math" w:hAnsi="Cambria Math" w:cstheme="minorHAnsi"/>
                    <w:color w:val="000000" w:themeColor="text1"/>
                  </w:rPr>
                  <m:t>q</m:t>
                </m:r>
              </m:e>
            </m:acc>
          </m:e>
          <m:sub>
            <m:r>
              <m:rPr>
                <m:sty m:val="bi"/>
              </m:rPr>
              <w:rPr>
                <w:rFonts w:ascii="Cambria Math" w:hAnsi="Cambria Math" w:cstheme="minorHAnsi"/>
                <w:color w:val="000000" w:themeColor="text1"/>
              </w:rPr>
              <m:t>i</m:t>
            </m:r>
          </m:sub>
        </m:sSub>
      </m:oMath>
      <w:r w:rsidRPr="00B05AFB">
        <w:rPr>
          <w:rFonts w:asciiTheme="minorHAnsi" w:hAnsiTheme="minorHAnsi" w:cstheme="minorHAnsi"/>
          <w:b/>
          <w:bCs/>
          <w:color w:val="000000" w:themeColor="text1"/>
        </w:rPr>
        <w:t>):</w:t>
      </w:r>
      <w:r w:rsidRPr="00B05AFB">
        <w:rPr>
          <w:rFonts w:asciiTheme="minorHAnsi" w:hAnsiTheme="minorHAnsi" w:cstheme="minorHAnsi"/>
          <w:color w:val="000000" w:themeColor="text1"/>
          <w:sz w:val="36"/>
          <w:szCs w:val="36"/>
        </w:rPr>
        <w:t xml:space="preserve"> </w:t>
      </w:r>
      <w:r w:rsidRPr="00B05AFB">
        <w:rPr>
          <w:rFonts w:asciiTheme="minorHAnsi" w:hAnsiTheme="minorHAnsi" w:cstheme="minorHAnsi"/>
          <w:color w:val="000000" w:themeColor="text1"/>
        </w:rPr>
        <w:t>Based on previous years (2015-2019).</w:t>
      </w:r>
      <w:bookmarkEnd w:id="373"/>
    </w:p>
    <w:p w14:paraId="6E012904" w14:textId="19AF0DE5" w:rsidR="000C4F6D" w:rsidRPr="000C4F6D" w:rsidRDefault="00026529" w:rsidP="00C964C4">
      <w:pPr>
        <w:pStyle w:val="ListParagraph"/>
        <w:numPr>
          <w:ilvl w:val="0"/>
          <w:numId w:val="37"/>
        </w:numPr>
        <w:spacing w:before="240" w:after="240" w:line="480" w:lineRule="auto"/>
        <w:ind w:left="360"/>
        <w:jc w:val="both"/>
        <w:rPr>
          <w:rFonts w:asciiTheme="minorHAnsi" w:hAnsiTheme="minorHAnsi" w:cstheme="minorHAnsi"/>
          <w:color w:val="000000" w:themeColor="text1"/>
        </w:rPr>
      </w:pPr>
      <w:bookmarkStart w:id="374" w:name="_Toc98836600"/>
      <w:r w:rsidRPr="00B05AFB">
        <w:rPr>
          <w:rFonts w:asciiTheme="minorHAnsi" w:hAnsiTheme="minorHAnsi" w:cstheme="minorHAnsi"/>
          <w:b/>
          <w:bCs/>
          <w:color w:val="000000" w:themeColor="text1"/>
        </w:rPr>
        <w:t>Real-time actual demand (</w:t>
      </w:r>
      <m:oMath>
        <m:sSub>
          <m:sSubPr>
            <m:ctrlPr>
              <w:rPr>
                <w:rFonts w:ascii="Cambria Math" w:hAnsi="Cambria Math" w:cstheme="minorHAnsi"/>
                <w:b/>
                <w:bCs/>
                <w:color w:val="000000" w:themeColor="text1"/>
              </w:rPr>
            </m:ctrlPr>
          </m:sSubPr>
          <m:e>
            <m:r>
              <m:rPr>
                <m:sty m:val="bi"/>
              </m:rPr>
              <w:rPr>
                <w:rFonts w:ascii="Cambria Math" w:hAnsi="Cambria Math" w:cstheme="minorHAnsi"/>
                <w:color w:val="000000" w:themeColor="text1"/>
              </w:rPr>
              <m:t>q</m:t>
            </m:r>
          </m:e>
          <m:sub>
            <m:r>
              <m:rPr>
                <m:sty m:val="bi"/>
              </m:rPr>
              <w:rPr>
                <w:rFonts w:ascii="Cambria Math" w:hAnsi="Cambria Math" w:cstheme="minorHAnsi"/>
                <w:color w:val="000000" w:themeColor="text1"/>
              </w:rPr>
              <m:t>i</m:t>
            </m:r>
          </m:sub>
        </m:sSub>
      </m:oMath>
      <w:r w:rsidRPr="00B05AFB">
        <w:rPr>
          <w:rFonts w:asciiTheme="minorHAnsi" w:hAnsiTheme="minorHAnsi" w:cstheme="minorHAnsi"/>
          <w:b/>
          <w:bCs/>
          <w:color w:val="000000" w:themeColor="text1"/>
        </w:rPr>
        <w:t>):</w:t>
      </w:r>
      <w:r w:rsidRPr="00B05AFB">
        <w:rPr>
          <w:rFonts w:asciiTheme="minorHAnsi" w:hAnsiTheme="minorHAnsi" w:cstheme="minorHAnsi"/>
          <w:color w:val="000000" w:themeColor="text1"/>
          <w:sz w:val="36"/>
          <w:szCs w:val="36"/>
        </w:rPr>
        <w:t xml:space="preserve"> </w:t>
      </w:r>
      <w:r w:rsidRPr="00B05AFB">
        <w:rPr>
          <w:rFonts w:asciiTheme="minorHAnsi" w:hAnsiTheme="minorHAnsi" w:cstheme="minorHAnsi"/>
          <w:color w:val="000000" w:themeColor="text1"/>
        </w:rPr>
        <w:t>Consumer demand (2019-2020).</w:t>
      </w:r>
      <w:bookmarkStart w:id="375" w:name="_Toc89235777"/>
      <w:bookmarkStart w:id="376" w:name="_Toc98836602"/>
      <w:bookmarkStart w:id="377" w:name="_Toc98838323"/>
      <w:bookmarkStart w:id="378" w:name="_Toc98839035"/>
      <w:bookmarkStart w:id="379" w:name="_Toc98847993"/>
      <w:bookmarkEnd w:id="374"/>
    </w:p>
    <w:p w14:paraId="27F220F0" w14:textId="655E4EC8" w:rsidR="000A088B" w:rsidRPr="00B05AFB" w:rsidRDefault="00011896" w:rsidP="004C7EEC">
      <w:pPr>
        <w:pStyle w:val="Heading2"/>
        <w:rPr>
          <w:rFonts w:asciiTheme="majorHAnsi" w:hAnsiTheme="majorHAnsi" w:cstheme="majorHAnsi"/>
          <w:color w:val="000000" w:themeColor="text1"/>
        </w:rPr>
      </w:pPr>
      <w:bookmarkStart w:id="380" w:name="_Toc108501390"/>
      <w:r w:rsidRPr="00B05AFB">
        <w:rPr>
          <w:rFonts w:asciiTheme="majorHAnsi" w:hAnsiTheme="majorHAnsi" w:cstheme="majorHAnsi"/>
          <w:color w:val="000000" w:themeColor="text1"/>
        </w:rPr>
        <w:lastRenderedPageBreak/>
        <w:t>3.</w:t>
      </w:r>
      <w:r w:rsidR="0007319D" w:rsidRPr="00B05AFB">
        <w:rPr>
          <w:rFonts w:asciiTheme="majorHAnsi" w:hAnsiTheme="majorHAnsi" w:cstheme="majorHAnsi"/>
          <w:color w:val="000000" w:themeColor="text1"/>
        </w:rPr>
        <w:t>1</w:t>
      </w:r>
      <w:r w:rsidR="00FC186F" w:rsidRPr="00B05AFB">
        <w:rPr>
          <w:rFonts w:asciiTheme="majorHAnsi" w:hAnsiTheme="majorHAnsi" w:cstheme="majorHAnsi"/>
          <w:color w:val="000000" w:themeColor="text1"/>
        </w:rPr>
        <w:t>1</w:t>
      </w:r>
      <w:r w:rsidRPr="00B05AFB">
        <w:rPr>
          <w:rFonts w:asciiTheme="majorHAnsi" w:hAnsiTheme="majorHAnsi" w:cstheme="majorHAnsi"/>
          <w:color w:val="000000" w:themeColor="text1"/>
        </w:rPr>
        <w:t xml:space="preserve"> </w:t>
      </w:r>
      <w:bookmarkEnd w:id="375"/>
      <w:r w:rsidR="00851A62" w:rsidRPr="00B05AFB">
        <w:rPr>
          <w:rFonts w:asciiTheme="majorHAnsi" w:hAnsiTheme="majorHAnsi" w:cstheme="majorHAnsi"/>
          <w:color w:val="000000" w:themeColor="text1"/>
        </w:rPr>
        <w:t>D</w:t>
      </w:r>
      <w:r w:rsidR="00177408" w:rsidRPr="00B05AFB">
        <w:rPr>
          <w:rFonts w:asciiTheme="majorHAnsi" w:hAnsiTheme="majorHAnsi" w:cstheme="majorHAnsi"/>
          <w:color w:val="000000" w:themeColor="text1"/>
        </w:rPr>
        <w:t xml:space="preserve">emand </w:t>
      </w:r>
      <w:r w:rsidR="00E94360" w:rsidRPr="00B05AFB">
        <w:rPr>
          <w:rFonts w:asciiTheme="majorHAnsi" w:hAnsiTheme="majorHAnsi" w:cstheme="majorHAnsi"/>
          <w:color w:val="000000" w:themeColor="text1"/>
        </w:rPr>
        <w:t>Forecasting</w:t>
      </w:r>
      <w:r w:rsidR="00851A62" w:rsidRPr="00B05AFB">
        <w:rPr>
          <w:rFonts w:asciiTheme="majorHAnsi" w:hAnsiTheme="majorHAnsi" w:cstheme="majorHAnsi"/>
          <w:color w:val="000000" w:themeColor="text1"/>
        </w:rPr>
        <w:t xml:space="preserve"> </w:t>
      </w:r>
      <w:r w:rsidR="00344315" w:rsidRPr="00B05AFB">
        <w:rPr>
          <w:rFonts w:asciiTheme="majorHAnsi" w:hAnsiTheme="majorHAnsi" w:cstheme="majorHAnsi"/>
          <w:color w:val="000000" w:themeColor="text1"/>
        </w:rPr>
        <w:t>(</w:t>
      </w:r>
      <m:oMath>
        <m:sSub>
          <m:sSubPr>
            <m:ctrlPr>
              <w:rPr>
                <w:rFonts w:ascii="Cambria Math" w:eastAsiaTheme="majorEastAsia" w:hAnsi="Cambria Math" w:cstheme="majorHAnsi"/>
                <w:i/>
                <w:iCs/>
                <w:color w:val="000000" w:themeColor="text1"/>
                <w:sz w:val="32"/>
                <w:szCs w:val="32"/>
              </w:rPr>
            </m:ctrlPr>
          </m:sSubPr>
          <m:e>
            <m:acc>
              <m:accPr>
                <m:ctrlPr>
                  <w:rPr>
                    <w:rFonts w:ascii="Cambria Math" w:hAnsi="Cambria Math" w:cstheme="majorHAnsi"/>
                    <w:i/>
                    <w:iCs/>
                    <w:color w:val="000000" w:themeColor="text1"/>
                    <w:sz w:val="32"/>
                    <w:szCs w:val="32"/>
                  </w:rPr>
                </m:ctrlPr>
              </m:accPr>
              <m:e>
                <m:r>
                  <m:rPr>
                    <m:sty m:val="bi"/>
                  </m:rPr>
                  <w:rPr>
                    <w:rFonts w:ascii="Cambria Math" w:hAnsi="Cambria Math" w:cstheme="majorHAnsi"/>
                    <w:color w:val="000000" w:themeColor="text1"/>
                    <w:sz w:val="32"/>
                    <w:szCs w:val="32"/>
                  </w:rPr>
                  <m:t>q</m:t>
                </m:r>
              </m:e>
            </m:acc>
          </m:e>
          <m:sub>
            <m:r>
              <m:rPr>
                <m:sty m:val="bi"/>
              </m:rPr>
              <w:rPr>
                <w:rFonts w:ascii="Cambria Math" w:hAnsi="Cambria Math" w:cstheme="majorHAnsi"/>
                <w:color w:val="000000" w:themeColor="text1"/>
                <w:sz w:val="32"/>
                <w:szCs w:val="32"/>
              </w:rPr>
              <m:t>i</m:t>
            </m:r>
          </m:sub>
        </m:sSub>
        <m:d>
          <m:dPr>
            <m:ctrlPr>
              <w:rPr>
                <w:rFonts w:ascii="Cambria Math" w:hAnsi="Cambria Math" w:cstheme="majorHAnsi"/>
                <w:i/>
                <w:iCs/>
                <w:color w:val="000000" w:themeColor="text1"/>
                <w:sz w:val="32"/>
                <w:szCs w:val="32"/>
              </w:rPr>
            </m:ctrlPr>
          </m:dPr>
          <m:e>
            <m:r>
              <m:rPr>
                <m:sty m:val="bi"/>
              </m:rPr>
              <w:rPr>
                <w:rFonts w:ascii="Cambria Math" w:hAnsi="Cambria Math" w:cstheme="majorHAnsi"/>
                <w:color w:val="000000" w:themeColor="text1"/>
                <w:sz w:val="32"/>
                <w:szCs w:val="32"/>
              </w:rPr>
              <m:t>t</m:t>
            </m:r>
          </m:e>
        </m:d>
      </m:oMath>
      <w:bookmarkEnd w:id="376"/>
      <w:bookmarkEnd w:id="377"/>
      <w:bookmarkEnd w:id="378"/>
      <w:r w:rsidR="00A2547D" w:rsidRPr="00B05AFB">
        <w:rPr>
          <w:rFonts w:asciiTheme="majorHAnsi" w:hAnsiTheme="majorHAnsi" w:cstheme="majorHAnsi"/>
          <w:iCs/>
          <w:color w:val="000000" w:themeColor="text1"/>
        </w:rPr>
        <w:t>)</w:t>
      </w:r>
      <w:bookmarkEnd w:id="379"/>
      <w:bookmarkEnd w:id="380"/>
    </w:p>
    <w:p w14:paraId="555913E2" w14:textId="52F79816" w:rsidR="00775879" w:rsidRPr="00B05AFB" w:rsidRDefault="00775879" w:rsidP="00775879">
      <w:pPr>
        <w:spacing w:after="120"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As part of the Day-ahead order process and to forecast the demand, we use the open-source FB-Prophet* forecasting model that combines more than twelve configurable models with analyst-in-the-loop performance analysis, implemented in the R and Python. It addresses periodic and non-periodic effects on power demand that naturally arise and can be expected in time series generated by human actions (Taylor and </w:t>
      </w:r>
      <w:proofErr w:type="spellStart"/>
      <w:r w:rsidRPr="00B05AFB">
        <w:rPr>
          <w:rFonts w:asciiTheme="minorHAnsi" w:hAnsiTheme="minorHAnsi" w:cstheme="minorBidi"/>
          <w:color w:val="000000" w:themeColor="text1"/>
        </w:rPr>
        <w:t>Letham</w:t>
      </w:r>
      <w:proofErr w:type="spellEnd"/>
      <w:r w:rsidRPr="00B05AFB">
        <w:rPr>
          <w:rFonts w:asciiTheme="minorHAnsi" w:hAnsiTheme="minorHAnsi" w:cstheme="minorBidi"/>
          <w:color w:val="000000" w:themeColor="text1"/>
        </w:rPr>
        <w:t>, 2018). This procedure captures and represents the main components of trend, seasonality, and holidays of the previous four years of Tennessee region power demand (TVA) available at the U.S. Energy Information Administration website (</w:t>
      </w:r>
      <w:hyperlink r:id="rId37" w:history="1">
        <w:r w:rsidRPr="00B05AFB">
          <w:rPr>
            <w:rFonts w:asciiTheme="minorHAnsi" w:hAnsiTheme="minorHAnsi" w:cstheme="minorBidi"/>
            <w:color w:val="000000" w:themeColor="text1"/>
          </w:rPr>
          <w:t>www.EIA.com</w:t>
        </w:r>
      </w:hyperlink>
      <w:r w:rsidRPr="00B05AFB">
        <w:rPr>
          <w:rFonts w:asciiTheme="minorHAnsi" w:hAnsiTheme="minorHAnsi" w:cstheme="minorBidi"/>
          <w:color w:val="000000" w:themeColor="text1"/>
        </w:rPr>
        <w:t>).</w:t>
      </w:r>
    </w:p>
    <w:p w14:paraId="555C956C" w14:textId="77777777" w:rsidR="00775879" w:rsidRPr="00B05AFB" w:rsidRDefault="00775879" w:rsidP="00775879">
      <w:pPr>
        <w:spacing w:after="120"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The models are combined in the following equation (with normally distributed error term of </w:t>
      </w:r>
      <m:oMath>
        <m:sSub>
          <m:sSubPr>
            <m:ctrlPr>
              <w:rPr>
                <w:rFonts w:ascii="Cambria Math" w:hAnsi="Cambria Math" w:cstheme="minorBidi"/>
                <w:color w:val="000000" w:themeColor="text1"/>
              </w:rPr>
            </m:ctrlPr>
          </m:sSubPr>
          <m:e>
            <m:r>
              <w:rPr>
                <w:rFonts w:ascii="Cambria Math" w:hAnsi="Cambria Math" w:cstheme="minorBidi"/>
                <w:color w:val="000000" w:themeColor="text1"/>
              </w:rPr>
              <m:t>ε</m:t>
            </m:r>
          </m:e>
          <m:sub>
            <m:r>
              <w:rPr>
                <w:rFonts w:ascii="Cambria Math" w:hAnsi="Cambria Math" w:cstheme="minorBidi"/>
                <w:color w:val="000000" w:themeColor="text1"/>
              </w:rPr>
              <m:t>t</m:t>
            </m:r>
          </m:sub>
        </m:sSub>
      </m:oMath>
      <w:r w:rsidRPr="00B05AFB">
        <w:rPr>
          <w:rFonts w:asciiTheme="minorHAnsi" w:hAnsiTheme="minorHAnsi" w:cstheme="minorBidi"/>
          <w:color w:val="000000" w:themeColor="text1"/>
        </w:rPr>
        <w:t>).</w:t>
      </w:r>
    </w:p>
    <w:p w14:paraId="5BDD45A5" w14:textId="77777777" w:rsidR="00775879" w:rsidRPr="00B05AFB" w:rsidRDefault="00775879" w:rsidP="00775879">
      <w:pPr>
        <w:pStyle w:val="NormalWeb"/>
        <w:jc w:val="center"/>
        <w:rPr>
          <w:rFonts w:asciiTheme="minorHAnsi" w:hAnsiTheme="minorHAnsi" w:cstheme="minorHAnsi"/>
          <w:i/>
          <w:iCs/>
          <w:color w:val="000000" w:themeColor="text1"/>
          <w:sz w:val="20"/>
          <w:szCs w:val="20"/>
        </w:rPr>
      </w:pPr>
      <m:oMathPara>
        <m:oMath>
          <m:r>
            <w:rPr>
              <w:rFonts w:ascii="Cambria Math" w:hAnsi="Cambria Math" w:cstheme="minorHAnsi"/>
              <w:color w:val="000000" w:themeColor="text1"/>
            </w:rPr>
            <m:t>y</m:t>
          </m:r>
          <m:d>
            <m:dPr>
              <m:ctrlPr>
                <w:rPr>
                  <w:rFonts w:ascii="Cambria Math" w:hAnsi="Cambria Math" w:cstheme="minorHAnsi"/>
                  <w:i/>
                  <w:iCs/>
                  <w:color w:val="000000" w:themeColor="text1"/>
                </w:rPr>
              </m:ctrlPr>
            </m:dPr>
            <m:e>
              <m:r>
                <w:rPr>
                  <w:rFonts w:ascii="Cambria Math" w:hAnsi="Cambria Math" w:cstheme="minorHAnsi"/>
                  <w:color w:val="000000" w:themeColor="text1"/>
                </w:rPr>
                <m:t>t</m:t>
              </m:r>
            </m:e>
          </m:d>
          <m:r>
            <w:rPr>
              <w:rFonts w:ascii="Cambria Math" w:hAnsi="Cambria Math" w:cstheme="minorHAnsi"/>
              <w:color w:val="000000" w:themeColor="text1"/>
            </w:rPr>
            <m:t>= g</m:t>
          </m:r>
          <m:d>
            <m:dPr>
              <m:ctrlPr>
                <w:rPr>
                  <w:rFonts w:ascii="Cambria Math" w:hAnsi="Cambria Math" w:cstheme="minorHAnsi"/>
                  <w:i/>
                  <w:iCs/>
                  <w:color w:val="000000" w:themeColor="text1"/>
                </w:rPr>
              </m:ctrlPr>
            </m:dPr>
            <m:e>
              <m:r>
                <w:rPr>
                  <w:rFonts w:ascii="Cambria Math" w:hAnsi="Cambria Math" w:cstheme="minorHAnsi"/>
                  <w:color w:val="000000" w:themeColor="text1"/>
                </w:rPr>
                <m:t>t</m:t>
              </m:r>
            </m:e>
          </m:d>
          <m:r>
            <w:rPr>
              <w:rFonts w:ascii="Cambria Math" w:hAnsi="Cambria Math" w:cstheme="minorHAnsi"/>
              <w:color w:val="000000" w:themeColor="text1"/>
            </w:rPr>
            <m:t>+ s</m:t>
          </m:r>
          <m:d>
            <m:dPr>
              <m:ctrlPr>
                <w:rPr>
                  <w:rFonts w:ascii="Cambria Math" w:hAnsi="Cambria Math" w:cstheme="minorHAnsi"/>
                  <w:i/>
                  <w:iCs/>
                  <w:color w:val="000000" w:themeColor="text1"/>
                </w:rPr>
              </m:ctrlPr>
            </m:dPr>
            <m:e>
              <m:r>
                <w:rPr>
                  <w:rFonts w:ascii="Cambria Math" w:hAnsi="Cambria Math" w:cstheme="minorHAnsi"/>
                  <w:color w:val="000000" w:themeColor="text1"/>
                </w:rPr>
                <m:t>t</m:t>
              </m:r>
            </m:e>
          </m:d>
          <m:r>
            <w:rPr>
              <w:rFonts w:ascii="Cambria Math" w:hAnsi="Cambria Math" w:cstheme="minorHAnsi"/>
              <w:color w:val="000000" w:themeColor="text1"/>
            </w:rPr>
            <m:t>+ h</m:t>
          </m:r>
          <m:d>
            <m:dPr>
              <m:ctrlPr>
                <w:rPr>
                  <w:rFonts w:ascii="Cambria Math" w:hAnsi="Cambria Math" w:cstheme="minorHAnsi"/>
                  <w:i/>
                  <w:iCs/>
                  <w:color w:val="000000" w:themeColor="text1"/>
                </w:rPr>
              </m:ctrlPr>
            </m:dPr>
            <m:e>
              <m:r>
                <w:rPr>
                  <w:rFonts w:ascii="Cambria Math" w:hAnsi="Cambria Math" w:cstheme="minorHAnsi"/>
                  <w:color w:val="000000" w:themeColor="text1"/>
                </w:rPr>
                <m:t>t</m:t>
              </m:r>
            </m:e>
          </m:d>
          <m:r>
            <w:rPr>
              <w:rFonts w:ascii="Cambria Math" w:hAnsi="Cambria Math" w:cstheme="minorHAnsi"/>
              <w:color w:val="000000" w:themeColor="text1"/>
            </w:rPr>
            <m:t>+ ε</m:t>
          </m:r>
          <m:r>
            <w:rPr>
              <w:rFonts w:ascii="Cambria Math" w:hAnsi="Cambria Math" w:cstheme="minorHAnsi"/>
              <w:color w:val="000000" w:themeColor="text1"/>
              <w:position w:val="-4"/>
            </w:rPr>
            <m:t>t</m:t>
          </m:r>
        </m:oMath>
      </m:oMathPara>
    </w:p>
    <w:p w14:paraId="52C5BCFB" w14:textId="77777777" w:rsidR="00775879" w:rsidRPr="00B05AFB" w:rsidRDefault="00775879" w:rsidP="00142817">
      <w:pPr>
        <w:pStyle w:val="ListParagraph"/>
        <w:numPr>
          <w:ilvl w:val="0"/>
          <w:numId w:val="26"/>
        </w:numPr>
        <w:spacing w:after="200" w:line="360" w:lineRule="auto"/>
        <w:jc w:val="both"/>
        <w:rPr>
          <w:rFonts w:asciiTheme="minorHAnsi" w:hAnsiTheme="minorHAnsi" w:cstheme="minorHAnsi"/>
          <w:color w:val="000000" w:themeColor="text1"/>
        </w:rPr>
      </w:pPr>
      <w:r w:rsidRPr="00B05AFB">
        <w:rPr>
          <w:rFonts w:asciiTheme="minorHAnsi" w:hAnsiTheme="minorHAnsi" w:cstheme="minorHAnsi"/>
          <w:b/>
          <w:bCs/>
          <w:color w:val="000000" w:themeColor="text1"/>
        </w:rPr>
        <w:t xml:space="preserve">Trend </w:t>
      </w:r>
      <m:oMath>
        <m:r>
          <m:rPr>
            <m:sty m:val="bi"/>
          </m:rPr>
          <w:rPr>
            <w:rFonts w:ascii="Cambria Math" w:hAnsi="Cambria Math" w:cstheme="minorHAnsi"/>
            <w:color w:val="000000" w:themeColor="text1"/>
          </w:rPr>
          <m:t>g</m:t>
        </m:r>
        <m:d>
          <m:dPr>
            <m:ctrlPr>
              <w:rPr>
                <w:rFonts w:ascii="Cambria Math" w:hAnsi="Cambria Math" w:cstheme="minorHAnsi"/>
                <w:b/>
                <w:bCs/>
                <w:i/>
                <w:iCs/>
                <w:color w:val="000000" w:themeColor="text1"/>
              </w:rPr>
            </m:ctrlPr>
          </m:dPr>
          <m:e>
            <m:r>
              <m:rPr>
                <m:sty m:val="bi"/>
              </m:rPr>
              <w:rPr>
                <w:rFonts w:ascii="Cambria Math" w:hAnsi="Cambria Math" w:cstheme="minorHAnsi"/>
                <w:color w:val="000000" w:themeColor="text1"/>
              </w:rPr>
              <m:t>t</m:t>
            </m:r>
          </m:e>
        </m:d>
      </m:oMath>
      <w:r w:rsidRPr="00B05AFB">
        <w:rPr>
          <w:rFonts w:asciiTheme="minorHAnsi" w:hAnsiTheme="minorHAnsi" w:cstheme="minorHAnsi"/>
          <w:color w:val="000000" w:themeColor="text1"/>
        </w:rPr>
        <w:t xml:space="preserve">: The general non-periodic direction of demand, affected by the value of time series. </w:t>
      </w:r>
    </w:p>
    <w:p w14:paraId="06EFD48F" w14:textId="77777777" w:rsidR="00775879" w:rsidRPr="00B05AFB" w:rsidRDefault="00775879" w:rsidP="00142817">
      <w:pPr>
        <w:pStyle w:val="ListParagraph"/>
        <w:numPr>
          <w:ilvl w:val="0"/>
          <w:numId w:val="26"/>
        </w:numPr>
        <w:spacing w:after="200" w:line="360" w:lineRule="auto"/>
        <w:jc w:val="both"/>
        <w:rPr>
          <w:rFonts w:asciiTheme="minorHAnsi" w:hAnsiTheme="minorHAnsi" w:cstheme="minorHAnsi"/>
          <w:color w:val="000000" w:themeColor="text1"/>
        </w:rPr>
      </w:pPr>
      <w:r w:rsidRPr="00B05AFB">
        <w:rPr>
          <w:rFonts w:asciiTheme="minorHAnsi" w:hAnsiTheme="minorHAnsi" w:cstheme="minorHAnsi"/>
          <w:b/>
          <w:bCs/>
          <w:color w:val="000000" w:themeColor="text1"/>
        </w:rPr>
        <w:t xml:space="preserve">Seasonality </w:t>
      </w:r>
      <m:oMath>
        <m:r>
          <m:rPr>
            <m:sty m:val="bi"/>
          </m:rPr>
          <w:rPr>
            <w:rFonts w:ascii="Cambria Math" w:hAnsi="Cambria Math" w:cstheme="minorHAnsi"/>
            <w:color w:val="000000" w:themeColor="text1"/>
          </w:rPr>
          <m:t>s</m:t>
        </m:r>
        <m:d>
          <m:dPr>
            <m:ctrlPr>
              <w:rPr>
                <w:rFonts w:ascii="Cambria Math" w:hAnsi="Cambria Math" w:cstheme="minorHAnsi"/>
                <w:b/>
                <w:bCs/>
                <w:i/>
                <w:iCs/>
                <w:color w:val="000000" w:themeColor="text1"/>
              </w:rPr>
            </m:ctrlPr>
          </m:dPr>
          <m:e>
            <m:r>
              <m:rPr>
                <m:sty m:val="bi"/>
              </m:rPr>
              <w:rPr>
                <w:rFonts w:ascii="Cambria Math" w:hAnsi="Cambria Math" w:cstheme="minorHAnsi"/>
                <w:color w:val="000000" w:themeColor="text1"/>
              </w:rPr>
              <m:t>t</m:t>
            </m:r>
          </m:e>
        </m:d>
      </m:oMath>
      <w:r w:rsidRPr="00B05AFB">
        <w:rPr>
          <w:rFonts w:asciiTheme="minorHAnsi" w:hAnsiTheme="minorHAnsi" w:cstheme="minorHAnsi"/>
          <w:b/>
          <w:bCs/>
          <w:color w:val="000000" w:themeColor="text1"/>
        </w:rPr>
        <w:t>:</w:t>
      </w:r>
      <w:r w:rsidRPr="00B05AFB">
        <w:rPr>
          <w:rFonts w:asciiTheme="minorHAnsi" w:hAnsiTheme="minorHAnsi" w:cstheme="minorHAnsi"/>
          <w:color w:val="000000" w:themeColor="text1"/>
        </w:rPr>
        <w:t xml:space="preserve"> Represents periodic changes in the demand, which depends on factors such as temperature changes throughout the year.</w:t>
      </w:r>
    </w:p>
    <w:p w14:paraId="39BA3097" w14:textId="77777777" w:rsidR="00775879" w:rsidRPr="00B05AFB" w:rsidRDefault="00775879" w:rsidP="00142817">
      <w:pPr>
        <w:pStyle w:val="ListParagraph"/>
        <w:numPr>
          <w:ilvl w:val="0"/>
          <w:numId w:val="26"/>
        </w:numPr>
        <w:spacing w:before="100" w:beforeAutospacing="1" w:after="240" w:line="720" w:lineRule="auto"/>
        <w:ind w:left="648" w:hanging="288"/>
        <w:jc w:val="both"/>
        <w:rPr>
          <w:rFonts w:asciiTheme="minorHAnsi" w:hAnsiTheme="minorHAnsi" w:cstheme="minorHAnsi"/>
          <w:color w:val="000000" w:themeColor="text1"/>
        </w:rPr>
      </w:pPr>
      <w:r w:rsidRPr="00B05AFB">
        <w:rPr>
          <w:rFonts w:asciiTheme="minorHAnsi" w:hAnsiTheme="minorHAnsi" w:cstheme="minorHAnsi"/>
          <w:b/>
          <w:bCs/>
          <w:color w:val="000000" w:themeColor="text1"/>
        </w:rPr>
        <w:t xml:space="preserve"> Holidays </w:t>
      </w:r>
      <m:oMath>
        <m:r>
          <m:rPr>
            <m:sty m:val="bi"/>
          </m:rPr>
          <w:rPr>
            <w:rFonts w:ascii="Cambria Math" w:hAnsi="Cambria Math" w:cstheme="minorHAnsi"/>
            <w:color w:val="000000" w:themeColor="text1"/>
          </w:rPr>
          <m:t>h</m:t>
        </m:r>
        <m:d>
          <m:dPr>
            <m:ctrlPr>
              <w:rPr>
                <w:rFonts w:ascii="Cambria Math" w:hAnsi="Cambria Math" w:cstheme="minorHAnsi"/>
                <w:b/>
                <w:bCs/>
                <w:i/>
                <w:iCs/>
                <w:color w:val="000000" w:themeColor="text1"/>
              </w:rPr>
            </m:ctrlPr>
          </m:dPr>
          <m:e>
            <m:r>
              <m:rPr>
                <m:sty m:val="bi"/>
              </m:rPr>
              <w:rPr>
                <w:rFonts w:ascii="Cambria Math" w:hAnsi="Cambria Math" w:cstheme="minorHAnsi"/>
                <w:color w:val="000000" w:themeColor="text1"/>
              </w:rPr>
              <m:t>t</m:t>
            </m:r>
          </m:e>
        </m:d>
      </m:oMath>
      <w:r w:rsidRPr="00B05AFB">
        <w:rPr>
          <w:rFonts w:asciiTheme="minorHAnsi" w:hAnsiTheme="minorHAnsi" w:cstheme="minorHAnsi"/>
          <w:b/>
          <w:bCs/>
          <w:color w:val="000000" w:themeColor="text1"/>
        </w:rPr>
        <w:t xml:space="preserve">: </w:t>
      </w:r>
      <w:r w:rsidRPr="00B05AFB">
        <w:rPr>
          <w:rFonts w:asciiTheme="minorHAnsi" w:hAnsiTheme="minorHAnsi" w:cstheme="minorHAnsi"/>
          <w:color w:val="000000" w:themeColor="text1"/>
        </w:rPr>
        <w:t>Represents the repetitive specific events on demand such as holidays.</w:t>
      </w:r>
    </w:p>
    <w:p w14:paraId="36E6E500" w14:textId="77777777" w:rsidR="00775879" w:rsidRPr="00B05AFB" w:rsidRDefault="00775879" w:rsidP="00142817">
      <w:pPr>
        <w:pStyle w:val="ListParagraph"/>
        <w:numPr>
          <w:ilvl w:val="0"/>
          <w:numId w:val="28"/>
        </w:numPr>
        <w:spacing w:after="200" w:line="360" w:lineRule="auto"/>
        <w:rPr>
          <w:rFonts w:asciiTheme="minorHAnsi" w:hAnsiTheme="minorHAnsi" w:cstheme="minorHAnsi"/>
          <w:b/>
          <w:bCs/>
          <w:color w:val="000000" w:themeColor="text1"/>
          <w:sz w:val="28"/>
          <w:szCs w:val="28"/>
        </w:rPr>
      </w:pPr>
      <w:r w:rsidRPr="00B05AFB">
        <w:rPr>
          <w:rFonts w:asciiTheme="minorHAnsi" w:hAnsiTheme="minorHAnsi" w:cstheme="minorHAnsi"/>
          <w:b/>
          <w:bCs/>
          <w:color w:val="000000" w:themeColor="text1"/>
          <w:sz w:val="28"/>
          <w:szCs w:val="28"/>
        </w:rPr>
        <w:t xml:space="preserve">Trend </w:t>
      </w:r>
      <m:oMath>
        <m:r>
          <m:rPr>
            <m:sty m:val="b"/>
          </m:rPr>
          <w:rPr>
            <w:rFonts w:ascii="Cambria Math" w:hAnsi="Cambria Math" w:cstheme="minorHAnsi"/>
            <w:color w:val="000000" w:themeColor="text1"/>
            <w:sz w:val="28"/>
            <w:szCs w:val="28"/>
          </w:rPr>
          <m:t>g</m:t>
        </m:r>
        <m:d>
          <m:dPr>
            <m:ctrlPr>
              <w:rPr>
                <w:rFonts w:ascii="Cambria Math" w:hAnsi="Cambria Math" w:cstheme="minorHAnsi"/>
                <w:b/>
                <w:bCs/>
                <w:color w:val="000000" w:themeColor="text1"/>
                <w:sz w:val="28"/>
                <w:szCs w:val="28"/>
              </w:rPr>
            </m:ctrlPr>
          </m:dPr>
          <m:e>
            <m:r>
              <m:rPr>
                <m:sty m:val="b"/>
              </m:rPr>
              <w:rPr>
                <w:rFonts w:ascii="Cambria Math" w:hAnsi="Cambria Math" w:cstheme="minorHAnsi"/>
                <w:color w:val="000000" w:themeColor="text1"/>
                <w:sz w:val="28"/>
                <w:szCs w:val="28"/>
              </w:rPr>
              <m:t>t</m:t>
            </m:r>
          </m:e>
        </m:d>
      </m:oMath>
      <w:r w:rsidRPr="00B05AFB">
        <w:rPr>
          <w:rFonts w:asciiTheme="minorHAnsi" w:hAnsiTheme="minorHAnsi" w:cstheme="minorHAnsi"/>
          <w:b/>
          <w:bCs/>
          <w:color w:val="000000" w:themeColor="text1"/>
          <w:sz w:val="28"/>
          <w:szCs w:val="28"/>
        </w:rPr>
        <w:t xml:space="preserve">: </w:t>
      </w:r>
    </w:p>
    <w:p w14:paraId="52EC0A2A" w14:textId="5A1E11C9" w:rsidR="00775879" w:rsidRPr="00B05AFB" w:rsidRDefault="00775879" w:rsidP="00775879">
      <w:pPr>
        <w:spacing w:line="360" w:lineRule="auto"/>
        <w:jc w:val="both"/>
        <w:rPr>
          <w:rFonts w:asciiTheme="minorHAnsi" w:hAnsiTheme="minorHAnsi" w:cstheme="minorHAnsi"/>
          <w:color w:val="000000" w:themeColor="text1"/>
        </w:rPr>
      </w:pPr>
      <w:r w:rsidRPr="00B05AFB">
        <w:rPr>
          <w:rFonts w:asciiTheme="minorHAnsi" w:hAnsiTheme="minorHAnsi" w:cstheme="minorHAnsi"/>
          <w:color w:val="000000" w:themeColor="text1"/>
        </w:rPr>
        <w:t>For growth forecasting, the main component of data generating is a model that captures how the demand of users has grown and how it is expected to grow in the future. This is captured s</w:t>
      </w:r>
      <w:r w:rsidR="00177805" w:rsidRPr="00B05AFB">
        <w:rPr>
          <w:rFonts w:asciiTheme="minorHAnsi" w:hAnsiTheme="minorHAnsi" w:cstheme="minorHAnsi"/>
          <w:color w:val="000000" w:themeColor="text1"/>
        </w:rPr>
        <w:t>uch as</w:t>
      </w:r>
      <w:r w:rsidRPr="00B05AFB">
        <w:rPr>
          <w:rFonts w:asciiTheme="minorHAnsi" w:hAnsiTheme="minorHAnsi" w:cstheme="minorHAnsi"/>
          <w:color w:val="000000" w:themeColor="text1"/>
        </w:rPr>
        <w:t xml:space="preserve"> population growth in natural ecosystems, where nonlinear growth exists with carrying capacity. The logistic </w:t>
      </w:r>
      <w:r w:rsidRPr="00B05AFB">
        <w:rPr>
          <w:rFonts w:asciiTheme="minorHAnsi" w:hAnsiTheme="minorHAnsi" w:cstheme="minorHAnsi"/>
          <w:i/>
          <w:iCs/>
          <w:color w:val="000000" w:themeColor="text1"/>
        </w:rPr>
        <w:t>g(t)</w:t>
      </w:r>
      <w:r w:rsidRPr="00B05AFB">
        <w:rPr>
          <w:rFonts w:asciiTheme="minorHAnsi" w:hAnsiTheme="minorHAnsi" w:cstheme="minorHAnsi"/>
          <w:color w:val="000000" w:themeColor="text1"/>
        </w:rPr>
        <w:t xml:space="preserve"> trend model that FB-Prophet captures is:</w:t>
      </w:r>
    </w:p>
    <w:p w14:paraId="444ECCF1" w14:textId="77777777" w:rsidR="00775879" w:rsidRPr="00B05AFB" w:rsidRDefault="00775879" w:rsidP="00775879">
      <w:pPr>
        <w:spacing w:line="360" w:lineRule="auto"/>
        <w:jc w:val="right"/>
        <w:rPr>
          <w:rFonts w:asciiTheme="minorHAnsi" w:eastAsiaTheme="minorEastAsia" w:hAnsiTheme="minorHAnsi" w:cstheme="minorHAnsi"/>
          <w:i/>
          <w:iCs/>
          <w:color w:val="000000" w:themeColor="text1"/>
        </w:rPr>
      </w:pPr>
      <m:oMath>
        <m:r>
          <m:rPr>
            <m:sty m:val="bi"/>
          </m:rPr>
          <w:rPr>
            <w:rFonts w:ascii="Cambria Math" w:hAnsi="Cambria Math" w:cstheme="minorHAnsi"/>
            <w:color w:val="000000" w:themeColor="text1"/>
          </w:rPr>
          <m:t>g</m:t>
        </m:r>
        <m:d>
          <m:dPr>
            <m:ctrlPr>
              <w:rPr>
                <w:rFonts w:ascii="Cambria Math" w:hAnsi="Cambria Math" w:cstheme="minorHAnsi"/>
                <w:b/>
                <w:bCs/>
                <w:i/>
                <w:color w:val="000000" w:themeColor="text1"/>
              </w:rPr>
            </m:ctrlPr>
          </m:dPr>
          <m:e>
            <m:r>
              <m:rPr>
                <m:sty m:val="bi"/>
              </m:rPr>
              <w:rPr>
                <w:rFonts w:ascii="Cambria Math" w:hAnsi="Cambria Math" w:cstheme="minorHAnsi"/>
                <w:color w:val="000000" w:themeColor="text1"/>
              </w:rPr>
              <m:t>t</m:t>
            </m:r>
          </m:e>
        </m:d>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C</m:t>
            </m:r>
          </m:num>
          <m:den>
            <m:r>
              <w:rPr>
                <w:rFonts w:ascii="Cambria Math" w:hAnsi="Cambria Math" w:cstheme="minorHAnsi"/>
                <w:color w:val="000000" w:themeColor="text1"/>
              </w:rPr>
              <m:t>1+</m:t>
            </m:r>
            <m:r>
              <m:rPr>
                <m:sty m:val="p"/>
              </m:rPr>
              <w:rPr>
                <w:rFonts w:ascii="Cambria Math" w:hAnsi="Cambria Math" w:cstheme="minorHAnsi"/>
                <w:color w:val="000000" w:themeColor="text1"/>
              </w:rPr>
              <m:t>exp⁡</m:t>
            </m:r>
            <m:r>
              <w:rPr>
                <w:rFonts w:ascii="Cambria Math" w:hAnsi="Cambria Math" w:cstheme="minorHAnsi"/>
                <w:color w:val="000000" w:themeColor="text1"/>
              </w:rPr>
              <m:t>(-K(t-m)</m:t>
            </m:r>
          </m:den>
        </m:f>
      </m:oMath>
      <w:r w:rsidRPr="00B05AFB">
        <w:rPr>
          <w:rFonts w:asciiTheme="minorHAnsi" w:eastAsiaTheme="minorEastAsia" w:hAnsiTheme="minorHAnsi" w:cstheme="minorHAnsi"/>
          <w:i/>
          <w:color w:val="000000" w:themeColor="text1"/>
        </w:rPr>
        <w:t xml:space="preserve"> </w:t>
      </w:r>
      <w:r w:rsidRPr="00B05AFB">
        <w:rPr>
          <w:rFonts w:asciiTheme="minorHAnsi" w:eastAsiaTheme="minorEastAsia" w:hAnsiTheme="minorHAnsi" w:cstheme="minorHAnsi"/>
          <w:i/>
          <w:color w:val="000000" w:themeColor="text1"/>
        </w:rPr>
        <w:tab/>
      </w:r>
      <w:r w:rsidRPr="00B05AFB">
        <w:rPr>
          <w:rFonts w:asciiTheme="minorHAnsi" w:eastAsiaTheme="minorEastAsia" w:hAnsiTheme="minorHAnsi" w:cstheme="minorHAnsi"/>
          <w:i/>
          <w:color w:val="000000" w:themeColor="text1"/>
        </w:rPr>
        <w:tab/>
      </w:r>
      <w:r w:rsidRPr="00B05AFB">
        <w:rPr>
          <w:rFonts w:asciiTheme="minorHAnsi" w:eastAsiaTheme="minorEastAsia" w:hAnsiTheme="minorHAnsi" w:cstheme="minorHAnsi"/>
          <w:i/>
          <w:color w:val="000000" w:themeColor="text1"/>
        </w:rPr>
        <w:tab/>
      </w:r>
      <w:r w:rsidRPr="00B05AFB">
        <w:rPr>
          <w:rFonts w:asciiTheme="minorHAnsi" w:eastAsiaTheme="minorEastAsia" w:hAnsiTheme="minorHAnsi" w:cstheme="minorHAnsi"/>
          <w:i/>
          <w:color w:val="000000" w:themeColor="text1"/>
        </w:rPr>
        <w:tab/>
      </w:r>
      <w:r w:rsidRPr="00B05AFB">
        <w:rPr>
          <w:rFonts w:asciiTheme="minorHAnsi" w:eastAsiaTheme="minorEastAsia" w:hAnsiTheme="minorHAnsi" w:cstheme="minorHAnsi"/>
          <w:i/>
          <w:color w:val="000000" w:themeColor="text1"/>
        </w:rPr>
        <w:tab/>
        <w:t>(61)</w:t>
      </w:r>
    </w:p>
    <w:p w14:paraId="1E1911AB" w14:textId="77777777" w:rsidR="00775879" w:rsidRPr="00B05AFB" w:rsidRDefault="00775879" w:rsidP="00775879">
      <w:pPr>
        <w:spacing w:line="360" w:lineRule="auto"/>
        <w:rPr>
          <w:rFonts w:asciiTheme="minorHAnsi" w:eastAsiaTheme="minorEastAsia" w:hAnsiTheme="minorHAnsi" w:cstheme="minorHAnsi"/>
          <w:color w:val="000000" w:themeColor="text1"/>
        </w:rPr>
      </w:pPr>
      <w:r w:rsidRPr="00B05AFB">
        <w:rPr>
          <w:rFonts w:asciiTheme="minorHAnsi" w:eastAsiaTheme="minorEastAsia" w:hAnsiTheme="minorHAnsi" w:cstheme="minorHAnsi"/>
          <w:color w:val="000000" w:themeColor="text1"/>
        </w:rPr>
        <w:t xml:space="preserve">With </w:t>
      </w:r>
      <w:r w:rsidRPr="00B05AFB">
        <w:rPr>
          <w:rFonts w:asciiTheme="minorHAnsi" w:eastAsiaTheme="minorEastAsia" w:hAnsiTheme="minorHAnsi" w:cstheme="minorHAnsi"/>
          <w:b/>
          <w:bCs/>
          <w:i/>
          <w:iCs/>
          <w:color w:val="000000" w:themeColor="text1"/>
        </w:rPr>
        <w:t>C</w:t>
      </w:r>
      <w:r w:rsidRPr="00B05AFB">
        <w:rPr>
          <w:rFonts w:asciiTheme="minorHAnsi" w:eastAsiaTheme="minorEastAsia" w:hAnsiTheme="minorHAnsi" w:cstheme="minorHAnsi"/>
          <w:b/>
          <w:bCs/>
          <w:color w:val="000000" w:themeColor="text1"/>
        </w:rPr>
        <w:t xml:space="preserve"> </w:t>
      </w:r>
      <w:r w:rsidRPr="00B05AFB">
        <w:rPr>
          <w:rFonts w:asciiTheme="minorHAnsi" w:eastAsiaTheme="minorEastAsia" w:hAnsiTheme="minorHAnsi" w:cstheme="minorHAnsi"/>
          <w:color w:val="000000" w:themeColor="text1"/>
        </w:rPr>
        <w:t xml:space="preserve">is time-varying carrying capacity, </w:t>
      </w:r>
      <w:r w:rsidRPr="00B05AFB">
        <w:rPr>
          <w:rFonts w:asciiTheme="minorHAnsi" w:eastAsiaTheme="minorEastAsia" w:hAnsiTheme="minorHAnsi" w:cstheme="minorHAnsi"/>
          <w:b/>
          <w:bCs/>
          <w:i/>
          <w:iCs/>
          <w:color w:val="000000" w:themeColor="text1"/>
        </w:rPr>
        <w:t>k</w:t>
      </w:r>
      <w:r w:rsidRPr="00B05AFB">
        <w:rPr>
          <w:rFonts w:asciiTheme="minorHAnsi" w:eastAsiaTheme="minorEastAsia" w:hAnsiTheme="minorHAnsi" w:cstheme="minorHAnsi"/>
          <w:color w:val="000000" w:themeColor="text1"/>
        </w:rPr>
        <w:t xml:space="preserve"> the growth rate, and </w:t>
      </w:r>
      <w:r w:rsidRPr="00B05AFB">
        <w:rPr>
          <w:rFonts w:asciiTheme="minorHAnsi" w:eastAsiaTheme="minorEastAsia" w:hAnsiTheme="minorHAnsi" w:cstheme="minorHAnsi"/>
          <w:b/>
          <w:bCs/>
          <w:i/>
          <w:iCs/>
          <w:color w:val="000000" w:themeColor="text1"/>
        </w:rPr>
        <w:t>m</w:t>
      </w:r>
      <w:r w:rsidRPr="00B05AFB">
        <w:rPr>
          <w:rFonts w:asciiTheme="minorHAnsi" w:eastAsiaTheme="minorEastAsia" w:hAnsiTheme="minorHAnsi" w:cstheme="minorHAnsi"/>
          <w:color w:val="000000" w:themeColor="text1"/>
        </w:rPr>
        <w:t xml:space="preserve"> an offset parameter.</w:t>
      </w:r>
    </w:p>
    <w:p w14:paraId="42C797FA" w14:textId="77777777" w:rsidR="00775879" w:rsidRPr="00B05AFB" w:rsidRDefault="00775879" w:rsidP="00775879">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In trend forecasting, carrying capacity and growth rate is not constant. The model incorporates trend changes in the growth model by specifically characterizing changepoints. Let’s say there </w:t>
      </w:r>
      <w:r w:rsidRPr="00B05AFB">
        <w:rPr>
          <w:rFonts w:asciiTheme="minorHAnsi" w:hAnsiTheme="minorHAnsi" w:cstheme="minorBidi"/>
          <w:color w:val="000000" w:themeColor="text1"/>
        </w:rPr>
        <w:lastRenderedPageBreak/>
        <w:t xml:space="preserve">are S change points </w:t>
      </w:r>
      <m:oMath>
        <m:sSub>
          <m:sSubPr>
            <m:ctrlPr>
              <w:rPr>
                <w:rFonts w:ascii="Cambria Math" w:hAnsi="Cambria Math" w:cstheme="minorBidi"/>
                <w:i/>
                <w:color w:val="000000" w:themeColor="text1"/>
              </w:rPr>
            </m:ctrlPr>
          </m:sSubPr>
          <m:e>
            <m:r>
              <w:rPr>
                <w:rFonts w:ascii="Cambria Math" w:hAnsi="Cambria Math" w:cstheme="minorBidi"/>
                <w:color w:val="000000" w:themeColor="text1"/>
              </w:rPr>
              <m:t>s</m:t>
            </m:r>
          </m:e>
          <m:sub>
            <m:r>
              <w:rPr>
                <w:rFonts w:ascii="Cambria Math" w:hAnsi="Cambria Math" w:cstheme="minorBidi"/>
                <w:color w:val="000000" w:themeColor="text1"/>
              </w:rPr>
              <m:t>j</m:t>
            </m:r>
          </m:sub>
        </m:sSub>
      </m:oMath>
      <w:r w:rsidRPr="00B05AFB">
        <w:rPr>
          <w:rFonts w:asciiTheme="minorHAnsi" w:hAnsiTheme="minorHAnsi" w:cstheme="minorBidi"/>
          <w:color w:val="000000" w:themeColor="text1"/>
        </w:rPr>
        <w:t>, j=1, …, S. The model characterizes a ve</w:t>
      </w:r>
      <w:proofErr w:type="spellStart"/>
      <w:r w:rsidRPr="00B05AFB">
        <w:rPr>
          <w:rFonts w:asciiTheme="minorHAnsi" w:hAnsiTheme="minorHAnsi" w:cstheme="minorBidi"/>
          <w:color w:val="000000" w:themeColor="text1"/>
        </w:rPr>
        <w:t>ctor</w:t>
      </w:r>
      <w:proofErr w:type="spellEnd"/>
      <w:r w:rsidRPr="00B05AFB">
        <w:rPr>
          <w:rFonts w:asciiTheme="minorHAnsi" w:hAnsiTheme="minorHAnsi" w:cstheme="minorBidi"/>
          <w:color w:val="000000" w:themeColor="text1"/>
        </w:rPr>
        <w:t xml:space="preserve"> of rate adjustments </w:t>
      </w:r>
      <m:oMath>
        <m:r>
          <w:rPr>
            <w:rFonts w:ascii="Cambria Math" w:hAnsi="Cambria Math" w:cstheme="minorBidi"/>
            <w:color w:val="000000" w:themeColor="text1"/>
          </w:rPr>
          <m:t>δ∈</m:t>
        </m:r>
        <m:sSup>
          <m:sSupPr>
            <m:ctrlPr>
              <w:rPr>
                <w:rFonts w:ascii="Cambria Math" w:hAnsi="Cambria Math" w:cstheme="minorBidi"/>
                <w:i/>
                <w:color w:val="000000" w:themeColor="text1"/>
              </w:rPr>
            </m:ctrlPr>
          </m:sSupPr>
          <m:e>
            <m:r>
              <m:rPr>
                <m:scr m:val="double-struck"/>
              </m:rPr>
              <w:rPr>
                <w:rFonts w:ascii="Cambria Math" w:hAnsi="Cambria Math" w:cstheme="minorBidi"/>
                <w:color w:val="000000" w:themeColor="text1"/>
              </w:rPr>
              <m:t xml:space="preserve"> R</m:t>
            </m:r>
          </m:e>
          <m:sup>
            <m:r>
              <w:rPr>
                <w:rFonts w:ascii="Cambria Math" w:hAnsi="Cambria Math" w:cstheme="minorBidi"/>
                <w:color w:val="000000" w:themeColor="text1"/>
              </w:rPr>
              <m:t>s</m:t>
            </m:r>
          </m:sup>
        </m:sSup>
        <m:r>
          <w:rPr>
            <w:rFonts w:ascii="Cambria Math" w:hAnsi="Cambria Math" w:cstheme="minorBidi"/>
            <w:color w:val="000000" w:themeColor="text1"/>
          </w:rPr>
          <m:t>,</m:t>
        </m:r>
      </m:oMath>
      <w:r w:rsidRPr="00B05AFB">
        <w:rPr>
          <w:rFonts w:asciiTheme="minorHAnsi" w:hAnsiTheme="minorHAnsi" w:cstheme="minorBidi"/>
          <w:color w:val="000000" w:themeColor="text1"/>
        </w:rPr>
        <w:t xml:space="preserve"> where </w:t>
      </w:r>
      <m:oMath>
        <m:sSub>
          <m:sSubPr>
            <m:ctrlPr>
              <w:rPr>
                <w:rFonts w:ascii="Cambria Math" w:hAnsi="Cambria Math" w:cstheme="minorBidi"/>
                <w:i/>
                <w:color w:val="000000" w:themeColor="text1"/>
              </w:rPr>
            </m:ctrlPr>
          </m:sSubPr>
          <m:e>
            <m:r>
              <w:rPr>
                <w:rFonts w:ascii="Cambria Math" w:hAnsi="Cambria Math" w:cstheme="minorBidi"/>
                <w:color w:val="000000" w:themeColor="text1"/>
              </w:rPr>
              <m:t>δ</m:t>
            </m:r>
          </m:e>
          <m:sub>
            <m:r>
              <w:rPr>
                <w:rFonts w:ascii="Cambria Math" w:hAnsi="Cambria Math" w:cstheme="minorBidi"/>
                <w:color w:val="000000" w:themeColor="text1"/>
              </w:rPr>
              <m:t>j</m:t>
            </m:r>
          </m:sub>
        </m:sSub>
      </m:oMath>
      <w:r w:rsidRPr="00B05AFB">
        <w:rPr>
          <w:rFonts w:asciiTheme="minorHAnsi" w:hAnsiTheme="minorHAnsi" w:cstheme="minorBidi"/>
          <w:color w:val="000000" w:themeColor="text1"/>
        </w:rPr>
        <w:t xml:space="preserve"> is the change that happens in the rate at the time of </w:t>
      </w:r>
      <m:oMath>
        <m:sSub>
          <m:sSubPr>
            <m:ctrlPr>
              <w:rPr>
                <w:rFonts w:ascii="Cambria Math" w:hAnsi="Cambria Math" w:cstheme="minorBidi"/>
                <w:i/>
                <w:color w:val="000000" w:themeColor="text1"/>
              </w:rPr>
            </m:ctrlPr>
          </m:sSubPr>
          <m:e>
            <m:r>
              <w:rPr>
                <w:rFonts w:ascii="Cambria Math" w:hAnsi="Cambria Math" w:cstheme="minorBidi"/>
                <w:color w:val="000000" w:themeColor="text1"/>
              </w:rPr>
              <m:t>s</m:t>
            </m:r>
          </m:e>
          <m:sub>
            <m:r>
              <w:rPr>
                <w:rFonts w:ascii="Cambria Math" w:hAnsi="Cambria Math" w:cstheme="minorBidi"/>
                <w:color w:val="000000" w:themeColor="text1"/>
              </w:rPr>
              <m:t>j</m:t>
            </m:r>
          </m:sub>
        </m:sSub>
      </m:oMath>
      <w:r w:rsidRPr="00B05AFB">
        <w:rPr>
          <w:rFonts w:asciiTheme="minorHAnsi" w:hAnsiTheme="minorHAnsi" w:cstheme="minorBidi"/>
          <w:color w:val="000000" w:themeColor="text1"/>
        </w:rPr>
        <w:t>.</w:t>
      </w:r>
    </w:p>
    <w:p w14:paraId="7E1E16E7" w14:textId="77777777" w:rsidR="00775879" w:rsidRPr="00B05AFB" w:rsidRDefault="00775879" w:rsidP="00775879">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This can be shown by defining a vector </w:t>
      </w:r>
      <m:oMath>
        <m:r>
          <m:rPr>
            <m:sty m:val="bi"/>
          </m:rPr>
          <w:rPr>
            <w:rFonts w:ascii="Cambria Math" w:hAnsi="Cambria Math" w:cstheme="minorBidi"/>
            <w:color w:val="000000" w:themeColor="text1"/>
          </w:rPr>
          <m:t>a</m:t>
        </m:r>
        <m:d>
          <m:dPr>
            <m:ctrlPr>
              <w:rPr>
                <w:rFonts w:ascii="Cambria Math" w:hAnsi="Cambria Math" w:cstheme="minorBidi"/>
                <w:i/>
                <w:color w:val="000000" w:themeColor="text1"/>
              </w:rPr>
            </m:ctrlPr>
          </m:dPr>
          <m:e>
            <m:r>
              <w:rPr>
                <w:rFonts w:ascii="Cambria Math" w:hAnsi="Cambria Math" w:cstheme="minorBidi"/>
                <w:color w:val="000000" w:themeColor="text1"/>
              </w:rPr>
              <m:t>t</m:t>
            </m:r>
          </m:e>
        </m:d>
        <m:r>
          <w:rPr>
            <w:rFonts w:ascii="Cambria Math" w:hAnsi="Cambria Math" w:cstheme="minorBidi"/>
            <w:color w:val="000000" w:themeColor="text1"/>
          </w:rPr>
          <m:t>∈</m:t>
        </m:r>
        <m:d>
          <m:dPr>
            <m:begChr m:val="{"/>
            <m:endChr m:val="}"/>
            <m:ctrlPr>
              <w:rPr>
                <w:rFonts w:ascii="Cambria Math" w:hAnsi="Cambria Math" w:cstheme="minorBidi"/>
                <w:i/>
                <w:color w:val="000000" w:themeColor="text1"/>
              </w:rPr>
            </m:ctrlPr>
          </m:dPr>
          <m:e>
            <m:r>
              <w:rPr>
                <w:rFonts w:ascii="Cambria Math" w:hAnsi="Cambria Math" w:cstheme="minorBidi"/>
                <w:color w:val="000000" w:themeColor="text1"/>
              </w:rPr>
              <m:t>0, 1</m:t>
            </m:r>
          </m:e>
        </m:d>
      </m:oMath>
      <w:r w:rsidRPr="00B05AFB">
        <w:rPr>
          <w:rFonts w:asciiTheme="minorHAnsi" w:hAnsiTheme="minorHAnsi" w:cstheme="minorBidi"/>
          <w:color w:val="000000" w:themeColor="text1"/>
          <w:vertAlign w:val="superscript"/>
        </w:rPr>
        <w:t>s</w:t>
      </w:r>
      <w:r w:rsidRPr="00B05AFB">
        <w:rPr>
          <w:rFonts w:asciiTheme="minorHAnsi" w:hAnsiTheme="minorHAnsi" w:cstheme="minorBidi"/>
          <w:color w:val="000000" w:themeColor="text1"/>
        </w:rPr>
        <w:t xml:space="preserve"> as:</w:t>
      </w:r>
    </w:p>
    <w:p w14:paraId="636187E3" w14:textId="77777777" w:rsidR="00775879" w:rsidRPr="00B05AFB" w:rsidRDefault="00000000" w:rsidP="00775879">
      <w:pPr>
        <w:spacing w:after="120" w:line="360" w:lineRule="auto"/>
        <w:ind w:firstLine="288"/>
        <w:jc w:val="right"/>
        <w:rPr>
          <w:rFonts w:asciiTheme="minorHAnsi" w:hAnsiTheme="minorHAnsi" w:cstheme="minorBidi"/>
          <w:color w:val="000000" w:themeColor="text1"/>
        </w:rPr>
      </w:pPr>
      <m:oMath>
        <m:sSub>
          <m:sSubPr>
            <m:ctrlPr>
              <w:rPr>
                <w:rFonts w:ascii="Cambria Math" w:hAnsi="Cambria Math" w:cstheme="minorBidi"/>
                <w:i/>
                <w:color w:val="000000" w:themeColor="text1"/>
              </w:rPr>
            </m:ctrlPr>
          </m:sSubPr>
          <m:e>
            <m:r>
              <w:rPr>
                <w:rFonts w:ascii="Cambria Math" w:hAnsi="Cambria Math" w:cstheme="minorBidi"/>
                <w:color w:val="000000" w:themeColor="text1"/>
              </w:rPr>
              <m:t>a</m:t>
            </m:r>
          </m:e>
          <m:sub>
            <m:r>
              <w:rPr>
                <w:rFonts w:ascii="Cambria Math" w:hAnsi="Cambria Math" w:cstheme="minorBidi"/>
                <w:color w:val="000000" w:themeColor="text1"/>
              </w:rPr>
              <m:t>j</m:t>
            </m:r>
          </m:sub>
        </m:sSub>
        <m:d>
          <m:dPr>
            <m:ctrlPr>
              <w:rPr>
                <w:rFonts w:ascii="Cambria Math" w:hAnsi="Cambria Math" w:cstheme="minorBidi"/>
                <w:i/>
                <w:color w:val="000000" w:themeColor="text1"/>
              </w:rPr>
            </m:ctrlPr>
          </m:dPr>
          <m:e>
            <m:r>
              <w:rPr>
                <w:rFonts w:ascii="Cambria Math" w:hAnsi="Cambria Math" w:cstheme="minorBidi"/>
                <w:color w:val="000000" w:themeColor="text1"/>
              </w:rPr>
              <m:t>t</m:t>
            </m:r>
          </m:e>
        </m:d>
        <m:r>
          <w:rPr>
            <w:rFonts w:ascii="Cambria Math" w:hAnsi="Cambria Math" w:cstheme="minorBidi"/>
            <w:color w:val="000000" w:themeColor="text1"/>
          </w:rPr>
          <m:t>=</m:t>
        </m:r>
        <m:d>
          <m:dPr>
            <m:begChr m:val="{"/>
            <m:endChr m:val=""/>
            <m:ctrlPr>
              <w:rPr>
                <w:rFonts w:ascii="Cambria Math" w:hAnsi="Cambria Math" w:cstheme="minorBidi"/>
                <w:i/>
                <w:color w:val="000000" w:themeColor="text1"/>
              </w:rPr>
            </m:ctrlPr>
          </m:dPr>
          <m:e>
            <m:eqArr>
              <m:eqArrPr>
                <m:ctrlPr>
                  <w:rPr>
                    <w:rFonts w:ascii="Cambria Math" w:hAnsi="Cambria Math" w:cstheme="minorBidi"/>
                    <w:i/>
                    <w:color w:val="000000" w:themeColor="text1"/>
                  </w:rPr>
                </m:ctrlPr>
              </m:eqArrPr>
              <m:e>
                <m:r>
                  <w:rPr>
                    <w:rFonts w:ascii="Cambria Math" w:hAnsi="Cambria Math" w:cstheme="minorBidi"/>
                    <w:color w:val="000000" w:themeColor="text1"/>
                  </w:rPr>
                  <m:t>1,  if t ≥</m:t>
                </m:r>
                <m:sSub>
                  <m:sSubPr>
                    <m:ctrlPr>
                      <w:rPr>
                        <w:rFonts w:ascii="Cambria Math" w:hAnsi="Cambria Math" w:cstheme="minorBidi"/>
                        <w:i/>
                        <w:color w:val="000000" w:themeColor="text1"/>
                      </w:rPr>
                    </m:ctrlPr>
                  </m:sSubPr>
                  <m:e>
                    <m:r>
                      <w:rPr>
                        <w:rFonts w:ascii="Cambria Math" w:hAnsi="Cambria Math" w:cstheme="minorBidi"/>
                        <w:color w:val="000000" w:themeColor="text1"/>
                      </w:rPr>
                      <m:t>s</m:t>
                    </m:r>
                  </m:e>
                  <m:sub>
                    <m:r>
                      <w:rPr>
                        <w:rFonts w:ascii="Cambria Math" w:hAnsi="Cambria Math" w:cstheme="minorBidi"/>
                        <w:color w:val="000000" w:themeColor="text1"/>
                      </w:rPr>
                      <m:t>j</m:t>
                    </m:r>
                  </m:sub>
                </m:sSub>
                <m:r>
                  <w:rPr>
                    <w:rFonts w:ascii="Cambria Math" w:hAnsi="Cambria Math" w:cstheme="minorBidi"/>
                    <w:color w:val="000000" w:themeColor="text1"/>
                  </w:rPr>
                  <m:t xml:space="preserve">,  </m:t>
                </m:r>
              </m:e>
              <m:e>
                <m:r>
                  <w:rPr>
                    <w:rFonts w:ascii="Cambria Math" w:hAnsi="Cambria Math" w:cstheme="minorBidi"/>
                    <w:color w:val="000000" w:themeColor="text1"/>
                  </w:rPr>
                  <m:t xml:space="preserve">0,    </m:t>
                </m:r>
                <m:r>
                  <m:rPr>
                    <m:sty m:val="p"/>
                  </m:rPr>
                  <w:rPr>
                    <w:rFonts w:ascii="Cambria Math" w:hAnsi="Cambria Math" w:cstheme="minorBidi"/>
                    <w:color w:val="000000" w:themeColor="text1"/>
                  </w:rPr>
                  <m:t xml:space="preserve">   otherwise</m:t>
                </m:r>
                <m:r>
                  <w:rPr>
                    <w:rFonts w:ascii="Cambria Math" w:hAnsi="Cambria Math" w:cstheme="minorBidi"/>
                    <w:color w:val="000000" w:themeColor="text1"/>
                  </w:rPr>
                  <m:t>.</m:t>
                </m:r>
              </m:e>
            </m:eqArr>
          </m:e>
        </m:d>
      </m:oMath>
      <w:r w:rsidR="00775879" w:rsidRPr="00B05AFB">
        <w:rPr>
          <w:rFonts w:asciiTheme="minorHAnsi" w:hAnsiTheme="minorHAnsi" w:cstheme="minorBidi"/>
          <w:color w:val="000000" w:themeColor="text1"/>
        </w:rPr>
        <w:t xml:space="preserve"> </w:t>
      </w:r>
      <w:r w:rsidR="00775879" w:rsidRPr="00B05AFB">
        <w:rPr>
          <w:rFonts w:asciiTheme="minorHAnsi" w:hAnsiTheme="minorHAnsi" w:cstheme="minorBidi"/>
          <w:color w:val="000000" w:themeColor="text1"/>
        </w:rPr>
        <w:tab/>
      </w:r>
      <w:r w:rsidR="00775879" w:rsidRPr="00B05AFB">
        <w:rPr>
          <w:rFonts w:asciiTheme="minorHAnsi" w:hAnsiTheme="minorHAnsi" w:cstheme="minorBidi"/>
          <w:color w:val="000000" w:themeColor="text1"/>
        </w:rPr>
        <w:tab/>
      </w:r>
      <w:r w:rsidR="00775879" w:rsidRPr="00B05AFB">
        <w:rPr>
          <w:rFonts w:asciiTheme="minorHAnsi" w:hAnsiTheme="minorHAnsi" w:cstheme="minorBidi"/>
          <w:color w:val="000000" w:themeColor="text1"/>
        </w:rPr>
        <w:tab/>
      </w:r>
      <w:r w:rsidR="00775879" w:rsidRPr="00B05AFB">
        <w:rPr>
          <w:rFonts w:asciiTheme="minorHAnsi" w:hAnsiTheme="minorHAnsi" w:cstheme="minorBidi"/>
          <w:color w:val="000000" w:themeColor="text1"/>
        </w:rPr>
        <w:tab/>
        <w:t>(62)</w:t>
      </w:r>
    </w:p>
    <w:p w14:paraId="2FA705EE" w14:textId="77777777" w:rsidR="00775879" w:rsidRPr="00B05AFB" w:rsidRDefault="00775879" w:rsidP="00775879">
      <w:pPr>
        <w:spacing w:after="120" w:line="360" w:lineRule="auto"/>
        <w:ind w:firstLine="288"/>
        <w:jc w:val="both"/>
        <w:rPr>
          <w:rFonts w:asciiTheme="minorHAnsi" w:hAnsiTheme="minorHAnsi" w:cstheme="minorHAnsi"/>
          <w:iCs/>
          <w:color w:val="000000" w:themeColor="text1"/>
        </w:rPr>
      </w:pPr>
      <w:r w:rsidRPr="00B05AFB">
        <w:rPr>
          <w:rFonts w:asciiTheme="minorHAnsi" w:hAnsiTheme="minorHAnsi" w:cstheme="minorBidi"/>
          <w:color w:val="000000" w:themeColor="text1"/>
        </w:rPr>
        <w:t xml:space="preserve">The rate at time </w:t>
      </w:r>
      <m:oMath>
        <m:r>
          <w:rPr>
            <w:rFonts w:ascii="Cambria Math" w:hAnsi="Cambria Math" w:cstheme="minorBidi"/>
            <w:color w:val="000000" w:themeColor="text1"/>
          </w:rPr>
          <m:t>t</m:t>
        </m:r>
      </m:oMath>
      <w:r w:rsidRPr="00B05AFB">
        <w:rPr>
          <w:rFonts w:asciiTheme="minorHAnsi" w:hAnsiTheme="minorHAnsi" w:cstheme="minorBidi"/>
          <w:color w:val="000000" w:themeColor="text1"/>
        </w:rPr>
        <w:t xml:space="preserve"> is</w:t>
      </w:r>
      <w:r w:rsidRPr="00B05AFB">
        <w:rPr>
          <w:rFonts w:ascii="Cambria Math" w:hAnsi="Cambria Math" w:cstheme="minorBidi"/>
          <w:i/>
          <w:color w:val="000000" w:themeColor="text1"/>
        </w:rPr>
        <w:t xml:space="preserve"> </w:t>
      </w:r>
      <m:oMath>
        <m:r>
          <w:rPr>
            <w:rFonts w:ascii="Cambria Math" w:hAnsi="Cambria Math" w:cstheme="minorBidi"/>
            <w:color w:val="000000" w:themeColor="text1"/>
          </w:rPr>
          <m:t>k+a(t</m:t>
        </m:r>
        <m:sSup>
          <m:sSupPr>
            <m:ctrlPr>
              <w:rPr>
                <w:rFonts w:ascii="Cambria Math" w:hAnsi="Cambria Math" w:cstheme="minorBidi"/>
                <w:i/>
                <w:color w:val="000000" w:themeColor="text1"/>
              </w:rPr>
            </m:ctrlPr>
          </m:sSupPr>
          <m:e>
            <m:r>
              <w:rPr>
                <w:rFonts w:ascii="Cambria Math" w:hAnsi="Cambria Math" w:cstheme="minorBidi"/>
                <w:color w:val="000000" w:themeColor="text1"/>
              </w:rPr>
              <m:t>)</m:t>
            </m:r>
          </m:e>
          <m:sup>
            <m:r>
              <w:rPr>
                <w:rFonts w:ascii="Cambria Math" w:hAnsi="Cambria Math" w:cstheme="minorBidi"/>
                <w:color w:val="000000" w:themeColor="text1"/>
              </w:rPr>
              <m:t>T</m:t>
            </m:r>
          </m:sup>
        </m:sSup>
        <m:r>
          <w:rPr>
            <w:rFonts w:ascii="Cambria Math" w:hAnsi="Cambria Math" w:cstheme="minorBidi"/>
            <w:color w:val="000000" w:themeColor="text1"/>
          </w:rPr>
          <m:t>δ.</m:t>
        </m:r>
      </m:oMath>
      <w:r w:rsidRPr="00B05AFB">
        <w:rPr>
          <w:rFonts w:ascii="Cambria Math" w:hAnsi="Cambria Math" w:cstheme="minorBidi"/>
          <w:i/>
          <w:color w:val="000000" w:themeColor="text1"/>
        </w:rPr>
        <w:t xml:space="preserve"> </w:t>
      </w:r>
      <w:r w:rsidRPr="00B05AFB">
        <w:rPr>
          <w:rFonts w:asciiTheme="minorHAnsi" w:hAnsiTheme="minorHAnsi" w:cstheme="minorHAnsi"/>
          <w:iCs/>
          <w:color w:val="000000" w:themeColor="text1"/>
        </w:rPr>
        <w:t xml:space="preserve">The rate </w:t>
      </w:r>
      <m:oMath>
        <m:r>
          <w:rPr>
            <w:rFonts w:ascii="Cambria Math" w:hAnsi="Cambria Math" w:cstheme="minorBidi"/>
            <w:color w:val="000000" w:themeColor="text1"/>
          </w:rPr>
          <m:t>k</m:t>
        </m:r>
      </m:oMath>
      <w:r w:rsidRPr="00B05AFB">
        <w:rPr>
          <w:rFonts w:asciiTheme="minorHAnsi" w:hAnsiTheme="minorHAnsi" w:cstheme="minorHAnsi"/>
          <w:iCs/>
          <w:color w:val="000000" w:themeColor="text1"/>
        </w:rPr>
        <w:t xml:space="preserve"> and offset parameter m must become adjusted to connect the endpoint of segments. The adjustment at change point </w:t>
      </w:r>
      <m:oMath>
        <m:r>
          <w:rPr>
            <w:rFonts w:ascii="Cambria Math" w:hAnsi="Cambria Math" w:cstheme="minorHAnsi"/>
            <w:color w:val="000000" w:themeColor="text1"/>
          </w:rPr>
          <m:t>j</m:t>
        </m:r>
      </m:oMath>
      <w:r w:rsidRPr="00B05AFB">
        <w:rPr>
          <w:rFonts w:asciiTheme="minorHAnsi" w:hAnsiTheme="minorHAnsi" w:cstheme="minorHAnsi"/>
          <w:iCs/>
          <w:color w:val="000000" w:themeColor="text1"/>
        </w:rPr>
        <w:t xml:space="preserve"> is calculated as:</w:t>
      </w:r>
    </w:p>
    <w:p w14:paraId="359B359B" w14:textId="77777777" w:rsidR="00775879" w:rsidRPr="00B05AFB" w:rsidRDefault="00000000" w:rsidP="00775879">
      <w:pPr>
        <w:spacing w:after="120" w:line="360" w:lineRule="auto"/>
        <w:ind w:firstLine="288"/>
        <w:jc w:val="right"/>
        <w:rPr>
          <w:rFonts w:asciiTheme="minorHAnsi" w:hAnsiTheme="minorHAnsi" w:cstheme="minorBidi"/>
          <w:color w:val="000000" w:themeColor="text1"/>
        </w:rPr>
      </w:pPr>
      <m:oMath>
        <m:sSub>
          <m:sSubPr>
            <m:ctrlPr>
              <w:rPr>
                <w:rFonts w:ascii="Cambria Math" w:hAnsi="Cambria Math" w:cstheme="minorBidi"/>
                <w:i/>
                <w:color w:val="000000" w:themeColor="text1"/>
              </w:rPr>
            </m:ctrlPr>
          </m:sSubPr>
          <m:e>
            <m:r>
              <w:rPr>
                <w:rFonts w:ascii="Cambria Math" w:hAnsi="Cambria Math" w:cstheme="minorBidi"/>
                <w:color w:val="000000" w:themeColor="text1"/>
              </w:rPr>
              <m:t>γ</m:t>
            </m:r>
          </m:e>
          <m:sub>
            <m:r>
              <w:rPr>
                <w:rFonts w:ascii="Cambria Math" w:hAnsi="Cambria Math" w:cstheme="minorBidi"/>
                <w:color w:val="000000" w:themeColor="text1"/>
              </w:rPr>
              <m:t>j</m:t>
            </m:r>
          </m:sub>
        </m:sSub>
        <m:r>
          <w:rPr>
            <w:rFonts w:ascii="Cambria Math" w:hAnsi="Cambria Math" w:cstheme="minorBidi"/>
            <w:color w:val="000000" w:themeColor="text1"/>
          </w:rPr>
          <m:t>=</m:t>
        </m:r>
        <m:d>
          <m:dPr>
            <m:endChr m:val=""/>
            <m:ctrlPr>
              <w:rPr>
                <w:rFonts w:ascii="Cambria Math" w:hAnsi="Cambria Math" w:cstheme="minorBidi"/>
                <w:i/>
                <w:color w:val="000000" w:themeColor="text1"/>
              </w:rPr>
            </m:ctrlPr>
          </m:dPr>
          <m:e>
            <m:sSub>
              <m:sSubPr>
                <m:ctrlPr>
                  <w:rPr>
                    <w:rFonts w:ascii="Cambria Math" w:hAnsi="Cambria Math" w:cstheme="minorBidi"/>
                    <w:i/>
                    <w:color w:val="000000" w:themeColor="text1"/>
                  </w:rPr>
                </m:ctrlPr>
              </m:sSubPr>
              <m:e>
                <m:r>
                  <w:rPr>
                    <w:rFonts w:ascii="Cambria Math" w:hAnsi="Cambria Math" w:cstheme="minorBidi"/>
                    <w:color w:val="000000" w:themeColor="text1"/>
                  </w:rPr>
                  <m:t>s</m:t>
                </m:r>
              </m:e>
              <m:sub>
                <m:r>
                  <w:rPr>
                    <w:rFonts w:ascii="Cambria Math" w:hAnsi="Cambria Math" w:cstheme="minorBidi"/>
                    <w:color w:val="000000" w:themeColor="text1"/>
                  </w:rPr>
                  <m:t>j</m:t>
                </m:r>
              </m:sub>
            </m:sSub>
            <m:r>
              <w:rPr>
                <w:rFonts w:ascii="Cambria Math" w:hAnsi="Cambria Math" w:cstheme="minorBidi"/>
                <w:color w:val="000000" w:themeColor="text1"/>
              </w:rPr>
              <m:t xml:space="preserve">-m- </m:t>
            </m:r>
            <m:d>
              <m:dPr>
                <m:begChr m:val=""/>
                <m:ctrlPr>
                  <w:rPr>
                    <w:rFonts w:ascii="Cambria Math" w:hAnsi="Cambria Math" w:cstheme="minorBidi"/>
                    <w:i/>
                    <w:color w:val="000000" w:themeColor="text1"/>
                  </w:rPr>
                </m:ctrlPr>
              </m:dPr>
              <m:e>
                <m:nary>
                  <m:naryPr>
                    <m:chr m:val="∑"/>
                    <m:limLoc m:val="undOvr"/>
                    <m:supHide m:val="1"/>
                    <m:ctrlPr>
                      <w:rPr>
                        <w:rFonts w:ascii="Cambria Math" w:hAnsi="Cambria Math" w:cstheme="minorBidi"/>
                        <w:i/>
                        <w:color w:val="000000" w:themeColor="text1"/>
                      </w:rPr>
                    </m:ctrlPr>
                  </m:naryPr>
                  <m:sub>
                    <m:r>
                      <w:rPr>
                        <w:rFonts w:ascii="Cambria Math" w:hAnsi="Cambria Math" w:cstheme="minorBidi"/>
                        <w:color w:val="000000" w:themeColor="text1"/>
                      </w:rPr>
                      <m:t>ι&lt;j</m:t>
                    </m:r>
                  </m:sub>
                  <m:sup/>
                  <m:e>
                    <m:sSub>
                      <m:sSubPr>
                        <m:ctrlPr>
                          <w:rPr>
                            <w:rFonts w:ascii="Cambria Math" w:hAnsi="Cambria Math" w:cstheme="minorBidi"/>
                            <w:i/>
                            <w:color w:val="000000" w:themeColor="text1"/>
                          </w:rPr>
                        </m:ctrlPr>
                      </m:sSubPr>
                      <m:e>
                        <m:r>
                          <w:rPr>
                            <w:rFonts w:ascii="Cambria Math" w:hAnsi="Cambria Math" w:cstheme="minorBidi"/>
                            <w:color w:val="000000" w:themeColor="text1"/>
                          </w:rPr>
                          <m:t>γ</m:t>
                        </m:r>
                      </m:e>
                      <m:sub>
                        <m:r>
                          <w:rPr>
                            <w:rFonts w:ascii="Cambria Math" w:hAnsi="Cambria Math" w:cstheme="minorBidi"/>
                            <w:color w:val="000000" w:themeColor="text1"/>
                          </w:rPr>
                          <m:t>ι</m:t>
                        </m:r>
                      </m:sub>
                    </m:sSub>
                  </m:e>
                </m:nary>
              </m:e>
            </m:d>
          </m:e>
        </m:d>
        <m:d>
          <m:dPr>
            <m:ctrlPr>
              <w:rPr>
                <w:rFonts w:ascii="Cambria Math" w:hAnsi="Cambria Math" w:cstheme="minorBidi"/>
                <w:i/>
                <w:color w:val="000000" w:themeColor="text1"/>
              </w:rPr>
            </m:ctrlPr>
          </m:dPr>
          <m:e>
            <m:r>
              <w:rPr>
                <w:rFonts w:ascii="Cambria Math" w:hAnsi="Cambria Math" w:cstheme="minorBidi"/>
                <w:color w:val="000000" w:themeColor="text1"/>
              </w:rPr>
              <m:t>1-</m:t>
            </m:r>
            <m:f>
              <m:fPr>
                <m:ctrlPr>
                  <w:rPr>
                    <w:rFonts w:ascii="Cambria Math" w:hAnsi="Cambria Math" w:cstheme="minorBidi"/>
                    <w:i/>
                    <w:color w:val="000000" w:themeColor="text1"/>
                  </w:rPr>
                </m:ctrlPr>
              </m:fPr>
              <m:num>
                <m:r>
                  <w:rPr>
                    <w:rFonts w:ascii="Cambria Math" w:hAnsi="Cambria Math" w:cstheme="minorBidi"/>
                    <w:color w:val="000000" w:themeColor="text1"/>
                  </w:rPr>
                  <m:t>k+</m:t>
                </m:r>
                <m:nary>
                  <m:naryPr>
                    <m:chr m:val="∑"/>
                    <m:limLoc m:val="undOvr"/>
                    <m:supHide m:val="1"/>
                    <m:ctrlPr>
                      <w:rPr>
                        <w:rFonts w:ascii="Cambria Math" w:hAnsi="Cambria Math" w:cstheme="minorBidi"/>
                        <w:i/>
                        <w:color w:val="000000" w:themeColor="text1"/>
                      </w:rPr>
                    </m:ctrlPr>
                  </m:naryPr>
                  <m:sub>
                    <m:r>
                      <w:rPr>
                        <w:rFonts w:ascii="Cambria Math" w:hAnsi="Cambria Math" w:cstheme="minorBidi"/>
                        <w:color w:val="000000" w:themeColor="text1"/>
                      </w:rPr>
                      <m:t>ι&lt;j</m:t>
                    </m:r>
                  </m:sub>
                  <m:sup/>
                  <m:e>
                    <m:sSub>
                      <m:sSubPr>
                        <m:ctrlPr>
                          <w:rPr>
                            <w:rFonts w:ascii="Cambria Math" w:hAnsi="Cambria Math" w:cstheme="minorBidi"/>
                            <w:i/>
                            <w:color w:val="000000" w:themeColor="text1"/>
                          </w:rPr>
                        </m:ctrlPr>
                      </m:sSubPr>
                      <m:e>
                        <m:r>
                          <w:rPr>
                            <w:rFonts w:ascii="Cambria Math" w:hAnsi="Cambria Math" w:cstheme="minorBidi"/>
                            <w:color w:val="000000" w:themeColor="text1"/>
                          </w:rPr>
                          <m:t>δ</m:t>
                        </m:r>
                      </m:e>
                      <m:sub>
                        <m:r>
                          <w:rPr>
                            <w:rFonts w:ascii="Cambria Math" w:hAnsi="Cambria Math" w:cstheme="minorBidi"/>
                            <w:color w:val="000000" w:themeColor="text1"/>
                          </w:rPr>
                          <m:t>ι</m:t>
                        </m:r>
                      </m:sub>
                    </m:sSub>
                  </m:e>
                </m:nary>
              </m:num>
              <m:den>
                <m:r>
                  <w:rPr>
                    <w:rFonts w:ascii="Cambria Math" w:hAnsi="Cambria Math" w:cstheme="minorBidi"/>
                    <w:color w:val="000000" w:themeColor="text1"/>
                  </w:rPr>
                  <m:t>k+</m:t>
                </m:r>
                <m:nary>
                  <m:naryPr>
                    <m:chr m:val="∑"/>
                    <m:limLoc m:val="undOvr"/>
                    <m:supHide m:val="1"/>
                    <m:ctrlPr>
                      <w:rPr>
                        <w:rFonts w:ascii="Cambria Math" w:hAnsi="Cambria Math" w:cstheme="minorBidi"/>
                        <w:i/>
                        <w:color w:val="000000" w:themeColor="text1"/>
                      </w:rPr>
                    </m:ctrlPr>
                  </m:naryPr>
                  <m:sub>
                    <m:r>
                      <w:rPr>
                        <w:rFonts w:ascii="Cambria Math" w:hAnsi="Cambria Math" w:cstheme="minorBidi"/>
                        <w:color w:val="000000" w:themeColor="text1"/>
                      </w:rPr>
                      <m:t>ι≤j</m:t>
                    </m:r>
                  </m:sub>
                  <m:sup/>
                  <m:e>
                    <m:sSub>
                      <m:sSubPr>
                        <m:ctrlPr>
                          <w:rPr>
                            <w:rFonts w:ascii="Cambria Math" w:hAnsi="Cambria Math" w:cstheme="minorBidi"/>
                            <w:i/>
                            <w:color w:val="000000" w:themeColor="text1"/>
                          </w:rPr>
                        </m:ctrlPr>
                      </m:sSubPr>
                      <m:e>
                        <m:r>
                          <w:rPr>
                            <w:rFonts w:ascii="Cambria Math" w:hAnsi="Cambria Math" w:cstheme="minorBidi"/>
                            <w:color w:val="000000" w:themeColor="text1"/>
                          </w:rPr>
                          <m:t>δ</m:t>
                        </m:r>
                      </m:e>
                      <m:sub>
                        <m:r>
                          <w:rPr>
                            <w:rFonts w:ascii="Cambria Math" w:hAnsi="Cambria Math" w:cstheme="minorBidi"/>
                            <w:color w:val="000000" w:themeColor="text1"/>
                          </w:rPr>
                          <m:t>ι</m:t>
                        </m:r>
                      </m:sub>
                    </m:sSub>
                  </m:e>
                </m:nary>
              </m:den>
            </m:f>
          </m:e>
        </m:d>
      </m:oMath>
      <w:r w:rsidR="00775879" w:rsidRPr="00B05AFB">
        <w:rPr>
          <w:rFonts w:asciiTheme="minorHAnsi" w:hAnsiTheme="minorHAnsi" w:cstheme="minorBidi"/>
          <w:color w:val="000000" w:themeColor="text1"/>
        </w:rPr>
        <w:t xml:space="preserve"> </w:t>
      </w:r>
      <w:r w:rsidR="00775879" w:rsidRPr="00B05AFB">
        <w:rPr>
          <w:rFonts w:asciiTheme="minorHAnsi" w:hAnsiTheme="minorHAnsi" w:cstheme="minorBidi"/>
          <w:color w:val="000000" w:themeColor="text1"/>
        </w:rPr>
        <w:tab/>
      </w:r>
      <w:r w:rsidR="00775879" w:rsidRPr="00B05AFB">
        <w:rPr>
          <w:rFonts w:asciiTheme="minorHAnsi" w:hAnsiTheme="minorHAnsi" w:cstheme="minorBidi"/>
          <w:color w:val="000000" w:themeColor="text1"/>
        </w:rPr>
        <w:tab/>
      </w:r>
      <w:r w:rsidR="00775879" w:rsidRPr="00B05AFB">
        <w:rPr>
          <w:rFonts w:asciiTheme="minorHAnsi" w:hAnsiTheme="minorHAnsi" w:cstheme="minorBidi"/>
          <w:color w:val="000000" w:themeColor="text1"/>
        </w:rPr>
        <w:tab/>
      </w:r>
      <w:r w:rsidR="00775879" w:rsidRPr="00B05AFB">
        <w:rPr>
          <w:rFonts w:asciiTheme="minorHAnsi" w:hAnsiTheme="minorHAnsi" w:cstheme="minorBidi"/>
          <w:color w:val="000000" w:themeColor="text1"/>
        </w:rPr>
        <w:tab/>
        <w:t>(63)</w:t>
      </w:r>
    </w:p>
    <w:p w14:paraId="1E64535A" w14:textId="77777777" w:rsidR="00775879" w:rsidRPr="00B05AFB" w:rsidRDefault="00775879" w:rsidP="00775879">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The growth model is then</w:t>
      </w:r>
    </w:p>
    <w:p w14:paraId="09DE6795" w14:textId="77777777" w:rsidR="00775879" w:rsidRPr="00B05AFB" w:rsidRDefault="00775879" w:rsidP="00775879">
      <w:pPr>
        <w:spacing w:after="120" w:line="360" w:lineRule="auto"/>
        <w:ind w:firstLine="288"/>
        <w:jc w:val="right"/>
        <w:rPr>
          <w:rFonts w:asciiTheme="minorHAnsi" w:hAnsiTheme="minorHAnsi" w:cstheme="minorBidi"/>
          <w:color w:val="000000" w:themeColor="text1"/>
        </w:rPr>
      </w:pPr>
      <m:oMath>
        <m:r>
          <m:rPr>
            <m:sty m:val="bi"/>
          </m:rPr>
          <w:rPr>
            <w:rFonts w:ascii="Cambria Math" w:hAnsi="Cambria Math" w:cstheme="minorHAnsi"/>
            <w:color w:val="000000" w:themeColor="text1"/>
          </w:rPr>
          <m:t>g</m:t>
        </m:r>
        <m:d>
          <m:dPr>
            <m:ctrlPr>
              <w:rPr>
                <w:rFonts w:ascii="Cambria Math" w:hAnsi="Cambria Math" w:cstheme="minorHAnsi"/>
                <w:b/>
                <w:bCs/>
                <w:i/>
                <w:color w:val="000000" w:themeColor="text1"/>
              </w:rPr>
            </m:ctrlPr>
          </m:dPr>
          <m:e>
            <m:r>
              <m:rPr>
                <m:sty m:val="bi"/>
              </m:rPr>
              <w:rPr>
                <w:rFonts w:ascii="Cambria Math" w:hAnsi="Cambria Math" w:cstheme="minorHAnsi"/>
                <w:color w:val="000000" w:themeColor="text1"/>
              </w:rPr>
              <m:t>t</m:t>
            </m:r>
          </m:e>
        </m:d>
        <m:r>
          <w:rPr>
            <w:rFonts w:ascii="Cambria Math" w:hAnsi="Cambria Math" w:cstheme="minorHAnsi"/>
            <w:color w:val="000000" w:themeColor="text1"/>
          </w:rPr>
          <m:t xml:space="preserve">= </m:t>
        </m:r>
        <m:f>
          <m:fPr>
            <m:ctrlPr>
              <w:rPr>
                <w:rFonts w:ascii="Cambria Math" w:hAnsi="Cambria Math" w:cstheme="minorHAnsi"/>
                <w:i/>
                <w:color w:val="000000" w:themeColor="text1"/>
              </w:rPr>
            </m:ctrlPr>
          </m:fPr>
          <m:num>
            <m:r>
              <w:rPr>
                <w:rFonts w:ascii="Cambria Math" w:hAnsi="Cambria Math" w:cstheme="minorHAnsi"/>
                <w:color w:val="000000" w:themeColor="text1"/>
              </w:rPr>
              <m:t>C(t)</m:t>
            </m:r>
          </m:num>
          <m:den>
            <m:r>
              <w:rPr>
                <w:rFonts w:ascii="Cambria Math" w:hAnsi="Cambria Math" w:cstheme="minorHAnsi"/>
                <w:color w:val="000000" w:themeColor="text1"/>
              </w:rPr>
              <m:t>1+</m:t>
            </m:r>
            <m:r>
              <m:rPr>
                <m:sty m:val="p"/>
              </m:rPr>
              <w:rPr>
                <w:rFonts w:ascii="Cambria Math" w:hAnsi="Cambria Math" w:cstheme="minorHAnsi"/>
                <w:color w:val="000000" w:themeColor="text1"/>
              </w:rPr>
              <m:t>exp⁡</m:t>
            </m:r>
            <m:r>
              <w:rPr>
                <w:rFonts w:ascii="Cambria Math" w:hAnsi="Cambria Math" w:cstheme="minorHAnsi"/>
                <w:color w:val="000000" w:themeColor="text1"/>
              </w:rPr>
              <m:t>(-(K+a(t</m:t>
            </m:r>
            <m:sSup>
              <m:sSupPr>
                <m:ctrlPr>
                  <w:rPr>
                    <w:rFonts w:ascii="Cambria Math" w:hAnsi="Cambria Math" w:cstheme="minorHAnsi"/>
                    <w:i/>
                    <w:color w:val="000000" w:themeColor="text1"/>
                  </w:rPr>
                </m:ctrlPr>
              </m:sSupPr>
              <m:e>
                <m:r>
                  <w:rPr>
                    <w:rFonts w:ascii="Cambria Math" w:hAnsi="Cambria Math" w:cstheme="minorHAnsi"/>
                    <w:color w:val="000000" w:themeColor="text1"/>
                  </w:rPr>
                  <m:t>)</m:t>
                </m:r>
              </m:e>
              <m:sup>
                <m:r>
                  <w:rPr>
                    <w:rFonts w:ascii="Cambria Math" w:hAnsi="Cambria Math" w:cstheme="minorHAnsi"/>
                    <w:color w:val="000000" w:themeColor="text1"/>
                  </w:rPr>
                  <m:t>τ</m:t>
                </m:r>
              </m:sup>
            </m:sSup>
            <m:r>
              <w:rPr>
                <w:rFonts w:ascii="Cambria Math" w:hAnsi="Cambria Math" w:cstheme="minorHAnsi"/>
                <w:color w:val="000000" w:themeColor="text1"/>
              </w:rPr>
              <m:t>δ)(t-(m+a</m:t>
            </m:r>
            <m:d>
              <m:dPr>
                <m:ctrlPr>
                  <w:rPr>
                    <w:rFonts w:ascii="Cambria Math" w:hAnsi="Cambria Math" w:cstheme="minorHAnsi"/>
                    <w:i/>
                    <w:color w:val="000000" w:themeColor="text1"/>
                  </w:rPr>
                </m:ctrlPr>
              </m:dPr>
              <m:e>
                <m:r>
                  <w:rPr>
                    <w:rFonts w:ascii="Cambria Math" w:hAnsi="Cambria Math" w:cstheme="minorHAnsi"/>
                    <w:color w:val="000000" w:themeColor="text1"/>
                  </w:rPr>
                  <m:t>t</m:t>
                </m:r>
                <m:sSup>
                  <m:sSupPr>
                    <m:ctrlPr>
                      <w:rPr>
                        <w:rFonts w:ascii="Cambria Math" w:hAnsi="Cambria Math" w:cstheme="minorHAnsi"/>
                        <w:i/>
                        <w:color w:val="000000" w:themeColor="text1"/>
                      </w:rPr>
                    </m:ctrlPr>
                  </m:sSupPr>
                  <m:e>
                    <m:r>
                      <w:rPr>
                        <w:rFonts w:ascii="Cambria Math" w:hAnsi="Cambria Math" w:cstheme="minorHAnsi"/>
                        <w:color w:val="000000" w:themeColor="text1"/>
                      </w:rPr>
                      <m:t>)</m:t>
                    </m:r>
                  </m:e>
                  <m:sup>
                    <m:r>
                      <w:rPr>
                        <w:rFonts w:ascii="Cambria Math" w:hAnsi="Cambria Math" w:cstheme="minorHAnsi"/>
                        <w:color w:val="000000" w:themeColor="text1"/>
                      </w:rPr>
                      <m:t>τ</m:t>
                    </m:r>
                  </m:sup>
                </m:sSup>
                <m:r>
                  <w:rPr>
                    <w:rFonts w:ascii="Cambria Math" w:hAnsi="Cambria Math" w:cstheme="minorHAnsi"/>
                    <w:color w:val="000000" w:themeColor="text1"/>
                  </w:rPr>
                  <m:t>γ</m:t>
                </m:r>
              </m:e>
            </m:d>
            <m:r>
              <w:rPr>
                <w:rFonts w:ascii="Cambria Math" w:hAnsi="Cambria Math" w:cstheme="minorHAnsi"/>
                <w:color w:val="000000" w:themeColor="text1"/>
              </w:rPr>
              <m:t>))</m:t>
            </m:r>
          </m:den>
        </m:f>
      </m:oMath>
      <w:r w:rsidRPr="00B05AFB">
        <w:rPr>
          <w:rFonts w:asciiTheme="minorHAnsi" w:hAnsiTheme="minorHAnsi" w:cstheme="minorBidi"/>
          <w:color w:val="000000" w:themeColor="text1"/>
        </w:rPr>
        <w:t xml:space="preserve"> </w:t>
      </w:r>
      <w:r w:rsidRPr="00B05AFB">
        <w:rPr>
          <w:rFonts w:asciiTheme="minorHAnsi" w:hAnsiTheme="minorHAnsi" w:cstheme="minorBidi"/>
          <w:color w:val="000000" w:themeColor="text1"/>
        </w:rPr>
        <w:tab/>
      </w:r>
      <w:r w:rsidRPr="00B05AFB">
        <w:rPr>
          <w:rFonts w:asciiTheme="minorHAnsi" w:hAnsiTheme="minorHAnsi" w:cstheme="minorBidi"/>
          <w:color w:val="000000" w:themeColor="text1"/>
        </w:rPr>
        <w:tab/>
      </w:r>
      <w:r w:rsidRPr="00B05AFB">
        <w:rPr>
          <w:rFonts w:asciiTheme="minorHAnsi" w:hAnsiTheme="minorHAnsi" w:cstheme="minorBidi"/>
          <w:color w:val="000000" w:themeColor="text1"/>
        </w:rPr>
        <w:tab/>
      </w:r>
      <w:r w:rsidRPr="00B05AFB">
        <w:rPr>
          <w:rFonts w:asciiTheme="minorHAnsi" w:hAnsiTheme="minorHAnsi" w:cstheme="minorBidi"/>
          <w:color w:val="000000" w:themeColor="text1"/>
        </w:rPr>
        <w:tab/>
        <w:t>(64)</w:t>
      </w:r>
    </w:p>
    <w:p w14:paraId="34388856" w14:textId="77777777" w:rsidR="00775879" w:rsidRPr="00B05AFB" w:rsidRDefault="00775879" w:rsidP="00142817">
      <w:pPr>
        <w:pStyle w:val="ListParagraph"/>
        <w:numPr>
          <w:ilvl w:val="0"/>
          <w:numId w:val="27"/>
        </w:numPr>
        <w:spacing w:after="200" w:line="360" w:lineRule="auto"/>
        <w:rPr>
          <w:rFonts w:asciiTheme="minorHAnsi" w:eastAsiaTheme="minorEastAsia" w:hAnsiTheme="minorHAnsi" w:cstheme="minorHAnsi"/>
          <w:color w:val="000000" w:themeColor="text1"/>
          <w:sz w:val="28"/>
          <w:szCs w:val="28"/>
        </w:rPr>
      </w:pPr>
      <w:r w:rsidRPr="00B05AFB">
        <w:rPr>
          <w:rFonts w:asciiTheme="minorHAnsi" w:hAnsiTheme="minorHAnsi" w:cstheme="minorHAnsi"/>
          <w:b/>
          <w:bCs/>
          <w:color w:val="000000" w:themeColor="text1"/>
          <w:sz w:val="28"/>
          <w:szCs w:val="28"/>
        </w:rPr>
        <w:t xml:space="preserve">Seasonality </w:t>
      </w:r>
      <m:oMath>
        <m:r>
          <m:rPr>
            <m:sty m:val="bi"/>
          </m:rPr>
          <w:rPr>
            <w:rFonts w:ascii="Cambria Math" w:hAnsi="Cambria Math" w:cstheme="minorHAnsi"/>
            <w:color w:val="000000" w:themeColor="text1"/>
            <w:sz w:val="28"/>
            <w:szCs w:val="28"/>
          </w:rPr>
          <m:t>s</m:t>
        </m:r>
        <m:d>
          <m:dPr>
            <m:ctrlPr>
              <w:rPr>
                <w:rFonts w:ascii="Cambria Math" w:hAnsi="Cambria Math" w:cstheme="minorHAnsi"/>
                <w:b/>
                <w:bCs/>
                <w:i/>
                <w:iCs/>
                <w:color w:val="000000" w:themeColor="text1"/>
                <w:sz w:val="28"/>
                <w:szCs w:val="28"/>
              </w:rPr>
            </m:ctrlPr>
          </m:dPr>
          <m:e>
            <m:r>
              <m:rPr>
                <m:sty m:val="bi"/>
              </m:rPr>
              <w:rPr>
                <w:rFonts w:ascii="Cambria Math" w:hAnsi="Cambria Math" w:cstheme="minorHAnsi"/>
                <w:color w:val="000000" w:themeColor="text1"/>
                <w:sz w:val="28"/>
                <w:szCs w:val="28"/>
              </w:rPr>
              <m:t>t</m:t>
            </m:r>
          </m:e>
        </m:d>
      </m:oMath>
      <w:r w:rsidRPr="00B05AFB">
        <w:rPr>
          <w:rFonts w:asciiTheme="minorHAnsi" w:hAnsiTheme="minorHAnsi" w:cstheme="minorHAnsi"/>
          <w:b/>
          <w:bCs/>
          <w:iCs/>
          <w:color w:val="000000" w:themeColor="text1"/>
          <w:sz w:val="28"/>
          <w:szCs w:val="28"/>
        </w:rPr>
        <w:t>:</w:t>
      </w:r>
    </w:p>
    <w:p w14:paraId="77D31079" w14:textId="77777777" w:rsidR="00775879" w:rsidRPr="00B05AFB" w:rsidRDefault="00775879" w:rsidP="00775879">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Demand time series usually experience different seasonality, based on human behaviors. For example, 5-day work week affects time series that repeat each week; likewise, different seasons and temperatures make effects that repeat each season. To fit and predict these effects, the FB-Prophet uses seasonality models that are periodic functions of t. There are factors such as temperature that affect human-industry behavior in power demand.</w:t>
      </w:r>
    </w:p>
    <w:p w14:paraId="772BEBDD" w14:textId="77777777" w:rsidR="00775879" w:rsidRPr="00B05AFB" w:rsidRDefault="00775879" w:rsidP="00775879">
      <w:pPr>
        <w:spacing w:line="360" w:lineRule="auto"/>
        <w:jc w:val="right"/>
        <w:rPr>
          <w:rFonts w:asciiTheme="minorHAnsi" w:eastAsiaTheme="minorEastAsia" w:hAnsiTheme="minorHAnsi" w:cstheme="minorHAnsi"/>
          <w:color w:val="000000" w:themeColor="text1"/>
        </w:rPr>
      </w:pPr>
      <m:oMath>
        <m:r>
          <m:rPr>
            <m:sty m:val="bi"/>
          </m:rPr>
          <w:rPr>
            <w:rFonts w:ascii="Cambria Math" w:hAnsi="Cambria Math" w:cstheme="minorHAnsi"/>
            <w:color w:val="000000" w:themeColor="text1"/>
          </w:rPr>
          <m:t>s</m:t>
        </m:r>
        <m:d>
          <m:dPr>
            <m:ctrlPr>
              <w:rPr>
                <w:rFonts w:ascii="Cambria Math" w:hAnsi="Cambria Math" w:cstheme="minorHAnsi"/>
                <w:b/>
                <w:bCs/>
                <w:i/>
                <w:color w:val="000000" w:themeColor="text1"/>
              </w:rPr>
            </m:ctrlPr>
          </m:dPr>
          <m:e>
            <m:r>
              <m:rPr>
                <m:sty m:val="bi"/>
              </m:rPr>
              <w:rPr>
                <w:rFonts w:ascii="Cambria Math" w:hAnsi="Cambria Math" w:cstheme="minorHAnsi"/>
                <w:color w:val="000000" w:themeColor="text1"/>
              </w:rPr>
              <m:t>t</m:t>
            </m:r>
          </m:e>
        </m:d>
        <m:r>
          <w:rPr>
            <w:rFonts w:ascii="Cambria Math" w:hAnsi="Cambria Math" w:cstheme="minorHAnsi"/>
            <w:color w:val="000000" w:themeColor="text1"/>
          </w:rPr>
          <m:t>=</m:t>
        </m:r>
        <m:nary>
          <m:naryPr>
            <m:chr m:val="∑"/>
            <m:limLoc m:val="undOvr"/>
            <m:ctrlPr>
              <w:rPr>
                <w:rFonts w:ascii="Cambria Math" w:hAnsi="Cambria Math" w:cstheme="minorHAnsi"/>
                <w:i/>
                <w:color w:val="000000" w:themeColor="text1"/>
              </w:rPr>
            </m:ctrlPr>
          </m:naryPr>
          <m:sub>
            <m:r>
              <w:rPr>
                <w:rFonts w:ascii="Cambria Math" w:hAnsi="Cambria Math" w:cstheme="minorHAnsi"/>
                <w:color w:val="000000" w:themeColor="text1"/>
              </w:rPr>
              <m:t>n=1</m:t>
            </m:r>
          </m:sub>
          <m:sup>
            <m:r>
              <w:rPr>
                <w:rFonts w:ascii="Cambria Math" w:hAnsi="Cambria Math" w:cstheme="minorHAnsi"/>
                <w:color w:val="000000" w:themeColor="text1"/>
              </w:rPr>
              <m:t>N</m:t>
            </m:r>
          </m:sup>
          <m:e>
            <m:r>
              <w:rPr>
                <w:rFonts w:ascii="Cambria Math" w:hAnsi="Cambria Math" w:cstheme="minorHAnsi"/>
                <w:color w:val="000000" w:themeColor="text1"/>
              </w:rPr>
              <m:t>(</m:t>
            </m:r>
            <m:sSub>
              <m:sSubPr>
                <m:ctrlPr>
                  <w:rPr>
                    <w:rFonts w:ascii="Cambria Math" w:hAnsi="Cambria Math" w:cstheme="minorHAnsi"/>
                    <w:i/>
                    <w:color w:val="000000" w:themeColor="text1"/>
                  </w:rPr>
                </m:ctrlPr>
              </m:sSubPr>
              <m:e>
                <m:r>
                  <w:rPr>
                    <w:rFonts w:ascii="Cambria Math" w:hAnsi="Cambria Math" w:cstheme="minorHAnsi"/>
                    <w:color w:val="000000" w:themeColor="text1"/>
                  </w:rPr>
                  <m:t>a</m:t>
                </m:r>
              </m:e>
              <m:sub>
                <m:r>
                  <w:rPr>
                    <w:rFonts w:ascii="Cambria Math" w:hAnsi="Cambria Math" w:cstheme="minorHAnsi"/>
                    <w:color w:val="000000" w:themeColor="text1"/>
                  </w:rPr>
                  <m:t>n</m:t>
                </m:r>
              </m:sub>
            </m:sSub>
            <m:func>
              <m:funcPr>
                <m:ctrlPr>
                  <w:rPr>
                    <w:rFonts w:ascii="Cambria Math" w:hAnsi="Cambria Math" w:cstheme="minorHAnsi"/>
                    <w:i/>
                    <w:color w:val="000000" w:themeColor="text1"/>
                  </w:rPr>
                </m:ctrlPr>
              </m:funcPr>
              <m:fName>
                <m:r>
                  <m:rPr>
                    <m:sty m:val="p"/>
                  </m:rPr>
                  <w:rPr>
                    <w:rFonts w:ascii="Cambria Math" w:hAnsi="Cambria Math" w:cstheme="minorHAnsi"/>
                    <w:color w:val="000000" w:themeColor="text1"/>
                  </w:rPr>
                  <m:t>cos</m:t>
                </m:r>
              </m:fName>
              <m:e>
                <m:d>
                  <m:dPr>
                    <m:ctrlPr>
                      <w:rPr>
                        <w:rFonts w:ascii="Cambria Math" w:hAnsi="Cambria Math" w:cstheme="minorHAnsi"/>
                        <w:i/>
                        <w:color w:val="000000" w:themeColor="text1"/>
                      </w:rPr>
                    </m:ctrlPr>
                  </m:dPr>
                  <m:e>
                    <m:f>
                      <m:fPr>
                        <m:ctrlPr>
                          <w:rPr>
                            <w:rFonts w:ascii="Cambria Math" w:hAnsi="Cambria Math" w:cstheme="minorHAnsi"/>
                            <w:i/>
                            <w:color w:val="000000" w:themeColor="text1"/>
                          </w:rPr>
                        </m:ctrlPr>
                      </m:fPr>
                      <m:num>
                        <m:r>
                          <w:rPr>
                            <w:rFonts w:ascii="Cambria Math" w:hAnsi="Cambria Math" w:cstheme="minorHAnsi"/>
                            <w:color w:val="000000" w:themeColor="text1"/>
                          </w:rPr>
                          <m:t>2</m:t>
                        </m:r>
                        <m:r>
                          <m:rPr>
                            <m:sty m:val="p"/>
                          </m:rPr>
                          <w:rPr>
                            <w:rFonts w:ascii="Cambria Math" w:hAnsi="Cambria Math" w:cstheme="minorHAnsi"/>
                            <w:color w:val="000000" w:themeColor="text1"/>
                          </w:rPr>
                          <m:t>πnt</m:t>
                        </m:r>
                      </m:num>
                      <m:den>
                        <m:r>
                          <w:rPr>
                            <w:rFonts w:ascii="Cambria Math" w:hAnsi="Cambria Math" w:cstheme="minorHAnsi"/>
                            <w:color w:val="000000" w:themeColor="text1"/>
                          </w:rPr>
                          <m:t>P</m:t>
                        </m:r>
                      </m:den>
                    </m:f>
                  </m:e>
                </m:d>
                <m:r>
                  <w:rPr>
                    <w:rFonts w:ascii="Cambria Math" w:hAnsi="Cambria Math" w:cstheme="minorHAnsi"/>
                    <w:color w:val="000000" w:themeColor="text1"/>
                  </w:rPr>
                  <m:t>+</m:t>
                </m:r>
                <m:sSub>
                  <m:sSubPr>
                    <m:ctrlPr>
                      <w:rPr>
                        <w:rFonts w:ascii="Cambria Math" w:hAnsi="Cambria Math" w:cstheme="minorHAnsi"/>
                        <w:i/>
                        <w:color w:val="000000" w:themeColor="text1"/>
                      </w:rPr>
                    </m:ctrlPr>
                  </m:sSubPr>
                  <m:e>
                    <m:r>
                      <w:rPr>
                        <w:rFonts w:ascii="Cambria Math" w:hAnsi="Cambria Math" w:cstheme="minorHAnsi"/>
                        <w:color w:val="000000" w:themeColor="text1"/>
                      </w:rPr>
                      <m:t>b</m:t>
                    </m:r>
                  </m:e>
                  <m:sub>
                    <m:r>
                      <w:rPr>
                        <w:rFonts w:ascii="Cambria Math" w:hAnsi="Cambria Math" w:cstheme="minorHAnsi"/>
                        <w:color w:val="000000" w:themeColor="text1"/>
                      </w:rPr>
                      <m:t>n</m:t>
                    </m:r>
                  </m:sub>
                </m:sSub>
                <m:func>
                  <m:funcPr>
                    <m:ctrlPr>
                      <w:rPr>
                        <w:rFonts w:ascii="Cambria Math" w:hAnsi="Cambria Math" w:cstheme="minorHAnsi"/>
                        <w:i/>
                        <w:color w:val="000000" w:themeColor="text1"/>
                      </w:rPr>
                    </m:ctrlPr>
                  </m:funcPr>
                  <m:fName>
                    <m:r>
                      <m:rPr>
                        <m:sty m:val="p"/>
                      </m:rPr>
                      <w:rPr>
                        <w:rFonts w:ascii="Cambria Math" w:hAnsi="Cambria Math" w:cstheme="minorHAnsi"/>
                        <w:color w:val="000000" w:themeColor="text1"/>
                      </w:rPr>
                      <m:t>sin</m:t>
                    </m:r>
                  </m:fName>
                  <m:e>
                    <m:d>
                      <m:dPr>
                        <m:ctrlPr>
                          <w:rPr>
                            <w:rFonts w:ascii="Cambria Math" w:hAnsi="Cambria Math" w:cstheme="minorHAnsi"/>
                            <w:i/>
                            <w:color w:val="000000" w:themeColor="text1"/>
                          </w:rPr>
                        </m:ctrlPr>
                      </m:dPr>
                      <m:e>
                        <m:f>
                          <m:fPr>
                            <m:ctrlPr>
                              <w:rPr>
                                <w:rFonts w:ascii="Cambria Math" w:hAnsi="Cambria Math" w:cstheme="minorHAnsi"/>
                                <w:i/>
                                <w:color w:val="000000" w:themeColor="text1"/>
                              </w:rPr>
                            </m:ctrlPr>
                          </m:fPr>
                          <m:num>
                            <m:r>
                              <w:rPr>
                                <w:rFonts w:ascii="Cambria Math" w:hAnsi="Cambria Math" w:cstheme="minorHAnsi"/>
                                <w:color w:val="000000" w:themeColor="text1"/>
                              </w:rPr>
                              <m:t>2</m:t>
                            </m:r>
                            <m:r>
                              <m:rPr>
                                <m:sty m:val="p"/>
                              </m:rPr>
                              <w:rPr>
                                <w:rFonts w:ascii="Cambria Math" w:hAnsi="Cambria Math" w:cstheme="minorHAnsi"/>
                                <w:color w:val="000000" w:themeColor="text1"/>
                              </w:rPr>
                              <m:t>πnt</m:t>
                            </m:r>
                          </m:num>
                          <m:den>
                            <m:r>
                              <w:rPr>
                                <w:rFonts w:ascii="Cambria Math" w:hAnsi="Cambria Math" w:cstheme="minorHAnsi"/>
                                <w:color w:val="000000" w:themeColor="text1"/>
                              </w:rPr>
                              <m:t>P</m:t>
                            </m:r>
                          </m:den>
                        </m:f>
                      </m:e>
                    </m:d>
                  </m:e>
                </m:func>
              </m:e>
            </m:func>
          </m:e>
        </m:nary>
      </m:oMath>
      <w:r w:rsidRPr="00B05AFB">
        <w:rPr>
          <w:rFonts w:asciiTheme="minorHAnsi" w:eastAsiaTheme="minorEastAsia" w:hAnsiTheme="minorHAnsi" w:cstheme="minorHAnsi"/>
          <w:color w:val="000000" w:themeColor="text1"/>
        </w:rPr>
        <w:t xml:space="preserve"> </w:t>
      </w:r>
      <w:r w:rsidRPr="00B05AFB">
        <w:rPr>
          <w:rFonts w:asciiTheme="minorHAnsi" w:eastAsiaTheme="minorEastAsia" w:hAnsiTheme="minorHAnsi" w:cstheme="minorHAnsi"/>
          <w:color w:val="000000" w:themeColor="text1"/>
        </w:rPr>
        <w:tab/>
      </w:r>
      <w:r w:rsidRPr="00B05AFB">
        <w:rPr>
          <w:rFonts w:asciiTheme="minorHAnsi" w:eastAsiaTheme="minorEastAsia" w:hAnsiTheme="minorHAnsi" w:cstheme="minorHAnsi"/>
          <w:color w:val="000000" w:themeColor="text1"/>
        </w:rPr>
        <w:tab/>
      </w:r>
      <w:r w:rsidRPr="00B05AFB">
        <w:rPr>
          <w:rFonts w:asciiTheme="minorHAnsi" w:eastAsiaTheme="minorEastAsia" w:hAnsiTheme="minorHAnsi" w:cstheme="minorHAnsi"/>
          <w:color w:val="000000" w:themeColor="text1"/>
        </w:rPr>
        <w:tab/>
      </w:r>
      <w:r w:rsidRPr="00B05AFB">
        <w:rPr>
          <w:rFonts w:asciiTheme="minorHAnsi" w:eastAsiaTheme="minorEastAsia" w:hAnsiTheme="minorHAnsi" w:cstheme="minorHAnsi"/>
          <w:color w:val="000000" w:themeColor="text1"/>
        </w:rPr>
        <w:tab/>
        <w:t>(65)</w:t>
      </w:r>
    </w:p>
    <w:p w14:paraId="6B046B81" w14:textId="77777777" w:rsidR="00775879" w:rsidRPr="00B05AFB" w:rsidRDefault="00775879" w:rsidP="00775879">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The model, approximate arbitrary smooth seasonal effects with a standard Fourier series. To capture the periodic effect, the model considers P the regular 365 days of the year. Fitting seasonality requires making a matrix of seasonality vector for the time t. For example, with yearly seasonality, fitting seasonality needs estimating 2N parameters </w:t>
      </w:r>
      <m:oMath>
        <m:sSup>
          <m:sSupPr>
            <m:ctrlPr>
              <w:rPr>
                <w:rFonts w:ascii="Cambria Math" w:hAnsi="Cambria Math" w:cstheme="minorBidi"/>
                <w:color w:val="000000" w:themeColor="text1"/>
              </w:rPr>
            </m:ctrlPr>
          </m:sSupPr>
          <m:e>
            <m:r>
              <w:rPr>
                <w:rFonts w:ascii="Cambria Math" w:hAnsi="Cambria Math" w:cstheme="minorBidi"/>
                <w:color w:val="000000" w:themeColor="text1"/>
              </w:rPr>
              <m:t>β</m:t>
            </m:r>
            <m:r>
              <m:rPr>
                <m:sty m:val="p"/>
              </m:rPr>
              <w:rPr>
                <w:rFonts w:ascii="Cambria Math" w:hAnsi="Cambria Math" w:cstheme="minorBidi"/>
                <w:color w:val="000000" w:themeColor="text1"/>
              </w:rPr>
              <m:t>=</m:t>
            </m:r>
            <m:d>
              <m:dPr>
                <m:begChr m:val="["/>
                <m:endChr m:val="]"/>
                <m:ctrlPr>
                  <w:rPr>
                    <w:rFonts w:ascii="Cambria Math" w:hAnsi="Cambria Math" w:cstheme="minorBidi"/>
                    <w:color w:val="000000" w:themeColor="text1"/>
                  </w:rPr>
                </m:ctrlPr>
              </m:dPr>
              <m:e>
                <m:sSub>
                  <m:sSubPr>
                    <m:ctrlPr>
                      <w:rPr>
                        <w:rFonts w:ascii="Cambria Math" w:hAnsi="Cambria Math" w:cstheme="minorBidi"/>
                        <w:color w:val="000000" w:themeColor="text1"/>
                      </w:rPr>
                    </m:ctrlPr>
                  </m:sSubPr>
                  <m:e>
                    <m:r>
                      <w:rPr>
                        <w:rFonts w:ascii="Cambria Math" w:hAnsi="Cambria Math" w:cstheme="minorBidi"/>
                        <w:color w:val="000000" w:themeColor="text1"/>
                      </w:rPr>
                      <m:t>a</m:t>
                    </m:r>
                  </m:e>
                  <m:sub>
                    <m:r>
                      <m:rPr>
                        <m:sty m:val="p"/>
                      </m:rPr>
                      <w:rPr>
                        <w:rFonts w:ascii="Cambria Math" w:hAnsi="Cambria Math" w:cstheme="minorBidi"/>
                        <w:color w:val="000000" w:themeColor="text1"/>
                      </w:rPr>
                      <m:t>1</m:t>
                    </m:r>
                  </m:sub>
                </m:sSub>
                <m:r>
                  <m:rPr>
                    <m:sty m:val="p"/>
                  </m:rPr>
                  <w:rPr>
                    <w:rFonts w:ascii="Cambria Math" w:hAnsi="Cambria Math" w:cstheme="minorBidi"/>
                    <w:color w:val="000000" w:themeColor="text1"/>
                  </w:rPr>
                  <m:t>,</m:t>
                </m:r>
                <m:sSub>
                  <m:sSubPr>
                    <m:ctrlPr>
                      <w:rPr>
                        <w:rFonts w:ascii="Cambria Math" w:hAnsi="Cambria Math" w:cstheme="minorBidi"/>
                        <w:color w:val="000000" w:themeColor="text1"/>
                      </w:rPr>
                    </m:ctrlPr>
                  </m:sSubPr>
                  <m:e>
                    <m:r>
                      <w:rPr>
                        <w:rFonts w:ascii="Cambria Math" w:hAnsi="Cambria Math" w:cstheme="minorBidi"/>
                        <w:color w:val="000000" w:themeColor="text1"/>
                      </w:rPr>
                      <m:t>b</m:t>
                    </m:r>
                  </m:e>
                  <m:sub>
                    <m:r>
                      <m:rPr>
                        <m:sty m:val="p"/>
                      </m:rPr>
                      <w:rPr>
                        <w:rFonts w:ascii="Cambria Math" w:hAnsi="Cambria Math" w:cstheme="minorBidi"/>
                        <w:color w:val="000000" w:themeColor="text1"/>
                      </w:rPr>
                      <m:t>1</m:t>
                    </m:r>
                  </m:sub>
                </m:sSub>
                <m:r>
                  <m:rPr>
                    <m:sty m:val="p"/>
                  </m:rPr>
                  <w:rPr>
                    <w:rFonts w:ascii="Cambria Math" w:hAnsi="Cambria Math" w:cstheme="minorBidi"/>
                    <w:color w:val="000000" w:themeColor="text1"/>
                  </w:rPr>
                  <m:t xml:space="preserve">, …, </m:t>
                </m:r>
                <m:sSub>
                  <m:sSubPr>
                    <m:ctrlPr>
                      <w:rPr>
                        <w:rFonts w:ascii="Cambria Math" w:hAnsi="Cambria Math" w:cstheme="minorBidi"/>
                        <w:color w:val="000000" w:themeColor="text1"/>
                      </w:rPr>
                    </m:ctrlPr>
                  </m:sSubPr>
                  <m:e>
                    <m:r>
                      <w:rPr>
                        <w:rFonts w:ascii="Cambria Math" w:hAnsi="Cambria Math" w:cstheme="minorBidi"/>
                        <w:color w:val="000000" w:themeColor="text1"/>
                      </w:rPr>
                      <m:t>a</m:t>
                    </m:r>
                  </m:e>
                  <m:sub>
                    <m:r>
                      <w:rPr>
                        <w:rFonts w:ascii="Cambria Math" w:hAnsi="Cambria Math" w:cstheme="minorBidi"/>
                        <w:color w:val="000000" w:themeColor="text1"/>
                      </w:rPr>
                      <m:t>N</m:t>
                    </m:r>
                  </m:sub>
                </m:sSub>
                <m:r>
                  <m:rPr>
                    <m:sty m:val="p"/>
                  </m:rPr>
                  <w:rPr>
                    <w:rFonts w:ascii="Cambria Math" w:hAnsi="Cambria Math" w:cstheme="minorBidi"/>
                    <w:color w:val="000000" w:themeColor="text1"/>
                  </w:rPr>
                  <m:t>,</m:t>
                </m:r>
                <m:sSub>
                  <m:sSubPr>
                    <m:ctrlPr>
                      <w:rPr>
                        <w:rFonts w:ascii="Cambria Math" w:hAnsi="Cambria Math" w:cstheme="minorBidi"/>
                        <w:color w:val="000000" w:themeColor="text1"/>
                      </w:rPr>
                    </m:ctrlPr>
                  </m:sSubPr>
                  <m:e>
                    <m:r>
                      <w:rPr>
                        <w:rFonts w:ascii="Cambria Math" w:hAnsi="Cambria Math" w:cstheme="minorBidi"/>
                        <w:color w:val="000000" w:themeColor="text1"/>
                      </w:rPr>
                      <m:t>b</m:t>
                    </m:r>
                  </m:e>
                  <m:sub>
                    <m:r>
                      <w:rPr>
                        <w:rFonts w:ascii="Cambria Math" w:hAnsi="Cambria Math" w:cstheme="minorBidi"/>
                        <w:color w:val="000000" w:themeColor="text1"/>
                      </w:rPr>
                      <m:t>N</m:t>
                    </m:r>
                  </m:sub>
                </m:sSub>
              </m:e>
            </m:d>
          </m:e>
          <m:sup>
            <m:r>
              <w:rPr>
                <w:rFonts w:ascii="Cambria Math" w:hAnsi="Cambria Math" w:cstheme="minorBidi"/>
                <w:color w:val="000000" w:themeColor="text1"/>
              </w:rPr>
              <m:t>γ</m:t>
            </m:r>
          </m:sup>
        </m:sSup>
      </m:oMath>
      <w:r w:rsidRPr="00B05AFB">
        <w:rPr>
          <w:rFonts w:asciiTheme="minorHAnsi" w:hAnsiTheme="minorHAnsi" w:cstheme="minorBidi"/>
          <w:color w:val="000000" w:themeColor="text1"/>
        </w:rPr>
        <w:t xml:space="preserve"> and constructing a matrix of seasonality vectors for each value of t. For instance, with a yearly seasonality and </w:t>
      </w:r>
      <m:oMath>
        <m:r>
          <w:rPr>
            <w:rFonts w:ascii="Cambria Math" w:hAnsi="Cambria Math" w:cstheme="minorBidi"/>
            <w:color w:val="000000" w:themeColor="text1"/>
          </w:rPr>
          <m:t>N</m:t>
        </m:r>
        <m:r>
          <m:rPr>
            <m:sty m:val="p"/>
          </m:rPr>
          <w:rPr>
            <w:rFonts w:ascii="Cambria Math" w:hAnsi="Cambria Math" w:cstheme="minorBidi"/>
            <w:color w:val="000000" w:themeColor="text1"/>
          </w:rPr>
          <m:t>=4,</m:t>
        </m:r>
      </m:oMath>
      <w:r w:rsidRPr="00B05AFB">
        <w:rPr>
          <w:rFonts w:asciiTheme="minorHAnsi" w:hAnsiTheme="minorHAnsi" w:cstheme="minorBidi"/>
          <w:color w:val="000000" w:themeColor="text1"/>
        </w:rPr>
        <w:t xml:space="preserve"> we have:</w:t>
      </w:r>
    </w:p>
    <w:p w14:paraId="239D1532" w14:textId="77777777" w:rsidR="00775879" w:rsidRPr="00B05AFB" w:rsidRDefault="00775879" w:rsidP="00775879">
      <w:pPr>
        <w:spacing w:line="360" w:lineRule="auto"/>
        <w:jc w:val="right"/>
        <w:rPr>
          <w:rFonts w:asciiTheme="minorHAnsi" w:eastAsiaTheme="minorEastAsia" w:hAnsiTheme="minorHAnsi" w:cstheme="minorHAnsi"/>
          <w:color w:val="000000" w:themeColor="text1"/>
        </w:rPr>
      </w:pPr>
      <m:oMath>
        <m:r>
          <w:rPr>
            <w:rFonts w:ascii="Cambria Math" w:hAnsi="Cambria Math" w:cstheme="minorHAnsi"/>
            <w:color w:val="000000" w:themeColor="text1"/>
          </w:rPr>
          <m:t>X</m:t>
        </m:r>
        <m:d>
          <m:dPr>
            <m:ctrlPr>
              <w:rPr>
                <w:rFonts w:ascii="Cambria Math" w:hAnsi="Cambria Math" w:cstheme="minorHAnsi"/>
                <w:i/>
                <w:color w:val="000000" w:themeColor="text1"/>
              </w:rPr>
            </m:ctrlPr>
          </m:dPr>
          <m:e>
            <m:r>
              <w:rPr>
                <w:rFonts w:ascii="Cambria Math" w:hAnsi="Cambria Math" w:cstheme="minorHAnsi"/>
                <w:color w:val="000000" w:themeColor="text1"/>
              </w:rPr>
              <m:t>t</m:t>
            </m:r>
          </m:e>
        </m:d>
        <m:r>
          <w:rPr>
            <w:rFonts w:ascii="Cambria Math" w:hAnsi="Cambria Math" w:cstheme="minorHAnsi"/>
            <w:color w:val="000000" w:themeColor="text1"/>
          </w:rPr>
          <m:t>=[</m:t>
        </m:r>
        <m:func>
          <m:funcPr>
            <m:ctrlPr>
              <w:rPr>
                <w:rFonts w:ascii="Cambria Math" w:hAnsi="Cambria Math" w:cstheme="minorHAnsi"/>
                <w:i/>
                <w:color w:val="000000" w:themeColor="text1"/>
              </w:rPr>
            </m:ctrlPr>
          </m:funcPr>
          <m:fName>
            <m:r>
              <m:rPr>
                <m:sty m:val="p"/>
              </m:rPr>
              <w:rPr>
                <w:rFonts w:ascii="Cambria Math" w:hAnsi="Cambria Math" w:cstheme="minorHAnsi"/>
                <w:color w:val="000000" w:themeColor="text1"/>
              </w:rPr>
              <m:t>cos</m:t>
            </m:r>
          </m:fName>
          <m:e>
            <m:d>
              <m:dPr>
                <m:ctrlPr>
                  <w:rPr>
                    <w:rFonts w:ascii="Cambria Math" w:hAnsi="Cambria Math" w:cstheme="minorHAnsi"/>
                    <w:i/>
                    <w:color w:val="000000" w:themeColor="text1"/>
                  </w:rPr>
                </m:ctrlPr>
              </m:dPr>
              <m:e>
                <m:f>
                  <m:fPr>
                    <m:ctrlPr>
                      <w:rPr>
                        <w:rFonts w:ascii="Cambria Math" w:hAnsi="Cambria Math" w:cstheme="minorHAnsi"/>
                        <w:i/>
                        <w:color w:val="000000" w:themeColor="text1"/>
                      </w:rPr>
                    </m:ctrlPr>
                  </m:fPr>
                  <m:num>
                    <m:r>
                      <w:rPr>
                        <w:rFonts w:ascii="Cambria Math" w:hAnsi="Cambria Math" w:cstheme="minorHAnsi"/>
                        <w:color w:val="000000" w:themeColor="text1"/>
                      </w:rPr>
                      <m:t>2</m:t>
                    </m:r>
                    <m:r>
                      <m:rPr>
                        <m:sty m:val="p"/>
                      </m:rPr>
                      <w:rPr>
                        <w:rFonts w:ascii="Cambria Math" w:hAnsi="Cambria Math" w:cstheme="minorHAnsi"/>
                        <w:color w:val="000000" w:themeColor="text1"/>
                      </w:rPr>
                      <m:t>π</m:t>
                    </m:r>
                    <m:d>
                      <m:dPr>
                        <m:ctrlPr>
                          <w:rPr>
                            <w:rFonts w:ascii="Cambria Math" w:hAnsi="Cambria Math" w:cstheme="minorHAnsi"/>
                            <w:color w:val="000000" w:themeColor="text1"/>
                          </w:rPr>
                        </m:ctrlPr>
                      </m:dPr>
                      <m:e>
                        <m:r>
                          <m:rPr>
                            <m:sty m:val="p"/>
                          </m:rPr>
                          <w:rPr>
                            <w:rFonts w:ascii="Cambria Math" w:hAnsi="Cambria Math" w:cstheme="minorHAnsi"/>
                            <w:color w:val="000000" w:themeColor="text1"/>
                          </w:rPr>
                          <m:t>1</m:t>
                        </m:r>
                      </m:e>
                    </m:d>
                    <m:r>
                      <m:rPr>
                        <m:sty m:val="p"/>
                      </m:rPr>
                      <w:rPr>
                        <w:rFonts w:ascii="Cambria Math" w:hAnsi="Cambria Math" w:cstheme="minorHAnsi"/>
                        <w:color w:val="000000" w:themeColor="text1"/>
                      </w:rPr>
                      <m:t>t</m:t>
                    </m:r>
                  </m:num>
                  <m:den>
                    <m:r>
                      <w:rPr>
                        <w:rFonts w:ascii="Cambria Math" w:hAnsi="Cambria Math" w:cstheme="minorHAnsi"/>
                        <w:color w:val="000000" w:themeColor="text1"/>
                      </w:rPr>
                      <m:t>365</m:t>
                    </m:r>
                  </m:den>
                </m:f>
              </m:e>
            </m:d>
            <m:r>
              <w:rPr>
                <w:rFonts w:ascii="Cambria Math" w:hAnsi="Cambria Math" w:cstheme="minorHAnsi"/>
                <w:color w:val="000000" w:themeColor="text1"/>
              </w:rPr>
              <m:t xml:space="preserve">, …, </m:t>
            </m:r>
            <m:func>
              <m:funcPr>
                <m:ctrlPr>
                  <w:rPr>
                    <w:rFonts w:ascii="Cambria Math" w:hAnsi="Cambria Math" w:cstheme="minorHAnsi"/>
                    <w:i/>
                    <w:color w:val="000000" w:themeColor="text1"/>
                  </w:rPr>
                </m:ctrlPr>
              </m:funcPr>
              <m:fName>
                <m:r>
                  <m:rPr>
                    <m:sty m:val="p"/>
                  </m:rPr>
                  <w:rPr>
                    <w:rFonts w:ascii="Cambria Math" w:hAnsi="Cambria Math" w:cstheme="minorHAnsi"/>
                    <w:color w:val="000000" w:themeColor="text1"/>
                  </w:rPr>
                  <m:t>sin</m:t>
                </m:r>
              </m:fName>
              <m:e>
                <m:d>
                  <m:dPr>
                    <m:ctrlPr>
                      <w:rPr>
                        <w:rFonts w:ascii="Cambria Math" w:hAnsi="Cambria Math" w:cstheme="minorHAnsi"/>
                        <w:i/>
                        <w:color w:val="000000" w:themeColor="text1"/>
                      </w:rPr>
                    </m:ctrlPr>
                  </m:dPr>
                  <m:e>
                    <m:f>
                      <m:fPr>
                        <m:ctrlPr>
                          <w:rPr>
                            <w:rFonts w:ascii="Cambria Math" w:hAnsi="Cambria Math" w:cstheme="minorHAnsi"/>
                            <w:i/>
                            <w:color w:val="000000" w:themeColor="text1"/>
                          </w:rPr>
                        </m:ctrlPr>
                      </m:fPr>
                      <m:num>
                        <m:r>
                          <w:rPr>
                            <w:rFonts w:ascii="Cambria Math" w:hAnsi="Cambria Math" w:cstheme="minorHAnsi"/>
                            <w:color w:val="000000" w:themeColor="text1"/>
                          </w:rPr>
                          <m:t>2</m:t>
                        </m:r>
                        <m:r>
                          <m:rPr>
                            <m:sty m:val="p"/>
                          </m:rPr>
                          <w:rPr>
                            <w:rFonts w:ascii="Cambria Math" w:hAnsi="Cambria Math" w:cstheme="minorHAnsi"/>
                            <w:color w:val="000000" w:themeColor="text1"/>
                          </w:rPr>
                          <m:t>π</m:t>
                        </m:r>
                        <m:d>
                          <m:dPr>
                            <m:ctrlPr>
                              <w:rPr>
                                <w:rFonts w:ascii="Cambria Math" w:hAnsi="Cambria Math" w:cstheme="minorHAnsi"/>
                                <w:color w:val="000000" w:themeColor="text1"/>
                              </w:rPr>
                            </m:ctrlPr>
                          </m:dPr>
                          <m:e>
                            <m:r>
                              <m:rPr>
                                <m:sty m:val="p"/>
                              </m:rPr>
                              <w:rPr>
                                <w:rFonts w:ascii="Cambria Math" w:hAnsi="Cambria Math" w:cstheme="minorHAnsi"/>
                                <w:color w:val="000000" w:themeColor="text1"/>
                              </w:rPr>
                              <m:t>4</m:t>
                            </m:r>
                          </m:e>
                        </m:d>
                        <m:r>
                          <m:rPr>
                            <m:sty m:val="p"/>
                          </m:rPr>
                          <w:rPr>
                            <w:rFonts w:ascii="Cambria Math" w:hAnsi="Cambria Math" w:cstheme="minorHAnsi"/>
                            <w:color w:val="000000" w:themeColor="text1"/>
                          </w:rPr>
                          <m:t>t</m:t>
                        </m:r>
                      </m:num>
                      <m:den>
                        <m:r>
                          <w:rPr>
                            <w:rFonts w:ascii="Cambria Math" w:hAnsi="Cambria Math" w:cstheme="minorHAnsi"/>
                            <w:color w:val="000000" w:themeColor="text1"/>
                          </w:rPr>
                          <m:t>P</m:t>
                        </m:r>
                      </m:den>
                    </m:f>
                  </m:e>
                </m:d>
              </m:e>
            </m:func>
          </m:e>
        </m:func>
      </m:oMath>
      <w:r w:rsidRPr="00B05AFB">
        <w:rPr>
          <w:rFonts w:asciiTheme="minorHAnsi" w:eastAsiaTheme="minorEastAsia" w:hAnsiTheme="minorHAnsi" w:cstheme="minorHAnsi"/>
          <w:color w:val="000000" w:themeColor="text1"/>
        </w:rPr>
        <w:tab/>
      </w:r>
      <w:r w:rsidRPr="00B05AFB">
        <w:rPr>
          <w:rFonts w:asciiTheme="minorHAnsi" w:eastAsiaTheme="minorEastAsia" w:hAnsiTheme="minorHAnsi" w:cstheme="minorHAnsi"/>
          <w:color w:val="000000" w:themeColor="text1"/>
        </w:rPr>
        <w:tab/>
      </w:r>
      <w:r w:rsidRPr="00B05AFB">
        <w:rPr>
          <w:rFonts w:asciiTheme="minorHAnsi" w:eastAsiaTheme="minorEastAsia" w:hAnsiTheme="minorHAnsi" w:cstheme="minorHAnsi"/>
          <w:color w:val="000000" w:themeColor="text1"/>
        </w:rPr>
        <w:tab/>
      </w:r>
      <w:r w:rsidRPr="00B05AFB">
        <w:rPr>
          <w:rFonts w:asciiTheme="minorHAnsi" w:eastAsiaTheme="minorEastAsia" w:hAnsiTheme="minorHAnsi" w:cstheme="minorHAnsi"/>
          <w:color w:val="000000" w:themeColor="text1"/>
        </w:rPr>
        <w:tab/>
        <w:t>(66)</w:t>
      </w:r>
    </w:p>
    <w:p w14:paraId="5C42F734" w14:textId="77777777" w:rsidR="00775879" w:rsidRPr="00B05AFB" w:rsidRDefault="00775879" w:rsidP="00775879">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lastRenderedPageBreak/>
        <w:t xml:space="preserve">The seasonal component is then  </w:t>
      </w:r>
      <m:oMath>
        <m:r>
          <w:rPr>
            <w:rFonts w:ascii="Cambria Math" w:hAnsi="Cambria Math" w:cstheme="minorBidi"/>
            <w:color w:val="000000" w:themeColor="text1"/>
          </w:rPr>
          <m:t>s</m:t>
        </m:r>
        <m:d>
          <m:dPr>
            <m:ctrlPr>
              <w:rPr>
                <w:rFonts w:ascii="Cambria Math" w:hAnsi="Cambria Math" w:cstheme="minorBidi"/>
                <w:color w:val="000000" w:themeColor="text1"/>
              </w:rPr>
            </m:ctrlPr>
          </m:dPr>
          <m:e>
            <m:r>
              <w:rPr>
                <w:rFonts w:ascii="Cambria Math" w:hAnsi="Cambria Math" w:cstheme="minorBidi"/>
                <w:color w:val="000000" w:themeColor="text1"/>
              </w:rPr>
              <m:t>t</m:t>
            </m:r>
          </m:e>
        </m:d>
        <m:r>
          <m:rPr>
            <m:sty m:val="p"/>
          </m:rPr>
          <w:rPr>
            <w:rFonts w:ascii="Cambria Math" w:hAnsi="Cambria Math" w:cstheme="minorBidi"/>
            <w:color w:val="000000" w:themeColor="text1"/>
          </w:rPr>
          <m:t>=</m:t>
        </m:r>
        <m:r>
          <w:rPr>
            <w:rFonts w:ascii="Cambria Math" w:hAnsi="Cambria Math" w:cstheme="minorBidi"/>
            <w:color w:val="000000" w:themeColor="text1"/>
          </w:rPr>
          <m:t>X</m:t>
        </m:r>
        <m:r>
          <m:rPr>
            <m:sty m:val="p"/>
          </m:rPr>
          <w:rPr>
            <w:rFonts w:ascii="Cambria Math" w:hAnsi="Cambria Math" w:cstheme="minorBidi"/>
            <w:color w:val="000000" w:themeColor="text1"/>
          </w:rPr>
          <m:t>(</m:t>
        </m:r>
        <m:r>
          <w:rPr>
            <w:rFonts w:ascii="Cambria Math" w:hAnsi="Cambria Math" w:cstheme="minorBidi"/>
            <w:color w:val="000000" w:themeColor="text1"/>
          </w:rPr>
          <m:t>t</m:t>
        </m:r>
      </m:oMath>
      <w:r w:rsidRPr="00B05AFB">
        <w:rPr>
          <w:rFonts w:asciiTheme="minorHAnsi" w:hAnsiTheme="minorHAnsi" w:cstheme="minorBidi"/>
          <w:color w:val="000000" w:themeColor="text1"/>
        </w:rPr>
        <w:t xml:space="preserve">)β. And β ~ (0, </w:t>
      </w:r>
      <m:oMath>
        <m:sSup>
          <m:sSupPr>
            <m:ctrlPr>
              <w:rPr>
                <w:rFonts w:ascii="Cambria Math" w:hAnsi="Cambria Math" w:cstheme="minorBidi"/>
                <w:color w:val="000000" w:themeColor="text1"/>
              </w:rPr>
            </m:ctrlPr>
          </m:sSupPr>
          <m:e>
            <m:r>
              <w:rPr>
                <w:rFonts w:ascii="Cambria Math" w:hAnsi="Cambria Math" w:cstheme="minorBidi"/>
                <w:color w:val="000000" w:themeColor="text1"/>
              </w:rPr>
              <m:t>σ</m:t>
            </m:r>
          </m:e>
          <m:sup>
            <m:r>
              <m:rPr>
                <m:sty m:val="p"/>
              </m:rPr>
              <w:rPr>
                <w:rFonts w:ascii="Cambria Math" w:hAnsi="Cambria Math" w:cstheme="minorBidi"/>
                <w:color w:val="000000" w:themeColor="text1"/>
              </w:rPr>
              <m:t>2</m:t>
            </m:r>
          </m:sup>
        </m:sSup>
      </m:oMath>
      <w:r w:rsidRPr="00B05AFB">
        <w:rPr>
          <w:rFonts w:asciiTheme="minorHAnsi" w:hAnsiTheme="minorHAnsi" w:cstheme="minorBidi"/>
          <w:color w:val="000000" w:themeColor="text1"/>
        </w:rPr>
        <w:t>) to capture a smoothing prior on seasonality.</w:t>
      </w:r>
    </w:p>
    <w:p w14:paraId="10127024" w14:textId="77777777" w:rsidR="00775879" w:rsidRPr="00B05AFB" w:rsidRDefault="00775879" w:rsidP="00142817">
      <w:pPr>
        <w:pStyle w:val="NormalWeb"/>
        <w:numPr>
          <w:ilvl w:val="0"/>
          <w:numId w:val="27"/>
        </w:numPr>
        <w:rPr>
          <w:rFonts w:asciiTheme="minorHAnsi" w:hAnsiTheme="minorHAnsi" w:cstheme="minorHAnsi"/>
          <w:color w:val="000000" w:themeColor="text1"/>
          <w:sz w:val="28"/>
          <w:szCs w:val="28"/>
        </w:rPr>
      </w:pPr>
      <w:r w:rsidRPr="00B05AFB">
        <w:rPr>
          <w:rFonts w:asciiTheme="minorHAnsi" w:hAnsiTheme="minorHAnsi" w:cstheme="minorHAnsi"/>
          <w:b/>
          <w:bCs/>
          <w:color w:val="000000" w:themeColor="text1"/>
          <w:sz w:val="28"/>
          <w:szCs w:val="28"/>
        </w:rPr>
        <w:t xml:space="preserve">Holidays </w:t>
      </w:r>
      <m:oMath>
        <m:r>
          <m:rPr>
            <m:sty m:val="bi"/>
          </m:rPr>
          <w:rPr>
            <w:rFonts w:ascii="Cambria Math" w:hAnsi="Cambria Math" w:cstheme="minorHAnsi"/>
            <w:color w:val="000000" w:themeColor="text1"/>
            <w:sz w:val="28"/>
            <w:szCs w:val="28"/>
          </w:rPr>
          <m:t>h</m:t>
        </m:r>
        <m:d>
          <m:dPr>
            <m:ctrlPr>
              <w:rPr>
                <w:rFonts w:ascii="Cambria Math" w:hAnsi="Cambria Math" w:cstheme="minorHAnsi"/>
                <w:b/>
                <w:bCs/>
                <w:i/>
                <w:color w:val="000000" w:themeColor="text1"/>
                <w:sz w:val="28"/>
                <w:szCs w:val="28"/>
              </w:rPr>
            </m:ctrlPr>
          </m:dPr>
          <m:e>
            <m:r>
              <m:rPr>
                <m:sty m:val="bi"/>
              </m:rPr>
              <w:rPr>
                <w:rFonts w:ascii="Cambria Math" w:hAnsi="Cambria Math" w:cstheme="minorHAnsi"/>
                <w:color w:val="000000" w:themeColor="text1"/>
                <w:sz w:val="28"/>
                <w:szCs w:val="28"/>
              </w:rPr>
              <m:t>t</m:t>
            </m:r>
          </m:e>
        </m:d>
      </m:oMath>
      <w:r w:rsidRPr="00B05AFB">
        <w:rPr>
          <w:rFonts w:asciiTheme="minorHAnsi" w:hAnsiTheme="minorHAnsi" w:cstheme="minorHAnsi"/>
          <w:b/>
          <w:bCs/>
          <w:color w:val="000000" w:themeColor="text1"/>
          <w:sz w:val="28"/>
          <w:szCs w:val="28"/>
        </w:rPr>
        <w:t>:</w:t>
      </w:r>
    </w:p>
    <w:p w14:paraId="2E64DE49" w14:textId="77777777" w:rsidR="00775879" w:rsidRPr="00B05AFB" w:rsidRDefault="00775879" w:rsidP="00775879">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Specific days and events such as Christmas, Thanksgiving, Super Bowl, etc., may cause shocks in demand and usually do not follow a periodic pattern. For instance, Thanksgiving is on the fourth Thursday in November. Super Bowl is one of the largest televised events on a Sunday in January or February, which is difficult to capture programmatically. This is true for many major holidays and events around the world. However, the impact of each specific event on the time series is often similar for each year. Hence, it is important to incorporate them into forecasting. </w:t>
      </w:r>
    </w:p>
    <w:p w14:paraId="6EB05BC0" w14:textId="77777777" w:rsidR="00775879" w:rsidRPr="00B05AFB" w:rsidRDefault="00775879" w:rsidP="00775879">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The FB-prophet model adds an indicator function for time t during holiday </w:t>
      </w:r>
      <m:oMath>
        <m:r>
          <w:rPr>
            <w:rFonts w:ascii="Cambria Math" w:hAnsi="Cambria Math" w:cstheme="minorBidi"/>
            <w:color w:val="000000" w:themeColor="text1"/>
          </w:rPr>
          <m:t>i</m:t>
        </m:r>
      </m:oMath>
      <w:r w:rsidRPr="00B05AFB">
        <w:rPr>
          <w:rFonts w:asciiTheme="minorHAnsi" w:hAnsiTheme="minorHAnsi" w:cstheme="minorBidi"/>
          <w:color w:val="000000" w:themeColor="text1"/>
        </w:rPr>
        <w:t xml:space="preserve"> and gives each holiday a specific parameter </w:t>
      </w:r>
      <m:oMath>
        <m:sSub>
          <m:sSubPr>
            <m:ctrlPr>
              <w:rPr>
                <w:rFonts w:ascii="Cambria Math" w:hAnsi="Cambria Math" w:cstheme="minorBidi"/>
                <w:color w:val="000000" w:themeColor="text1"/>
              </w:rPr>
            </m:ctrlPr>
          </m:sSubPr>
          <m:e>
            <m:r>
              <m:rPr>
                <m:sty m:val="bi"/>
              </m:rPr>
              <w:rPr>
                <w:rFonts w:ascii="Cambria Math" w:hAnsi="Cambria Math" w:cstheme="minorBidi"/>
                <w:color w:val="000000" w:themeColor="text1"/>
              </w:rPr>
              <m:t>k</m:t>
            </m:r>
          </m:e>
          <m:sub>
            <m:r>
              <m:rPr>
                <m:sty m:val="bi"/>
              </m:rPr>
              <w:rPr>
                <w:rFonts w:ascii="Cambria Math" w:hAnsi="Cambria Math" w:cstheme="minorBidi"/>
                <w:color w:val="000000" w:themeColor="text1"/>
              </w:rPr>
              <m:t>i</m:t>
            </m:r>
          </m:sub>
        </m:sSub>
      </m:oMath>
      <w:r w:rsidRPr="00B05AFB">
        <w:rPr>
          <w:rFonts w:asciiTheme="minorHAnsi" w:hAnsiTheme="minorHAnsi" w:cstheme="minorBidi"/>
          <w:color w:val="000000" w:themeColor="text1"/>
        </w:rPr>
        <w:t xml:space="preserve">. For each holiday </w:t>
      </w:r>
      <m:oMath>
        <m:sSub>
          <m:sSubPr>
            <m:ctrlPr>
              <w:rPr>
                <w:rFonts w:ascii="Cambria Math" w:hAnsi="Cambria Math" w:cstheme="minorBidi"/>
                <w:color w:val="000000" w:themeColor="text1"/>
              </w:rPr>
            </m:ctrlPr>
          </m:sSubPr>
          <m:e>
            <m:r>
              <m:rPr>
                <m:sty m:val="bi"/>
              </m:rPr>
              <w:rPr>
                <w:rFonts w:ascii="Cambria Math" w:hAnsi="Cambria Math" w:cstheme="minorBidi"/>
                <w:color w:val="000000" w:themeColor="text1"/>
              </w:rPr>
              <m:t>D</m:t>
            </m:r>
          </m:e>
          <m:sub>
            <m:r>
              <m:rPr>
                <m:sty m:val="bi"/>
              </m:rPr>
              <w:rPr>
                <w:rFonts w:ascii="Cambria Math" w:hAnsi="Cambria Math" w:cstheme="minorBidi"/>
                <w:color w:val="000000" w:themeColor="text1"/>
              </w:rPr>
              <m:t>i</m:t>
            </m:r>
          </m:sub>
        </m:sSub>
      </m:oMath>
      <w:r w:rsidRPr="00B05AFB">
        <w:rPr>
          <w:rFonts w:asciiTheme="minorHAnsi" w:hAnsiTheme="minorHAnsi" w:cstheme="minorBidi"/>
          <w:color w:val="000000" w:themeColor="text1"/>
        </w:rPr>
        <w:t xml:space="preserve">, the model gives </w:t>
      </w:r>
      <m:oMath>
        <m:sSub>
          <m:sSubPr>
            <m:ctrlPr>
              <w:rPr>
                <w:rFonts w:ascii="Cambria Math" w:hAnsi="Cambria Math" w:cstheme="minorBidi"/>
                <w:color w:val="000000" w:themeColor="text1"/>
              </w:rPr>
            </m:ctrlPr>
          </m:sSubPr>
          <m:e>
            <m:r>
              <m:rPr>
                <m:sty m:val="bi"/>
              </m:rPr>
              <w:rPr>
                <w:rFonts w:ascii="Cambria Math" w:hAnsi="Cambria Math" w:cstheme="minorBidi"/>
                <w:color w:val="000000" w:themeColor="text1"/>
              </w:rPr>
              <m:t>k</m:t>
            </m:r>
          </m:e>
          <m:sub>
            <m:r>
              <m:rPr>
                <m:sty m:val="bi"/>
              </m:rPr>
              <w:rPr>
                <w:rFonts w:ascii="Cambria Math" w:hAnsi="Cambria Math" w:cstheme="minorBidi"/>
                <w:color w:val="000000" w:themeColor="text1"/>
              </w:rPr>
              <m:t>i</m:t>
            </m:r>
          </m:sub>
        </m:sSub>
        <m:r>
          <m:rPr>
            <m:sty m:val="p"/>
          </m:rPr>
          <w:rPr>
            <w:rFonts w:ascii="Cambria Math" w:hAnsi="Cambria Math" w:cstheme="minorBidi"/>
            <w:color w:val="000000" w:themeColor="text1"/>
          </w:rPr>
          <m:t xml:space="preserve"> </m:t>
        </m:r>
      </m:oMath>
      <w:r w:rsidRPr="00B05AFB">
        <w:rPr>
          <w:rFonts w:asciiTheme="minorHAnsi" w:hAnsiTheme="minorHAnsi" w:cstheme="minorBidi"/>
          <w:color w:val="000000" w:themeColor="text1"/>
        </w:rPr>
        <w:t>which is the corresponding change to the forecast.</w:t>
      </w:r>
    </w:p>
    <w:p w14:paraId="7EBCCEA8" w14:textId="77777777" w:rsidR="00775879" w:rsidRPr="00B05AFB" w:rsidRDefault="00775879" w:rsidP="00775879">
      <w:pPr>
        <w:pStyle w:val="NormalWeb"/>
        <w:jc w:val="right"/>
        <w:rPr>
          <w:rFonts w:asciiTheme="minorHAnsi" w:hAnsiTheme="minorHAnsi" w:cstheme="minorHAnsi"/>
          <w:color w:val="000000" w:themeColor="text1"/>
        </w:rPr>
      </w:pPr>
      <m:oMath>
        <m:r>
          <w:rPr>
            <w:rFonts w:ascii="Cambria Math" w:hAnsi="Cambria Math" w:cstheme="minorHAnsi"/>
            <w:color w:val="000000" w:themeColor="text1"/>
          </w:rPr>
          <m:t>Z</m:t>
        </m:r>
        <m:d>
          <m:dPr>
            <m:ctrlPr>
              <w:rPr>
                <w:rFonts w:ascii="Cambria Math" w:hAnsi="Cambria Math" w:cstheme="minorHAnsi"/>
                <w:i/>
                <w:color w:val="000000" w:themeColor="text1"/>
              </w:rPr>
            </m:ctrlPr>
          </m:dPr>
          <m:e>
            <m:r>
              <w:rPr>
                <w:rFonts w:ascii="Cambria Math" w:hAnsi="Cambria Math" w:cstheme="minorHAnsi"/>
                <w:color w:val="000000" w:themeColor="text1"/>
              </w:rPr>
              <m:t>t</m:t>
            </m:r>
          </m:e>
        </m:d>
        <m:r>
          <w:rPr>
            <w:rFonts w:ascii="Cambria Math" w:eastAsiaTheme="minorEastAsia" w:hAnsi="Cambria Math" w:cstheme="minorHAnsi"/>
            <w:color w:val="000000" w:themeColor="text1"/>
          </w:rPr>
          <m:t>=</m:t>
        </m:r>
        <m:r>
          <m:rPr>
            <m:sty m:val="p"/>
          </m:rPr>
          <w:rPr>
            <w:rFonts w:ascii="Cambria Math" w:eastAsiaTheme="minorEastAsia" w:hAnsi="Cambria Math" w:cstheme="minorHAnsi"/>
            <w:color w:val="000000" w:themeColor="text1"/>
          </w:rPr>
          <m:t xml:space="preserve">1 </m:t>
        </m:r>
        <m:d>
          <m:dPr>
            <m:ctrlPr>
              <w:rPr>
                <w:rFonts w:ascii="Cambria Math" w:eastAsiaTheme="minorEastAsia" w:hAnsi="Cambria Math" w:cstheme="minorHAnsi"/>
                <w:color w:val="000000" w:themeColor="text1"/>
              </w:rPr>
            </m:ctrlPr>
          </m:dPr>
          <m:e>
            <m:r>
              <m:rPr>
                <m:sty m:val="p"/>
              </m:rPr>
              <w:rPr>
                <w:rFonts w:ascii="Cambria Math" w:eastAsiaTheme="minorEastAsia" w:hAnsi="Cambria Math" w:cstheme="minorHAnsi"/>
                <w:color w:val="000000" w:themeColor="text1"/>
              </w:rPr>
              <m:t>t</m:t>
            </m:r>
            <m:r>
              <m:rPr>
                <m:sty m:val="p"/>
              </m:rPr>
              <w:rPr>
                <w:rFonts w:ascii="Cambria Math" w:hAnsi="Cambria Math" w:cstheme="minorHAnsi"/>
                <w:color w:val="000000" w:themeColor="text1"/>
              </w:rPr>
              <m:t xml:space="preserve"> ∈ </m:t>
            </m:r>
            <m:sSub>
              <m:sSubPr>
                <m:ctrlPr>
                  <w:rPr>
                    <w:rFonts w:ascii="Cambria Math" w:hAnsi="Cambria Math" w:cstheme="minorHAnsi"/>
                    <w:color w:val="000000" w:themeColor="text1"/>
                  </w:rPr>
                </m:ctrlPr>
              </m:sSubPr>
              <m:e>
                <m:r>
                  <w:rPr>
                    <w:rFonts w:ascii="Cambria Math" w:hAnsi="Cambria Math" w:cstheme="minorHAnsi"/>
                    <w:color w:val="000000" w:themeColor="text1"/>
                  </w:rPr>
                  <m:t>D</m:t>
                </m:r>
              </m:e>
              <m:sub>
                <m:r>
                  <w:rPr>
                    <w:rFonts w:ascii="Cambria Math" w:hAnsi="Cambria Math" w:cstheme="minorHAnsi"/>
                    <w:color w:val="000000" w:themeColor="text1"/>
                  </w:rPr>
                  <m:t>1</m:t>
                </m:r>
              </m:sub>
            </m:sSub>
            <m:ctrlPr>
              <w:rPr>
                <w:rFonts w:ascii="Cambria Math" w:hAnsi="Cambria Math" w:cstheme="minorHAnsi"/>
                <w:color w:val="000000" w:themeColor="text1"/>
              </w:rPr>
            </m:ctrlPr>
          </m:e>
        </m:d>
        <m:r>
          <m:rPr>
            <m:sty m:val="p"/>
          </m:rPr>
          <w:rPr>
            <w:rFonts w:ascii="Cambria Math" w:hAnsi="Cambria Math" w:cstheme="minorHAnsi"/>
            <w:color w:val="000000" w:themeColor="text1"/>
          </w:rPr>
          <m:t xml:space="preserve">, … , </m:t>
        </m:r>
        <m:d>
          <m:dPr>
            <m:ctrlPr>
              <w:rPr>
                <w:rFonts w:ascii="Cambria Math" w:hAnsi="Cambria Math" w:cstheme="minorHAnsi"/>
                <w:color w:val="000000" w:themeColor="text1"/>
              </w:rPr>
            </m:ctrlPr>
          </m:dPr>
          <m:e>
            <m:r>
              <m:rPr>
                <m:sty m:val="p"/>
              </m:rPr>
              <w:rPr>
                <w:rFonts w:ascii="Cambria Math" w:eastAsiaTheme="minorEastAsia" w:hAnsi="Cambria Math" w:cstheme="minorHAnsi"/>
                <w:color w:val="000000" w:themeColor="text1"/>
              </w:rPr>
              <m:t>t</m:t>
            </m:r>
            <m:r>
              <m:rPr>
                <m:sty m:val="p"/>
              </m:rPr>
              <w:rPr>
                <w:rFonts w:ascii="Cambria Math" w:hAnsi="Cambria Math" w:cstheme="minorHAnsi"/>
                <w:color w:val="000000" w:themeColor="text1"/>
              </w:rPr>
              <m:t xml:space="preserve"> ∈ </m:t>
            </m:r>
            <m:sSub>
              <m:sSubPr>
                <m:ctrlPr>
                  <w:rPr>
                    <w:rFonts w:ascii="Cambria Math" w:hAnsi="Cambria Math" w:cstheme="minorHAnsi"/>
                    <w:color w:val="000000" w:themeColor="text1"/>
                  </w:rPr>
                </m:ctrlPr>
              </m:sSubPr>
              <m:e>
                <m:r>
                  <w:rPr>
                    <w:rFonts w:ascii="Cambria Math" w:hAnsi="Cambria Math" w:cstheme="minorHAnsi"/>
                    <w:color w:val="000000" w:themeColor="text1"/>
                  </w:rPr>
                  <m:t>D</m:t>
                </m:r>
              </m:e>
              <m:sub>
                <m:r>
                  <w:rPr>
                    <w:rFonts w:ascii="Cambria Math" w:hAnsi="Cambria Math" w:cstheme="minorHAnsi"/>
                    <w:color w:val="000000" w:themeColor="text1"/>
                  </w:rPr>
                  <m:t>L</m:t>
                </m:r>
              </m:sub>
            </m:sSub>
          </m:e>
        </m:d>
      </m:oMath>
      <w:r w:rsidRPr="00B05AFB">
        <w:rPr>
          <w:rFonts w:asciiTheme="minorHAnsi" w:hAnsiTheme="minorHAnsi" w:cstheme="minorHAnsi"/>
          <w:color w:val="000000" w:themeColor="text1"/>
        </w:rPr>
        <w:t xml:space="preserve"> </w:t>
      </w:r>
      <w:r w:rsidRPr="00B05AFB">
        <w:rPr>
          <w:rFonts w:asciiTheme="minorHAnsi" w:hAnsiTheme="minorHAnsi" w:cstheme="minorHAnsi"/>
          <w:color w:val="000000" w:themeColor="text1"/>
        </w:rPr>
        <w:tab/>
      </w:r>
      <w:r w:rsidRPr="00B05AFB">
        <w:rPr>
          <w:rFonts w:asciiTheme="minorHAnsi" w:hAnsiTheme="minorHAnsi" w:cstheme="minorHAnsi"/>
          <w:color w:val="000000" w:themeColor="text1"/>
        </w:rPr>
        <w:tab/>
      </w:r>
      <w:r w:rsidRPr="00B05AFB">
        <w:rPr>
          <w:rFonts w:asciiTheme="minorHAnsi" w:hAnsiTheme="minorHAnsi" w:cstheme="minorHAnsi"/>
          <w:color w:val="000000" w:themeColor="text1"/>
        </w:rPr>
        <w:tab/>
      </w:r>
      <w:r w:rsidRPr="00B05AFB">
        <w:rPr>
          <w:rFonts w:asciiTheme="minorHAnsi" w:hAnsiTheme="minorHAnsi" w:cstheme="minorHAnsi"/>
          <w:color w:val="000000" w:themeColor="text1"/>
        </w:rPr>
        <w:tab/>
        <w:t>(67)</w:t>
      </w:r>
    </w:p>
    <w:p w14:paraId="2C50F141" w14:textId="77777777" w:rsidR="00775879" w:rsidRPr="00B05AFB" w:rsidRDefault="00775879" w:rsidP="00775879">
      <w:pPr>
        <w:pStyle w:val="NormalWeb"/>
        <w:jc w:val="right"/>
        <w:rPr>
          <w:rFonts w:asciiTheme="minorHAnsi" w:hAnsiTheme="minorHAnsi" w:cstheme="minorHAnsi"/>
          <w:color w:val="000000" w:themeColor="text1"/>
        </w:rPr>
      </w:pPr>
      <m:oMath>
        <m:r>
          <w:rPr>
            <w:rFonts w:ascii="Cambria Math" w:hAnsi="Cambria Math" w:cstheme="minorHAnsi"/>
            <w:color w:val="000000" w:themeColor="text1"/>
          </w:rPr>
          <m:t>h</m:t>
        </m:r>
        <m:d>
          <m:dPr>
            <m:ctrlPr>
              <w:rPr>
                <w:rFonts w:ascii="Cambria Math" w:hAnsi="Cambria Math" w:cstheme="minorHAnsi"/>
                <w:i/>
                <w:color w:val="000000" w:themeColor="text1"/>
              </w:rPr>
            </m:ctrlPr>
          </m:dPr>
          <m:e>
            <m:r>
              <w:rPr>
                <w:rFonts w:ascii="Cambria Math" w:hAnsi="Cambria Math" w:cstheme="minorHAnsi"/>
                <w:color w:val="000000" w:themeColor="text1"/>
              </w:rPr>
              <m:t>t</m:t>
            </m:r>
          </m:e>
        </m:d>
        <m:r>
          <w:rPr>
            <w:rFonts w:ascii="Cambria Math" w:hAnsi="Cambria Math" w:cstheme="minorHAnsi"/>
            <w:color w:val="000000" w:themeColor="text1"/>
          </w:rPr>
          <m:t>=Z</m:t>
        </m:r>
        <m:d>
          <m:dPr>
            <m:ctrlPr>
              <w:rPr>
                <w:rFonts w:ascii="Cambria Math" w:hAnsi="Cambria Math" w:cstheme="minorHAnsi"/>
                <w:i/>
                <w:color w:val="000000" w:themeColor="text1"/>
              </w:rPr>
            </m:ctrlPr>
          </m:dPr>
          <m:e>
            <m:r>
              <w:rPr>
                <w:rFonts w:ascii="Cambria Math" w:hAnsi="Cambria Math" w:cstheme="minorHAnsi"/>
                <w:color w:val="000000" w:themeColor="text1"/>
              </w:rPr>
              <m:t>t</m:t>
            </m:r>
          </m:e>
        </m:d>
      </m:oMath>
      <w:r w:rsidRPr="00B05AFB">
        <w:rPr>
          <w:rFonts w:asciiTheme="minorHAnsi" w:hAnsiTheme="minorHAnsi" w:cstheme="minorHAnsi"/>
          <w:color w:val="000000" w:themeColor="text1"/>
        </w:rPr>
        <w:t xml:space="preserve">κ </w:t>
      </w:r>
      <w:r w:rsidRPr="00B05AFB">
        <w:rPr>
          <w:rFonts w:asciiTheme="minorHAnsi" w:hAnsiTheme="minorHAnsi" w:cstheme="minorHAnsi"/>
          <w:color w:val="000000" w:themeColor="text1"/>
        </w:rPr>
        <w:tab/>
      </w:r>
      <w:r w:rsidRPr="00B05AFB">
        <w:rPr>
          <w:rFonts w:asciiTheme="minorHAnsi" w:hAnsiTheme="minorHAnsi" w:cstheme="minorHAnsi"/>
          <w:color w:val="000000" w:themeColor="text1"/>
        </w:rPr>
        <w:tab/>
      </w:r>
      <w:r w:rsidRPr="00B05AFB">
        <w:rPr>
          <w:rFonts w:asciiTheme="minorHAnsi" w:hAnsiTheme="minorHAnsi" w:cstheme="minorHAnsi"/>
          <w:color w:val="000000" w:themeColor="text1"/>
        </w:rPr>
        <w:tab/>
      </w:r>
      <w:r w:rsidRPr="00B05AFB">
        <w:rPr>
          <w:rFonts w:asciiTheme="minorHAnsi" w:hAnsiTheme="minorHAnsi" w:cstheme="minorHAnsi"/>
          <w:color w:val="000000" w:themeColor="text1"/>
        </w:rPr>
        <w:tab/>
      </w:r>
      <w:r w:rsidRPr="00B05AFB">
        <w:rPr>
          <w:rFonts w:asciiTheme="minorHAnsi" w:hAnsiTheme="minorHAnsi" w:cstheme="minorHAnsi"/>
          <w:color w:val="000000" w:themeColor="text1"/>
        </w:rPr>
        <w:tab/>
        <w:t>(68)</w:t>
      </w:r>
    </w:p>
    <w:p w14:paraId="38440595" w14:textId="77777777" w:rsidR="00775879" w:rsidRPr="00B05AFB" w:rsidRDefault="00775879" w:rsidP="00775879">
      <w:pPr>
        <w:rPr>
          <w:color w:val="000000" w:themeColor="text1"/>
        </w:rPr>
      </w:pPr>
      <w:r w:rsidRPr="00B05AFB">
        <w:rPr>
          <w:rFonts w:asciiTheme="minorHAnsi" w:hAnsiTheme="minorHAnsi" w:cstheme="minorHAnsi"/>
          <w:color w:val="000000" w:themeColor="text1"/>
        </w:rPr>
        <w:t xml:space="preserve">Same as the seasonality, we use  </w:t>
      </w:r>
      <m:oMath>
        <m:r>
          <w:rPr>
            <w:rFonts w:ascii="Cambria Math" w:hAnsi="Cambria Math" w:cstheme="minorHAnsi"/>
            <w:color w:val="000000" w:themeColor="text1"/>
          </w:rPr>
          <m:t>K ~</m:t>
        </m:r>
      </m:oMath>
      <w:r w:rsidRPr="00B05AFB">
        <w:rPr>
          <w:rFonts w:asciiTheme="minorHAnsi" w:hAnsiTheme="minorHAnsi" w:cstheme="minorHAnsi"/>
          <w:color w:val="000000" w:themeColor="text1"/>
        </w:rPr>
        <w:t xml:space="preserve"> </w:t>
      </w:r>
      <m:oMath>
        <m:r>
          <w:rPr>
            <w:rFonts w:ascii="Cambria Math" w:hAnsi="Cambria Math" w:cstheme="minorHAnsi"/>
            <w:color w:val="000000" w:themeColor="text1"/>
          </w:rPr>
          <m:t>Normal</m:t>
        </m:r>
        <m:d>
          <m:dPr>
            <m:ctrlPr>
              <w:rPr>
                <w:rFonts w:ascii="Cambria Math" w:hAnsi="Cambria Math" w:cstheme="minorHAnsi"/>
                <w:i/>
                <w:color w:val="000000" w:themeColor="text1"/>
              </w:rPr>
            </m:ctrlPr>
          </m:dPr>
          <m:e>
            <m:r>
              <w:rPr>
                <w:rFonts w:ascii="Cambria Math" w:hAnsi="Cambria Math" w:cstheme="minorHAnsi"/>
                <w:color w:val="000000" w:themeColor="text1"/>
              </w:rPr>
              <m:t xml:space="preserve">0, </m:t>
            </m:r>
            <m:sSup>
              <m:sSupPr>
                <m:ctrlPr>
                  <w:rPr>
                    <w:rFonts w:ascii="Cambria Math" w:hAnsi="Cambria Math" w:cstheme="minorHAnsi"/>
                    <w:i/>
                    <w:color w:val="000000" w:themeColor="text1"/>
                  </w:rPr>
                </m:ctrlPr>
              </m:sSupPr>
              <m:e>
                <m:r>
                  <w:rPr>
                    <w:rFonts w:ascii="Cambria Math" w:hAnsi="Cambria Math" w:cstheme="minorHAnsi"/>
                    <w:color w:val="000000" w:themeColor="text1"/>
                  </w:rPr>
                  <m:t>υ</m:t>
                </m:r>
              </m:e>
              <m:sup>
                <m:r>
                  <w:rPr>
                    <w:rFonts w:ascii="Cambria Math" w:hAnsi="Cambria Math" w:cstheme="minorHAnsi"/>
                    <w:color w:val="000000" w:themeColor="text1"/>
                  </w:rPr>
                  <m:t>2</m:t>
                </m:r>
              </m:sup>
            </m:sSup>
          </m:e>
        </m:d>
        <m:r>
          <w:rPr>
            <w:rFonts w:ascii="Cambria Math" w:hAnsi="Cambria Math" w:cstheme="minorHAnsi"/>
            <w:color w:val="000000" w:themeColor="text1"/>
          </w:rPr>
          <m:t>.</m:t>
        </m:r>
      </m:oMath>
    </w:p>
    <w:p w14:paraId="13D80037" w14:textId="2496FD19" w:rsidR="00E71A0B" w:rsidRPr="00B05AFB" w:rsidRDefault="00E71A0B" w:rsidP="00775879">
      <w:pPr>
        <w:spacing w:after="120" w:line="360" w:lineRule="auto"/>
        <w:jc w:val="both"/>
        <w:rPr>
          <w:color w:val="000000" w:themeColor="text1"/>
        </w:rPr>
      </w:pPr>
    </w:p>
    <w:p w14:paraId="743F4BB7" w14:textId="7E32CC4E" w:rsidR="006B3C0C" w:rsidRPr="007012E5" w:rsidRDefault="00C8576C" w:rsidP="007012E5">
      <w:p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Besides the mean-squared er</w:t>
      </w:r>
      <w:r w:rsidR="00082C2F" w:rsidRPr="00B05AFB">
        <w:rPr>
          <w:rFonts w:asciiTheme="minorHAnsi" w:hAnsiTheme="minorHAnsi" w:cstheme="minorBidi"/>
          <w:color w:val="000000" w:themeColor="text1"/>
        </w:rPr>
        <w:t>ror</w:t>
      </w:r>
      <w:r w:rsidR="00D774F0" w:rsidRPr="00B05AFB">
        <w:rPr>
          <w:rFonts w:asciiTheme="minorHAnsi" w:hAnsiTheme="minorHAnsi" w:cstheme="minorBidi"/>
          <w:color w:val="000000" w:themeColor="text1"/>
        </w:rPr>
        <w:t xml:space="preserve">, </w:t>
      </w:r>
      <w:r w:rsidR="00577CD9" w:rsidRPr="00B05AFB">
        <w:rPr>
          <w:rFonts w:asciiTheme="minorHAnsi" w:hAnsiTheme="minorHAnsi" w:cstheme="minorBidi"/>
          <w:color w:val="000000" w:themeColor="text1"/>
        </w:rPr>
        <w:t>measures the quality estimate</w:t>
      </w:r>
      <w:r w:rsidR="00082C2F" w:rsidRPr="00B05AFB">
        <w:rPr>
          <w:rFonts w:asciiTheme="minorHAnsi" w:hAnsiTheme="minorHAnsi" w:cstheme="minorBidi"/>
          <w:color w:val="000000" w:themeColor="text1"/>
        </w:rPr>
        <w:t xml:space="preserve">, </w:t>
      </w:r>
      <w:r w:rsidR="00C2791C" w:rsidRPr="00B05AFB">
        <w:rPr>
          <w:rFonts w:asciiTheme="minorHAnsi" w:hAnsiTheme="minorHAnsi" w:cstheme="minorBidi"/>
          <w:color w:val="000000" w:themeColor="text1"/>
        </w:rPr>
        <w:t>with</w:t>
      </w:r>
      <w:r w:rsidR="00841EF8" w:rsidRPr="00B05AFB">
        <w:rPr>
          <w:rFonts w:asciiTheme="minorHAnsi" w:hAnsiTheme="minorHAnsi" w:cstheme="minorBidi"/>
          <w:color w:val="000000" w:themeColor="text1"/>
        </w:rPr>
        <w:t xml:space="preserve"> a good visuali</w:t>
      </w:r>
      <w:r w:rsidR="00E969DE" w:rsidRPr="00B05AFB">
        <w:rPr>
          <w:rFonts w:asciiTheme="minorHAnsi" w:hAnsiTheme="minorHAnsi" w:cstheme="minorBidi"/>
          <w:color w:val="000000" w:themeColor="text1"/>
        </w:rPr>
        <w:t xml:space="preserve">zation </w:t>
      </w:r>
      <w:r w:rsidR="000B1902" w:rsidRPr="00B05AFB">
        <w:rPr>
          <w:rFonts w:asciiTheme="minorHAnsi" w:hAnsiTheme="minorHAnsi" w:cstheme="minorBidi"/>
          <w:color w:val="000000" w:themeColor="text1"/>
        </w:rPr>
        <w:t xml:space="preserve">tool </w:t>
      </w:r>
      <w:r w:rsidR="00E969DE" w:rsidRPr="00B05AFB">
        <w:rPr>
          <w:rFonts w:asciiTheme="minorHAnsi" w:hAnsiTheme="minorHAnsi" w:cstheme="minorBidi"/>
          <w:color w:val="000000" w:themeColor="text1"/>
        </w:rPr>
        <w:t xml:space="preserve">and </w:t>
      </w:r>
      <w:r w:rsidR="00F4326D" w:rsidRPr="00B05AFB">
        <w:rPr>
          <w:rFonts w:asciiTheme="minorHAnsi" w:hAnsiTheme="minorHAnsi" w:cstheme="minorBidi"/>
          <w:color w:val="000000" w:themeColor="text1"/>
        </w:rPr>
        <w:t xml:space="preserve">when the </w:t>
      </w:r>
      <w:r w:rsidR="00A5669D" w:rsidRPr="00B05AFB">
        <w:rPr>
          <w:rFonts w:asciiTheme="minorHAnsi" w:hAnsiTheme="minorHAnsi" w:cstheme="minorBidi"/>
          <w:color w:val="000000" w:themeColor="text1"/>
        </w:rPr>
        <w:t>fit is pl</w:t>
      </w:r>
      <w:r w:rsidR="00800727" w:rsidRPr="00B05AFB">
        <w:rPr>
          <w:rFonts w:asciiTheme="minorHAnsi" w:hAnsiTheme="minorHAnsi" w:cstheme="minorBidi"/>
          <w:color w:val="000000" w:themeColor="text1"/>
        </w:rPr>
        <w:t xml:space="preserve">otted over historical data, it is </w:t>
      </w:r>
      <w:r w:rsidRPr="00B05AFB">
        <w:rPr>
          <w:rFonts w:asciiTheme="minorHAnsi" w:hAnsiTheme="minorHAnsi" w:cstheme="minorBidi"/>
          <w:color w:val="000000" w:themeColor="text1"/>
        </w:rPr>
        <w:t xml:space="preserve">visible if there were change points that were </w:t>
      </w:r>
      <w:r w:rsidR="005034CC" w:rsidRPr="00B05AFB">
        <w:rPr>
          <w:rFonts w:asciiTheme="minorHAnsi" w:hAnsiTheme="minorHAnsi" w:cstheme="minorBidi"/>
          <w:color w:val="000000" w:themeColor="text1"/>
        </w:rPr>
        <w:t>missed (</w:t>
      </w:r>
      <w:r w:rsidR="005E0265" w:rsidRPr="00B05AFB">
        <w:rPr>
          <w:rFonts w:asciiTheme="minorHAnsi" w:hAnsiTheme="minorHAnsi" w:cstheme="minorBidi"/>
          <w:color w:val="000000" w:themeColor="text1"/>
        </w:rPr>
        <w:t xml:space="preserve">Taylor and </w:t>
      </w:r>
      <w:proofErr w:type="spellStart"/>
      <w:r w:rsidR="005E0265" w:rsidRPr="00B05AFB">
        <w:rPr>
          <w:rFonts w:asciiTheme="minorHAnsi" w:hAnsiTheme="minorHAnsi" w:cstheme="minorBidi"/>
          <w:color w:val="000000" w:themeColor="text1"/>
        </w:rPr>
        <w:t>Letham</w:t>
      </w:r>
      <w:proofErr w:type="spellEnd"/>
      <w:r w:rsidR="005E0265" w:rsidRPr="00B05AFB">
        <w:rPr>
          <w:rFonts w:asciiTheme="minorHAnsi" w:hAnsiTheme="minorHAnsi" w:cstheme="minorBidi"/>
          <w:color w:val="000000" w:themeColor="text1"/>
        </w:rPr>
        <w:t>, 2018)</w:t>
      </w:r>
      <w:r w:rsidRPr="00B05AFB">
        <w:rPr>
          <w:rFonts w:asciiTheme="minorHAnsi" w:hAnsiTheme="minorHAnsi" w:cstheme="minorBidi"/>
          <w:color w:val="000000" w:themeColor="text1"/>
        </w:rPr>
        <w:t>.</w:t>
      </w:r>
      <w:r w:rsidR="00E81F6C" w:rsidRPr="00B05AFB">
        <w:rPr>
          <w:rFonts w:asciiTheme="minorHAnsi" w:hAnsiTheme="minorHAnsi" w:cstheme="minorBidi"/>
          <w:color w:val="000000" w:themeColor="text1"/>
        </w:rPr>
        <w:t xml:space="preserve"> </w:t>
      </w:r>
      <w:r w:rsidR="006B3C0C" w:rsidRPr="00B05AFB">
        <w:rPr>
          <w:rFonts w:asciiTheme="majorHAnsi" w:hAnsiTheme="majorHAnsi" w:cstheme="majorHAnsi"/>
          <w:color w:val="000000" w:themeColor="text1"/>
          <w:sz w:val="40"/>
          <w:szCs w:val="40"/>
        </w:rPr>
        <w:br w:type="page"/>
      </w:r>
    </w:p>
    <w:p w14:paraId="708AEE8C" w14:textId="2890ADC8" w:rsidR="00BC38E2" w:rsidRPr="00697C89" w:rsidRDefault="00BC38E2" w:rsidP="00A929AC">
      <w:pPr>
        <w:spacing w:line="360" w:lineRule="auto"/>
        <w:rPr>
          <w:rFonts w:asciiTheme="minorHAnsi" w:hAnsiTheme="minorHAnsi" w:cstheme="minorHAnsi"/>
          <w:b/>
          <w:bCs/>
          <w:color w:val="000000" w:themeColor="text1"/>
        </w:rPr>
      </w:pPr>
      <w:r w:rsidRPr="00697C89">
        <w:rPr>
          <w:rFonts w:asciiTheme="minorHAnsi" w:hAnsiTheme="minorHAnsi" w:cstheme="minorHAnsi"/>
          <w:b/>
          <w:bCs/>
          <w:color w:val="000000" w:themeColor="text1"/>
        </w:rPr>
        <w:lastRenderedPageBreak/>
        <w:t>Chapter 4</w:t>
      </w:r>
    </w:p>
    <w:p w14:paraId="76A9FEF6" w14:textId="63A7548D" w:rsidR="00AB0279" w:rsidRPr="00697C89" w:rsidRDefault="00BC38E2" w:rsidP="00A929AC">
      <w:pPr>
        <w:pStyle w:val="Heading1"/>
        <w:spacing w:line="360" w:lineRule="auto"/>
        <w:rPr>
          <w:rFonts w:asciiTheme="minorHAnsi" w:hAnsiTheme="minorHAnsi" w:cstheme="minorHAnsi"/>
          <w:b/>
          <w:bCs/>
          <w:color w:val="000000" w:themeColor="text1"/>
          <w:sz w:val="24"/>
          <w:szCs w:val="24"/>
        </w:rPr>
      </w:pPr>
      <w:bookmarkStart w:id="381" w:name="_Toc89235779"/>
      <w:bookmarkStart w:id="382" w:name="_Toc98836603"/>
      <w:bookmarkStart w:id="383" w:name="_Toc98838324"/>
      <w:bookmarkStart w:id="384" w:name="_Toc98839036"/>
      <w:bookmarkStart w:id="385" w:name="_Toc98847994"/>
      <w:bookmarkStart w:id="386" w:name="_Toc108501391"/>
      <w:r w:rsidRPr="00697C89">
        <w:rPr>
          <w:rFonts w:asciiTheme="minorHAnsi" w:hAnsiTheme="minorHAnsi" w:cstheme="minorHAnsi"/>
          <w:b/>
          <w:bCs/>
          <w:color w:val="000000" w:themeColor="text1"/>
          <w:sz w:val="24"/>
          <w:szCs w:val="24"/>
        </w:rPr>
        <w:t>R</w:t>
      </w:r>
      <w:r w:rsidR="00D56950" w:rsidRPr="00697C89">
        <w:rPr>
          <w:rFonts w:asciiTheme="minorHAnsi" w:hAnsiTheme="minorHAnsi" w:cstheme="minorHAnsi"/>
          <w:b/>
          <w:bCs/>
          <w:color w:val="000000" w:themeColor="text1"/>
          <w:sz w:val="24"/>
          <w:szCs w:val="24"/>
        </w:rPr>
        <w:t>esults</w:t>
      </w:r>
      <w:r w:rsidRPr="00697C89">
        <w:rPr>
          <w:rFonts w:asciiTheme="minorHAnsi" w:hAnsiTheme="minorHAnsi" w:cstheme="minorHAnsi"/>
          <w:b/>
          <w:bCs/>
          <w:color w:val="000000" w:themeColor="text1"/>
          <w:sz w:val="24"/>
          <w:szCs w:val="24"/>
        </w:rPr>
        <w:t xml:space="preserve"> within a Case Study</w:t>
      </w:r>
      <w:bookmarkEnd w:id="381"/>
      <w:bookmarkEnd w:id="382"/>
      <w:bookmarkEnd w:id="383"/>
      <w:bookmarkEnd w:id="384"/>
      <w:bookmarkEnd w:id="385"/>
      <w:bookmarkEnd w:id="386"/>
    </w:p>
    <w:p w14:paraId="4263B56B" w14:textId="118859FC" w:rsidR="00D75388" w:rsidRPr="00B05AFB" w:rsidRDefault="00D75388" w:rsidP="00A929AC">
      <w:pPr>
        <w:spacing w:line="360" w:lineRule="auto"/>
        <w:rPr>
          <w:color w:val="000000" w:themeColor="text1"/>
        </w:rPr>
      </w:pPr>
    </w:p>
    <w:p w14:paraId="36F0D038" w14:textId="5A09FBCA" w:rsidR="00DB777C" w:rsidRPr="00B05AFB" w:rsidRDefault="00DB777C" w:rsidP="004860F5">
      <w:pPr>
        <w:pStyle w:val="Heading2"/>
        <w:rPr>
          <w:rFonts w:asciiTheme="majorHAnsi" w:hAnsiTheme="majorHAnsi" w:cstheme="majorHAnsi"/>
          <w:color w:val="000000" w:themeColor="text1"/>
        </w:rPr>
      </w:pPr>
      <w:bookmarkStart w:id="387" w:name="_Toc89235780"/>
      <w:bookmarkStart w:id="388" w:name="_Toc98836604"/>
      <w:bookmarkStart w:id="389" w:name="_Toc98838325"/>
      <w:bookmarkStart w:id="390" w:name="_Toc98839037"/>
      <w:bookmarkStart w:id="391" w:name="_Toc98847995"/>
      <w:bookmarkStart w:id="392" w:name="_Toc108501392"/>
      <w:bookmarkStart w:id="393" w:name="OLE_LINK8"/>
      <w:bookmarkStart w:id="394" w:name="OLE_LINK9"/>
      <w:r w:rsidRPr="00B05AFB">
        <w:rPr>
          <w:rFonts w:asciiTheme="majorHAnsi" w:hAnsiTheme="majorHAnsi" w:cstheme="majorHAnsi"/>
          <w:color w:val="000000" w:themeColor="text1"/>
        </w:rPr>
        <w:t>4.1</w:t>
      </w:r>
      <w:r w:rsidR="00B45B87" w:rsidRPr="00B05AFB">
        <w:rPr>
          <w:rFonts w:asciiTheme="majorHAnsi" w:hAnsiTheme="majorHAnsi" w:cstheme="majorHAnsi"/>
          <w:color w:val="000000" w:themeColor="text1"/>
        </w:rPr>
        <w:t xml:space="preserve"> </w:t>
      </w:r>
      <w:bookmarkEnd w:id="387"/>
      <w:r w:rsidR="005E6E2D" w:rsidRPr="00B05AFB">
        <w:rPr>
          <w:rFonts w:asciiTheme="majorHAnsi" w:hAnsiTheme="majorHAnsi" w:cstheme="majorHAnsi"/>
          <w:color w:val="000000" w:themeColor="text1"/>
        </w:rPr>
        <w:t xml:space="preserve">Model </w:t>
      </w:r>
      <w:r w:rsidR="00C601AD" w:rsidRPr="00B05AFB">
        <w:rPr>
          <w:rFonts w:asciiTheme="majorHAnsi" w:hAnsiTheme="majorHAnsi" w:cstheme="majorHAnsi"/>
          <w:color w:val="000000" w:themeColor="text1"/>
        </w:rPr>
        <w:t>V</w:t>
      </w:r>
      <w:r w:rsidR="00016F47" w:rsidRPr="00B05AFB">
        <w:rPr>
          <w:rFonts w:asciiTheme="majorHAnsi" w:hAnsiTheme="majorHAnsi" w:cstheme="majorHAnsi"/>
          <w:color w:val="000000" w:themeColor="text1"/>
        </w:rPr>
        <w:t>erification</w:t>
      </w:r>
      <w:bookmarkEnd w:id="388"/>
      <w:bookmarkEnd w:id="389"/>
      <w:bookmarkEnd w:id="390"/>
      <w:bookmarkEnd w:id="391"/>
      <w:bookmarkEnd w:id="392"/>
    </w:p>
    <w:p w14:paraId="44B38794" w14:textId="6CBD30AC" w:rsidR="00B45B87" w:rsidRPr="00C964C4" w:rsidRDefault="00F046F3" w:rsidP="00C964C4">
      <w:pPr>
        <w:pStyle w:val="Heading3"/>
        <w:spacing w:after="240" w:line="360" w:lineRule="auto"/>
        <w:rPr>
          <w:rFonts w:cstheme="majorHAnsi"/>
          <w:b/>
          <w:bCs/>
          <w:color w:val="000000" w:themeColor="text1"/>
          <w:sz w:val="36"/>
          <w:szCs w:val="36"/>
        </w:rPr>
      </w:pPr>
      <w:bookmarkStart w:id="395" w:name="_Toc89235781"/>
      <w:bookmarkStart w:id="396" w:name="_Toc98836605"/>
      <w:bookmarkStart w:id="397" w:name="_Toc98838326"/>
      <w:bookmarkStart w:id="398" w:name="_Toc98839038"/>
      <w:bookmarkStart w:id="399" w:name="_Toc98847996"/>
      <w:bookmarkStart w:id="400" w:name="_Toc108501393"/>
      <w:r w:rsidRPr="00B05AFB">
        <w:rPr>
          <w:rFonts w:cstheme="majorHAnsi"/>
          <w:b/>
          <w:bCs/>
          <w:color w:val="000000" w:themeColor="text1"/>
          <w:sz w:val="36"/>
          <w:szCs w:val="36"/>
        </w:rPr>
        <w:t>4</w:t>
      </w:r>
      <w:r w:rsidR="003111BC" w:rsidRPr="00B05AFB">
        <w:rPr>
          <w:rFonts w:cstheme="majorHAnsi"/>
          <w:b/>
          <w:bCs/>
          <w:color w:val="000000" w:themeColor="text1"/>
          <w:sz w:val="36"/>
          <w:szCs w:val="36"/>
        </w:rPr>
        <w:t>.1</w:t>
      </w:r>
      <w:r w:rsidR="00B45B87" w:rsidRPr="00B05AFB">
        <w:rPr>
          <w:rFonts w:cstheme="majorHAnsi"/>
          <w:b/>
          <w:bCs/>
          <w:color w:val="000000" w:themeColor="text1"/>
          <w:sz w:val="36"/>
          <w:szCs w:val="36"/>
        </w:rPr>
        <w:t>.1</w:t>
      </w:r>
      <w:r w:rsidR="003111BC" w:rsidRPr="00B05AFB">
        <w:rPr>
          <w:rFonts w:cstheme="majorHAnsi"/>
          <w:b/>
          <w:bCs/>
          <w:color w:val="000000" w:themeColor="text1"/>
          <w:sz w:val="36"/>
          <w:szCs w:val="36"/>
        </w:rPr>
        <w:t xml:space="preserve"> Explanation of </w:t>
      </w:r>
      <w:r w:rsidR="00C601AD" w:rsidRPr="00B05AFB">
        <w:rPr>
          <w:rFonts w:cstheme="majorHAnsi"/>
          <w:b/>
          <w:bCs/>
          <w:color w:val="000000" w:themeColor="text1"/>
          <w:sz w:val="36"/>
          <w:szCs w:val="36"/>
        </w:rPr>
        <w:t>C</w:t>
      </w:r>
      <w:r w:rsidR="003111BC" w:rsidRPr="00B05AFB">
        <w:rPr>
          <w:rFonts w:cstheme="majorHAnsi"/>
          <w:b/>
          <w:bCs/>
          <w:color w:val="000000" w:themeColor="text1"/>
          <w:sz w:val="36"/>
          <w:szCs w:val="36"/>
        </w:rPr>
        <w:t xml:space="preserve">ase Study and </w:t>
      </w:r>
      <w:r w:rsidR="00C601AD" w:rsidRPr="00B05AFB">
        <w:rPr>
          <w:rFonts w:cstheme="majorHAnsi"/>
          <w:b/>
          <w:bCs/>
          <w:color w:val="000000" w:themeColor="text1"/>
          <w:sz w:val="36"/>
          <w:szCs w:val="36"/>
        </w:rPr>
        <w:t>M</w:t>
      </w:r>
      <w:r w:rsidR="003111BC" w:rsidRPr="00B05AFB">
        <w:rPr>
          <w:rFonts w:cstheme="majorHAnsi"/>
          <w:b/>
          <w:bCs/>
          <w:color w:val="000000" w:themeColor="text1"/>
          <w:sz w:val="36"/>
          <w:szCs w:val="36"/>
        </w:rPr>
        <w:t>easurements</w:t>
      </w:r>
      <w:bookmarkEnd w:id="395"/>
      <w:bookmarkEnd w:id="396"/>
      <w:bookmarkEnd w:id="397"/>
      <w:bookmarkEnd w:id="398"/>
      <w:bookmarkEnd w:id="399"/>
      <w:bookmarkEnd w:id="400"/>
    </w:p>
    <w:p w14:paraId="5B1467A7" w14:textId="77777777" w:rsidR="00C56E37" w:rsidRPr="00B05AFB" w:rsidRDefault="00C56E37" w:rsidP="00C56E37">
      <w:p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The recent Order No. 841 from Federal Energy Regulatory Commission requires market operators to establish a utility-scale storage capacity-load to be able to participate in the capacity market. The operators </w:t>
      </w:r>
      <w:proofErr w:type="gramStart"/>
      <w:r w:rsidRPr="00B05AFB">
        <w:rPr>
          <w:rFonts w:asciiTheme="minorHAnsi" w:hAnsiTheme="minorHAnsi" w:cstheme="minorBidi"/>
          <w:color w:val="000000" w:themeColor="text1"/>
        </w:rPr>
        <w:t>have to</w:t>
      </w:r>
      <w:proofErr w:type="gramEnd"/>
      <w:r w:rsidRPr="00B05AFB">
        <w:rPr>
          <w:rFonts w:asciiTheme="minorHAnsi" w:hAnsiTheme="minorHAnsi" w:cstheme="minorBidi"/>
          <w:color w:val="000000" w:themeColor="text1"/>
        </w:rPr>
        <w:t xml:space="preserve"> revise their tariffs and establish a participation model according to market rules, including the physical characteristics of the storage system. Tennessee Valley Authority (TVA) can be an appropriate setting to be taken as a case for implementing utility-scale electric storage source as capacity, energy, ancillary, arbitrage, and, more importantly, to reduce the power generation emission during the peak hours demand. TVA is an independent, government-owned corporation and provides a range of electric service functions to other utilities for distribution to end-users. It owns more than 90% of Tennessee’s electric generating capacity and more than 60% of the power plants, including the ten largest power plants in the state. </w:t>
      </w:r>
    </w:p>
    <w:p w14:paraId="260498E8" w14:textId="3CE4D95D" w:rsidR="004B1879" w:rsidRDefault="00C56E37" w:rsidP="00C56E37">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 The United States Energy Information Center (www.eia.gov) releases detailed and regional information regarding the energy within the United States as well as connected grids of Canada and Mexico to the United States. We used EIA to extract Tennessee regional data related to the daily electricity demand curve shown in </w:t>
      </w:r>
      <w:r w:rsidR="00114470" w:rsidRPr="00B05AFB">
        <w:rPr>
          <w:rFonts w:asciiTheme="minorHAnsi" w:hAnsiTheme="minorHAnsi" w:cstheme="minorBidi"/>
          <w:color w:val="000000" w:themeColor="text1"/>
        </w:rPr>
        <w:t>F</w:t>
      </w:r>
      <w:r w:rsidRPr="00B05AFB">
        <w:rPr>
          <w:rFonts w:asciiTheme="minorHAnsi" w:hAnsiTheme="minorHAnsi" w:cstheme="minorBidi"/>
          <w:color w:val="000000" w:themeColor="text1"/>
        </w:rPr>
        <w:t>igure 4.1. Furthermore, we have assigned overall costs and general assumptions to the involved power resources based on International Renewable Energy Agency (IRNA), and TVA data catalogs discussed in the literature review. Costs and other selected parameters can be updated depending on participants’ measurements to have the model synched with the user processes. For example, TVA or any entity using this model can update the parameters based on the availability of the source, rates, and measures. Figure 4.1 shows all the involved parameters</w:t>
      </w:r>
      <w:r w:rsidR="004B1879">
        <w:rPr>
          <w:rFonts w:asciiTheme="minorHAnsi" w:hAnsiTheme="minorHAnsi" w:cstheme="minorBidi"/>
          <w:color w:val="000000" w:themeColor="text1"/>
        </w:rPr>
        <w:t>.</w:t>
      </w:r>
      <w:r w:rsidR="004B1879">
        <w:rPr>
          <w:rFonts w:asciiTheme="minorHAnsi" w:hAnsiTheme="minorHAnsi" w:cstheme="minorBidi"/>
          <w:color w:val="000000" w:themeColor="text1"/>
        </w:rPr>
        <w:br w:type="page"/>
      </w:r>
    </w:p>
    <w:p w14:paraId="32739230" w14:textId="16BC0745" w:rsidR="00981FA4" w:rsidRDefault="00981FA4" w:rsidP="00C56E37">
      <w:pPr>
        <w:spacing w:after="120" w:line="360" w:lineRule="auto"/>
        <w:ind w:firstLine="288"/>
        <w:jc w:val="both"/>
        <w:rPr>
          <w:rFonts w:asciiTheme="minorHAnsi" w:hAnsiTheme="minorHAnsi" w:cstheme="minorBidi"/>
          <w:color w:val="000000" w:themeColor="text1"/>
        </w:rPr>
      </w:pPr>
    </w:p>
    <w:p w14:paraId="466F8EA6" w14:textId="40C05311" w:rsidR="004B1879" w:rsidRDefault="004B1879" w:rsidP="00C56E37">
      <w:pPr>
        <w:spacing w:after="120" w:line="360" w:lineRule="auto"/>
        <w:ind w:firstLine="288"/>
        <w:jc w:val="both"/>
        <w:rPr>
          <w:rFonts w:asciiTheme="minorHAnsi" w:hAnsiTheme="minorHAnsi" w:cstheme="minorBidi"/>
          <w:color w:val="000000" w:themeColor="text1"/>
        </w:rPr>
      </w:pPr>
    </w:p>
    <w:p w14:paraId="2D3F8812" w14:textId="7953ECA8" w:rsidR="004B1879" w:rsidRDefault="004B1879" w:rsidP="00C56E37">
      <w:pPr>
        <w:spacing w:after="120" w:line="360" w:lineRule="auto"/>
        <w:ind w:firstLine="288"/>
        <w:jc w:val="both"/>
        <w:rPr>
          <w:rFonts w:asciiTheme="minorHAnsi" w:hAnsiTheme="minorHAnsi" w:cstheme="minorBidi"/>
          <w:color w:val="000000" w:themeColor="text1"/>
        </w:rPr>
      </w:pPr>
    </w:p>
    <w:p w14:paraId="23AAEC3C" w14:textId="6F356F5E" w:rsidR="004B1879" w:rsidRDefault="004B1879" w:rsidP="00C56E37">
      <w:pPr>
        <w:spacing w:after="120" w:line="360" w:lineRule="auto"/>
        <w:ind w:firstLine="288"/>
        <w:jc w:val="both"/>
        <w:rPr>
          <w:rFonts w:asciiTheme="minorHAnsi" w:hAnsiTheme="minorHAnsi" w:cstheme="minorBidi"/>
          <w:color w:val="000000" w:themeColor="text1"/>
        </w:rPr>
      </w:pPr>
    </w:p>
    <w:p w14:paraId="6FFE647A" w14:textId="0D619BED" w:rsidR="004B1879" w:rsidRDefault="004B1879" w:rsidP="00C56E37">
      <w:pPr>
        <w:spacing w:after="120" w:line="360" w:lineRule="auto"/>
        <w:ind w:firstLine="288"/>
        <w:jc w:val="both"/>
        <w:rPr>
          <w:rFonts w:asciiTheme="minorHAnsi" w:hAnsiTheme="minorHAnsi" w:cstheme="minorBidi"/>
          <w:color w:val="000000" w:themeColor="text1"/>
        </w:rPr>
      </w:pPr>
    </w:p>
    <w:p w14:paraId="74A79375" w14:textId="77777777" w:rsidR="004B1879" w:rsidRPr="00B05AFB" w:rsidRDefault="004B1879" w:rsidP="00C56E37">
      <w:pPr>
        <w:spacing w:after="120" w:line="360" w:lineRule="auto"/>
        <w:ind w:firstLine="288"/>
        <w:jc w:val="both"/>
        <w:rPr>
          <w:rFonts w:asciiTheme="minorHAnsi" w:hAnsiTheme="minorHAnsi" w:cstheme="minorBidi"/>
          <w:color w:val="000000" w:themeColor="text1"/>
        </w:rPr>
      </w:pPr>
    </w:p>
    <w:p w14:paraId="51BE7117" w14:textId="454509BA" w:rsidR="008A649D" w:rsidRPr="00B05AFB" w:rsidRDefault="008A649D" w:rsidP="005D1FAA">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noProof/>
          <w:color w:val="000000" w:themeColor="text1"/>
        </w:rPr>
        <w:drawing>
          <wp:inline distT="0" distB="0" distL="0" distR="0" wp14:anchorId="0493054F" wp14:editId="49B7CB0D">
            <wp:extent cx="5652242" cy="3018971"/>
            <wp:effectExtent l="0" t="0" r="0" b="3810"/>
            <wp:docPr id="642" name="Picture 64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 name="Picture 641" descr="Diagram&#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668604" cy="3027711"/>
                    </a:xfrm>
                    <a:prstGeom prst="rect">
                      <a:avLst/>
                    </a:prstGeom>
                  </pic:spPr>
                </pic:pic>
              </a:graphicData>
            </a:graphic>
          </wp:inline>
        </w:drawing>
      </w:r>
    </w:p>
    <w:p w14:paraId="78BBD91B" w14:textId="49C43BD3" w:rsidR="008A649D" w:rsidRPr="00C964C4" w:rsidRDefault="004E6CF5" w:rsidP="00C964C4">
      <w:pPr>
        <w:pStyle w:val="Caption"/>
        <w:rPr>
          <w:rFonts w:cstheme="minorBidi"/>
        </w:rPr>
      </w:pPr>
      <w:bookmarkStart w:id="401" w:name="_Toc108149742"/>
      <w:r w:rsidRPr="00B05AFB">
        <w:rPr>
          <w:b/>
          <w:bCs/>
        </w:rPr>
        <w:t>Figure 4.</w:t>
      </w:r>
      <w:r w:rsidRPr="00B05AFB">
        <w:rPr>
          <w:b/>
          <w:bCs/>
        </w:rPr>
        <w:fldChar w:fldCharType="begin"/>
      </w:r>
      <w:r w:rsidRPr="00B05AFB">
        <w:rPr>
          <w:b/>
          <w:bCs/>
        </w:rPr>
        <w:instrText xml:space="preserve"> SEQ Figure_4 \* ARABIC </w:instrText>
      </w:r>
      <w:r w:rsidRPr="00B05AFB">
        <w:rPr>
          <w:b/>
          <w:bCs/>
        </w:rPr>
        <w:fldChar w:fldCharType="separate"/>
      </w:r>
      <w:r w:rsidR="002F3045" w:rsidRPr="00B05AFB">
        <w:rPr>
          <w:b/>
          <w:bCs/>
          <w:noProof/>
        </w:rPr>
        <w:t>1</w:t>
      </w:r>
      <w:r w:rsidRPr="00B05AFB">
        <w:rPr>
          <w:b/>
          <w:bCs/>
        </w:rPr>
        <w:fldChar w:fldCharType="end"/>
      </w:r>
      <w:r w:rsidRPr="00B05AFB">
        <w:rPr>
          <w:b/>
          <w:bCs/>
        </w:rPr>
        <w:t>:</w:t>
      </w:r>
      <w:r w:rsidR="00407872" w:rsidRPr="00B05AFB">
        <w:rPr>
          <w:rFonts w:cstheme="minorBidi"/>
        </w:rPr>
        <w:t xml:space="preserve"> Flowchart of supply chain and involved resources</w:t>
      </w:r>
      <w:r w:rsidR="004B1879">
        <w:rPr>
          <w:rFonts w:cstheme="minorBidi"/>
        </w:rPr>
        <w:t>.</w:t>
      </w:r>
      <w:bookmarkEnd w:id="401"/>
      <w:r w:rsidR="004B1879">
        <w:rPr>
          <w:rFonts w:cstheme="minorBidi"/>
        </w:rPr>
        <w:br w:type="page"/>
      </w:r>
    </w:p>
    <w:p w14:paraId="65383397" w14:textId="66D9EBAB" w:rsidR="000B00A7" w:rsidRDefault="000B00A7" w:rsidP="00972CBA">
      <w:pPr>
        <w:spacing w:after="120"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lastRenderedPageBreak/>
        <w:t>According to the recent four years data, the peak hours, such as 5pm to 6pm (can be different in different seasons), are the periods that cause the most uncertainty and error in day-ahead (</w:t>
      </w:r>
      <m:oMath>
        <m:sSub>
          <m:sSubPr>
            <m:ctrlPr>
              <w:rPr>
                <w:rFonts w:ascii="Cambria Math" w:hAnsi="Cambria Math" w:cstheme="minorBid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oMath>
      <w:r w:rsidRPr="00B05AFB">
        <w:rPr>
          <w:rFonts w:asciiTheme="minorHAnsi" w:hAnsiTheme="minorHAnsi" w:cstheme="minorBidi"/>
          <w:color w:val="000000" w:themeColor="text1"/>
        </w:rPr>
        <w:t>) order. This uncertainty results in higher costs on real-time (</w:t>
      </w:r>
      <m:oMath>
        <m:sSub>
          <m:sSubPr>
            <m:ctrlPr>
              <w:rPr>
                <w:rFonts w:ascii="Cambria Math" w:hAnsi="Cambria Math" w:cstheme="minorBid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b</m:t>
            </m:r>
          </m:sub>
        </m:sSub>
      </m:oMath>
      <w:r w:rsidRPr="00B05AFB">
        <w:rPr>
          <w:rFonts w:asciiTheme="minorHAnsi" w:hAnsiTheme="minorHAnsi" w:cstheme="minorBidi"/>
          <w:color w:val="000000" w:themeColor="text1"/>
        </w:rPr>
        <w:t xml:space="preserve">) order and consequently more emission. With this in mind, we have taken </w:t>
      </w:r>
      <w:r w:rsidR="007012E5">
        <w:rPr>
          <w:rFonts w:asciiTheme="minorHAnsi" w:hAnsiTheme="minorHAnsi" w:cstheme="minorBidi"/>
          <w:color w:val="000000" w:themeColor="text1"/>
        </w:rPr>
        <w:t xml:space="preserve">365 days of </w:t>
      </w:r>
      <w:r w:rsidRPr="00B05AFB">
        <w:rPr>
          <w:rFonts w:asciiTheme="minorHAnsi" w:hAnsiTheme="minorHAnsi" w:cstheme="minorBidi"/>
          <w:color w:val="000000" w:themeColor="text1"/>
        </w:rPr>
        <w:t xml:space="preserve">the Tennessee region electricity demand </w:t>
      </w:r>
      <w:r w:rsidR="007012E5">
        <w:rPr>
          <w:rFonts w:asciiTheme="minorHAnsi" w:hAnsiTheme="minorHAnsi" w:cstheme="minorBidi"/>
          <w:color w:val="000000" w:themeColor="text1"/>
        </w:rPr>
        <w:t xml:space="preserve">(shown in Figure 4.2) </w:t>
      </w:r>
      <w:r w:rsidRPr="00B05AFB">
        <w:rPr>
          <w:rFonts w:asciiTheme="minorHAnsi" w:hAnsiTheme="minorHAnsi" w:cstheme="minorBidi"/>
          <w:color w:val="000000" w:themeColor="text1"/>
        </w:rPr>
        <w:t>for the most variable period (5pm to 6pm) to run/test our model on the data and evaluate how optimized day-ahead order (</w:t>
      </w:r>
      <m:oMath>
        <m:sSub>
          <m:sSubPr>
            <m:ctrlPr>
              <w:rPr>
                <w:rFonts w:ascii="Cambria Math" w:hAnsi="Cambria Math" w:cstheme="minorBid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oMath>
      <w:r w:rsidRPr="00B05AFB">
        <w:rPr>
          <w:rFonts w:asciiTheme="minorHAnsi" w:hAnsiTheme="minorHAnsi" w:cstheme="minorBidi"/>
          <w:color w:val="000000" w:themeColor="text1"/>
        </w:rPr>
        <w:t>) and battery size (</w:t>
      </w:r>
      <m:oMath>
        <m:sSub>
          <m:sSubPr>
            <m:ctrlPr>
              <w:rPr>
                <w:rFonts w:ascii="Cambria Math" w:hAnsi="Cambria Math" w:cstheme="minorBid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sub>
        </m:sSub>
      </m:oMath>
      <w:r w:rsidRPr="00B05AFB">
        <w:rPr>
          <w:rFonts w:asciiTheme="minorHAnsi" w:hAnsiTheme="minorHAnsi" w:cstheme="minorBidi"/>
          <w:color w:val="000000" w:themeColor="text1"/>
        </w:rPr>
        <w:t>) reduce the overall cost of the system over a year. Detail will be discussed in section 4.4.</w:t>
      </w:r>
    </w:p>
    <w:p w14:paraId="2B98B805" w14:textId="77777777" w:rsidR="004B1879" w:rsidRDefault="000C4F6D" w:rsidP="00972CBA">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The intelligent battery software and computerized control systems use real-time information to charge/discharge battery storage depending on the supply-demand balance. Based on current technology and market availability, we input different battery sizes between 0MWh to 1200MWh with increments of 50MWh. This capacity can be updated by the grid depending on the system characteristics. </w:t>
      </w:r>
    </w:p>
    <w:p w14:paraId="1CD85D21" w14:textId="77777777" w:rsidR="004B1879" w:rsidRPr="00B05AFB" w:rsidRDefault="004B1879" w:rsidP="00972CBA">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According to the literature review, the levelized cost of lithium-ion batteries is experiencing a fall of 76% from 2012 and has arrived at $150 per megawatt-hour in 2018, and it is predicted to continue its decrease to less than $70 by 2030 due to mass production and battery material development. On the other side, current environmental issues and excess greenhouse gasses continue to increase the cost of fossil fuels being used for real-time power generation. The above-mentioned points support the Federal Energy Regulatory Commission's decision on using the batteries as the capacity source.</w:t>
      </w:r>
    </w:p>
    <w:p w14:paraId="046AB1D2" w14:textId="77777777" w:rsidR="00C964C4" w:rsidRPr="00B05AFB" w:rsidRDefault="00C964C4" w:rsidP="00C964C4">
      <w:pPr>
        <w:pStyle w:val="Heading2"/>
        <w:spacing w:before="0" w:beforeAutospacing="0"/>
        <w:rPr>
          <w:rFonts w:asciiTheme="minorHAnsi" w:hAnsiTheme="minorHAnsi" w:cstheme="minorBidi"/>
          <w:color w:val="000000" w:themeColor="text1"/>
          <w:sz w:val="32"/>
          <w:szCs w:val="32"/>
        </w:rPr>
      </w:pPr>
      <w:bookmarkStart w:id="402" w:name="_Toc108501394"/>
      <w:r w:rsidRPr="00B05AFB">
        <w:rPr>
          <w:rFonts w:asciiTheme="majorHAnsi" w:hAnsiTheme="majorHAnsi" w:cstheme="majorHAnsi"/>
          <w:color w:val="000000" w:themeColor="text1"/>
        </w:rPr>
        <w:t xml:space="preserve">4.2 Day-ahead Order </w:t>
      </w:r>
      <w:r w:rsidRPr="00B05AFB">
        <w:rPr>
          <w:rFonts w:asciiTheme="minorHAnsi" w:hAnsiTheme="minorHAnsi" w:cstheme="minorBidi"/>
          <w:color w:val="000000" w:themeColor="text1"/>
          <w:sz w:val="32"/>
          <w:szCs w:val="32"/>
        </w:rPr>
        <w:t>(</w:t>
      </w:r>
      <m:oMath>
        <m:sSub>
          <m:sSubPr>
            <m:ctrlPr>
              <w:rPr>
                <w:rFonts w:ascii="Cambria Math" w:hAnsi="Cambria Math" w:cstheme="minorBidi"/>
                <w:color w:val="000000" w:themeColor="text1"/>
                <w:sz w:val="32"/>
                <w:szCs w:val="32"/>
              </w:rPr>
            </m:ctrlPr>
          </m:sSubPr>
          <m:e>
            <m:r>
              <m:rPr>
                <m:sty m:val="bi"/>
              </m:rPr>
              <w:rPr>
                <w:rFonts w:ascii="Cambria Math" w:hAnsi="Cambria Math" w:cstheme="minorBidi"/>
                <w:color w:val="000000" w:themeColor="text1"/>
                <w:sz w:val="32"/>
                <w:szCs w:val="32"/>
              </w:rPr>
              <m:t>P</m:t>
            </m:r>
          </m:e>
          <m:sub>
            <m:r>
              <m:rPr>
                <m:sty m:val="bi"/>
              </m:rPr>
              <w:rPr>
                <w:rFonts w:ascii="Cambria Math" w:hAnsi="Cambria Math" w:cstheme="minorBidi"/>
                <w:color w:val="000000" w:themeColor="text1"/>
                <w:sz w:val="32"/>
                <w:szCs w:val="32"/>
              </w:rPr>
              <m:t>d</m:t>
            </m:r>
          </m:sub>
        </m:sSub>
      </m:oMath>
      <w:r w:rsidRPr="00B05AFB">
        <w:rPr>
          <w:rFonts w:asciiTheme="minorHAnsi" w:hAnsiTheme="minorHAnsi" w:cstheme="minorBidi"/>
          <w:color w:val="000000" w:themeColor="text1"/>
          <w:sz w:val="32"/>
          <w:szCs w:val="32"/>
        </w:rPr>
        <w:t>)</w:t>
      </w:r>
      <w:bookmarkEnd w:id="402"/>
    </w:p>
    <w:p w14:paraId="0C346B5B" w14:textId="77777777" w:rsidR="00C964C4" w:rsidRPr="00B05AFB" w:rsidRDefault="00C964C4" w:rsidP="00C964C4">
      <w:pPr>
        <w:pStyle w:val="Heading3"/>
        <w:rPr>
          <w:b/>
          <w:bCs/>
          <w:color w:val="000000" w:themeColor="text1"/>
          <w:sz w:val="36"/>
          <w:szCs w:val="36"/>
        </w:rPr>
      </w:pPr>
      <w:bookmarkStart w:id="403" w:name="_Toc108501395"/>
      <w:r w:rsidRPr="00B05AFB">
        <w:rPr>
          <w:b/>
          <w:bCs/>
          <w:color w:val="000000" w:themeColor="text1"/>
          <w:sz w:val="36"/>
          <w:szCs w:val="36"/>
        </w:rPr>
        <w:t xml:space="preserve">4.2.1 Day-ahead Order Forecasting </w:t>
      </w:r>
      <m:oMath>
        <m:d>
          <m:dPr>
            <m:ctrlPr>
              <w:rPr>
                <w:rFonts w:ascii="Cambria Math" w:eastAsia="Times New Roman" w:hAnsi="Cambria Math" w:cstheme="majorHAnsi"/>
                <w:b/>
                <w:i/>
                <w:color w:val="000000" w:themeColor="text1"/>
                <w:sz w:val="36"/>
                <w:szCs w:val="36"/>
              </w:rPr>
            </m:ctrlPr>
          </m:dPr>
          <m:e>
            <m:r>
              <m:rPr>
                <m:nor/>
              </m:rPr>
              <w:rPr>
                <w:rFonts w:eastAsia="Times New Roman" w:cstheme="majorHAnsi"/>
                <w:b/>
                <w:bCs/>
                <w:color w:val="000000" w:themeColor="text1"/>
                <w:sz w:val="36"/>
                <w:szCs w:val="36"/>
              </w:rPr>
              <m:t>α</m:t>
            </m:r>
            <m:r>
              <m:rPr>
                <m:nor/>
              </m:rPr>
              <w:rPr>
                <w:rFonts w:ascii="Cambria Math" w:eastAsia="Times New Roman" w:cstheme="majorHAnsi"/>
                <w:b/>
                <w:bCs/>
                <w:color w:val="000000" w:themeColor="text1"/>
                <w:sz w:val="36"/>
                <w:szCs w:val="36"/>
              </w:rPr>
              <m:t xml:space="preserve"> </m:t>
            </m:r>
            <m:r>
              <m:rPr>
                <m:nor/>
              </m:rPr>
              <w:rPr>
                <w:rFonts w:ascii="Cambria Math" w:eastAsia="Times New Roman" w:hAnsi="Cambria Math" w:cstheme="majorHAnsi"/>
                <w:b/>
                <w:bCs/>
                <w:color w:val="000000" w:themeColor="text1"/>
                <w:sz w:val="36"/>
                <w:szCs w:val="36"/>
              </w:rPr>
              <m:t xml:space="preserve">× </m:t>
            </m:r>
            <m:acc>
              <m:accPr>
                <m:ctrlPr>
                  <w:rPr>
                    <w:rFonts w:ascii="Cambria Math" w:hAnsi="Cambria Math" w:cstheme="majorHAnsi"/>
                    <w:b/>
                    <w:bCs/>
                    <w:color w:val="000000" w:themeColor="text1"/>
                    <w:sz w:val="36"/>
                    <w:szCs w:val="36"/>
                  </w:rPr>
                </m:ctrlPr>
              </m:accPr>
              <m:e>
                <m:r>
                  <m:rPr>
                    <m:sty m:val="bi"/>
                  </m:rPr>
                  <w:rPr>
                    <w:rFonts w:ascii="Cambria Math" w:hAnsi="Cambria Math" w:cstheme="majorHAnsi"/>
                    <w:color w:val="000000" w:themeColor="text1"/>
                    <w:sz w:val="36"/>
                    <w:szCs w:val="36"/>
                  </w:rPr>
                  <m:t>q</m:t>
                </m:r>
              </m:e>
            </m:acc>
            <m:ctrlPr>
              <w:rPr>
                <w:rFonts w:ascii="Cambria Math" w:hAnsi="Cambria Math" w:cstheme="majorHAnsi"/>
                <w:b/>
                <w:i/>
                <w:color w:val="000000" w:themeColor="text1"/>
                <w:sz w:val="36"/>
                <w:szCs w:val="36"/>
              </w:rPr>
            </m:ctrlPr>
          </m:e>
        </m:d>
      </m:oMath>
      <w:bookmarkEnd w:id="403"/>
    </w:p>
    <w:p w14:paraId="52074006" w14:textId="77777777" w:rsidR="00C964C4" w:rsidRPr="00B05AFB" w:rsidRDefault="00C964C4" w:rsidP="00C964C4">
      <w:pPr>
        <w:rPr>
          <w:color w:val="000000" w:themeColor="text1"/>
        </w:rPr>
      </w:pPr>
    </w:p>
    <w:p w14:paraId="49DD2C8C" w14:textId="71D3A4F5" w:rsidR="00C964C4" w:rsidRPr="00B05AFB" w:rsidRDefault="00C964C4" w:rsidP="00C964C4">
      <w:pPr>
        <w:spacing w:after="120"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Day-ahead demand forecasting is performed to use it as day-ahead order. We have collected the previous five years of data for the peak hour 5pm to 6pm, and the results follow a similar pattern throughout these 356 days. The schematic view of these years is shown as Stacked Daily Demand in the following data series. Figure 4.3 represents the 365 days between 26/7/2015 to 25/7/2016 (as series 1) until 26/7/2019 to 25/7/2020 (as series 5 - on the top). </w:t>
      </w:r>
      <w:r>
        <w:rPr>
          <w:rFonts w:asciiTheme="minorHAnsi" w:hAnsiTheme="minorHAnsi" w:cstheme="minorBidi"/>
          <w:color w:val="000000" w:themeColor="text1"/>
        </w:rPr>
        <w:br w:type="page"/>
      </w:r>
      <w:r w:rsidRPr="00B05AFB">
        <w:rPr>
          <w:rFonts w:asciiTheme="minorHAnsi" w:hAnsiTheme="minorHAnsi" w:cstheme="minorBidi"/>
          <w:noProof/>
          <w:color w:val="000000" w:themeColor="text1"/>
        </w:rPr>
        <w:lastRenderedPageBreak/>
        <w:drawing>
          <wp:inline distT="0" distB="0" distL="0" distR="0" wp14:anchorId="0461DF7E" wp14:editId="39C79554">
            <wp:extent cx="5938667" cy="2372659"/>
            <wp:effectExtent l="114300" t="101600" r="119380" b="14224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a:stretch/>
                  </pic:blipFill>
                  <pic:spPr>
                    <a:xfrm>
                      <a:off x="0" y="0"/>
                      <a:ext cx="5978752" cy="238867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66ABFD5" w14:textId="77777777" w:rsidR="00C964C4" w:rsidRDefault="00C964C4" w:rsidP="00C964C4">
      <w:pPr>
        <w:pStyle w:val="Caption"/>
        <w:rPr>
          <w:rFonts w:cstheme="minorBidi"/>
        </w:rPr>
      </w:pPr>
      <w:bookmarkStart w:id="404" w:name="_Toc65267148"/>
      <w:bookmarkStart w:id="405" w:name="_Toc89234014"/>
      <w:bookmarkStart w:id="406" w:name="_Toc89234494"/>
      <w:bookmarkStart w:id="407" w:name="_Toc108149743"/>
      <w:r w:rsidRPr="00B05AFB">
        <w:rPr>
          <w:b/>
          <w:bCs/>
        </w:rPr>
        <w:t>Figure 4.</w:t>
      </w:r>
      <w:r w:rsidRPr="00B05AFB">
        <w:rPr>
          <w:b/>
          <w:bCs/>
        </w:rPr>
        <w:fldChar w:fldCharType="begin"/>
      </w:r>
      <w:r w:rsidRPr="00B05AFB">
        <w:rPr>
          <w:b/>
          <w:bCs/>
        </w:rPr>
        <w:instrText xml:space="preserve"> SEQ Figure_4 \* ARABIC </w:instrText>
      </w:r>
      <w:r w:rsidRPr="00B05AFB">
        <w:rPr>
          <w:b/>
          <w:bCs/>
        </w:rPr>
        <w:fldChar w:fldCharType="separate"/>
      </w:r>
      <w:r w:rsidRPr="00B05AFB">
        <w:rPr>
          <w:b/>
          <w:bCs/>
          <w:noProof/>
        </w:rPr>
        <w:t>2</w:t>
      </w:r>
      <w:r w:rsidRPr="00B05AFB">
        <w:rPr>
          <w:b/>
          <w:bCs/>
        </w:rPr>
        <w:fldChar w:fldCharType="end"/>
      </w:r>
      <w:r w:rsidRPr="00B05AFB">
        <w:rPr>
          <w:b/>
          <w:bCs/>
        </w:rPr>
        <w:t>:</w:t>
      </w:r>
      <w:r w:rsidRPr="00B05AFB">
        <w:rPr>
          <w:rFonts w:cstheme="minorBidi"/>
          <w:b/>
          <w:bCs/>
          <w:iCs w:val="0"/>
          <w:szCs w:val="24"/>
        </w:rPr>
        <w:t xml:space="preserve"> </w:t>
      </w:r>
      <w:r w:rsidRPr="00B05AFB">
        <w:rPr>
          <w:rFonts w:cstheme="minorBidi"/>
          <w:iCs w:val="0"/>
          <w:szCs w:val="24"/>
        </w:rPr>
        <w:t>Tennessee Electricity Demand and Supply Balance (Source: eia.gov)</w:t>
      </w:r>
      <w:bookmarkEnd w:id="404"/>
      <w:bookmarkEnd w:id="405"/>
      <w:bookmarkEnd w:id="406"/>
      <w:r>
        <w:rPr>
          <w:rFonts w:cstheme="minorBidi"/>
          <w:iCs w:val="0"/>
          <w:szCs w:val="24"/>
        </w:rPr>
        <w:t>.</w:t>
      </w:r>
      <w:bookmarkEnd w:id="407"/>
    </w:p>
    <w:p w14:paraId="26F71A36" w14:textId="77777777" w:rsidR="00C964C4" w:rsidRDefault="00C964C4" w:rsidP="00C964C4">
      <w:pPr>
        <w:pStyle w:val="Caption"/>
        <w:rPr>
          <w:rFonts w:cstheme="minorBidi"/>
        </w:rPr>
      </w:pPr>
    </w:p>
    <w:p w14:paraId="764B787D" w14:textId="77777777" w:rsidR="00C964C4" w:rsidRDefault="00C964C4" w:rsidP="00C964C4">
      <w:pPr>
        <w:pStyle w:val="Caption"/>
        <w:rPr>
          <w:rFonts w:cstheme="minorBidi"/>
        </w:rPr>
      </w:pPr>
    </w:p>
    <w:p w14:paraId="4A41170F" w14:textId="77777777" w:rsidR="00C964C4" w:rsidRDefault="00C964C4" w:rsidP="00C964C4">
      <w:pPr>
        <w:pStyle w:val="Caption"/>
        <w:rPr>
          <w:rFonts w:cstheme="minorBidi"/>
        </w:rPr>
      </w:pPr>
    </w:p>
    <w:p w14:paraId="34488B0F" w14:textId="77777777" w:rsidR="00C964C4" w:rsidRDefault="00C964C4" w:rsidP="00C964C4">
      <w:pPr>
        <w:pStyle w:val="Caption"/>
        <w:rPr>
          <w:rFonts w:cstheme="minorBidi"/>
        </w:rPr>
      </w:pPr>
    </w:p>
    <w:p w14:paraId="15B8C01C" w14:textId="3E1E87B2" w:rsidR="00C964C4" w:rsidRPr="00C964C4" w:rsidRDefault="00C964C4" w:rsidP="00C964C4">
      <w:pPr>
        <w:pStyle w:val="Caption"/>
        <w:rPr>
          <w:rFonts w:cstheme="minorBidi"/>
          <w:b/>
          <w:bCs/>
          <w:i/>
          <w:iCs w:val="0"/>
          <w:szCs w:val="24"/>
        </w:rPr>
      </w:pPr>
      <w:r w:rsidRPr="00B05AFB">
        <w:rPr>
          <w:noProof/>
        </w:rPr>
        <w:drawing>
          <wp:inline distT="0" distB="0" distL="0" distR="0" wp14:anchorId="620D4AF0" wp14:editId="3300BEDE">
            <wp:extent cx="6078220" cy="1931670"/>
            <wp:effectExtent l="0" t="0" r="17780" b="11430"/>
            <wp:docPr id="39" name="Chart 39">
              <a:extLst xmlns:a="http://schemas.openxmlformats.org/drawingml/2006/main">
                <a:ext uri="{FF2B5EF4-FFF2-40B4-BE49-F238E27FC236}">
                  <a16:creationId xmlns:a16="http://schemas.microsoft.com/office/drawing/2014/main" id="{4D85A6A2-6408-3F4C-8474-E9484D9BA1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Pr="00B05AFB">
        <w:rPr>
          <w:noProof/>
        </w:rPr>
        <w:t xml:space="preserve"> </w:t>
      </w:r>
    </w:p>
    <w:p w14:paraId="6BAEA0ED" w14:textId="77777777" w:rsidR="00C964C4" w:rsidRPr="00B05AFB" w:rsidRDefault="00C964C4" w:rsidP="00C964C4">
      <w:pPr>
        <w:pStyle w:val="Caption"/>
        <w:spacing w:after="0"/>
        <w:rPr>
          <w:rFonts w:cstheme="minorBidi"/>
          <w:i/>
          <w:iCs w:val="0"/>
          <w:szCs w:val="24"/>
        </w:rPr>
      </w:pPr>
      <w:bookmarkStart w:id="408" w:name="_Toc89234015"/>
      <w:bookmarkStart w:id="409" w:name="_Toc89234495"/>
      <w:bookmarkStart w:id="410" w:name="_Toc108149744"/>
      <w:r w:rsidRPr="00B05AFB">
        <w:rPr>
          <w:b/>
          <w:bCs/>
        </w:rPr>
        <w:t>Figure 4.</w:t>
      </w:r>
      <w:r w:rsidRPr="00B05AFB">
        <w:rPr>
          <w:b/>
          <w:bCs/>
        </w:rPr>
        <w:fldChar w:fldCharType="begin"/>
      </w:r>
      <w:r w:rsidRPr="00B05AFB">
        <w:rPr>
          <w:b/>
          <w:bCs/>
        </w:rPr>
        <w:instrText xml:space="preserve"> SEQ Figure_4 \* ARABIC </w:instrText>
      </w:r>
      <w:r w:rsidRPr="00B05AFB">
        <w:rPr>
          <w:b/>
          <w:bCs/>
        </w:rPr>
        <w:fldChar w:fldCharType="separate"/>
      </w:r>
      <w:r w:rsidRPr="00B05AFB">
        <w:rPr>
          <w:b/>
          <w:bCs/>
          <w:noProof/>
        </w:rPr>
        <w:t>3</w:t>
      </w:r>
      <w:r w:rsidRPr="00B05AFB">
        <w:rPr>
          <w:b/>
          <w:bCs/>
        </w:rPr>
        <w:fldChar w:fldCharType="end"/>
      </w:r>
      <w:r w:rsidRPr="00B05AFB">
        <w:rPr>
          <w:b/>
          <w:bCs/>
        </w:rPr>
        <w:t>:</w:t>
      </w:r>
      <w:r w:rsidRPr="00B05AFB">
        <w:rPr>
          <w:rFonts w:cstheme="minorBidi"/>
          <w:b/>
          <w:bCs/>
          <w:iCs w:val="0"/>
          <w:szCs w:val="24"/>
        </w:rPr>
        <w:t xml:space="preserve"> </w:t>
      </w:r>
      <w:r w:rsidRPr="00B05AFB">
        <w:rPr>
          <w:rFonts w:cstheme="minorBidi"/>
          <w:iCs w:val="0"/>
          <w:szCs w:val="24"/>
        </w:rPr>
        <w:t>5x 365 Days of Tennessee Region (TVA) Demand, Overlapped Charts.</w:t>
      </w:r>
      <w:bookmarkEnd w:id="408"/>
      <w:bookmarkEnd w:id="409"/>
      <w:bookmarkEnd w:id="410"/>
    </w:p>
    <w:p w14:paraId="547EBB5B" w14:textId="77777777" w:rsidR="00C964C4" w:rsidRDefault="00C964C4" w:rsidP="00C964C4">
      <w:pPr>
        <w:pStyle w:val="Caption"/>
        <w:spacing w:after="0"/>
        <w:rPr>
          <w:rFonts w:cstheme="minorBidi"/>
          <w:iCs w:val="0"/>
          <w:szCs w:val="24"/>
        </w:rPr>
      </w:pPr>
      <w:r w:rsidRPr="00B05AFB">
        <w:rPr>
          <w:rFonts w:cstheme="minorBidi"/>
          <w:iCs w:val="0"/>
          <w:szCs w:val="24"/>
        </w:rPr>
        <w:t>X-axis=day; Y-axis=MWh</w:t>
      </w:r>
    </w:p>
    <w:p w14:paraId="25608B20" w14:textId="5055B640" w:rsidR="00C964C4" w:rsidRPr="00C964C4" w:rsidRDefault="00C964C4" w:rsidP="00C964C4">
      <w:pPr>
        <w:pStyle w:val="Caption"/>
        <w:spacing w:after="0"/>
        <w:jc w:val="left"/>
        <w:rPr>
          <w:rFonts w:cstheme="minorBidi"/>
          <w:iCs w:val="0"/>
          <w:szCs w:val="24"/>
        </w:rPr>
      </w:pPr>
      <w:r w:rsidRPr="00B05AFB">
        <w:rPr>
          <w:noProof/>
        </w:rPr>
        <w:t xml:space="preserve"> </w:t>
      </w:r>
    </w:p>
    <w:p w14:paraId="06F0DFC5" w14:textId="77777777" w:rsidR="00C964C4" w:rsidRDefault="00C964C4" w:rsidP="00C964C4">
      <w:pPr>
        <w:spacing w:after="120" w:line="360" w:lineRule="auto"/>
        <w:jc w:val="both"/>
        <w:rPr>
          <w:rFonts w:asciiTheme="minorHAnsi" w:hAnsiTheme="minorHAnsi" w:cstheme="minorBidi"/>
          <w:color w:val="000000" w:themeColor="text1"/>
        </w:rPr>
      </w:pPr>
      <w:r>
        <w:rPr>
          <w:rFonts w:asciiTheme="minorHAnsi" w:hAnsiTheme="minorHAnsi" w:cstheme="minorBidi"/>
          <w:color w:val="000000" w:themeColor="text1"/>
        </w:rPr>
        <w:br w:type="page"/>
      </w:r>
    </w:p>
    <w:p w14:paraId="7B300855" w14:textId="6BFA9346" w:rsidR="00C964C4" w:rsidRPr="00B05AFB" w:rsidRDefault="00C964C4" w:rsidP="00C964C4">
      <w:pPr>
        <w:spacing w:after="120"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lastRenderedPageBreak/>
        <w:t>The Figure 4.4 has the same approach; however, the series are plotted on each other to show the demand pattern similarity over the five years.</w:t>
      </w:r>
    </w:p>
    <w:p w14:paraId="2D2C5863" w14:textId="77777777" w:rsidR="00C964C4" w:rsidRDefault="00C964C4" w:rsidP="00C964C4">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According to the FB-Prophet forecasting method discussed in Chapter 3, to make a relation between the dependent variable (demand) and the independent variable (time), and to find the best fit line for the power demand, we considered the available data for 365 days of each year from 2015 to 2019 and used open-source FB-prophet model to predict the demand for day-ahead order. It is a forecasting model that addresses periodic and non-periodic effects that naturally arise and can be expected in time series generated by human actions.</w:t>
      </w:r>
    </w:p>
    <w:p w14:paraId="1947AA34" w14:textId="77777777" w:rsidR="00C964C4" w:rsidRPr="00B05AFB" w:rsidRDefault="00C964C4" w:rsidP="00C964C4">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As discussed in Chapter 3, we use the first four years of data to predict the 5th year, and furthermore we run/test the model on the 5th year as a case study. Pattern visualization shows the forecast is fitted and can describe the data. Also, we have received an R-squared of 0.74 within the Residual standard error of 2367 MWh. In summary:</w:t>
      </w:r>
    </w:p>
    <w:p w14:paraId="6D59575E" w14:textId="77777777" w:rsidR="00C964C4" w:rsidRPr="00B05AFB" w:rsidRDefault="00C964C4" w:rsidP="00C964C4">
      <w:pPr>
        <w:numPr>
          <w:ilvl w:val="0"/>
          <w:numId w:val="33"/>
        </w:numPr>
        <w:tabs>
          <w:tab w:val="left" w:pos="1440"/>
        </w:tabs>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Predicted demand is fitted on actual demand.</w:t>
      </w:r>
    </w:p>
    <w:p w14:paraId="1779A01F" w14:textId="77777777" w:rsidR="00C964C4" w:rsidRPr="00B05AFB" w:rsidRDefault="00C964C4" w:rsidP="00C964C4">
      <w:pPr>
        <w:numPr>
          <w:ilvl w:val="0"/>
          <w:numId w:val="33"/>
        </w:numPr>
        <w:tabs>
          <w:tab w:val="left" w:pos="1440"/>
        </w:tabs>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Pattern visualization and low residual standard error of </w:t>
      </w:r>
      <w:r w:rsidRPr="00B05AFB">
        <w:rPr>
          <w:rFonts w:asciiTheme="minorHAnsi" w:hAnsiTheme="minorHAnsi" w:cstheme="minorBidi"/>
          <w:i/>
          <w:iCs/>
          <w:color w:val="000000" w:themeColor="text1"/>
        </w:rPr>
        <w:t>2367</w:t>
      </w:r>
      <w:r w:rsidRPr="00B05AFB">
        <w:rPr>
          <w:rFonts w:asciiTheme="minorHAnsi" w:hAnsiTheme="minorHAnsi" w:cstheme="minorBidi"/>
          <w:color w:val="000000" w:themeColor="text1"/>
        </w:rPr>
        <w:t xml:space="preserve"> MWh confirm the prediction estimates the actual demand.</w:t>
      </w:r>
    </w:p>
    <w:p w14:paraId="30007930" w14:textId="77777777" w:rsidR="00C964C4" w:rsidRPr="00B05AFB" w:rsidRDefault="00C964C4" w:rsidP="00C964C4">
      <w:pPr>
        <w:numPr>
          <w:ilvl w:val="0"/>
          <w:numId w:val="33"/>
        </w:numPr>
        <w:tabs>
          <w:tab w:val="left" w:pos="1440"/>
        </w:tabs>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The average daily demand of peak hour is </w:t>
      </w:r>
      <w:r w:rsidRPr="00B05AFB">
        <w:rPr>
          <w:rFonts w:asciiTheme="minorHAnsi" w:hAnsiTheme="minorHAnsi" w:cstheme="minorBidi"/>
          <w:i/>
          <w:iCs/>
          <w:color w:val="000000" w:themeColor="text1"/>
        </w:rPr>
        <w:t>19884 MWh</w:t>
      </w:r>
    </w:p>
    <w:p w14:paraId="1D35FB8F" w14:textId="77777777" w:rsidR="00C964C4" w:rsidRPr="000C4F6D" w:rsidRDefault="00C964C4" w:rsidP="00C964C4">
      <w:pPr>
        <w:numPr>
          <w:ilvl w:val="0"/>
          <w:numId w:val="33"/>
        </w:numPr>
        <w:tabs>
          <w:tab w:val="left" w:pos="1440"/>
        </w:tabs>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R-squared (Coefficient of determination): </w:t>
      </w:r>
      <w:r w:rsidRPr="00B05AFB">
        <w:rPr>
          <w:rFonts w:asciiTheme="minorHAnsi" w:hAnsiTheme="minorHAnsi" w:cstheme="minorBidi"/>
          <w:i/>
          <w:iCs/>
          <w:color w:val="000000" w:themeColor="text1"/>
        </w:rPr>
        <w:t>0.74</w:t>
      </w:r>
    </w:p>
    <w:p w14:paraId="3B005D9D" w14:textId="572FF836" w:rsidR="00C964C4" w:rsidRDefault="00C964C4" w:rsidP="00C964C4">
      <w:p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Figure 4.</w:t>
      </w:r>
      <w:r>
        <w:rPr>
          <w:rFonts w:asciiTheme="minorHAnsi" w:hAnsiTheme="minorHAnsi" w:cstheme="minorBidi"/>
          <w:color w:val="000000" w:themeColor="text1"/>
        </w:rPr>
        <w:t>5</w:t>
      </w:r>
      <w:r w:rsidRPr="00B05AFB">
        <w:rPr>
          <w:rFonts w:asciiTheme="minorHAnsi" w:hAnsiTheme="minorHAnsi" w:cstheme="minorBidi"/>
          <w:color w:val="000000" w:themeColor="text1"/>
        </w:rPr>
        <w:t xml:space="preserve"> shows how the forecasted demand is fitted on the actual demand (5</w:t>
      </w:r>
      <w:r w:rsidRPr="00C964C4">
        <w:rPr>
          <w:rFonts w:asciiTheme="minorHAnsi" w:hAnsiTheme="minorHAnsi" w:cstheme="minorBidi"/>
          <w:color w:val="000000" w:themeColor="text1"/>
        </w:rPr>
        <w:t>th</w:t>
      </w:r>
      <w:r w:rsidRPr="00B05AFB">
        <w:rPr>
          <w:rFonts w:asciiTheme="minorHAnsi" w:hAnsiTheme="minorHAnsi" w:cstheme="minorBidi"/>
          <w:color w:val="000000" w:themeColor="text1"/>
        </w:rPr>
        <w:t xml:space="preserve"> year).</w:t>
      </w:r>
    </w:p>
    <w:p w14:paraId="76A5E3A0" w14:textId="77777777" w:rsidR="00C964C4" w:rsidRPr="00B05AFB" w:rsidRDefault="00C964C4" w:rsidP="00C964C4">
      <w:pPr>
        <w:spacing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As discussed in Chapter 3, we use the first four years of data to predict the 5th year, and furthermore we run/test the model on the 5th year as a case study. Pattern visualization shows the forecast is fitted and can describe the data. Also, we have received an R-squared of 0.74 within the Residual standard error of 2367 MWh. In summary:</w:t>
      </w:r>
    </w:p>
    <w:p w14:paraId="7BA7658F" w14:textId="77777777" w:rsidR="00C964C4" w:rsidRPr="00B05AFB" w:rsidRDefault="00C964C4" w:rsidP="00C964C4">
      <w:pPr>
        <w:numPr>
          <w:ilvl w:val="0"/>
          <w:numId w:val="33"/>
        </w:numPr>
        <w:tabs>
          <w:tab w:val="left" w:pos="1440"/>
        </w:tabs>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Predicted demand is fitted on actual demand.</w:t>
      </w:r>
    </w:p>
    <w:p w14:paraId="5FF00693" w14:textId="77777777" w:rsidR="00C964C4" w:rsidRPr="00B05AFB" w:rsidRDefault="00C964C4" w:rsidP="00C964C4">
      <w:pPr>
        <w:numPr>
          <w:ilvl w:val="0"/>
          <w:numId w:val="33"/>
        </w:numPr>
        <w:tabs>
          <w:tab w:val="left" w:pos="1440"/>
        </w:tabs>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Pattern visualization and low residual standard error of </w:t>
      </w:r>
      <w:r w:rsidRPr="00B05AFB">
        <w:rPr>
          <w:rFonts w:asciiTheme="minorHAnsi" w:hAnsiTheme="minorHAnsi" w:cstheme="minorBidi"/>
          <w:i/>
          <w:iCs/>
          <w:color w:val="000000" w:themeColor="text1"/>
        </w:rPr>
        <w:t>2367</w:t>
      </w:r>
      <w:r w:rsidRPr="00B05AFB">
        <w:rPr>
          <w:rFonts w:asciiTheme="minorHAnsi" w:hAnsiTheme="minorHAnsi" w:cstheme="minorBidi"/>
          <w:color w:val="000000" w:themeColor="text1"/>
        </w:rPr>
        <w:t xml:space="preserve"> MWh confirm the prediction estimates the actual demand.</w:t>
      </w:r>
    </w:p>
    <w:p w14:paraId="357ECDB6" w14:textId="77777777" w:rsidR="00C964C4" w:rsidRPr="00B05AFB" w:rsidRDefault="00C964C4" w:rsidP="00C964C4">
      <w:pPr>
        <w:numPr>
          <w:ilvl w:val="0"/>
          <w:numId w:val="33"/>
        </w:numPr>
        <w:tabs>
          <w:tab w:val="left" w:pos="1440"/>
        </w:tabs>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The average daily demand of peak hour is </w:t>
      </w:r>
      <w:r w:rsidRPr="00B05AFB">
        <w:rPr>
          <w:rFonts w:asciiTheme="minorHAnsi" w:hAnsiTheme="minorHAnsi" w:cstheme="minorBidi"/>
          <w:i/>
          <w:iCs/>
          <w:color w:val="000000" w:themeColor="text1"/>
        </w:rPr>
        <w:t>19884 MWh</w:t>
      </w:r>
    </w:p>
    <w:p w14:paraId="25542F9D" w14:textId="77777777" w:rsidR="00C964C4" w:rsidRPr="000C4F6D" w:rsidRDefault="00C964C4" w:rsidP="00C964C4">
      <w:pPr>
        <w:numPr>
          <w:ilvl w:val="0"/>
          <w:numId w:val="33"/>
        </w:numPr>
        <w:tabs>
          <w:tab w:val="left" w:pos="1440"/>
        </w:tabs>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R-squared (Coefficient of determination): </w:t>
      </w:r>
      <w:r w:rsidRPr="00B05AFB">
        <w:rPr>
          <w:rFonts w:asciiTheme="minorHAnsi" w:hAnsiTheme="minorHAnsi" w:cstheme="minorBidi"/>
          <w:i/>
          <w:iCs/>
          <w:color w:val="000000" w:themeColor="text1"/>
        </w:rPr>
        <w:t>0.74</w:t>
      </w:r>
    </w:p>
    <w:p w14:paraId="1DAE7A29" w14:textId="64361F57" w:rsidR="000C4F6D" w:rsidRPr="00B05AFB" w:rsidRDefault="00C964C4" w:rsidP="00C964C4">
      <w:pPr>
        <w:tabs>
          <w:tab w:val="left" w:pos="1440"/>
        </w:tabs>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Figure 4.</w:t>
      </w:r>
      <w:r>
        <w:rPr>
          <w:rFonts w:asciiTheme="minorHAnsi" w:hAnsiTheme="minorHAnsi" w:cstheme="minorBidi"/>
          <w:color w:val="000000" w:themeColor="text1"/>
        </w:rPr>
        <w:t>5</w:t>
      </w:r>
      <w:r w:rsidRPr="00B05AFB">
        <w:rPr>
          <w:rFonts w:asciiTheme="minorHAnsi" w:hAnsiTheme="minorHAnsi" w:cstheme="minorBidi"/>
          <w:color w:val="000000" w:themeColor="text1"/>
        </w:rPr>
        <w:t xml:space="preserve"> shows how the forecasted demand is fitted on the actual demand (5</w:t>
      </w:r>
      <w:r w:rsidRPr="00B05AFB">
        <w:rPr>
          <w:rFonts w:asciiTheme="minorHAnsi" w:hAnsiTheme="minorHAnsi" w:cstheme="minorBidi"/>
          <w:color w:val="000000" w:themeColor="text1"/>
          <w:vertAlign w:val="superscript"/>
        </w:rPr>
        <w:t>th</w:t>
      </w:r>
      <w:r w:rsidRPr="00B05AFB">
        <w:rPr>
          <w:rFonts w:asciiTheme="minorHAnsi" w:hAnsiTheme="minorHAnsi" w:cstheme="minorBidi"/>
          <w:color w:val="000000" w:themeColor="text1"/>
        </w:rPr>
        <w:t xml:space="preserve"> year).</w:t>
      </w:r>
    </w:p>
    <w:p w14:paraId="08449B66" w14:textId="79246327" w:rsidR="000C4F6D" w:rsidRDefault="000C4F6D" w:rsidP="000C4F6D">
      <w:pPr>
        <w:spacing w:after="120" w:line="360" w:lineRule="auto"/>
        <w:jc w:val="both"/>
        <w:rPr>
          <w:rFonts w:asciiTheme="minorHAnsi" w:hAnsiTheme="minorHAnsi" w:cstheme="minorBidi"/>
          <w:color w:val="000000" w:themeColor="text1"/>
        </w:rPr>
      </w:pPr>
      <w:bookmarkStart w:id="411" w:name="_Toc89235782"/>
      <w:bookmarkStart w:id="412" w:name="_Toc98836606"/>
      <w:bookmarkStart w:id="413" w:name="_Toc98838327"/>
      <w:bookmarkStart w:id="414" w:name="_Toc98839039"/>
    </w:p>
    <w:p w14:paraId="1C701962" w14:textId="3464A1D9" w:rsidR="00BF7281" w:rsidRDefault="00BF7281" w:rsidP="00BF7281">
      <w:bookmarkStart w:id="415" w:name="OLE_LINK32"/>
      <w:bookmarkStart w:id="416" w:name="OLE_LINK33"/>
      <w:bookmarkStart w:id="417" w:name="OLE_LINK28"/>
      <w:bookmarkStart w:id="418" w:name="OLE_LINK29"/>
      <w:bookmarkStart w:id="419" w:name="OLE_LINK26"/>
      <w:bookmarkStart w:id="420" w:name="OLE_LINK27"/>
      <w:bookmarkStart w:id="421" w:name="OLE_LINK24"/>
      <w:bookmarkStart w:id="422" w:name="OLE_LINK25"/>
      <w:bookmarkStart w:id="423" w:name="OLE_LINK22"/>
      <w:bookmarkStart w:id="424" w:name="OLE_LINK23"/>
      <w:bookmarkStart w:id="425" w:name="OLE_LINK20"/>
      <w:bookmarkStart w:id="426" w:name="OLE_LINK21"/>
      <w:bookmarkEnd w:id="411"/>
      <w:bookmarkEnd w:id="412"/>
      <w:bookmarkEnd w:id="413"/>
      <w:bookmarkEnd w:id="414"/>
    </w:p>
    <w:p w14:paraId="13A1D395" w14:textId="4DEE677B" w:rsidR="007012E5" w:rsidRDefault="007012E5" w:rsidP="00BF7281"/>
    <w:p w14:paraId="4E04BF23" w14:textId="77777777" w:rsidR="007012E5" w:rsidRDefault="007012E5" w:rsidP="00BF7281"/>
    <w:p w14:paraId="2BCA8CB7" w14:textId="77777777" w:rsidR="007012E5" w:rsidRPr="00BF7281" w:rsidRDefault="007012E5" w:rsidP="00BF7281"/>
    <w:p w14:paraId="56A3C577" w14:textId="79CD44EB" w:rsidR="00D17385" w:rsidRPr="00B05AFB" w:rsidRDefault="00A134B0" w:rsidP="00A134B0">
      <w:pPr>
        <w:spacing w:line="360" w:lineRule="auto"/>
        <w:jc w:val="both"/>
        <w:rPr>
          <w:rFonts w:asciiTheme="minorHAnsi" w:hAnsiTheme="minorHAnsi" w:cstheme="minorBidi"/>
          <w:color w:val="000000" w:themeColor="text1"/>
        </w:rPr>
      </w:pPr>
      <w:bookmarkStart w:id="427" w:name="_Toc65267149"/>
      <w:r w:rsidRPr="00B05AFB">
        <w:rPr>
          <w:rFonts w:asciiTheme="minorHAnsi" w:hAnsiTheme="minorHAnsi" w:cstheme="minorBidi"/>
          <w:noProof/>
          <w:color w:val="000000" w:themeColor="text1"/>
        </w:rPr>
        <w:drawing>
          <wp:inline distT="0" distB="0" distL="0" distR="0" wp14:anchorId="52D9EB93" wp14:editId="2A3DECBB">
            <wp:extent cx="6156101" cy="1841679"/>
            <wp:effectExtent l="0" t="0" r="16510" b="12700"/>
            <wp:docPr id="40" name="Chart 40">
              <a:extLst xmlns:a="http://schemas.openxmlformats.org/drawingml/2006/main">
                <a:ext uri="{FF2B5EF4-FFF2-40B4-BE49-F238E27FC236}">
                  <a16:creationId xmlns:a16="http://schemas.microsoft.com/office/drawing/2014/main" id="{C819EE64-F40D-B645-BE2E-AF784EAF24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EF5DD9A" w14:textId="50B1AAFB" w:rsidR="003043FF" w:rsidRPr="00B05AFB" w:rsidRDefault="002C1702" w:rsidP="007012E5">
      <w:pPr>
        <w:pStyle w:val="Caption"/>
        <w:spacing w:after="0"/>
        <w:rPr>
          <w:rFonts w:cstheme="minorBidi"/>
          <w:i/>
          <w:iCs w:val="0"/>
          <w:szCs w:val="24"/>
        </w:rPr>
      </w:pPr>
      <w:bookmarkStart w:id="428" w:name="_Toc108149745"/>
      <w:r w:rsidRPr="00B05AFB">
        <w:rPr>
          <w:b/>
          <w:bCs/>
        </w:rPr>
        <w:t>Figure 4</w:t>
      </w:r>
      <w:r w:rsidR="00FC3F84" w:rsidRPr="00B05AFB">
        <w:rPr>
          <w:b/>
          <w:bCs/>
        </w:rPr>
        <w:t>.</w:t>
      </w:r>
      <w:r w:rsidRPr="00B05AFB">
        <w:rPr>
          <w:b/>
          <w:bCs/>
        </w:rPr>
        <w:fldChar w:fldCharType="begin"/>
      </w:r>
      <w:r w:rsidRPr="00B05AFB">
        <w:rPr>
          <w:b/>
          <w:bCs/>
        </w:rPr>
        <w:instrText xml:space="preserve"> SEQ Figure_4 \* ARABIC </w:instrText>
      </w:r>
      <w:r w:rsidRPr="00B05AFB">
        <w:rPr>
          <w:b/>
          <w:bCs/>
        </w:rPr>
        <w:fldChar w:fldCharType="separate"/>
      </w:r>
      <w:r w:rsidR="002F3045" w:rsidRPr="00B05AFB">
        <w:rPr>
          <w:b/>
          <w:bCs/>
          <w:noProof/>
        </w:rPr>
        <w:t>4</w:t>
      </w:r>
      <w:r w:rsidRPr="00B05AFB">
        <w:rPr>
          <w:b/>
          <w:bCs/>
        </w:rPr>
        <w:fldChar w:fldCharType="end"/>
      </w:r>
      <w:r w:rsidR="00FC3F84" w:rsidRPr="00B05AFB">
        <w:rPr>
          <w:b/>
          <w:bCs/>
        </w:rPr>
        <w:t>:</w:t>
      </w:r>
      <w:r w:rsidR="004C7F55" w:rsidRPr="00B05AFB">
        <w:rPr>
          <w:rFonts w:cstheme="minorBidi"/>
          <w:b/>
          <w:bCs/>
          <w:iCs w:val="0"/>
          <w:szCs w:val="24"/>
        </w:rPr>
        <w:t xml:space="preserve"> </w:t>
      </w:r>
      <w:r w:rsidR="00A134B0" w:rsidRPr="00B05AFB">
        <w:rPr>
          <w:rFonts w:cstheme="minorBidi"/>
          <w:iCs w:val="0"/>
          <w:szCs w:val="24"/>
        </w:rPr>
        <w:t>5</w:t>
      </w:r>
      <w:r w:rsidR="004C7F55" w:rsidRPr="00B05AFB">
        <w:rPr>
          <w:rFonts w:cstheme="minorBidi"/>
          <w:iCs w:val="0"/>
          <w:szCs w:val="24"/>
        </w:rPr>
        <w:t>x</w:t>
      </w:r>
      <w:r w:rsidR="0035723B" w:rsidRPr="00B05AFB">
        <w:rPr>
          <w:rFonts w:cstheme="minorBidi"/>
          <w:iCs w:val="0"/>
          <w:szCs w:val="24"/>
        </w:rPr>
        <w:t xml:space="preserve"> </w:t>
      </w:r>
      <w:r w:rsidR="004C7F55" w:rsidRPr="00B05AFB">
        <w:rPr>
          <w:rFonts w:cstheme="minorBidi"/>
          <w:iCs w:val="0"/>
          <w:szCs w:val="24"/>
        </w:rPr>
        <w:t xml:space="preserve">365 </w:t>
      </w:r>
      <w:r w:rsidR="0035723B" w:rsidRPr="00B05AFB">
        <w:rPr>
          <w:rFonts w:cstheme="minorBidi"/>
          <w:iCs w:val="0"/>
          <w:szCs w:val="24"/>
        </w:rPr>
        <w:t>D</w:t>
      </w:r>
      <w:r w:rsidR="004C7F55" w:rsidRPr="00B05AFB">
        <w:rPr>
          <w:rFonts w:cstheme="minorBidi"/>
          <w:iCs w:val="0"/>
          <w:szCs w:val="24"/>
        </w:rPr>
        <w:t xml:space="preserve">ays of Tennessee </w:t>
      </w:r>
      <w:r w:rsidR="0035723B" w:rsidRPr="00B05AFB">
        <w:rPr>
          <w:rFonts w:cstheme="minorBidi"/>
          <w:iCs w:val="0"/>
          <w:szCs w:val="24"/>
        </w:rPr>
        <w:t>R</w:t>
      </w:r>
      <w:r w:rsidR="004C7F55" w:rsidRPr="00B05AFB">
        <w:rPr>
          <w:rFonts w:cstheme="minorBidi"/>
          <w:iCs w:val="0"/>
          <w:szCs w:val="24"/>
        </w:rPr>
        <w:t>egion (TVA) Demand, Stacked charts</w:t>
      </w:r>
      <w:r w:rsidR="003043FF" w:rsidRPr="00B05AFB">
        <w:rPr>
          <w:rFonts w:cstheme="minorBidi"/>
          <w:iCs w:val="0"/>
          <w:szCs w:val="24"/>
        </w:rPr>
        <w:t>.</w:t>
      </w:r>
      <w:bookmarkEnd w:id="428"/>
    </w:p>
    <w:p w14:paraId="30C66428" w14:textId="57DEF192" w:rsidR="00F30744" w:rsidRDefault="00AD6A74" w:rsidP="007012E5">
      <w:pPr>
        <w:pStyle w:val="Caption"/>
        <w:spacing w:after="0"/>
        <w:rPr>
          <w:rFonts w:cstheme="minorBidi"/>
          <w:iCs w:val="0"/>
          <w:szCs w:val="24"/>
        </w:rPr>
      </w:pPr>
      <w:r w:rsidRPr="00B05AFB">
        <w:rPr>
          <w:rFonts w:cstheme="minorBidi"/>
          <w:iCs w:val="0"/>
          <w:szCs w:val="24"/>
        </w:rPr>
        <w:t>X-axis=day; Y-axis=MWh</w:t>
      </w:r>
      <w:bookmarkStart w:id="429" w:name="OLE_LINK30"/>
      <w:bookmarkStart w:id="430" w:name="OLE_LINK31"/>
      <w:bookmarkEnd w:id="415"/>
      <w:bookmarkEnd w:id="416"/>
      <w:bookmarkEnd w:id="427"/>
    </w:p>
    <w:p w14:paraId="1EE6585D" w14:textId="6687100F" w:rsidR="00BF7281" w:rsidRDefault="00BF7281" w:rsidP="00BF7281"/>
    <w:p w14:paraId="667FFE44" w14:textId="3047F466" w:rsidR="007012E5" w:rsidRDefault="007012E5" w:rsidP="00BF7281"/>
    <w:p w14:paraId="3CFE4BD1" w14:textId="472BFCA5" w:rsidR="007012E5" w:rsidRDefault="007012E5" w:rsidP="00BF7281"/>
    <w:p w14:paraId="7D882F4A" w14:textId="77777777" w:rsidR="007012E5" w:rsidRPr="00BF7281" w:rsidRDefault="007012E5" w:rsidP="00BF7281"/>
    <w:bookmarkEnd w:id="417"/>
    <w:bookmarkEnd w:id="418"/>
    <w:p w14:paraId="72B57EB3" w14:textId="12184468" w:rsidR="00BF7281" w:rsidRPr="00B05AFB" w:rsidRDefault="00BF7281" w:rsidP="00BF7281">
      <w:pPr>
        <w:spacing w:line="360" w:lineRule="auto"/>
        <w:jc w:val="both"/>
        <w:rPr>
          <w:rFonts w:asciiTheme="minorHAnsi" w:hAnsiTheme="minorHAnsi" w:cstheme="minorBidi"/>
          <w:color w:val="000000" w:themeColor="text1"/>
        </w:rPr>
      </w:pPr>
      <w:r w:rsidRPr="00B05AFB">
        <w:rPr>
          <w:rFonts w:asciiTheme="minorHAnsi" w:hAnsiTheme="minorHAnsi" w:cstheme="minorBidi"/>
          <w:noProof/>
          <w:color w:val="000000" w:themeColor="text1"/>
        </w:rPr>
        <mc:AlternateContent>
          <mc:Choice Requires="wps">
            <w:drawing>
              <wp:anchor distT="0" distB="0" distL="114300" distR="114300" simplePos="0" relativeHeight="251730944" behindDoc="0" locked="0" layoutInCell="1" allowOverlap="1" wp14:anchorId="1943B173" wp14:editId="54FB4DA3">
                <wp:simplePos x="0" y="0"/>
                <wp:positionH relativeFrom="column">
                  <wp:posOffset>4306249</wp:posOffset>
                </wp:positionH>
                <wp:positionV relativeFrom="paragraph">
                  <wp:posOffset>309127</wp:posOffset>
                </wp:positionV>
                <wp:extent cx="633046" cy="291402"/>
                <wp:effectExtent l="0" t="0" r="0" b="0"/>
                <wp:wrapNone/>
                <wp:docPr id="60" name="TextBox 8"/>
                <wp:cNvGraphicFramePr/>
                <a:graphic xmlns:a="http://schemas.openxmlformats.org/drawingml/2006/main">
                  <a:graphicData uri="http://schemas.microsoft.com/office/word/2010/wordprocessingShape">
                    <wps:wsp>
                      <wps:cNvSpPr txBox="1"/>
                      <wps:spPr>
                        <a:xfrm>
                          <a:off x="0" y="0"/>
                          <a:ext cx="633046" cy="291402"/>
                        </a:xfrm>
                        <a:prstGeom prst="rect">
                          <a:avLst/>
                        </a:prstGeom>
                        <a:noFill/>
                      </wps:spPr>
                      <wps:txbx>
                        <w:txbxContent>
                          <w:p w14:paraId="07490470" w14:textId="77777777" w:rsidR="00BF7281" w:rsidRPr="0021121B" w:rsidRDefault="00000000" w:rsidP="00BF7281">
                            <w:pPr>
                              <w:rPr>
                                <w:rFonts w:ascii="Cambria Math" w:hAnsi="+mn-cs" w:cstheme="minorBidi"/>
                                <w:b/>
                                <w:bCs/>
                                <w:i/>
                                <w:iCs/>
                                <w:color w:val="000000" w:themeColor="text1"/>
                                <w:kern w:val="24"/>
                                <w:vertAlign w:val="subscript"/>
                              </w:rPr>
                            </w:pPr>
                            <m:oMath>
                              <m:sSub>
                                <m:sSubPr>
                                  <m:ctrlPr>
                                    <w:rPr>
                                      <w:rFonts w:ascii="Cambria Math" w:eastAsiaTheme="minorEastAsia" w:hAnsi="Cambria Math" w:cstheme="minorBidi"/>
                                      <w:b/>
                                      <w:bCs/>
                                      <w:i/>
                                      <w:iCs/>
                                      <w:color w:val="000000" w:themeColor="text1"/>
                                      <w:kern w:val="24"/>
                                    </w:rPr>
                                  </m:ctrlPr>
                                </m:sSubPr>
                                <m:e>
                                  <m:r>
                                    <m:rPr>
                                      <m:sty m:val="bi"/>
                                    </m:rPr>
                                    <w:rPr>
                                      <w:rFonts w:ascii="Cambria Math" w:hAnsi="Cambria Math" w:cstheme="minorBidi"/>
                                      <w:color w:val="000000" w:themeColor="text1"/>
                                      <w:kern w:val="24"/>
                                    </w:rPr>
                                    <m:t>q</m:t>
                                  </m:r>
                                </m:e>
                                <m:sub>
                                  <m:r>
                                    <m:rPr>
                                      <m:sty m:val="bi"/>
                                    </m:rPr>
                                    <w:rPr>
                                      <w:rFonts w:ascii="Cambria Math" w:hAnsi="Cambria Math" w:cstheme="minorBidi"/>
                                      <w:color w:val="000000" w:themeColor="text1"/>
                                      <w:kern w:val="24"/>
                                    </w:rPr>
                                    <m:t>i</m:t>
                                  </m:r>
                                </m:sub>
                              </m:sSub>
                            </m:oMath>
                            <w:r w:rsidR="00BF7281">
                              <w:rPr>
                                <w:rFonts w:asciiTheme="minorHAnsi" w:hAnsiTheme="minorHAnsi" w:cstheme="minorHAnsi"/>
                                <w:b/>
                                <w:bCs/>
                                <w:i/>
                                <w:iCs/>
                                <w:color w:val="000000" w:themeColor="text1"/>
                                <w:kern w:val="24"/>
                              </w:rPr>
                              <w:t>-</w:t>
                            </w:r>
                            <w:r w:rsidR="00BF7281" w:rsidRPr="00841F81">
                              <w:rPr>
                                <w:rFonts w:asciiTheme="minorHAnsi" w:hAnsiTheme="minorHAnsi" w:cstheme="minorHAnsi"/>
                                <w:i/>
                                <w:iCs/>
                                <w:color w:val="000000" w:themeColor="text1"/>
                                <w:kern w:val="24"/>
                                <w:vertAlign w:val="subscript"/>
                              </w:rPr>
                              <w:t>Actual</w:t>
                            </w:r>
                            <w:r w:rsidR="00BF7281" w:rsidRPr="00841F81">
                              <w:rPr>
                                <w:rFonts w:asciiTheme="minorHAnsi" w:hAnsiTheme="minorHAnsi" w:cstheme="minorHAnsi"/>
                                <w:i/>
                                <w:iCs/>
                                <w:color w:val="000000" w:themeColor="text1"/>
                                <w:kern w:val="24"/>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1943B173" id="TextBox 8" o:spid="_x0000_s1041" type="#_x0000_t202" style="position:absolute;left:0;text-align:left;margin-left:339.05pt;margin-top:24.35pt;width:49.85pt;height:22.9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" filled="f" stroked="f">
                <v:textbox>
                  <w:txbxContent>
                    <w:p w14:paraId="07490470" w14:textId="77777777" w:rsidR="00BF7281" w:rsidRPr="0021121B" w:rsidRDefault="00000000" w:rsidP="00BF7281">
                      <w:pPr>
                        <w:rPr>
                          <w:rFonts w:ascii="Cambria Math" w:hAnsi="+mn-cs" w:cstheme="minorBidi"/>
                          <w:b/>
                          <w:bCs/>
                          <w:i/>
                          <w:iCs/>
                          <w:color w:val="000000" w:themeColor="text1"/>
                          <w:kern w:val="24"/>
                          <w:vertAlign w:val="subscript"/>
                        </w:rPr>
                      </w:pPr>
                      <m:oMath>
                        <m:sSub>
                          <m:sSubPr>
                            <m:ctrlPr>
                              <w:rPr>
                                <w:rFonts w:ascii="Cambria Math" w:eastAsiaTheme="minorEastAsia" w:hAnsi="Cambria Math" w:cstheme="minorBidi"/>
                                <w:b/>
                                <w:bCs/>
                                <w:i/>
                                <w:iCs/>
                                <w:color w:val="000000" w:themeColor="text1"/>
                                <w:kern w:val="24"/>
                              </w:rPr>
                            </m:ctrlPr>
                          </m:sSubPr>
                          <m:e>
                            <m:r>
                              <m:rPr>
                                <m:sty m:val="bi"/>
                              </m:rPr>
                              <w:rPr>
                                <w:rFonts w:ascii="Cambria Math" w:hAnsi="Cambria Math" w:cstheme="minorBidi"/>
                                <w:color w:val="000000" w:themeColor="text1"/>
                                <w:kern w:val="24"/>
                              </w:rPr>
                              <m:t>q</m:t>
                            </m:r>
                          </m:e>
                          <m:sub>
                            <m:r>
                              <m:rPr>
                                <m:sty m:val="bi"/>
                              </m:rPr>
                              <w:rPr>
                                <w:rFonts w:ascii="Cambria Math" w:hAnsi="Cambria Math" w:cstheme="minorBidi"/>
                                <w:color w:val="000000" w:themeColor="text1"/>
                                <w:kern w:val="24"/>
                              </w:rPr>
                              <m:t>i</m:t>
                            </m:r>
                          </m:sub>
                        </m:sSub>
                      </m:oMath>
                      <w:r w:rsidR="00BF7281">
                        <w:rPr>
                          <w:rFonts w:asciiTheme="minorHAnsi" w:hAnsiTheme="minorHAnsi" w:cstheme="minorHAnsi"/>
                          <w:b/>
                          <w:bCs/>
                          <w:i/>
                          <w:iCs/>
                          <w:color w:val="000000" w:themeColor="text1"/>
                          <w:kern w:val="24"/>
                        </w:rPr>
                        <w:t>-</w:t>
                      </w:r>
                      <w:r w:rsidR="00BF7281" w:rsidRPr="00841F81">
                        <w:rPr>
                          <w:rFonts w:asciiTheme="minorHAnsi" w:hAnsiTheme="minorHAnsi" w:cstheme="minorHAnsi"/>
                          <w:i/>
                          <w:iCs/>
                          <w:color w:val="000000" w:themeColor="text1"/>
                          <w:kern w:val="24"/>
                          <w:vertAlign w:val="subscript"/>
                        </w:rPr>
                        <w:t>Actual</w:t>
                      </w:r>
                      <w:r w:rsidR="00BF7281" w:rsidRPr="00841F81">
                        <w:rPr>
                          <w:rFonts w:asciiTheme="minorHAnsi" w:hAnsiTheme="minorHAnsi" w:cstheme="minorHAnsi"/>
                          <w:i/>
                          <w:iCs/>
                          <w:color w:val="000000" w:themeColor="text1"/>
                          <w:kern w:val="24"/>
                        </w:rPr>
                        <w:t xml:space="preserve"> </w:t>
                      </w:r>
                    </w:p>
                  </w:txbxContent>
                </v:textbox>
              </v:shape>
            </w:pict>
          </mc:Fallback>
        </mc:AlternateContent>
      </w:r>
      <w:r w:rsidRPr="00B05AFB">
        <w:rPr>
          <w:rFonts w:asciiTheme="minorHAnsi" w:hAnsiTheme="minorHAnsi" w:cstheme="minorBidi"/>
          <w:noProof/>
          <w:color w:val="000000" w:themeColor="text1"/>
        </w:rPr>
        <mc:AlternateContent>
          <mc:Choice Requires="wps">
            <w:drawing>
              <wp:anchor distT="0" distB="0" distL="114300" distR="114300" simplePos="0" relativeHeight="251729920" behindDoc="0" locked="0" layoutInCell="1" allowOverlap="1" wp14:anchorId="47DE3D48" wp14:editId="33E1CF8B">
                <wp:simplePos x="0" y="0"/>
                <wp:positionH relativeFrom="column">
                  <wp:posOffset>4192815</wp:posOffset>
                </wp:positionH>
                <wp:positionV relativeFrom="paragraph">
                  <wp:posOffset>607772</wp:posOffset>
                </wp:positionV>
                <wp:extent cx="158122" cy="383344"/>
                <wp:effectExtent l="12700" t="25400" r="32385" b="10795"/>
                <wp:wrapNone/>
                <wp:docPr id="54"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58122" cy="383344"/>
                        </a:xfrm>
                        <a:prstGeom prst="straightConnector1">
                          <a:avLst/>
                        </a:prstGeom>
                        <a:ln w="19050">
                          <a:solidFill>
                            <a:srgbClr val="00B0F0"/>
                          </a:solidFill>
                          <a:tailEnd type="triangle" w="lg" len="lg"/>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86A19E" id="Straight Arrow Connector 7" o:spid="_x0000_s1026" type="#_x0000_t32" style="position:absolute;margin-left:330.15pt;margin-top:47.85pt;width:12.45pt;height:30.2pt;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" strokecolor="#00b0f0" strokeweight="1.5pt">
                <v:stroke endarrow="block" endarrowwidth="wide" endarrowlength="long" joinstyle="miter"/>
                <o:lock v:ext="edit" shapetype="f"/>
              </v:shape>
            </w:pict>
          </mc:Fallback>
        </mc:AlternateContent>
      </w:r>
      <w:r w:rsidRPr="00B05AFB">
        <w:rPr>
          <w:noProof/>
          <w:color w:val="000000" w:themeColor="text1"/>
        </w:rPr>
        <mc:AlternateContent>
          <mc:Choice Requires="wps">
            <w:drawing>
              <wp:anchor distT="0" distB="0" distL="114300" distR="114300" simplePos="0" relativeHeight="251732992" behindDoc="0" locked="0" layoutInCell="1" allowOverlap="1" wp14:anchorId="78E3DFE9" wp14:editId="5911D45F">
                <wp:simplePos x="0" y="0"/>
                <wp:positionH relativeFrom="column">
                  <wp:posOffset>5008085</wp:posOffset>
                </wp:positionH>
                <wp:positionV relativeFrom="paragraph">
                  <wp:posOffset>985736</wp:posOffset>
                </wp:positionV>
                <wp:extent cx="934496" cy="365760"/>
                <wp:effectExtent l="0" t="0" r="0" b="0"/>
                <wp:wrapNone/>
                <wp:docPr id="61" name="TextBox 14"/>
                <wp:cNvGraphicFramePr/>
                <a:graphic xmlns:a="http://schemas.openxmlformats.org/drawingml/2006/main">
                  <a:graphicData uri="http://schemas.microsoft.com/office/word/2010/wordprocessingShape">
                    <wps:wsp>
                      <wps:cNvSpPr txBox="1"/>
                      <wps:spPr>
                        <a:xfrm>
                          <a:off x="0" y="0"/>
                          <a:ext cx="934496" cy="365760"/>
                        </a:xfrm>
                        <a:prstGeom prst="rect">
                          <a:avLst/>
                        </a:prstGeom>
                        <a:noFill/>
                      </wps:spPr>
                      <wps:txbx>
                        <w:txbxContent>
                          <w:p w14:paraId="173BF868" w14:textId="77777777" w:rsidR="00BF7281" w:rsidRPr="00121EF2" w:rsidRDefault="00000000" w:rsidP="00BF7281">
                            <w:pPr>
                              <w:rPr>
                                <w:rFonts w:ascii="Cambria Math" w:hAnsi="+mn-cs" w:cstheme="minorBidi"/>
                                <w:b/>
                                <w:bCs/>
                                <w:i/>
                                <w:iCs/>
                                <w:color w:val="000000" w:themeColor="text1"/>
                                <w:kern w:val="24"/>
                                <w:sz w:val="36"/>
                                <w:szCs w:val="36"/>
                                <w:vertAlign w:val="subscript"/>
                              </w:rPr>
                            </w:pPr>
                            <m:oMath>
                              <m:sSub>
                                <m:sSubPr>
                                  <m:ctrlPr>
                                    <w:rPr>
                                      <w:rFonts w:ascii="Cambria Math" w:eastAsiaTheme="minorEastAsia" w:hAnsi="Cambria Math" w:cstheme="minorBidi"/>
                                      <w:b/>
                                      <w:bCs/>
                                      <w:i/>
                                      <w:iCs/>
                                      <w:color w:val="000000" w:themeColor="text1"/>
                                      <w:kern w:val="24"/>
                                      <w:sz w:val="28"/>
                                      <w:szCs w:val="28"/>
                                    </w:rPr>
                                  </m:ctrlPr>
                                </m:sSubPr>
                                <m:e>
                                  <m:acc>
                                    <m:accPr>
                                      <m:ctrlPr>
                                        <w:rPr>
                                          <w:rFonts w:ascii="Cambria Math" w:eastAsiaTheme="minorEastAsia" w:hAnsi="Cambria Math" w:cstheme="minorBidi"/>
                                          <w:b/>
                                          <w:bCs/>
                                          <w:i/>
                                          <w:iCs/>
                                          <w:color w:val="000000" w:themeColor="text1"/>
                                          <w:kern w:val="24"/>
                                          <w:sz w:val="28"/>
                                          <w:szCs w:val="28"/>
                                        </w:rPr>
                                      </m:ctrlPr>
                                    </m:accPr>
                                    <m:e>
                                      <m:r>
                                        <m:rPr>
                                          <m:sty m:val="bi"/>
                                        </m:rPr>
                                        <w:rPr>
                                          <w:rFonts w:ascii="Cambria Math" w:hAnsi="Cambria Math" w:cstheme="minorBidi"/>
                                          <w:color w:val="000000" w:themeColor="text1"/>
                                          <w:kern w:val="24"/>
                                          <w:sz w:val="28"/>
                                          <w:szCs w:val="28"/>
                                        </w:rPr>
                                        <m:t>q</m:t>
                                      </m:r>
                                    </m:e>
                                  </m:acc>
                                </m:e>
                                <m:sub>
                                  <m:r>
                                    <m:rPr>
                                      <m:sty m:val="bi"/>
                                    </m:rPr>
                                    <w:rPr>
                                      <w:rFonts w:ascii="Cambria Math" w:hAnsi="Cambria Math" w:cstheme="minorBidi"/>
                                      <w:color w:val="000000" w:themeColor="text1"/>
                                      <w:kern w:val="24"/>
                                      <w:sz w:val="28"/>
                                      <w:szCs w:val="28"/>
                                    </w:rPr>
                                    <m:t>i</m:t>
                                  </m:r>
                                </m:sub>
                              </m:sSub>
                            </m:oMath>
                            <w:r w:rsidR="00BF7281">
                              <w:rPr>
                                <w:rFonts w:ascii="Cambria Math" w:hAnsi="+mn-cs" w:cstheme="minorBidi"/>
                                <w:b/>
                                <w:bCs/>
                                <w:i/>
                                <w:iCs/>
                                <w:color w:val="000000" w:themeColor="text1"/>
                                <w:kern w:val="24"/>
                                <w:sz w:val="36"/>
                                <w:szCs w:val="36"/>
                                <w:vertAlign w:val="subscript"/>
                              </w:rPr>
                              <w:t xml:space="preserve">- </w:t>
                            </w:r>
                            <w:r w:rsidR="00BF7281" w:rsidRPr="003C7859">
                              <w:rPr>
                                <w:rFonts w:ascii="Cambria Math" w:hAnsi="+mn-cs" w:cstheme="minorBidi"/>
                                <w:i/>
                                <w:iCs/>
                                <w:color w:val="000000" w:themeColor="text1"/>
                                <w:kern w:val="24"/>
                                <w:vertAlign w:val="subscript"/>
                              </w:rPr>
                              <w:t>Prediction</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78E3DFE9" id="TextBox 14" o:spid="_x0000_s1042" type="#_x0000_t202" style="position:absolute;left:0;text-align:left;margin-left:394.35pt;margin-top:77.6pt;width:73.6pt;height:28.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" filled="f" stroked="f">
                <v:textbox>
                  <w:txbxContent>
                    <w:p w14:paraId="173BF868" w14:textId="77777777" w:rsidR="00BF7281" w:rsidRPr="00121EF2" w:rsidRDefault="00000000" w:rsidP="00BF7281">
                      <w:pPr>
                        <w:rPr>
                          <w:rFonts w:ascii="Cambria Math" w:hAnsi="+mn-cs" w:cstheme="minorBidi"/>
                          <w:b/>
                          <w:bCs/>
                          <w:i/>
                          <w:iCs/>
                          <w:color w:val="000000" w:themeColor="text1"/>
                          <w:kern w:val="24"/>
                          <w:sz w:val="36"/>
                          <w:szCs w:val="36"/>
                          <w:vertAlign w:val="subscript"/>
                        </w:rPr>
                      </w:pPr>
                      <m:oMath>
                        <m:sSub>
                          <m:sSubPr>
                            <m:ctrlPr>
                              <w:rPr>
                                <w:rFonts w:ascii="Cambria Math" w:eastAsiaTheme="minorEastAsia" w:hAnsi="Cambria Math" w:cstheme="minorBidi"/>
                                <w:b/>
                                <w:bCs/>
                                <w:i/>
                                <w:iCs/>
                                <w:color w:val="000000" w:themeColor="text1"/>
                                <w:kern w:val="24"/>
                                <w:sz w:val="28"/>
                                <w:szCs w:val="28"/>
                              </w:rPr>
                            </m:ctrlPr>
                          </m:sSubPr>
                          <m:e>
                            <m:acc>
                              <m:accPr>
                                <m:ctrlPr>
                                  <w:rPr>
                                    <w:rFonts w:ascii="Cambria Math" w:eastAsiaTheme="minorEastAsia" w:hAnsi="Cambria Math" w:cstheme="minorBidi"/>
                                    <w:b/>
                                    <w:bCs/>
                                    <w:i/>
                                    <w:iCs/>
                                    <w:color w:val="000000" w:themeColor="text1"/>
                                    <w:kern w:val="24"/>
                                    <w:sz w:val="28"/>
                                    <w:szCs w:val="28"/>
                                  </w:rPr>
                                </m:ctrlPr>
                              </m:accPr>
                              <m:e>
                                <m:r>
                                  <m:rPr>
                                    <m:sty m:val="bi"/>
                                  </m:rPr>
                                  <w:rPr>
                                    <w:rFonts w:ascii="Cambria Math" w:hAnsi="Cambria Math" w:cstheme="minorBidi"/>
                                    <w:color w:val="000000" w:themeColor="text1"/>
                                    <w:kern w:val="24"/>
                                    <w:sz w:val="28"/>
                                    <w:szCs w:val="28"/>
                                  </w:rPr>
                                  <m:t>q</m:t>
                                </m:r>
                              </m:e>
                            </m:acc>
                          </m:e>
                          <m:sub>
                            <m:r>
                              <m:rPr>
                                <m:sty m:val="bi"/>
                              </m:rPr>
                              <w:rPr>
                                <w:rFonts w:ascii="Cambria Math" w:hAnsi="Cambria Math" w:cstheme="minorBidi"/>
                                <w:color w:val="000000" w:themeColor="text1"/>
                                <w:kern w:val="24"/>
                                <w:sz w:val="28"/>
                                <w:szCs w:val="28"/>
                              </w:rPr>
                              <m:t>i</m:t>
                            </m:r>
                          </m:sub>
                        </m:sSub>
                      </m:oMath>
                      <w:r w:rsidR="00BF7281">
                        <w:rPr>
                          <w:rFonts w:ascii="Cambria Math" w:hAnsi="+mn-cs" w:cstheme="minorBidi"/>
                          <w:b/>
                          <w:bCs/>
                          <w:i/>
                          <w:iCs/>
                          <w:color w:val="000000" w:themeColor="text1"/>
                          <w:kern w:val="24"/>
                          <w:sz w:val="36"/>
                          <w:szCs w:val="36"/>
                          <w:vertAlign w:val="subscript"/>
                        </w:rPr>
                        <w:t xml:space="preserve">- </w:t>
                      </w:r>
                      <w:r w:rsidR="00BF7281" w:rsidRPr="003C7859">
                        <w:rPr>
                          <w:rFonts w:ascii="Cambria Math" w:hAnsi="+mn-cs" w:cstheme="minorBidi"/>
                          <w:i/>
                          <w:iCs/>
                          <w:color w:val="000000" w:themeColor="text1"/>
                          <w:kern w:val="24"/>
                          <w:vertAlign w:val="subscript"/>
                        </w:rPr>
                        <w:t>Prediction</w:t>
                      </w:r>
                    </w:p>
                  </w:txbxContent>
                </v:textbox>
              </v:shape>
            </w:pict>
          </mc:Fallback>
        </mc:AlternateContent>
      </w:r>
      <w:r w:rsidRPr="00B05AFB">
        <w:rPr>
          <w:rFonts w:asciiTheme="minorHAnsi" w:hAnsiTheme="minorHAnsi" w:cstheme="minorBidi"/>
          <w:noProof/>
          <w:color w:val="000000" w:themeColor="text1"/>
        </w:rPr>
        <mc:AlternateContent>
          <mc:Choice Requires="wps">
            <w:drawing>
              <wp:anchor distT="0" distB="0" distL="114300" distR="114300" simplePos="0" relativeHeight="251731968" behindDoc="0" locked="0" layoutInCell="1" allowOverlap="1" wp14:anchorId="1C0D1B8D" wp14:editId="3DE6BE4C">
                <wp:simplePos x="0" y="0"/>
                <wp:positionH relativeFrom="column">
                  <wp:posOffset>4669803</wp:posOffset>
                </wp:positionH>
                <wp:positionV relativeFrom="paragraph">
                  <wp:posOffset>896842</wp:posOffset>
                </wp:positionV>
                <wp:extent cx="273985" cy="223395"/>
                <wp:effectExtent l="12700" t="12700" r="31115" b="31115"/>
                <wp:wrapNone/>
                <wp:docPr id="10" name="Straight Arrow Connector 9">
                  <a:extLst xmlns:a="http://schemas.openxmlformats.org/drawingml/2006/main">
                    <a:ext uri="{FF2B5EF4-FFF2-40B4-BE49-F238E27FC236}">
                      <a16:creationId xmlns:a16="http://schemas.microsoft.com/office/drawing/2014/main" id="{CFBFA34A-EBCF-1B43-B86E-BD15EFF6AAC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985" cy="223395"/>
                        </a:xfrm>
                        <a:prstGeom prst="straightConnector1">
                          <a:avLst/>
                        </a:prstGeom>
                        <a:ln w="19050">
                          <a:solidFill>
                            <a:srgbClr val="FF0000"/>
                          </a:solidFill>
                          <a:tailEnd type="triangle" w="lg" len="lg"/>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2D77B9" id="Straight Arrow Connector 9" o:spid="_x0000_s1026" type="#_x0000_t32" style="position:absolute;margin-left:367.7pt;margin-top:70.6pt;width:21.55pt;height:17.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" strokecolor="red" strokeweight="1.5pt">
                <v:stroke endarrow="block" endarrowwidth="wide" endarrowlength="long" joinstyle="miter"/>
                <o:lock v:ext="edit" shapetype="f"/>
              </v:shape>
            </w:pict>
          </mc:Fallback>
        </mc:AlternateContent>
      </w:r>
      <w:r w:rsidRPr="00B05AFB">
        <w:rPr>
          <w:rFonts w:asciiTheme="minorHAnsi" w:hAnsiTheme="minorHAnsi" w:cstheme="minorBidi"/>
          <w:noProof/>
          <w:color w:val="000000" w:themeColor="text1"/>
        </w:rPr>
        <w:drawing>
          <wp:inline distT="0" distB="0" distL="0" distR="0" wp14:anchorId="581F4DCA" wp14:editId="43F8129A">
            <wp:extent cx="5943600" cy="1574165"/>
            <wp:effectExtent l="0" t="0" r="0" b="635"/>
            <wp:docPr id="52" name="Picture 6" descr="Chart, scatter chart&#10;&#10;Description automatically generated">
              <a:extLst xmlns:a="http://schemas.openxmlformats.org/drawingml/2006/main">
                <a:ext uri="{FF2B5EF4-FFF2-40B4-BE49-F238E27FC236}">
                  <a16:creationId xmlns:a16="http://schemas.microsoft.com/office/drawing/2014/main" id="{7598597E-92AE-BE40-A6C6-89A4DA4882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Chart, scatter chart&#10;&#10;Description automatically generated">
                      <a:extLst>
                        <a:ext uri="{FF2B5EF4-FFF2-40B4-BE49-F238E27FC236}">
                          <a16:creationId xmlns:a16="http://schemas.microsoft.com/office/drawing/2014/main" id="{7598597E-92AE-BE40-A6C6-89A4DA4882E9}"/>
                        </a:ext>
                      </a:extLst>
                    </pic:cNvPr>
                    <pic:cNvPicPr>
                      <a:picLocks noChangeAspect="1"/>
                    </pic:cNvPicPr>
                  </pic:nvPicPr>
                  <pic:blipFill rotWithShape="1">
                    <a:blip r:embed="rId41"/>
                    <a:srcRect l="6044" r="9341"/>
                    <a:stretch/>
                  </pic:blipFill>
                  <pic:spPr bwMode="auto">
                    <a:xfrm>
                      <a:off x="0" y="0"/>
                      <a:ext cx="5943600" cy="1574165"/>
                    </a:xfrm>
                    <a:prstGeom prst="rect">
                      <a:avLst/>
                    </a:prstGeom>
                    <a:ln>
                      <a:noFill/>
                    </a:ln>
                    <a:extLst>
                      <a:ext uri="{53640926-AAD7-44D8-BBD7-CCE9431645EC}">
                        <a14:shadowObscured xmlns:a14="http://schemas.microsoft.com/office/drawing/2010/main"/>
                      </a:ext>
                    </a:extLst>
                  </pic:spPr>
                </pic:pic>
              </a:graphicData>
            </a:graphic>
          </wp:inline>
        </w:drawing>
      </w:r>
      <w:r w:rsidRPr="00B05AFB">
        <w:rPr>
          <w:noProof/>
          <w:color w:val="000000" w:themeColor="text1"/>
        </w:rPr>
        <w:t xml:space="preserve"> </w:t>
      </w:r>
    </w:p>
    <w:p w14:paraId="37CA9FD3" w14:textId="77777777" w:rsidR="00BF7281" w:rsidRPr="00B05AFB" w:rsidRDefault="00BF7281" w:rsidP="00BF7281">
      <w:pPr>
        <w:pStyle w:val="Caption"/>
        <w:rPr>
          <w:rFonts w:cstheme="minorBidi"/>
        </w:rPr>
      </w:pPr>
      <w:bookmarkStart w:id="431" w:name="_Toc108149746"/>
      <w:r w:rsidRPr="00B05AFB">
        <w:rPr>
          <w:b/>
          <w:bCs/>
        </w:rPr>
        <w:t>Figure 4.</w:t>
      </w:r>
      <w:r w:rsidRPr="00B05AFB">
        <w:rPr>
          <w:b/>
          <w:bCs/>
        </w:rPr>
        <w:fldChar w:fldCharType="begin"/>
      </w:r>
      <w:r w:rsidRPr="00B05AFB">
        <w:rPr>
          <w:b/>
          <w:bCs/>
        </w:rPr>
        <w:instrText xml:space="preserve"> SEQ Figure_4 \* ARABIC </w:instrText>
      </w:r>
      <w:r w:rsidRPr="00B05AFB">
        <w:rPr>
          <w:b/>
          <w:bCs/>
        </w:rPr>
        <w:fldChar w:fldCharType="separate"/>
      </w:r>
      <w:r w:rsidRPr="00B05AFB">
        <w:rPr>
          <w:b/>
          <w:bCs/>
          <w:noProof/>
        </w:rPr>
        <w:t>5</w:t>
      </w:r>
      <w:r w:rsidRPr="00B05AFB">
        <w:rPr>
          <w:b/>
          <w:bCs/>
        </w:rPr>
        <w:fldChar w:fldCharType="end"/>
      </w:r>
      <w:r w:rsidRPr="00B05AFB">
        <w:rPr>
          <w:b/>
          <w:bCs/>
        </w:rPr>
        <w:t>:</w:t>
      </w:r>
      <w:r w:rsidRPr="00B05AFB">
        <w:rPr>
          <w:rFonts w:cstheme="minorBidi"/>
        </w:rPr>
        <w:t xml:space="preserve"> Fitting the forecasted demand on the 2019-2020 actual demand.</w:t>
      </w:r>
      <w:bookmarkEnd w:id="431"/>
    </w:p>
    <w:p w14:paraId="7A211542" w14:textId="6EE72CD6" w:rsidR="000C4F6D" w:rsidRPr="00972CBA" w:rsidRDefault="000C4F6D" w:rsidP="00972CBA">
      <w:pPr>
        <w:spacing w:after="120" w:line="360" w:lineRule="auto"/>
        <w:jc w:val="both"/>
        <w:rPr>
          <w:rFonts w:asciiTheme="minorHAnsi" w:hAnsiTheme="minorHAnsi" w:cstheme="minorBidi"/>
          <w:color w:val="000000" w:themeColor="text1"/>
        </w:rPr>
      </w:pPr>
    </w:p>
    <w:p w14:paraId="786E6829" w14:textId="1B5E6E16" w:rsidR="00A25A40" w:rsidRDefault="00A25A40" w:rsidP="00A25A40">
      <w:pPr>
        <w:rPr>
          <w:rFonts w:asciiTheme="majorHAnsi" w:hAnsiTheme="majorHAnsi" w:cstheme="majorHAnsi"/>
          <w:b/>
          <w:bCs/>
          <w:color w:val="000000" w:themeColor="text1"/>
          <w:sz w:val="36"/>
          <w:szCs w:val="36"/>
        </w:rPr>
      </w:pPr>
      <w:bookmarkStart w:id="432" w:name="_Toc98836608"/>
      <w:bookmarkStart w:id="433" w:name="_Toc89235783"/>
    </w:p>
    <w:p w14:paraId="10B1F5C5" w14:textId="77777777" w:rsidR="003447B2" w:rsidRPr="00B05AFB" w:rsidRDefault="003447B2" w:rsidP="00A25A40">
      <w:pPr>
        <w:rPr>
          <w:rFonts w:asciiTheme="majorHAnsi" w:hAnsiTheme="majorHAnsi" w:cstheme="majorHAnsi"/>
          <w:b/>
          <w:bCs/>
          <w:color w:val="000000" w:themeColor="text1"/>
          <w:sz w:val="36"/>
          <w:szCs w:val="36"/>
        </w:rPr>
      </w:pPr>
    </w:p>
    <w:p w14:paraId="4CB4B9CF" w14:textId="77777777" w:rsidR="00C964C4" w:rsidRDefault="00C964C4" w:rsidP="00C964C4">
      <w:pPr>
        <w:pStyle w:val="Heading3"/>
        <w:spacing w:after="120"/>
        <w:rPr>
          <w:rFonts w:cstheme="majorHAnsi"/>
          <w:b/>
          <w:bCs/>
          <w:color w:val="000000" w:themeColor="text1"/>
          <w:sz w:val="36"/>
          <w:szCs w:val="36"/>
        </w:rPr>
      </w:pPr>
      <w:bookmarkStart w:id="434" w:name="_Toc98838329"/>
      <w:bookmarkStart w:id="435" w:name="_Toc98839041"/>
      <w:bookmarkStart w:id="436" w:name="_Toc98847999"/>
      <w:bookmarkStart w:id="437" w:name="_Toc98836613"/>
      <w:bookmarkStart w:id="438" w:name="_Toc98838334"/>
      <w:bookmarkStart w:id="439" w:name="_Toc98839043"/>
      <w:bookmarkStart w:id="440" w:name="_Toc98848000"/>
      <w:bookmarkEnd w:id="419"/>
      <w:bookmarkEnd w:id="420"/>
      <w:bookmarkEnd w:id="432"/>
      <w:r>
        <w:rPr>
          <w:rFonts w:cstheme="majorHAnsi"/>
          <w:b/>
          <w:bCs/>
          <w:color w:val="000000" w:themeColor="text1"/>
          <w:sz w:val="36"/>
          <w:szCs w:val="36"/>
        </w:rPr>
        <w:br w:type="page"/>
      </w:r>
    </w:p>
    <w:p w14:paraId="5BF88C58" w14:textId="1C60E819" w:rsidR="00C964C4" w:rsidRPr="00C964C4" w:rsidRDefault="00C964C4" w:rsidP="00C964C4">
      <w:pPr>
        <w:pStyle w:val="Heading3"/>
        <w:spacing w:after="120"/>
        <w:rPr>
          <w:rFonts w:cstheme="majorHAnsi"/>
          <w:b/>
          <w:bCs/>
          <w:color w:val="000000" w:themeColor="text1"/>
          <w:sz w:val="36"/>
          <w:szCs w:val="36"/>
        </w:rPr>
      </w:pPr>
      <w:bookmarkStart w:id="441" w:name="_Toc108501396"/>
      <w:r w:rsidRPr="00B05AFB">
        <w:rPr>
          <w:rFonts w:cstheme="majorHAnsi"/>
          <w:b/>
          <w:bCs/>
          <w:color w:val="000000" w:themeColor="text1"/>
          <w:sz w:val="36"/>
          <w:szCs w:val="36"/>
        </w:rPr>
        <w:lastRenderedPageBreak/>
        <w:t>4.2.2 Day-ahead Order Forecasting (</w:t>
      </w:r>
      <m:oMath>
        <m:r>
          <m:rPr>
            <m:sty m:val="b"/>
          </m:rPr>
          <w:rPr>
            <w:rFonts w:ascii="Cambria Math" w:hAnsi="Cambria Math" w:cstheme="majorHAnsi"/>
            <w:color w:val="000000" w:themeColor="text1"/>
            <w:sz w:val="36"/>
            <w:szCs w:val="36"/>
          </w:rPr>
          <m:t>(1-</m:t>
        </m:r>
        <m:r>
          <m:rPr>
            <m:nor/>
          </m:rPr>
          <w:rPr>
            <w:rFonts w:cstheme="majorHAnsi"/>
            <w:b/>
            <w:bCs/>
            <w:color w:val="000000" w:themeColor="text1"/>
            <w:sz w:val="36"/>
            <w:szCs w:val="36"/>
          </w:rPr>
          <m:t xml:space="preserve">α) × </m:t>
        </m:r>
        <m:sSub>
          <m:sSubPr>
            <m:ctrlPr>
              <w:rPr>
                <w:rFonts w:ascii="Cambria Math" w:hAnsi="Cambria Math" w:cstheme="majorHAnsi"/>
                <w:b/>
                <w:bCs/>
                <w:color w:val="000000" w:themeColor="text1"/>
                <w:sz w:val="36"/>
                <w:szCs w:val="36"/>
              </w:rPr>
            </m:ctrlPr>
          </m:sSubPr>
          <m:e>
            <m:r>
              <m:rPr>
                <m:sty m:val="bi"/>
              </m:rPr>
              <w:rPr>
                <w:rFonts w:ascii="Cambria Math" w:hAnsi="Cambria Math" w:cstheme="majorHAnsi"/>
                <w:color w:val="000000" w:themeColor="text1"/>
                <w:sz w:val="36"/>
                <w:szCs w:val="36"/>
              </w:rPr>
              <m:t>q</m:t>
            </m:r>
          </m:e>
          <m:sub>
            <m:r>
              <m:rPr>
                <m:sty m:val="bi"/>
              </m:rPr>
              <w:rPr>
                <w:rFonts w:ascii="Cambria Math" w:hAnsi="Cambria Math" w:cstheme="majorHAnsi"/>
                <w:color w:val="000000" w:themeColor="text1"/>
                <w:sz w:val="36"/>
                <w:szCs w:val="36"/>
              </w:rPr>
              <m:t>Previous</m:t>
            </m:r>
            <m:r>
              <m:rPr>
                <m:sty m:val="b"/>
              </m:rPr>
              <w:rPr>
                <w:rFonts w:ascii="Cambria Math" w:hAnsi="Cambria Math" w:cstheme="majorHAnsi"/>
                <w:color w:val="000000" w:themeColor="text1"/>
                <w:sz w:val="36"/>
                <w:szCs w:val="36"/>
              </w:rPr>
              <m:t>-</m:t>
            </m:r>
            <m:r>
              <m:rPr>
                <m:sty m:val="bi"/>
              </m:rPr>
              <w:rPr>
                <w:rFonts w:ascii="Cambria Math" w:hAnsi="Cambria Math" w:cstheme="majorHAnsi"/>
                <w:color w:val="000000" w:themeColor="text1"/>
                <w:sz w:val="36"/>
                <w:szCs w:val="36"/>
              </w:rPr>
              <m:t>day</m:t>
            </m:r>
          </m:sub>
        </m:sSub>
      </m:oMath>
      <w:bookmarkEnd w:id="434"/>
      <w:r w:rsidRPr="00B05AFB">
        <w:rPr>
          <w:rFonts w:cstheme="majorHAnsi"/>
          <w:b/>
          <w:bCs/>
          <w:color w:val="000000" w:themeColor="text1"/>
          <w:sz w:val="36"/>
          <w:szCs w:val="36"/>
        </w:rPr>
        <w:t>)</w:t>
      </w:r>
      <w:bookmarkEnd w:id="435"/>
      <w:bookmarkEnd w:id="436"/>
      <w:bookmarkEnd w:id="441"/>
    </w:p>
    <w:p w14:paraId="38004C4E" w14:textId="35AFF332" w:rsidR="00C964C4" w:rsidRPr="00C964C4" w:rsidRDefault="00C964C4" w:rsidP="00C964C4">
      <w:pPr>
        <w:spacing w:line="360" w:lineRule="auto"/>
        <w:jc w:val="both"/>
        <w:rPr>
          <w:rFonts w:asciiTheme="minorHAnsi" w:hAnsiTheme="minorHAnsi" w:cstheme="minorBidi"/>
          <w:color w:val="000000" w:themeColor="text1"/>
        </w:rPr>
      </w:pPr>
      <w:r>
        <w:rPr>
          <w:rFonts w:asciiTheme="minorHAnsi" w:hAnsiTheme="minorHAnsi" w:cstheme="minorBidi"/>
          <w:color w:val="000000" w:themeColor="text1"/>
        </w:rPr>
        <w:t>The U.S. Energy Administration website releases the regional hourly demand amount. Hence, the actual previous day demand is known for grid systems. Figures 4.6 and 4.7 show t</w:t>
      </w:r>
      <w:r w:rsidRPr="00B05AFB">
        <w:rPr>
          <w:rFonts w:asciiTheme="minorHAnsi" w:hAnsiTheme="minorHAnsi" w:cstheme="minorBidi"/>
          <w:color w:val="000000" w:themeColor="text1"/>
        </w:rPr>
        <w:t xml:space="preserve">he previous-day actual demand </w:t>
      </w:r>
      <m:oMath>
        <m:sSub>
          <m:sSubPr>
            <m:ctrlPr>
              <w:rPr>
                <w:rFonts w:ascii="Cambria Math" w:hAnsi="Cambria Math" w:cstheme="minorHAnsi"/>
                <w:color w:val="000000" w:themeColor="text1"/>
              </w:rPr>
            </m:ctrlPr>
          </m:sSubPr>
          <m:e>
            <m:r>
              <m:rPr>
                <m:sty m:val="p"/>
              </m:rPr>
              <w:rPr>
                <w:rFonts w:ascii="Cambria Math" w:hAnsi="Cambria Math" w:cstheme="minorHAnsi"/>
                <w:color w:val="000000" w:themeColor="text1"/>
              </w:rPr>
              <m:t>(</m:t>
            </m:r>
            <m:r>
              <w:rPr>
                <w:rFonts w:ascii="Cambria Math" w:hAnsi="Cambria Math" w:cstheme="minorHAnsi"/>
                <w:color w:val="000000" w:themeColor="text1"/>
              </w:rPr>
              <m:t>q</m:t>
            </m:r>
          </m:e>
          <m:sub>
            <m:r>
              <w:rPr>
                <w:rFonts w:ascii="Cambria Math" w:hAnsi="Cambria Math" w:cstheme="minorHAnsi"/>
                <w:color w:val="000000" w:themeColor="text1"/>
              </w:rPr>
              <m:t>Previous</m:t>
            </m:r>
            <m:r>
              <m:rPr>
                <m:sty m:val="p"/>
              </m:rPr>
              <w:rPr>
                <w:rFonts w:ascii="Cambria Math" w:hAnsi="Cambria Math" w:cstheme="minorHAnsi"/>
                <w:color w:val="000000" w:themeColor="text1"/>
              </w:rPr>
              <m:t>-</m:t>
            </m:r>
            <m:r>
              <w:rPr>
                <w:rFonts w:ascii="Cambria Math" w:hAnsi="Cambria Math" w:cstheme="minorHAnsi"/>
                <w:color w:val="000000" w:themeColor="text1"/>
              </w:rPr>
              <m:t>day</m:t>
            </m:r>
          </m:sub>
        </m:sSub>
        <m:r>
          <m:rPr>
            <m:sty m:val="p"/>
          </m:rPr>
          <w:rPr>
            <w:rFonts w:ascii="Cambria Math" w:hAnsi="Cambria Math" w:cstheme="minorHAnsi"/>
            <w:color w:val="000000" w:themeColor="text1"/>
          </w:rPr>
          <m:t>)</m:t>
        </m:r>
      </m:oMath>
      <w:r w:rsidRPr="00B05AFB">
        <w:rPr>
          <w:rFonts w:asciiTheme="minorHAnsi" w:hAnsiTheme="minorHAnsi" w:cstheme="minorBidi"/>
          <w:color w:val="000000" w:themeColor="text1"/>
        </w:rPr>
        <w:t xml:space="preserve"> is known at the time of day-ahead order and will be taken as a factor </w:t>
      </w:r>
      <w:r>
        <w:rPr>
          <w:rFonts w:asciiTheme="minorHAnsi" w:hAnsiTheme="minorHAnsi" w:cstheme="minorBidi"/>
          <w:color w:val="000000" w:themeColor="text1"/>
        </w:rPr>
        <w:t xml:space="preserve">in </w:t>
      </w:r>
      <w:r w:rsidRPr="00B05AFB">
        <w:rPr>
          <w:rFonts w:asciiTheme="minorHAnsi" w:hAnsiTheme="minorHAnsi" w:cstheme="minorBidi"/>
          <w:color w:val="000000" w:themeColor="text1"/>
        </w:rPr>
        <w:t>determining the day-ahead order (</w:t>
      </w:r>
      <m:oMath>
        <m:sSub>
          <m:sSubPr>
            <m:ctrlPr>
              <w:rPr>
                <w:rFonts w:ascii="Cambria Math" w:hAnsi="Cambria Math" w:cstheme="minorBidi"/>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oMath>
      <w:r w:rsidRPr="00B05AFB">
        <w:rPr>
          <w:rFonts w:asciiTheme="minorHAnsi" w:hAnsiTheme="minorHAnsi" w:cstheme="minorBidi"/>
          <w:color w:val="000000" w:themeColor="text1"/>
        </w:rPr>
        <w:t>).</w:t>
      </w:r>
    </w:p>
    <w:p w14:paraId="498553FF" w14:textId="7DAB8452" w:rsidR="002B13FC" w:rsidRPr="00B05AFB" w:rsidRDefault="00444276" w:rsidP="00C964C4">
      <w:pPr>
        <w:pStyle w:val="Heading2"/>
        <w:spacing w:before="0" w:beforeAutospacing="0" w:after="120" w:afterAutospacing="0"/>
        <w:rPr>
          <w:rFonts w:asciiTheme="majorHAnsi" w:hAnsiTheme="majorHAnsi" w:cstheme="majorHAnsi"/>
          <w:color w:val="000000" w:themeColor="text1"/>
        </w:rPr>
      </w:pPr>
      <w:bookmarkStart w:id="442" w:name="_Toc108501397"/>
      <w:r w:rsidRPr="00B05AFB">
        <w:rPr>
          <w:rFonts w:asciiTheme="majorHAnsi" w:hAnsiTheme="majorHAnsi" w:cstheme="majorHAnsi"/>
          <w:color w:val="000000" w:themeColor="text1"/>
        </w:rPr>
        <w:t>4.</w:t>
      </w:r>
      <w:r w:rsidR="00981C16" w:rsidRPr="00B05AFB">
        <w:rPr>
          <w:rFonts w:asciiTheme="majorHAnsi" w:hAnsiTheme="majorHAnsi" w:cstheme="majorHAnsi"/>
          <w:color w:val="000000" w:themeColor="text1"/>
        </w:rPr>
        <w:t>3</w:t>
      </w:r>
      <w:r w:rsidRPr="00B05AFB">
        <w:rPr>
          <w:rFonts w:asciiTheme="majorHAnsi" w:hAnsiTheme="majorHAnsi" w:cstheme="majorHAnsi"/>
          <w:color w:val="000000" w:themeColor="text1"/>
        </w:rPr>
        <w:t xml:space="preserve"> </w:t>
      </w:r>
      <w:r w:rsidR="007F60D7" w:rsidRPr="00B05AFB">
        <w:rPr>
          <w:rFonts w:asciiTheme="majorHAnsi" w:hAnsiTheme="majorHAnsi" w:cstheme="majorHAnsi"/>
          <w:color w:val="000000" w:themeColor="text1"/>
        </w:rPr>
        <w:t xml:space="preserve">Input </w:t>
      </w:r>
      <w:r w:rsidR="00C601AD" w:rsidRPr="00B05AFB">
        <w:rPr>
          <w:rFonts w:asciiTheme="majorHAnsi" w:hAnsiTheme="majorHAnsi" w:cstheme="majorHAnsi"/>
          <w:color w:val="000000" w:themeColor="text1"/>
        </w:rPr>
        <w:t>V</w:t>
      </w:r>
      <w:r w:rsidR="007F60D7" w:rsidRPr="00B05AFB">
        <w:rPr>
          <w:rFonts w:asciiTheme="majorHAnsi" w:hAnsiTheme="majorHAnsi" w:cstheme="majorHAnsi"/>
          <w:color w:val="000000" w:themeColor="text1"/>
        </w:rPr>
        <w:t>alues</w:t>
      </w:r>
      <w:bookmarkEnd w:id="433"/>
      <w:bookmarkEnd w:id="437"/>
      <w:bookmarkEnd w:id="438"/>
      <w:bookmarkEnd w:id="439"/>
      <w:bookmarkEnd w:id="440"/>
      <w:bookmarkEnd w:id="442"/>
      <w:r w:rsidR="003903E4" w:rsidRPr="00B05AFB">
        <w:rPr>
          <w:rFonts w:asciiTheme="majorHAnsi" w:hAnsiTheme="majorHAnsi" w:cstheme="majorHAnsi"/>
          <w:color w:val="000000" w:themeColor="text1"/>
        </w:rPr>
        <w:t xml:space="preserve"> </w:t>
      </w:r>
    </w:p>
    <w:p w14:paraId="328CE084" w14:textId="77777777" w:rsidR="000B5673" w:rsidRPr="00B05AFB" w:rsidRDefault="000B5673" w:rsidP="000B5673">
      <w:pPr>
        <w:spacing w:line="360" w:lineRule="auto"/>
        <w:jc w:val="both"/>
        <w:rPr>
          <w:rFonts w:asciiTheme="minorHAnsi" w:hAnsiTheme="minorHAnsi" w:cstheme="minorBidi"/>
          <w:color w:val="000000" w:themeColor="text1"/>
        </w:rPr>
      </w:pPr>
      <w:bookmarkStart w:id="443" w:name="_Toc89235205"/>
      <w:bookmarkEnd w:id="353"/>
      <w:bookmarkEnd w:id="354"/>
      <w:bookmarkEnd w:id="355"/>
      <w:bookmarkEnd w:id="421"/>
      <w:bookmarkEnd w:id="422"/>
      <w:r w:rsidRPr="00B05AFB">
        <w:rPr>
          <w:rFonts w:asciiTheme="minorHAnsi" w:hAnsiTheme="minorHAnsi" w:cstheme="minorBidi"/>
          <w:b/>
          <w:bCs/>
          <w:color w:val="000000" w:themeColor="text1"/>
        </w:rPr>
        <w:t>Day-Ahead Order</w:t>
      </w:r>
      <w:r w:rsidRPr="00B05AFB">
        <w:rPr>
          <w:rFonts w:asciiTheme="minorHAnsi" w:hAnsiTheme="minorHAnsi" w:cstheme="minorBidi"/>
          <w:color w:val="000000" w:themeColor="text1"/>
        </w:rPr>
        <w:t xml:space="preserve"> (</w:t>
      </w:r>
      <m:oMath>
        <m:sSub>
          <m:sSubPr>
            <m:ctrlPr>
              <w:rPr>
                <w:rFonts w:ascii="Cambria Math" w:hAnsi="Cambria Math" w:cstheme="minorBidi"/>
                <w:color w:val="000000" w:themeColor="text1"/>
              </w:rPr>
            </m:ctrlPr>
          </m:sSubPr>
          <m:e>
            <m:r>
              <m:rPr>
                <m:sty m:val="bi"/>
              </m:rPr>
              <w:rPr>
                <w:rFonts w:ascii="Cambria Math" w:hAnsi="Cambria Math" w:cstheme="minorBidi"/>
                <w:color w:val="000000" w:themeColor="text1"/>
              </w:rPr>
              <m:t>P</m:t>
            </m:r>
          </m:e>
          <m:sub>
            <m:r>
              <m:rPr>
                <m:sty m:val="bi"/>
              </m:rPr>
              <w:rPr>
                <w:rFonts w:ascii="Cambria Math" w:hAnsi="Cambria Math" w:cstheme="minorBidi"/>
                <w:color w:val="000000" w:themeColor="text1"/>
              </w:rPr>
              <m:t>d</m:t>
            </m:r>
          </m:sub>
        </m:sSub>
      </m:oMath>
      <w:r w:rsidRPr="00B05AFB">
        <w:rPr>
          <w:rFonts w:asciiTheme="minorHAnsi" w:hAnsiTheme="minorHAnsi" w:cstheme="minorBidi"/>
          <w:color w:val="000000" w:themeColor="text1"/>
        </w:rPr>
        <w:t>): Two factors are considered for calculating the day-ahead order. Forecasted demand (</w:t>
      </w:r>
      <m:oMath>
        <m:r>
          <m:rPr>
            <m:nor/>
          </m:rPr>
          <w:rPr>
            <w:rFonts w:asciiTheme="minorHAnsi" w:hAnsiTheme="minorHAnsi" w:cstheme="minorBidi"/>
            <w:i/>
            <w:iCs/>
            <w:color w:val="000000" w:themeColor="text1"/>
            <w:lang w:val="el-GR"/>
          </w:rPr>
          <m:t>α</m:t>
        </m:r>
        <m:r>
          <w:rPr>
            <w:rFonts w:ascii="Cambria Math" w:hAnsi="Cambria Math" w:cstheme="minorBidi"/>
            <w:color w:val="000000" w:themeColor="text1"/>
          </w:rPr>
          <m:t> </m:t>
        </m:r>
        <m:r>
          <w:rPr>
            <w:rFonts w:ascii="Cambria Math" w:hAnsi="Cambria Math" w:cstheme="minorBidi"/>
            <w:color w:val="000000" w:themeColor="text1"/>
            <w:lang w:val="el-GR"/>
          </w:rPr>
          <m:t>×</m:t>
        </m:r>
        <m:acc>
          <m:accPr>
            <m:ctrlPr>
              <w:rPr>
                <w:rFonts w:ascii="Cambria Math" w:hAnsi="Cambria Math" w:cstheme="minorBidi"/>
                <w:i/>
                <w:iCs/>
                <w:color w:val="000000" w:themeColor="text1"/>
              </w:rPr>
            </m:ctrlPr>
          </m:accPr>
          <m:e>
            <m:r>
              <w:rPr>
                <w:rFonts w:ascii="Cambria Math" w:hAnsi="Cambria Math" w:cstheme="minorBidi"/>
                <w:color w:val="000000" w:themeColor="text1"/>
              </w:rPr>
              <m:t>q</m:t>
            </m:r>
          </m:e>
        </m:acc>
        <m:r>
          <w:rPr>
            <w:rFonts w:ascii="Cambria Math" w:hAnsi="Cambria Math" w:cstheme="minorBidi"/>
            <w:color w:val="000000" w:themeColor="text1"/>
          </w:rPr>
          <m:t>(t))</m:t>
        </m:r>
      </m:oMath>
      <w:r w:rsidRPr="00B05AFB">
        <w:rPr>
          <w:rFonts w:asciiTheme="minorHAnsi" w:hAnsiTheme="minorHAnsi" w:cstheme="minorBidi"/>
          <w:color w:val="000000" w:themeColor="text1"/>
        </w:rPr>
        <w:t xml:space="preserve"> and Previous-day actual demand weight</w:t>
      </w:r>
      <w:r w:rsidRPr="00B05AFB">
        <w:rPr>
          <w:rFonts w:asciiTheme="minorHAnsi" w:hAnsiTheme="minorHAnsi" w:cstheme="minorBidi"/>
          <w:b/>
          <w:bCs/>
          <w:color w:val="000000" w:themeColor="text1"/>
        </w:rPr>
        <w:t xml:space="preserve"> </w:t>
      </w:r>
      <w:r w:rsidRPr="00B05AFB">
        <w:rPr>
          <w:rFonts w:asciiTheme="minorHAnsi" w:hAnsiTheme="minorHAnsi" w:cstheme="minorBidi"/>
          <w:i/>
          <w:iCs/>
          <w:color w:val="000000" w:themeColor="text1"/>
        </w:rPr>
        <w:t>(1-</w:t>
      </w:r>
      <w:r w:rsidRPr="00B05AFB">
        <w:rPr>
          <w:rFonts w:asciiTheme="minorHAnsi" w:hAnsiTheme="minorHAnsi" w:cstheme="minorBidi"/>
          <w:color w:val="000000" w:themeColor="text1"/>
          <w:lang w:val="el-GR"/>
        </w:rPr>
        <w:t xml:space="preserve"> </w:t>
      </w:r>
      <m:oMath>
        <m:r>
          <m:rPr>
            <m:nor/>
          </m:rPr>
          <w:rPr>
            <w:rFonts w:asciiTheme="minorHAnsi" w:hAnsiTheme="minorHAnsi" w:cstheme="minorBidi"/>
            <w:i/>
            <w:iCs/>
            <w:color w:val="000000" w:themeColor="text1"/>
            <w:lang w:val="el-GR"/>
          </w:rPr>
          <m:t>α</m:t>
        </m:r>
      </m:oMath>
      <w:r w:rsidRPr="00B05AFB">
        <w:rPr>
          <w:rFonts w:asciiTheme="minorHAnsi" w:hAnsiTheme="minorHAnsi" w:cstheme="minorBidi"/>
          <w:i/>
          <w:iCs/>
          <w:color w:val="000000" w:themeColor="text1"/>
        </w:rPr>
        <w:t>)</w:t>
      </w:r>
      <m:oMath>
        <m:r>
          <w:rPr>
            <w:rFonts w:ascii="Cambria Math" w:hAnsi="Cambria Math" w:cstheme="minorBidi"/>
            <w:color w:val="000000" w:themeColor="text1"/>
            <w:lang w:val="el-GR"/>
          </w:rPr>
          <m:t>×</m:t>
        </m:r>
        <m:sSub>
          <m:sSubPr>
            <m:ctrlPr>
              <w:rPr>
                <w:rFonts w:ascii="Cambria Math" w:hAnsi="Cambria Math" w:cstheme="minorBidi"/>
                <w:i/>
                <w:iCs/>
                <w:color w:val="000000" w:themeColor="text1"/>
                <w:lang w:val="el-GR"/>
              </w:rPr>
            </m:ctrlPr>
          </m:sSubPr>
          <m:e>
            <m:r>
              <w:rPr>
                <w:rFonts w:ascii="Cambria Math" w:hAnsi="Cambria Math" w:cstheme="minorBidi"/>
                <w:color w:val="000000" w:themeColor="text1"/>
              </w:rPr>
              <m:t>q</m:t>
            </m:r>
          </m:e>
          <m:sub>
            <m:r>
              <w:rPr>
                <w:rFonts w:ascii="Cambria Math" w:hAnsi="Cambria Math" w:cstheme="minorBidi"/>
                <w:color w:val="000000" w:themeColor="text1"/>
              </w:rPr>
              <m:t>Previous-day</m:t>
            </m:r>
          </m:sub>
        </m:sSub>
        <m:d>
          <m:dPr>
            <m:ctrlPr>
              <w:rPr>
                <w:rFonts w:ascii="Cambria Math" w:hAnsi="Cambria Math" w:cstheme="minorBidi"/>
                <w:i/>
                <w:iCs/>
                <w:color w:val="000000" w:themeColor="text1"/>
              </w:rPr>
            </m:ctrlPr>
          </m:dPr>
          <m:e>
            <m:r>
              <w:rPr>
                <w:rFonts w:ascii="Cambria Math" w:hAnsi="Cambria Math" w:cstheme="minorBidi"/>
                <w:color w:val="000000" w:themeColor="text1"/>
              </w:rPr>
              <m:t>t</m:t>
            </m:r>
          </m:e>
        </m:d>
      </m:oMath>
      <w:r w:rsidRPr="00B05AFB">
        <w:rPr>
          <w:rFonts w:asciiTheme="minorHAnsi" w:hAnsiTheme="minorHAnsi" w:cstheme="minorBidi"/>
          <w:color w:val="000000" w:themeColor="text1"/>
        </w:rPr>
        <w:t xml:space="preserve"> (discussed in sections 3.10 and 4.2). The order must be placed one day before the operating day.</w:t>
      </w:r>
    </w:p>
    <w:p w14:paraId="618DE9BD" w14:textId="77777777" w:rsidR="000B5673" w:rsidRPr="00B05AFB" w:rsidRDefault="000B5673" w:rsidP="000B5673">
      <w:pPr>
        <w:spacing w:line="360" w:lineRule="auto"/>
        <w:jc w:val="both"/>
        <w:rPr>
          <w:rFonts w:asciiTheme="minorHAnsi" w:hAnsiTheme="minorHAnsi" w:cstheme="minorBidi"/>
          <w:color w:val="000000" w:themeColor="text1"/>
        </w:rPr>
      </w:pPr>
      <w:r w:rsidRPr="00B05AFB">
        <w:rPr>
          <w:rFonts w:asciiTheme="minorHAnsi" w:hAnsiTheme="minorHAnsi" w:cstheme="minorBidi"/>
          <w:b/>
          <w:bCs/>
          <w:color w:val="000000" w:themeColor="text1"/>
        </w:rPr>
        <w:t>Day-ahead order cost (</w:t>
      </w:r>
      <m:oMath>
        <m:sSub>
          <m:sSubPr>
            <m:ctrlPr>
              <w:rPr>
                <w:rFonts w:ascii="Cambria Math" w:hAnsi="Cambria Math" w:cstheme="minorBidi"/>
                <w:color w:val="000000" w:themeColor="text1"/>
              </w:rPr>
            </m:ctrlPr>
          </m:sSubPr>
          <m:e>
            <m:r>
              <m:rPr>
                <m:sty m:val="bi"/>
              </m:rPr>
              <w:rPr>
                <w:rFonts w:ascii="Cambria Math" w:hAnsi="Cambria Math" w:cstheme="minorBidi"/>
                <w:color w:val="000000" w:themeColor="text1"/>
              </w:rPr>
              <m:t>C</m:t>
            </m:r>
          </m:e>
          <m:sub>
            <m:r>
              <m:rPr>
                <m:sty m:val="bi"/>
              </m:rPr>
              <w:rPr>
                <w:rFonts w:ascii="Cambria Math" w:hAnsi="Cambria Math" w:cstheme="minorBidi"/>
                <w:color w:val="000000" w:themeColor="text1"/>
              </w:rPr>
              <m:t>d</m:t>
            </m:r>
          </m:sub>
        </m:sSub>
      </m:oMath>
      <w:r w:rsidRPr="00B05AFB">
        <w:rPr>
          <w:rFonts w:asciiTheme="minorHAnsi" w:hAnsiTheme="minorHAnsi" w:cstheme="minorBidi"/>
          <w:b/>
          <w:bCs/>
          <w:color w:val="000000" w:themeColor="text1"/>
        </w:rPr>
        <w:t>)</w:t>
      </w:r>
      <w:r w:rsidRPr="00B05AFB">
        <w:rPr>
          <w:rFonts w:asciiTheme="minorHAnsi" w:hAnsiTheme="minorHAnsi" w:cstheme="minorBidi"/>
          <w:color w:val="000000" w:themeColor="text1"/>
        </w:rPr>
        <w:t>: Day-ahead order cost during peak hours is higher than during regular hours, and according to TVA, it costs an average of $45 per megawatt-hour. The order is placed one day in advance, and the price is paid even if the order amount is not fully used.</w:t>
      </w:r>
    </w:p>
    <w:p w14:paraId="1C4CE3EF" w14:textId="77777777" w:rsidR="000B5673" w:rsidRPr="00B05AFB" w:rsidRDefault="000B5673" w:rsidP="000B5673">
      <w:pPr>
        <w:spacing w:line="360" w:lineRule="auto"/>
        <w:jc w:val="both"/>
        <w:rPr>
          <w:rFonts w:asciiTheme="minorHAnsi" w:hAnsiTheme="minorHAnsi" w:cstheme="minorBidi"/>
          <w:color w:val="000000" w:themeColor="text1"/>
        </w:rPr>
      </w:pPr>
      <w:r w:rsidRPr="00B05AFB">
        <w:rPr>
          <w:rFonts w:asciiTheme="minorHAnsi" w:hAnsiTheme="minorHAnsi" w:cstheme="minorBidi"/>
          <w:b/>
          <w:bCs/>
          <w:color w:val="000000" w:themeColor="text1"/>
        </w:rPr>
        <w:t>Wind Power (</w:t>
      </w:r>
      <m:oMath>
        <m:sSub>
          <m:sSubPr>
            <m:ctrlPr>
              <w:rPr>
                <w:rFonts w:ascii="Cambria Math" w:hAnsi="Cambria Math" w:cstheme="minorBidi"/>
                <w:b/>
                <w:bCs/>
                <w:i/>
                <w:color w:val="000000" w:themeColor="text1"/>
              </w:rPr>
            </m:ctrlPr>
          </m:sSubPr>
          <m:e>
            <m:r>
              <m:rPr>
                <m:sty m:val="bi"/>
              </m:rPr>
              <w:rPr>
                <w:rFonts w:ascii="Cambria Math" w:hAnsi="Cambria Math" w:cstheme="minorBidi"/>
                <w:color w:val="000000" w:themeColor="text1"/>
              </w:rPr>
              <m:t>P</m:t>
            </m:r>
          </m:e>
          <m:sub>
            <m:r>
              <m:rPr>
                <m:sty m:val="bi"/>
              </m:rPr>
              <w:rPr>
                <w:rFonts w:ascii="Cambria Math" w:hAnsi="Cambria Math" w:cstheme="minorBidi"/>
                <w:color w:val="000000" w:themeColor="text1"/>
              </w:rPr>
              <m:t>r</m:t>
            </m:r>
          </m:sub>
        </m:sSub>
      </m:oMath>
      <w:r w:rsidRPr="00B05AFB">
        <w:rPr>
          <w:rFonts w:asciiTheme="minorHAnsi" w:hAnsiTheme="minorHAnsi" w:cstheme="minorBidi"/>
          <w:b/>
          <w:bCs/>
          <w:color w:val="000000" w:themeColor="text1"/>
        </w:rPr>
        <w:t>):</w:t>
      </w:r>
      <w:r w:rsidRPr="00B05AFB">
        <w:rPr>
          <w:rFonts w:asciiTheme="minorHAnsi" w:hAnsiTheme="minorHAnsi" w:cstheme="minorBidi"/>
          <w:color w:val="000000" w:themeColor="text1"/>
        </w:rPr>
        <w:t xml:space="preserve"> TVA currently generates ~1.5% wind power of the total generation and has plans to increase it. This research assumes that wind power supplies 1% of electricity demand (Tennessee region) (discussed in Chapter 2).</w:t>
      </w:r>
    </w:p>
    <w:p w14:paraId="4CD10D5B" w14:textId="77777777" w:rsidR="000B5673" w:rsidRPr="00B05AFB" w:rsidRDefault="000B5673" w:rsidP="000B5673">
      <w:pPr>
        <w:spacing w:line="360" w:lineRule="auto"/>
        <w:jc w:val="both"/>
        <w:rPr>
          <w:rFonts w:asciiTheme="minorHAnsi" w:hAnsiTheme="minorHAnsi" w:cstheme="minorBidi"/>
          <w:color w:val="000000" w:themeColor="text1"/>
        </w:rPr>
      </w:pPr>
      <w:r w:rsidRPr="00B05AFB">
        <w:rPr>
          <w:rFonts w:asciiTheme="minorHAnsi" w:hAnsiTheme="minorHAnsi" w:cstheme="minorBidi"/>
          <w:b/>
          <w:bCs/>
          <w:color w:val="000000" w:themeColor="text1"/>
        </w:rPr>
        <w:t>Wind power cost (</w:t>
      </w:r>
      <m:oMath>
        <m:sSub>
          <m:sSubPr>
            <m:ctrlPr>
              <w:rPr>
                <w:rFonts w:ascii="Cambria Math" w:hAnsi="Cambria Math" w:cstheme="minorBidi"/>
                <w:b/>
                <w:bCs/>
                <w:i/>
                <w:color w:val="000000" w:themeColor="text1"/>
              </w:rPr>
            </m:ctrlPr>
          </m:sSubPr>
          <m:e>
            <m:r>
              <m:rPr>
                <m:sty m:val="bi"/>
              </m:rPr>
              <w:rPr>
                <w:rFonts w:ascii="Cambria Math" w:hAnsi="Cambria Math" w:cstheme="minorBidi"/>
                <w:color w:val="000000" w:themeColor="text1"/>
              </w:rPr>
              <m:t>C</m:t>
            </m:r>
          </m:e>
          <m:sub>
            <m:r>
              <m:rPr>
                <m:sty m:val="bi"/>
              </m:rPr>
              <w:rPr>
                <w:rFonts w:ascii="Cambria Math" w:hAnsi="Cambria Math" w:cstheme="minorBidi"/>
                <w:color w:val="000000" w:themeColor="text1"/>
              </w:rPr>
              <m:t>r</m:t>
            </m:r>
          </m:sub>
        </m:sSub>
      </m:oMath>
      <w:r w:rsidRPr="00B05AFB">
        <w:rPr>
          <w:rFonts w:asciiTheme="minorHAnsi" w:hAnsiTheme="minorHAnsi" w:cstheme="minorBidi"/>
          <w:b/>
          <w:bCs/>
          <w:color w:val="000000" w:themeColor="text1"/>
        </w:rPr>
        <w:t xml:space="preserve">): </w:t>
      </w:r>
      <w:r w:rsidRPr="00B05AFB">
        <w:rPr>
          <w:rFonts w:asciiTheme="minorHAnsi" w:hAnsiTheme="minorHAnsi" w:cstheme="minorBidi"/>
          <w:color w:val="000000" w:themeColor="text1"/>
        </w:rPr>
        <w:t>According to International Renewable Energy Agency (IRENA), the levelized wind power generation cost is estimated at $25 to $45 per megawatt-hour. This research assumes $35 per MWh.</w:t>
      </w:r>
    </w:p>
    <w:p w14:paraId="0AFA4B7B" w14:textId="77777777" w:rsidR="000B5673" w:rsidRPr="00B05AFB" w:rsidRDefault="000B5673" w:rsidP="000B5673">
      <w:pPr>
        <w:spacing w:line="360" w:lineRule="auto"/>
        <w:jc w:val="both"/>
        <w:rPr>
          <w:rFonts w:asciiTheme="minorHAnsi" w:hAnsiTheme="minorHAnsi" w:cstheme="minorBidi"/>
          <w:color w:val="000000" w:themeColor="text1"/>
        </w:rPr>
      </w:pPr>
      <w:r w:rsidRPr="00B05AFB">
        <w:rPr>
          <w:rFonts w:asciiTheme="minorHAnsi" w:hAnsiTheme="minorHAnsi" w:cstheme="minorBidi"/>
          <w:b/>
          <w:bCs/>
          <w:color w:val="000000" w:themeColor="text1"/>
        </w:rPr>
        <w:t>Battery Size</w:t>
      </w:r>
      <w:r w:rsidRPr="00B05AFB">
        <w:rPr>
          <w:rFonts w:asciiTheme="minorHAnsi" w:hAnsiTheme="minorHAnsi" w:cstheme="minorBidi"/>
          <w:color w:val="000000" w:themeColor="text1"/>
        </w:rPr>
        <w:t xml:space="preserve"> (</w:t>
      </w:r>
      <m:oMath>
        <m:sSub>
          <m:sSubPr>
            <m:ctrlPr>
              <w:rPr>
                <w:rFonts w:ascii="Cambria Math" w:hAnsi="Cambria Math" w:cstheme="minorBidi"/>
                <w:color w:val="000000" w:themeColor="text1"/>
              </w:rPr>
            </m:ctrlPr>
          </m:sSubPr>
          <m:e>
            <m:r>
              <m:rPr>
                <m:sty m:val="bi"/>
              </m:rPr>
              <w:rPr>
                <w:rFonts w:ascii="Cambria Math" w:hAnsi="Cambria Math" w:cstheme="minorBidi"/>
                <w:color w:val="000000" w:themeColor="text1"/>
              </w:rPr>
              <m:t>P</m:t>
            </m:r>
          </m:e>
          <m:sub>
            <m:r>
              <m:rPr>
                <m:sty m:val="bi"/>
              </m:rPr>
              <w:rPr>
                <w:rFonts w:ascii="Cambria Math" w:hAnsi="Cambria Math" w:cstheme="minorBidi"/>
                <w:color w:val="000000" w:themeColor="text1"/>
              </w:rPr>
              <m:t>s</m:t>
            </m:r>
          </m:sub>
        </m:sSub>
      </m:oMath>
      <w:r w:rsidRPr="00B05AFB">
        <w:rPr>
          <w:rFonts w:asciiTheme="minorHAnsi" w:hAnsiTheme="minorHAnsi" w:cstheme="minorBidi"/>
          <w:color w:val="000000" w:themeColor="text1"/>
        </w:rPr>
        <w:t>): We run the model for the 24 battery sizes ranging from 0MWh to 1200MWh with increments of 50MWh, with the constant r</w:t>
      </w:r>
      <w:proofErr w:type="spellStart"/>
      <w:r w:rsidRPr="00B05AFB">
        <w:rPr>
          <w:rFonts w:asciiTheme="minorHAnsi" w:hAnsiTheme="minorHAnsi" w:cstheme="minorBidi"/>
          <w:color w:val="000000" w:themeColor="text1"/>
        </w:rPr>
        <w:t>elease</w:t>
      </w:r>
      <w:proofErr w:type="spellEnd"/>
      <w:r w:rsidRPr="00B05AFB">
        <w:rPr>
          <w:rFonts w:asciiTheme="minorHAnsi" w:hAnsiTheme="minorHAnsi" w:cstheme="minorBidi"/>
          <w:color w:val="000000" w:themeColor="text1"/>
        </w:rPr>
        <w:t xml:space="preserve"> of power-amps. It helps the grid and regulators to evaluate different battery sizes and its benefits for the system in terms of cost. It is important to note the maximum capacity for the battery is determined by market availability (1200MWh) or residual standard error (2,367MWh) of forecasted and actual demand, whichever is smaller. </w:t>
      </w:r>
    </w:p>
    <w:p w14:paraId="5E56765D" w14:textId="304DD020" w:rsidR="00C964C4" w:rsidRDefault="000B5673" w:rsidP="00C964C4">
      <w:pPr>
        <w:spacing w:after="120" w:line="360" w:lineRule="auto"/>
        <w:jc w:val="both"/>
        <w:rPr>
          <w:rFonts w:asciiTheme="minorHAnsi" w:hAnsiTheme="minorHAnsi" w:cstheme="minorBidi"/>
          <w:color w:val="000000" w:themeColor="text1"/>
        </w:rPr>
      </w:pPr>
      <w:r w:rsidRPr="00B05AFB">
        <w:rPr>
          <w:rFonts w:asciiTheme="minorHAnsi" w:hAnsiTheme="minorHAnsi" w:cstheme="minorBidi"/>
          <w:b/>
          <w:bCs/>
          <w:color w:val="000000" w:themeColor="text1"/>
        </w:rPr>
        <w:t>Battery cost</w:t>
      </w:r>
      <w:r w:rsidRPr="00B05AFB">
        <w:rPr>
          <w:rFonts w:asciiTheme="minorHAnsi" w:hAnsiTheme="minorHAnsi" w:cstheme="minorBidi"/>
          <w:color w:val="000000" w:themeColor="text1"/>
        </w:rPr>
        <w:t xml:space="preserve"> (</w:t>
      </w:r>
      <m:oMath>
        <m:sSub>
          <m:sSubPr>
            <m:ctrlPr>
              <w:rPr>
                <w:rFonts w:ascii="Cambria Math" w:hAnsi="Cambria Math" w:cstheme="minorBidi"/>
                <w:b/>
                <w:bCs/>
                <w:i/>
                <w:color w:val="000000" w:themeColor="text1"/>
              </w:rPr>
            </m:ctrlPr>
          </m:sSubPr>
          <m:e>
            <m:r>
              <m:rPr>
                <m:sty m:val="bi"/>
              </m:rPr>
              <w:rPr>
                <w:rFonts w:ascii="Cambria Math" w:hAnsi="Cambria Math" w:cstheme="minorBidi"/>
                <w:color w:val="000000" w:themeColor="text1"/>
              </w:rPr>
              <m:t>C</m:t>
            </m:r>
          </m:e>
          <m:sub>
            <m:r>
              <m:rPr>
                <m:sty m:val="bi"/>
              </m:rPr>
              <w:rPr>
                <w:rFonts w:ascii="Cambria Math" w:hAnsi="Cambria Math" w:cstheme="minorBidi"/>
                <w:color w:val="000000" w:themeColor="text1"/>
              </w:rPr>
              <m:t>s</m:t>
            </m:r>
          </m:sub>
        </m:sSub>
      </m:oMath>
      <w:r w:rsidRPr="00B05AFB">
        <w:rPr>
          <w:rFonts w:asciiTheme="minorHAnsi" w:hAnsiTheme="minorHAnsi" w:cstheme="minorBidi"/>
          <w:b/>
          <w:bCs/>
          <w:color w:val="000000" w:themeColor="text1"/>
        </w:rPr>
        <w:t>):</w:t>
      </w:r>
      <w:r w:rsidRPr="00B05AFB">
        <w:rPr>
          <w:rFonts w:asciiTheme="minorHAnsi" w:hAnsiTheme="minorHAnsi" w:cstheme="minorBidi"/>
          <w:color w:val="000000" w:themeColor="text1"/>
        </w:rPr>
        <w:t xml:space="preserve"> The levelized cost of battery operation is estimated at $80 per megawatt-hour and the average battery lifetime is 15 years based on literature. U.S. National Renewable Energy Laboratory projects</w:t>
      </w:r>
      <w:r w:rsidR="00C964C4">
        <w:rPr>
          <w:rFonts w:asciiTheme="minorHAnsi" w:hAnsiTheme="minorHAnsi" w:cstheme="minorBidi"/>
          <w:color w:val="000000" w:themeColor="text1"/>
        </w:rPr>
        <w:t xml:space="preserve"> </w:t>
      </w:r>
      <w:r w:rsidRPr="00B05AFB">
        <w:rPr>
          <w:rFonts w:asciiTheme="minorHAnsi" w:hAnsiTheme="minorHAnsi" w:cstheme="minorBidi"/>
          <w:color w:val="000000" w:themeColor="text1"/>
        </w:rPr>
        <w:t>the cost of Utility-Scale battery storage continu</w:t>
      </w:r>
      <w:r w:rsidR="00C964C4">
        <w:rPr>
          <w:rFonts w:asciiTheme="minorHAnsi" w:hAnsiTheme="minorHAnsi" w:cstheme="minorBidi"/>
          <w:color w:val="000000" w:themeColor="text1"/>
        </w:rPr>
        <w:t>es</w:t>
      </w:r>
      <w:r w:rsidRPr="00B05AFB">
        <w:rPr>
          <w:rFonts w:asciiTheme="minorHAnsi" w:hAnsiTheme="minorHAnsi" w:cstheme="minorBidi"/>
          <w:color w:val="000000" w:themeColor="text1"/>
        </w:rPr>
        <w:t xml:space="preserve"> to decrease (</w:t>
      </w:r>
      <w:r w:rsidR="00C964C4">
        <w:rPr>
          <w:rFonts w:asciiTheme="minorHAnsi" w:hAnsiTheme="minorHAnsi" w:cstheme="minorBidi"/>
          <w:color w:val="000000" w:themeColor="text1"/>
        </w:rPr>
        <w:t>adjustable by</w:t>
      </w:r>
    </w:p>
    <w:p w14:paraId="325FC1A0" w14:textId="77777777" w:rsidR="00C964C4" w:rsidRDefault="00C964C4" w:rsidP="00C964C4">
      <w:pPr>
        <w:spacing w:after="120" w:line="360" w:lineRule="auto"/>
        <w:jc w:val="both"/>
        <w:rPr>
          <w:rFonts w:asciiTheme="minorHAnsi" w:hAnsiTheme="minorHAnsi" w:cstheme="minorBidi"/>
          <w:color w:val="000000" w:themeColor="text1"/>
        </w:rPr>
      </w:pPr>
    </w:p>
    <w:p w14:paraId="2A8A9CAF" w14:textId="77777777" w:rsidR="00C964C4" w:rsidRDefault="00C964C4" w:rsidP="00C964C4">
      <w:pPr>
        <w:spacing w:after="120" w:line="360" w:lineRule="auto"/>
        <w:jc w:val="both"/>
        <w:rPr>
          <w:rFonts w:asciiTheme="minorHAnsi" w:hAnsiTheme="minorHAnsi" w:cstheme="minorBidi"/>
          <w:color w:val="000000" w:themeColor="text1"/>
        </w:rPr>
      </w:pPr>
    </w:p>
    <w:p w14:paraId="613E83ED" w14:textId="34362EB9" w:rsidR="00C964C4" w:rsidRDefault="00C964C4" w:rsidP="00C964C4">
      <w:pPr>
        <w:spacing w:after="120" w:line="360" w:lineRule="auto"/>
        <w:jc w:val="both"/>
        <w:rPr>
          <w:rFonts w:asciiTheme="minorHAnsi" w:hAnsiTheme="minorHAnsi" w:cstheme="minorBidi"/>
          <w:color w:val="000000" w:themeColor="text1"/>
        </w:rPr>
      </w:pPr>
    </w:p>
    <w:p w14:paraId="1DAB338B" w14:textId="77777777" w:rsidR="00C964C4" w:rsidRDefault="00C964C4" w:rsidP="00C964C4">
      <w:pPr>
        <w:spacing w:after="120" w:line="360" w:lineRule="auto"/>
        <w:jc w:val="both"/>
        <w:rPr>
          <w:rFonts w:asciiTheme="minorHAnsi" w:hAnsiTheme="minorHAnsi" w:cstheme="minorBidi"/>
          <w:color w:val="000000" w:themeColor="text1"/>
        </w:rPr>
      </w:pPr>
    </w:p>
    <w:p w14:paraId="68426283" w14:textId="77777777" w:rsidR="00C964C4" w:rsidRDefault="00C964C4" w:rsidP="00C964C4">
      <w:pPr>
        <w:spacing w:after="120" w:line="360" w:lineRule="auto"/>
        <w:jc w:val="both"/>
        <w:rPr>
          <w:rFonts w:asciiTheme="minorHAnsi" w:hAnsiTheme="minorHAnsi" w:cstheme="minorBidi"/>
          <w:color w:val="000000" w:themeColor="text1"/>
        </w:rPr>
      </w:pPr>
    </w:p>
    <w:p w14:paraId="4BE75874" w14:textId="3657FAEF" w:rsidR="00C964C4" w:rsidRPr="00B05AFB" w:rsidRDefault="00C964C4" w:rsidP="00C964C4">
      <w:pPr>
        <w:spacing w:after="120" w:line="360" w:lineRule="auto"/>
        <w:jc w:val="both"/>
        <w:rPr>
          <w:rFonts w:asciiTheme="minorHAnsi" w:hAnsiTheme="minorHAnsi" w:cstheme="minorBidi"/>
          <w:color w:val="000000" w:themeColor="text1"/>
        </w:rPr>
      </w:pPr>
      <w:r w:rsidRPr="00B05AFB">
        <w:rPr>
          <w:rFonts w:asciiTheme="minorHAnsi" w:hAnsiTheme="minorHAnsi" w:cstheme="minorBidi"/>
          <w:noProof/>
          <w:color w:val="000000" w:themeColor="text1"/>
        </w:rPr>
        <w:drawing>
          <wp:inline distT="0" distB="0" distL="0" distR="0" wp14:anchorId="54CC2536" wp14:editId="36BC6CF2">
            <wp:extent cx="5938667" cy="2372659"/>
            <wp:effectExtent l="114300" t="101600" r="119380" b="142240"/>
            <wp:docPr id="63" name="Picture 6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 name="Picture 649" descr="Chart&#10;&#10;Description automatically generated"/>
                    <pic:cNvPicPr/>
                  </pic:nvPicPr>
                  <pic:blipFill rotWithShape="1">
                    <a:blip r:embed="rId38"/>
                    <a:srcRect/>
                    <a:stretch/>
                  </pic:blipFill>
                  <pic:spPr>
                    <a:xfrm>
                      <a:off x="0" y="0"/>
                      <a:ext cx="5978752" cy="238867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5392C31" w14:textId="77777777" w:rsidR="00C964C4" w:rsidRDefault="00C964C4" w:rsidP="00C964C4">
      <w:pPr>
        <w:pStyle w:val="Caption"/>
        <w:rPr>
          <w:rFonts w:hAnsi="Calibri" w:cs="Arial"/>
          <w:kern w:val="24"/>
        </w:rPr>
      </w:pPr>
      <w:bookmarkStart w:id="444" w:name="_Toc108149747"/>
      <w:r w:rsidRPr="00B05AFB">
        <w:rPr>
          <w:b/>
          <w:bCs/>
        </w:rPr>
        <w:t>Figure 4.</w:t>
      </w:r>
      <w:r w:rsidRPr="00B05AFB">
        <w:rPr>
          <w:b/>
          <w:bCs/>
        </w:rPr>
        <w:fldChar w:fldCharType="begin"/>
      </w:r>
      <w:r w:rsidRPr="00B05AFB">
        <w:rPr>
          <w:b/>
          <w:bCs/>
        </w:rPr>
        <w:instrText xml:space="preserve"> SEQ Figure_4 \* ARABIC </w:instrText>
      </w:r>
      <w:r w:rsidRPr="00B05AFB">
        <w:rPr>
          <w:b/>
          <w:bCs/>
        </w:rPr>
        <w:fldChar w:fldCharType="separate"/>
      </w:r>
      <w:r w:rsidRPr="00B05AFB">
        <w:rPr>
          <w:b/>
          <w:bCs/>
          <w:noProof/>
        </w:rPr>
        <w:t>6</w:t>
      </w:r>
      <w:r w:rsidRPr="00B05AFB">
        <w:rPr>
          <w:b/>
          <w:bCs/>
        </w:rPr>
        <w:fldChar w:fldCharType="end"/>
      </w:r>
      <w:r w:rsidRPr="00B05AFB">
        <w:rPr>
          <w:b/>
          <w:bCs/>
        </w:rPr>
        <w:t>:</w:t>
      </w:r>
      <w:r w:rsidRPr="00B05AFB">
        <w:rPr>
          <w:rFonts w:hAnsi="Calibri" w:cs="Arial"/>
          <w:kern w:val="24"/>
        </w:rPr>
        <w:t xml:space="preserve"> Tennessee Electricity Demand and Supply Balance (Source: eia.gov)</w:t>
      </w:r>
      <w:r>
        <w:rPr>
          <w:rFonts w:hAnsi="Calibri" w:cs="Arial"/>
          <w:kern w:val="24"/>
        </w:rPr>
        <w:t>.</w:t>
      </w:r>
      <w:bookmarkEnd w:id="444"/>
    </w:p>
    <w:p w14:paraId="7D61034D" w14:textId="77777777" w:rsidR="00C964C4" w:rsidRDefault="00C964C4" w:rsidP="00C964C4"/>
    <w:p w14:paraId="0DC8A753" w14:textId="77777777" w:rsidR="00C964C4" w:rsidRDefault="00C964C4" w:rsidP="00C964C4"/>
    <w:p w14:paraId="65C7C27D" w14:textId="77777777" w:rsidR="00C964C4" w:rsidRDefault="00C964C4" w:rsidP="00C964C4"/>
    <w:p w14:paraId="3B7D1D1D" w14:textId="77777777" w:rsidR="00C964C4" w:rsidRPr="003447B2" w:rsidRDefault="00C964C4" w:rsidP="00C964C4"/>
    <w:p w14:paraId="49D2A3FF" w14:textId="77777777" w:rsidR="00C964C4" w:rsidRPr="00B05AFB" w:rsidRDefault="00C964C4" w:rsidP="00C964C4">
      <w:pPr>
        <w:rPr>
          <w:rFonts w:asciiTheme="majorHAnsi" w:hAnsiTheme="majorHAnsi" w:cstheme="majorHAnsi"/>
          <w:color w:val="000000" w:themeColor="text1"/>
        </w:rPr>
      </w:pPr>
      <w:r w:rsidRPr="00B05AFB">
        <w:rPr>
          <w:noProof/>
          <w:color w:val="000000" w:themeColor="text1"/>
        </w:rPr>
        <w:drawing>
          <wp:inline distT="0" distB="0" distL="0" distR="0" wp14:anchorId="75AC6211" wp14:editId="713B246D">
            <wp:extent cx="5943600" cy="940435"/>
            <wp:effectExtent l="0" t="0" r="0" b="0"/>
            <wp:docPr id="64" name="Picture 64" descr="Diagram,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 name="Picture 647" descr="Diagram, table&#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43600" cy="940435"/>
                    </a:xfrm>
                    <a:prstGeom prst="rect">
                      <a:avLst/>
                    </a:prstGeom>
                  </pic:spPr>
                </pic:pic>
              </a:graphicData>
            </a:graphic>
          </wp:inline>
        </w:drawing>
      </w:r>
    </w:p>
    <w:p w14:paraId="30EA4BE6" w14:textId="77777777" w:rsidR="00C964C4" w:rsidRPr="00B05AFB" w:rsidRDefault="00C964C4" w:rsidP="00C964C4">
      <w:pPr>
        <w:pStyle w:val="Caption"/>
        <w:rPr>
          <w:rFonts w:cstheme="minorBidi"/>
          <w:szCs w:val="24"/>
        </w:rPr>
      </w:pPr>
      <w:bookmarkStart w:id="445" w:name="_Toc108149748"/>
      <w:r w:rsidRPr="00B05AFB">
        <w:rPr>
          <w:b/>
          <w:bCs/>
        </w:rPr>
        <w:t>Figure 4.</w:t>
      </w:r>
      <w:r w:rsidRPr="00B05AFB">
        <w:rPr>
          <w:b/>
          <w:bCs/>
        </w:rPr>
        <w:fldChar w:fldCharType="begin"/>
      </w:r>
      <w:r w:rsidRPr="00B05AFB">
        <w:rPr>
          <w:b/>
          <w:bCs/>
        </w:rPr>
        <w:instrText xml:space="preserve"> SEQ Figure_4 \* ARABIC </w:instrText>
      </w:r>
      <w:r w:rsidRPr="00B05AFB">
        <w:rPr>
          <w:b/>
          <w:bCs/>
        </w:rPr>
        <w:fldChar w:fldCharType="separate"/>
      </w:r>
      <w:r w:rsidRPr="00B05AFB">
        <w:rPr>
          <w:b/>
          <w:bCs/>
          <w:noProof/>
        </w:rPr>
        <w:t>7</w:t>
      </w:r>
      <w:r w:rsidRPr="00B05AFB">
        <w:rPr>
          <w:b/>
          <w:bCs/>
        </w:rPr>
        <w:fldChar w:fldCharType="end"/>
      </w:r>
      <w:r w:rsidRPr="00B05AFB">
        <w:rPr>
          <w:b/>
          <w:bCs/>
        </w:rPr>
        <w:t>:</w:t>
      </w:r>
      <w:r w:rsidRPr="00B05AFB">
        <w:rPr>
          <w:rFonts w:hAnsi="Calibri" w:cs="Arial"/>
          <w:kern w:val="24"/>
        </w:rPr>
        <w:t xml:space="preserve"> Previous-day demand is known for day-ahead order</w:t>
      </w:r>
      <w:r>
        <w:rPr>
          <w:rFonts w:hAnsi="Calibri" w:cs="Arial"/>
          <w:kern w:val="24"/>
        </w:rPr>
        <w:t>.</w:t>
      </w:r>
      <w:bookmarkEnd w:id="445"/>
    </w:p>
    <w:p w14:paraId="08CCE7FD" w14:textId="77777777" w:rsidR="00C964C4" w:rsidRDefault="00C964C4" w:rsidP="000B5673">
      <w:pPr>
        <w:spacing w:line="360" w:lineRule="auto"/>
        <w:jc w:val="both"/>
        <w:rPr>
          <w:rFonts w:asciiTheme="minorHAnsi" w:hAnsiTheme="minorHAnsi" w:cstheme="minorBidi"/>
          <w:color w:val="000000" w:themeColor="text1"/>
        </w:rPr>
      </w:pPr>
      <w:r>
        <w:rPr>
          <w:rFonts w:asciiTheme="minorHAnsi" w:hAnsiTheme="minorHAnsi" w:cstheme="minorBidi"/>
          <w:color w:val="000000" w:themeColor="text1"/>
        </w:rPr>
        <w:br w:type="page"/>
      </w:r>
    </w:p>
    <w:p w14:paraId="3F2E64FB" w14:textId="30FC1DF9" w:rsidR="000B5673" w:rsidRPr="00B05AFB" w:rsidRDefault="000B5673" w:rsidP="000B5673">
      <w:p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lastRenderedPageBreak/>
        <w:t xml:space="preserve"> the user). Chapter 2 contains more information on battery costs, benefits, and government incentives for users.</w:t>
      </w:r>
    </w:p>
    <w:p w14:paraId="71E4CCF8" w14:textId="78421D95" w:rsidR="000B5673" w:rsidRPr="00B05AFB" w:rsidRDefault="000B5673" w:rsidP="000B5673">
      <w:pPr>
        <w:spacing w:line="360" w:lineRule="auto"/>
        <w:jc w:val="both"/>
        <w:rPr>
          <w:rFonts w:asciiTheme="minorHAnsi" w:hAnsiTheme="minorHAnsi" w:cstheme="minorBidi"/>
          <w:color w:val="000000" w:themeColor="text1"/>
        </w:rPr>
      </w:pPr>
      <w:r w:rsidRPr="00B05AFB">
        <w:rPr>
          <w:rFonts w:asciiTheme="minorHAnsi" w:hAnsiTheme="minorHAnsi" w:cstheme="minorBidi"/>
          <w:b/>
          <w:bCs/>
          <w:color w:val="000000" w:themeColor="text1"/>
        </w:rPr>
        <w:t>Real-time balancing order (</w:t>
      </w:r>
      <m:oMath>
        <m:sSub>
          <m:sSubPr>
            <m:ctrlPr>
              <w:rPr>
                <w:rFonts w:ascii="Cambria Math" w:hAnsi="Cambria Math" w:cstheme="minorBidi"/>
                <w:b/>
                <w:bCs/>
                <w:i/>
                <w:color w:val="000000" w:themeColor="text1"/>
              </w:rPr>
            </m:ctrlPr>
          </m:sSubPr>
          <m:e>
            <m:r>
              <m:rPr>
                <m:sty m:val="bi"/>
              </m:rPr>
              <w:rPr>
                <w:rFonts w:ascii="Cambria Math" w:hAnsi="Cambria Math" w:cstheme="minorBidi"/>
                <w:color w:val="000000" w:themeColor="text1"/>
              </w:rPr>
              <m:t>P</m:t>
            </m:r>
          </m:e>
          <m:sub>
            <m:r>
              <m:rPr>
                <m:sty m:val="bi"/>
              </m:rPr>
              <w:rPr>
                <w:rFonts w:ascii="Cambria Math" w:hAnsi="Cambria Math" w:cstheme="minorBidi"/>
                <w:color w:val="000000" w:themeColor="text1"/>
              </w:rPr>
              <m:t>b</m:t>
            </m:r>
          </m:sub>
        </m:sSub>
      </m:oMath>
      <w:r w:rsidRPr="00B05AFB">
        <w:rPr>
          <w:rFonts w:asciiTheme="minorHAnsi" w:hAnsiTheme="minorHAnsi" w:cstheme="minorBidi"/>
          <w:b/>
          <w:bCs/>
          <w:color w:val="000000" w:themeColor="text1"/>
        </w:rPr>
        <w:t>):</w:t>
      </w:r>
      <w:r w:rsidRPr="00B05AFB">
        <w:rPr>
          <w:rFonts w:asciiTheme="minorHAnsi" w:hAnsiTheme="minorHAnsi" w:cstheme="minorBidi"/>
          <w:color w:val="000000" w:themeColor="text1"/>
        </w:rPr>
        <w:t xml:space="preserve"> </w:t>
      </w:r>
      <w:r w:rsidR="00C964C4">
        <w:rPr>
          <w:rFonts w:asciiTheme="minorHAnsi" w:hAnsiTheme="minorHAnsi" w:cstheme="minorBidi"/>
          <w:color w:val="000000" w:themeColor="text1"/>
        </w:rPr>
        <w:t>It</w:t>
      </w:r>
      <w:r w:rsidRPr="00B05AFB">
        <w:rPr>
          <w:rFonts w:asciiTheme="minorHAnsi" w:hAnsiTheme="minorHAnsi" w:cstheme="minorBidi"/>
          <w:color w:val="000000" w:themeColor="text1"/>
        </w:rPr>
        <w:t xml:space="preserve"> is needed when demand is more than forecasted demand.</w:t>
      </w:r>
    </w:p>
    <w:p w14:paraId="7198337D" w14:textId="77777777" w:rsidR="000B5673" w:rsidRPr="00B05AFB" w:rsidRDefault="000B5673" w:rsidP="000B5673">
      <w:pPr>
        <w:spacing w:line="360" w:lineRule="auto"/>
        <w:jc w:val="both"/>
        <w:rPr>
          <w:rFonts w:asciiTheme="minorHAnsi" w:hAnsiTheme="minorHAnsi" w:cstheme="minorBidi"/>
          <w:color w:val="000000" w:themeColor="text1"/>
        </w:rPr>
      </w:pPr>
      <w:r w:rsidRPr="00B05AFB">
        <w:rPr>
          <w:rFonts w:asciiTheme="minorHAnsi" w:hAnsiTheme="minorHAnsi" w:cstheme="minorBidi"/>
          <w:b/>
          <w:bCs/>
          <w:color w:val="000000" w:themeColor="text1"/>
        </w:rPr>
        <w:t>Real-time order cost (</w:t>
      </w:r>
      <m:oMath>
        <m:sSub>
          <m:sSubPr>
            <m:ctrlPr>
              <w:rPr>
                <w:rFonts w:ascii="Cambria Math" w:hAnsi="Cambria Math" w:cstheme="minorBidi"/>
                <w:b/>
                <w:bCs/>
                <w:i/>
                <w:color w:val="000000" w:themeColor="text1"/>
              </w:rPr>
            </m:ctrlPr>
          </m:sSubPr>
          <m:e>
            <m:r>
              <m:rPr>
                <m:sty m:val="bi"/>
              </m:rPr>
              <w:rPr>
                <w:rFonts w:ascii="Cambria Math" w:hAnsi="Cambria Math" w:cstheme="minorBidi"/>
                <w:color w:val="000000" w:themeColor="text1"/>
              </w:rPr>
              <m:t>C</m:t>
            </m:r>
          </m:e>
          <m:sub>
            <m:r>
              <m:rPr>
                <m:sty m:val="bi"/>
              </m:rPr>
              <w:rPr>
                <w:rFonts w:ascii="Cambria Math" w:hAnsi="Cambria Math" w:cstheme="minorBidi"/>
                <w:color w:val="000000" w:themeColor="text1"/>
              </w:rPr>
              <m:t>b</m:t>
            </m:r>
          </m:sub>
        </m:sSub>
      </m:oMath>
      <w:r w:rsidRPr="00B05AFB">
        <w:rPr>
          <w:rFonts w:asciiTheme="minorHAnsi" w:hAnsiTheme="minorHAnsi" w:cstheme="minorBidi"/>
          <w:b/>
          <w:bCs/>
          <w:color w:val="000000" w:themeColor="text1"/>
        </w:rPr>
        <w:t>):</w:t>
      </w:r>
      <w:r w:rsidRPr="00B05AFB">
        <w:rPr>
          <w:rFonts w:asciiTheme="minorHAnsi" w:hAnsiTheme="minorHAnsi" w:cstheme="minorBidi"/>
          <w:color w:val="000000" w:themeColor="text1"/>
        </w:rPr>
        <w:t xml:space="preserve"> The average peak-hours real-time order cost is estimated at $300 per megawatt-hour for spinning and non-spinning reserve (supplemental reserve). </w:t>
      </w:r>
    </w:p>
    <w:p w14:paraId="76FC23BD" w14:textId="77777777" w:rsidR="000B5673" w:rsidRPr="00B05AFB" w:rsidRDefault="000B5673" w:rsidP="000B5673">
      <w:pPr>
        <w:spacing w:line="360" w:lineRule="auto"/>
        <w:jc w:val="both"/>
        <w:rPr>
          <w:rFonts w:asciiTheme="minorHAnsi" w:hAnsiTheme="minorHAnsi" w:cstheme="minorBidi"/>
          <w:color w:val="000000" w:themeColor="text1"/>
        </w:rPr>
      </w:pPr>
      <w:r w:rsidRPr="00B05AFB">
        <w:rPr>
          <w:rFonts w:asciiTheme="minorHAnsi" w:hAnsiTheme="minorHAnsi" w:cstheme="minorBidi"/>
          <w:b/>
          <w:bCs/>
          <w:color w:val="000000" w:themeColor="text1"/>
        </w:rPr>
        <w:t>Penalty added real-time order (</w:t>
      </w:r>
      <m:oMath>
        <m:sSub>
          <m:sSubPr>
            <m:ctrlPr>
              <w:rPr>
                <w:rFonts w:ascii="Cambria Math" w:hAnsi="Cambria Math" w:cstheme="minorBidi"/>
                <w:b/>
                <w:bCs/>
                <w:i/>
                <w:color w:val="000000" w:themeColor="text1"/>
              </w:rPr>
            </m:ctrlPr>
          </m:sSubPr>
          <m:e>
            <m:r>
              <m:rPr>
                <m:sty m:val="bi"/>
              </m:rPr>
              <w:rPr>
                <w:rFonts w:ascii="Cambria Math" w:hAnsi="Cambria Math" w:cstheme="minorBidi"/>
                <w:color w:val="000000" w:themeColor="text1"/>
              </w:rPr>
              <m:t>P</m:t>
            </m:r>
          </m:e>
          <m:sub>
            <m:r>
              <m:rPr>
                <m:sty m:val="bi"/>
              </m:rPr>
              <w:rPr>
                <w:rFonts w:ascii="Cambria Math" w:hAnsi="Cambria Math" w:cstheme="minorBidi"/>
                <w:color w:val="000000" w:themeColor="text1"/>
              </w:rPr>
              <m:t>b-e</m:t>
            </m:r>
          </m:sub>
        </m:sSub>
      </m:oMath>
      <w:r w:rsidRPr="00B05AFB">
        <w:rPr>
          <w:rFonts w:asciiTheme="minorHAnsi" w:hAnsiTheme="minorHAnsi" w:cstheme="minorBidi"/>
          <w:b/>
          <w:bCs/>
          <w:color w:val="000000" w:themeColor="text1"/>
        </w:rPr>
        <w:t>):</w:t>
      </w:r>
      <w:r w:rsidRPr="00B05AFB">
        <w:rPr>
          <w:rFonts w:asciiTheme="minorHAnsi" w:hAnsiTheme="minorHAnsi" w:cstheme="minorBidi"/>
          <w:color w:val="000000" w:themeColor="text1"/>
        </w:rPr>
        <w:t xml:space="preserve"> U.S. Environmental Protection Agency (EPA) is considering a fine to limit natural gas power plants (mainly used for real-time power generation) on the amount of carbon dioxide per megawatt-hour of electricity produced (</w:t>
      </w:r>
      <w:hyperlink r:id="rId43" w:history="1">
        <w:r w:rsidRPr="00B05AFB">
          <w:rPr>
            <w:rStyle w:val="Hyperlink"/>
            <w:rFonts w:asciiTheme="minorHAnsi" w:hAnsiTheme="minorHAnsi" w:cstheme="minorBidi"/>
            <w:color w:val="000000" w:themeColor="text1"/>
          </w:rPr>
          <w:t>www.c2es.org</w:t>
        </w:r>
      </w:hyperlink>
      <w:r w:rsidRPr="00B05AFB">
        <w:rPr>
          <w:rFonts w:asciiTheme="minorHAnsi" w:hAnsiTheme="minorHAnsi" w:cstheme="minorBidi"/>
          <w:color w:val="000000" w:themeColor="text1"/>
        </w:rPr>
        <w:t xml:space="preserve">). </w:t>
      </w:r>
    </w:p>
    <w:p w14:paraId="41F40810" w14:textId="77777777" w:rsidR="000B5673" w:rsidRPr="00B05AFB" w:rsidRDefault="000B5673" w:rsidP="000B5673">
      <w:pPr>
        <w:spacing w:line="360" w:lineRule="auto"/>
        <w:jc w:val="both"/>
        <w:rPr>
          <w:rFonts w:asciiTheme="minorHAnsi" w:hAnsiTheme="minorHAnsi" w:cstheme="minorBidi"/>
          <w:color w:val="000000" w:themeColor="text1"/>
        </w:rPr>
      </w:pPr>
      <w:r w:rsidRPr="00B05AFB">
        <w:rPr>
          <w:rFonts w:asciiTheme="minorHAnsi" w:hAnsiTheme="minorHAnsi" w:cstheme="minorBidi"/>
          <w:b/>
          <w:bCs/>
          <w:color w:val="000000" w:themeColor="text1"/>
        </w:rPr>
        <w:t>Penalty added real-time order cost (</w:t>
      </w:r>
      <m:oMath>
        <m:sSub>
          <m:sSubPr>
            <m:ctrlPr>
              <w:rPr>
                <w:rFonts w:ascii="Cambria Math" w:hAnsi="Cambria Math" w:cstheme="minorBidi"/>
                <w:b/>
                <w:bCs/>
                <w:i/>
                <w:color w:val="000000" w:themeColor="text1"/>
              </w:rPr>
            </m:ctrlPr>
          </m:sSubPr>
          <m:e>
            <m:r>
              <m:rPr>
                <m:sty m:val="bi"/>
              </m:rPr>
              <w:rPr>
                <w:rFonts w:ascii="Cambria Math" w:hAnsi="Cambria Math" w:cstheme="minorBidi"/>
                <w:color w:val="000000" w:themeColor="text1"/>
              </w:rPr>
              <m:t>C</m:t>
            </m:r>
          </m:e>
          <m:sub>
            <m:r>
              <m:rPr>
                <m:sty m:val="bi"/>
              </m:rPr>
              <w:rPr>
                <w:rFonts w:ascii="Cambria Math" w:hAnsi="Cambria Math" w:cstheme="minorBidi"/>
                <w:color w:val="000000" w:themeColor="text1"/>
              </w:rPr>
              <m:t>b-e</m:t>
            </m:r>
          </m:sub>
        </m:sSub>
      </m:oMath>
      <w:r w:rsidRPr="00B05AFB">
        <w:rPr>
          <w:rFonts w:asciiTheme="minorHAnsi" w:hAnsiTheme="minorHAnsi" w:cstheme="minorBidi"/>
          <w:b/>
          <w:bCs/>
          <w:color w:val="000000" w:themeColor="text1"/>
        </w:rPr>
        <w:t>):</w:t>
      </w:r>
      <w:r w:rsidRPr="00B05AFB">
        <w:rPr>
          <w:rFonts w:asciiTheme="minorHAnsi" w:hAnsiTheme="minorHAnsi" w:cstheme="minorBidi"/>
          <w:color w:val="000000" w:themeColor="text1"/>
        </w:rPr>
        <w:t xml:space="preserve"> Penalty added real-time order is estimated at $600 per megawatt-hour for the real-time generation above 1000MWh, which may come from fast-start generators or other interconnected grids/power plants.</w:t>
      </w:r>
    </w:p>
    <w:p w14:paraId="49E63823" w14:textId="77777777" w:rsidR="000B5673" w:rsidRPr="00B05AFB" w:rsidRDefault="000B5673" w:rsidP="000B5673">
      <w:pPr>
        <w:spacing w:line="360" w:lineRule="auto"/>
        <w:jc w:val="both"/>
        <w:rPr>
          <w:rFonts w:asciiTheme="minorHAnsi" w:hAnsiTheme="minorHAnsi" w:cstheme="minorBidi"/>
          <w:b/>
          <w:bCs/>
          <w:color w:val="000000" w:themeColor="text1"/>
        </w:rPr>
      </w:pPr>
      <w:r w:rsidRPr="00B05AFB">
        <w:rPr>
          <w:rFonts w:asciiTheme="minorHAnsi" w:hAnsiTheme="minorHAnsi" w:cstheme="minorBidi"/>
          <w:b/>
          <w:bCs/>
          <w:color w:val="000000" w:themeColor="text1"/>
        </w:rPr>
        <w:t xml:space="preserve">Predicted demand </w:t>
      </w:r>
      <m:oMath>
        <m:d>
          <m:dPr>
            <m:ctrlPr>
              <w:rPr>
                <w:rFonts w:ascii="Cambria Math" w:hAnsi="Cambria Math" w:cstheme="minorBidi"/>
                <w:b/>
                <w:i/>
                <w:color w:val="000000" w:themeColor="text1"/>
              </w:rPr>
            </m:ctrlPr>
          </m:dPr>
          <m:e>
            <m:sSub>
              <m:sSubPr>
                <m:ctrlPr>
                  <w:rPr>
                    <w:rFonts w:ascii="Cambria Math" w:hAnsi="Cambria Math" w:cstheme="minorBidi"/>
                    <w:b/>
                    <w:bCs/>
                    <w:i/>
                    <w:iCs/>
                    <w:color w:val="000000" w:themeColor="text1"/>
                  </w:rPr>
                </m:ctrlPr>
              </m:sSubPr>
              <m:e>
                <m:acc>
                  <m:accPr>
                    <m:ctrlPr>
                      <w:rPr>
                        <w:rFonts w:ascii="Cambria Math" w:hAnsi="Cambria Math" w:cstheme="minorBidi"/>
                        <w:b/>
                        <w:bCs/>
                        <w:i/>
                        <w:iCs/>
                        <w:color w:val="000000" w:themeColor="text1"/>
                      </w:rPr>
                    </m:ctrlPr>
                  </m:accPr>
                  <m:e>
                    <m:r>
                      <m:rPr>
                        <m:sty m:val="bi"/>
                      </m:rPr>
                      <w:rPr>
                        <w:rFonts w:ascii="Cambria Math" w:hAnsi="Cambria Math" w:cstheme="minorBidi"/>
                        <w:color w:val="000000" w:themeColor="text1"/>
                      </w:rPr>
                      <m:t>q</m:t>
                    </m:r>
                  </m:e>
                </m:acc>
              </m:e>
              <m:sub>
                <m:r>
                  <m:rPr>
                    <m:sty m:val="bi"/>
                  </m:rPr>
                  <w:rPr>
                    <w:rFonts w:ascii="Cambria Math" w:hAnsi="Cambria Math" w:cstheme="minorBidi"/>
                    <w:color w:val="000000" w:themeColor="text1"/>
                  </w:rPr>
                  <m:t>i</m:t>
                </m:r>
              </m:sub>
            </m:sSub>
          </m:e>
        </m:d>
        <m:r>
          <m:rPr>
            <m:sty m:val="bi"/>
          </m:rPr>
          <w:rPr>
            <w:rFonts w:ascii="Cambria Math" w:hAnsi="Cambria Math" w:cstheme="minorBidi"/>
            <w:color w:val="000000" w:themeColor="text1"/>
          </w:rPr>
          <m:t>:</m:t>
        </m:r>
      </m:oMath>
      <w:r w:rsidRPr="00B05AFB">
        <w:rPr>
          <w:rFonts w:asciiTheme="minorHAnsi" w:hAnsiTheme="minorHAnsi" w:cstheme="minorBidi"/>
          <w:b/>
          <w:bCs/>
          <w:iCs/>
          <w:color w:val="000000" w:themeColor="text1"/>
        </w:rPr>
        <w:t xml:space="preserve"> </w:t>
      </w:r>
      <w:r w:rsidRPr="00B05AFB">
        <w:rPr>
          <w:rFonts w:asciiTheme="minorHAnsi" w:hAnsiTheme="minorHAnsi" w:cstheme="minorBidi"/>
          <w:iCs/>
          <w:color w:val="000000" w:themeColor="text1"/>
        </w:rPr>
        <w:t>Based on previous years (2015-2019)</w:t>
      </w:r>
    </w:p>
    <w:p w14:paraId="63EBF9F0" w14:textId="3A119CE8" w:rsidR="000B5673" w:rsidRPr="00C964C4" w:rsidRDefault="000B5673" w:rsidP="00C964C4">
      <w:pPr>
        <w:spacing w:line="360" w:lineRule="auto"/>
        <w:jc w:val="both"/>
        <w:rPr>
          <w:rFonts w:asciiTheme="minorHAnsi" w:hAnsiTheme="minorHAnsi" w:cstheme="minorBidi"/>
          <w:color w:val="000000" w:themeColor="text1"/>
        </w:rPr>
      </w:pPr>
      <w:r w:rsidRPr="00B05AFB">
        <w:rPr>
          <w:rFonts w:asciiTheme="minorHAnsi" w:hAnsiTheme="minorHAnsi" w:cstheme="minorBidi"/>
          <w:b/>
          <w:bCs/>
          <w:color w:val="000000" w:themeColor="text1"/>
        </w:rPr>
        <w:t>Real-time actual demand (</w:t>
      </w:r>
      <m:oMath>
        <m:sSub>
          <m:sSubPr>
            <m:ctrlPr>
              <w:rPr>
                <w:rFonts w:ascii="Cambria Math" w:hAnsi="Cambria Math" w:cstheme="minorBidi"/>
                <w:b/>
                <w:bCs/>
                <w:color w:val="000000" w:themeColor="text1"/>
              </w:rPr>
            </m:ctrlPr>
          </m:sSubPr>
          <m:e>
            <m:r>
              <m:rPr>
                <m:sty m:val="b"/>
              </m:rPr>
              <w:rPr>
                <w:rFonts w:ascii="Cambria Math" w:hAnsi="Cambria Math" w:cstheme="minorBidi"/>
                <w:color w:val="000000" w:themeColor="text1"/>
              </w:rPr>
              <m:t>q</m:t>
            </m:r>
          </m:e>
          <m:sub>
            <m:r>
              <m:rPr>
                <m:sty m:val="b"/>
              </m:rPr>
              <w:rPr>
                <w:rFonts w:ascii="Cambria Math" w:hAnsi="Cambria Math" w:cstheme="minorBidi"/>
                <w:color w:val="000000" w:themeColor="text1"/>
              </w:rPr>
              <m:t>i</m:t>
            </m:r>
          </m:sub>
        </m:sSub>
      </m:oMath>
      <w:r w:rsidRPr="00B05AFB">
        <w:rPr>
          <w:rFonts w:asciiTheme="minorHAnsi" w:hAnsiTheme="minorHAnsi" w:cstheme="minorBidi"/>
          <w:b/>
          <w:bCs/>
          <w:color w:val="000000" w:themeColor="text1"/>
        </w:rPr>
        <w:t>):</w:t>
      </w:r>
      <w:r w:rsidRPr="00B05AFB">
        <w:rPr>
          <w:rFonts w:asciiTheme="minorHAnsi" w:hAnsiTheme="minorHAnsi" w:cstheme="minorBidi"/>
          <w:color w:val="000000" w:themeColor="text1"/>
        </w:rPr>
        <w:t xml:space="preserve"> Consumer demand (2019-2020).</w:t>
      </w:r>
    </w:p>
    <w:p w14:paraId="2B2E888E" w14:textId="27E3EB2E" w:rsidR="007012E5" w:rsidRDefault="000B5673" w:rsidP="00C964C4">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Table 4.1 summarizes the system parameters and their values. It is worth mentioning the involved resources, and their values are adjustable for different grids</w:t>
      </w:r>
      <w:r w:rsidR="00BF7281">
        <w:rPr>
          <w:rFonts w:asciiTheme="minorHAnsi" w:hAnsiTheme="minorHAnsi" w:cstheme="minorBidi"/>
          <w:color w:val="000000" w:themeColor="text1"/>
        </w:rPr>
        <w:t>.</w:t>
      </w:r>
    </w:p>
    <w:p w14:paraId="2BA4F08A" w14:textId="77777777" w:rsidR="0079474C" w:rsidRPr="00B05AFB" w:rsidRDefault="0079474C" w:rsidP="00C964C4">
      <w:pPr>
        <w:pStyle w:val="Heading2"/>
        <w:spacing w:before="0" w:beforeAutospacing="0"/>
        <w:rPr>
          <w:rFonts w:asciiTheme="majorHAnsi" w:hAnsiTheme="majorHAnsi" w:cstheme="majorHAnsi"/>
          <w:color w:val="000000" w:themeColor="text1"/>
        </w:rPr>
      </w:pPr>
      <w:bookmarkStart w:id="446" w:name="_Toc89235784"/>
      <w:bookmarkStart w:id="447" w:name="_Toc98836614"/>
      <w:bookmarkStart w:id="448" w:name="_Toc98838335"/>
      <w:bookmarkStart w:id="449" w:name="_Toc98839044"/>
      <w:bookmarkStart w:id="450" w:name="_Toc98848001"/>
      <w:bookmarkStart w:id="451" w:name="_Toc108501398"/>
      <w:r w:rsidRPr="00B05AFB">
        <w:rPr>
          <w:rFonts w:asciiTheme="majorHAnsi" w:hAnsiTheme="majorHAnsi" w:cstheme="majorHAnsi"/>
          <w:color w:val="000000" w:themeColor="text1"/>
        </w:rPr>
        <w:t>4.4 Numerical Results</w:t>
      </w:r>
      <w:bookmarkEnd w:id="446"/>
      <w:bookmarkEnd w:id="447"/>
      <w:bookmarkEnd w:id="448"/>
      <w:bookmarkEnd w:id="449"/>
      <w:bookmarkEnd w:id="450"/>
      <w:bookmarkEnd w:id="451"/>
    </w:p>
    <w:p w14:paraId="71ACA2FD" w14:textId="77777777" w:rsidR="0079474C" w:rsidRPr="00B05AFB" w:rsidRDefault="0079474C" w:rsidP="00C964C4">
      <w:pPr>
        <w:pStyle w:val="Heading3"/>
        <w:rPr>
          <w:rFonts w:cstheme="majorHAnsi"/>
          <w:b/>
          <w:bCs/>
          <w:color w:val="000000" w:themeColor="text1"/>
          <w:sz w:val="36"/>
          <w:szCs w:val="36"/>
        </w:rPr>
      </w:pPr>
      <w:bookmarkStart w:id="452" w:name="_Toc98836615"/>
      <w:bookmarkStart w:id="453" w:name="_Toc98838336"/>
      <w:bookmarkStart w:id="454" w:name="_Toc98839045"/>
      <w:bookmarkStart w:id="455" w:name="_Toc98848002"/>
      <w:bookmarkStart w:id="456" w:name="_Toc108501399"/>
      <w:r w:rsidRPr="00B05AFB">
        <w:rPr>
          <w:rFonts w:cstheme="majorHAnsi"/>
          <w:b/>
          <w:bCs/>
          <w:color w:val="000000" w:themeColor="text1"/>
          <w:sz w:val="36"/>
          <w:szCs w:val="36"/>
        </w:rPr>
        <w:t>4.4.1 Day-ahead Order Results</w:t>
      </w:r>
      <w:bookmarkEnd w:id="452"/>
      <w:bookmarkEnd w:id="453"/>
      <w:bookmarkEnd w:id="454"/>
      <w:bookmarkEnd w:id="455"/>
      <w:bookmarkEnd w:id="456"/>
    </w:p>
    <w:p w14:paraId="06F5C158" w14:textId="77777777" w:rsidR="0079474C" w:rsidRPr="00B05AFB" w:rsidRDefault="0079474C" w:rsidP="0079474C">
      <w:pPr>
        <w:rPr>
          <w:color w:val="000000" w:themeColor="text1"/>
        </w:rPr>
      </w:pPr>
    </w:p>
    <w:p w14:paraId="1D070325" w14:textId="77777777" w:rsidR="0079474C" w:rsidRPr="00B05AFB" w:rsidRDefault="0079474C" w:rsidP="0079474C">
      <w:pPr>
        <w:spacing w:after="120"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Running the model for one peak hour during 365 days of the year 2019-2020 results in a minimum cost of $412,266,808 by utilizing ~850MWh battery, giving 13% weight to the forecasted demand and by giving 87% weight to the previous-day actual demand. The problem is solved by the simulation optimization model explained in sections 3.7 and 3.8. The year 2020-2021 is ignored due to the impact of covid-19 pandemic on power demand (</w:t>
      </w:r>
      <w:proofErr w:type="spellStart"/>
      <w:r w:rsidRPr="00B05AFB">
        <w:rPr>
          <w:rFonts w:asciiTheme="minorHAnsi" w:hAnsiTheme="minorHAnsi" w:cstheme="minorBidi"/>
          <w:color w:val="000000" w:themeColor="text1"/>
        </w:rPr>
        <w:t>Haxhimusa</w:t>
      </w:r>
      <w:proofErr w:type="spellEnd"/>
      <w:r w:rsidRPr="00B05AFB">
        <w:rPr>
          <w:rFonts w:asciiTheme="minorHAnsi" w:hAnsiTheme="minorHAnsi" w:cstheme="minorBidi"/>
          <w:color w:val="000000" w:themeColor="text1"/>
        </w:rPr>
        <w:t xml:space="preserve"> &amp; </w:t>
      </w:r>
      <w:proofErr w:type="spellStart"/>
      <w:r w:rsidRPr="00B05AFB">
        <w:rPr>
          <w:rFonts w:asciiTheme="minorHAnsi" w:hAnsiTheme="minorHAnsi" w:cstheme="minorBidi"/>
          <w:color w:val="000000" w:themeColor="text1"/>
        </w:rPr>
        <w:t>Liebensteiner</w:t>
      </w:r>
      <w:proofErr w:type="spellEnd"/>
      <w:r w:rsidRPr="00B05AFB">
        <w:rPr>
          <w:rFonts w:asciiTheme="minorHAnsi" w:hAnsiTheme="minorHAnsi" w:cstheme="minorBidi"/>
          <w:color w:val="000000" w:themeColor="text1"/>
        </w:rPr>
        <w:t>, 2021).</w:t>
      </w:r>
    </w:p>
    <w:p w14:paraId="67565EB4" w14:textId="3EACEADD" w:rsidR="00BF7281" w:rsidRDefault="0079474C" w:rsidP="0079474C">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The objective of the optimization model is to minimize the grid cost, and the minimum cost happens by optimizing the battery size and giving optimum weights to the forecasted day-ahead</w:t>
      </w:r>
      <m:oMath>
        <m:r>
          <m:rPr>
            <m:sty m:val="p"/>
          </m:rPr>
          <w:rPr>
            <w:rFonts w:ascii="Cambria Math" w:hAnsi="Cambria Math" w:cstheme="minorBidi"/>
            <w:color w:val="000000" w:themeColor="text1"/>
          </w:rPr>
          <m:t>(</m:t>
        </m:r>
        <m:r>
          <m:rPr>
            <m:nor/>
          </m:rPr>
          <w:rPr>
            <w:rFonts w:asciiTheme="minorHAnsi" w:hAnsiTheme="minorHAnsi" w:cstheme="minorBidi"/>
            <w:color w:val="000000" w:themeColor="text1"/>
          </w:rPr>
          <m:t>α</m:t>
        </m:r>
        <m:r>
          <m:rPr>
            <m:sty m:val="p"/>
          </m:rPr>
          <w:rPr>
            <w:rFonts w:ascii="Cambria Math" w:hAnsi="Cambria Math" w:cstheme="minorBidi"/>
            <w:color w:val="000000" w:themeColor="text1"/>
          </w:rPr>
          <m:t>×</m:t>
        </m:r>
        <m:acc>
          <m:accPr>
            <m:ctrlPr>
              <w:rPr>
                <w:rFonts w:ascii="Cambria Math" w:hAnsi="Cambria Math" w:cstheme="minorBidi"/>
                <w:color w:val="000000" w:themeColor="text1"/>
              </w:rPr>
            </m:ctrlPr>
          </m:accPr>
          <m:e>
            <m:r>
              <w:rPr>
                <w:rFonts w:ascii="Cambria Math" w:hAnsi="Cambria Math" w:cstheme="minorBidi"/>
                <w:color w:val="000000" w:themeColor="text1"/>
              </w:rPr>
              <m:t>q</m:t>
            </m:r>
          </m:e>
        </m:acc>
        <m:r>
          <m:rPr>
            <m:sty m:val="p"/>
          </m:rPr>
          <w:rPr>
            <w:rFonts w:ascii="Cambria Math" w:hAnsi="Cambria Math" w:cstheme="minorBidi"/>
            <w:color w:val="000000" w:themeColor="text1"/>
          </w:rPr>
          <m:t>(</m:t>
        </m:r>
        <m:r>
          <w:rPr>
            <w:rFonts w:ascii="Cambria Math" w:hAnsi="Cambria Math" w:cstheme="minorBidi"/>
            <w:color w:val="000000" w:themeColor="text1"/>
          </w:rPr>
          <m:t>t</m:t>
        </m:r>
        <m:r>
          <m:rPr>
            <m:sty m:val="p"/>
          </m:rPr>
          <w:rPr>
            <w:rFonts w:ascii="Cambria Math" w:hAnsi="Cambria Math" w:cstheme="minorBidi"/>
            <w:color w:val="000000" w:themeColor="text1"/>
          </w:rPr>
          <m:t>))</m:t>
        </m:r>
      </m:oMath>
      <w:r w:rsidRPr="00B05AFB">
        <w:rPr>
          <w:rFonts w:asciiTheme="minorHAnsi" w:hAnsiTheme="minorHAnsi" w:cstheme="minorBidi"/>
          <w:color w:val="000000" w:themeColor="text1"/>
        </w:rPr>
        <w:t xml:space="preserve"> and previous-d</w:t>
      </w:r>
      <w:r w:rsidRPr="004A7BF4">
        <w:rPr>
          <w:rFonts w:asciiTheme="minorHAnsi" w:hAnsiTheme="minorHAnsi" w:cstheme="minorHAnsi"/>
          <w:color w:val="000000" w:themeColor="text1"/>
        </w:rPr>
        <w:t xml:space="preserve">ay demand [(1- </w:t>
      </w:r>
      <m:oMath>
        <m:r>
          <m:rPr>
            <m:nor/>
          </m:rPr>
          <w:rPr>
            <w:rFonts w:asciiTheme="minorHAnsi" w:hAnsiTheme="minorHAnsi" w:cstheme="minorHAnsi"/>
            <w:color w:val="000000" w:themeColor="text1"/>
          </w:rPr>
          <m:t>α</m:t>
        </m:r>
      </m:oMath>
      <w:r w:rsidRPr="004A7BF4">
        <w:rPr>
          <w:rFonts w:asciiTheme="minorHAnsi" w:hAnsiTheme="minorHAnsi" w:cstheme="minorHAnsi"/>
          <w:color w:val="000000" w:themeColor="text1"/>
        </w:rPr>
        <w:t>)</w:t>
      </w:r>
      <m:oMath>
        <m:r>
          <m:rPr>
            <m:sty m:val="p"/>
          </m:rPr>
          <w:rPr>
            <w:rFonts w:ascii="Cambria Math" w:hAnsi="Cambria Math" w:cstheme="minorHAnsi"/>
            <w:color w:val="000000" w:themeColor="text1"/>
          </w:rPr>
          <m:t>×</m:t>
        </m:r>
        <m:sSub>
          <m:sSubPr>
            <m:ctrlPr>
              <w:rPr>
                <w:rFonts w:ascii="Cambria Math" w:hAnsi="Cambria Math" w:cstheme="minorHAnsi"/>
                <w:color w:val="000000" w:themeColor="text1"/>
              </w:rPr>
            </m:ctrlPr>
          </m:sSubPr>
          <m:e>
            <m:r>
              <w:rPr>
                <w:rFonts w:ascii="Cambria Math" w:hAnsi="Cambria Math" w:cstheme="minorHAnsi"/>
                <w:color w:val="000000" w:themeColor="text1"/>
              </w:rPr>
              <m:t>q</m:t>
            </m:r>
          </m:e>
          <m:sub>
            <m:r>
              <w:rPr>
                <w:rFonts w:ascii="Cambria Math" w:hAnsi="Cambria Math" w:cstheme="minorHAnsi"/>
                <w:color w:val="000000" w:themeColor="text1"/>
              </w:rPr>
              <m:t>Previous</m:t>
            </m:r>
            <m:r>
              <m:rPr>
                <m:sty m:val="p"/>
              </m:rPr>
              <w:rPr>
                <w:rFonts w:ascii="Cambria Math" w:hAnsi="Cambria Math" w:cstheme="minorHAnsi"/>
                <w:color w:val="000000" w:themeColor="text1"/>
              </w:rPr>
              <m:t>-</m:t>
            </m:r>
            <m:r>
              <w:rPr>
                <w:rFonts w:ascii="Cambria Math" w:hAnsi="Cambria Math" w:cstheme="minorHAnsi"/>
                <w:color w:val="000000" w:themeColor="text1"/>
              </w:rPr>
              <m:t>day</m:t>
            </m:r>
          </m:sub>
        </m:sSub>
        <m:r>
          <m:rPr>
            <m:sty m:val="p"/>
          </m:rPr>
          <w:rPr>
            <w:rFonts w:ascii="Cambria Math" w:hAnsi="Cambria Math" w:cstheme="minorHAnsi"/>
            <w:color w:val="000000" w:themeColor="text1"/>
          </w:rPr>
          <m:t>]</m:t>
        </m:r>
      </m:oMath>
      <w:r w:rsidRPr="004A7BF4">
        <w:rPr>
          <w:rFonts w:asciiTheme="minorHAnsi" w:hAnsiTheme="minorHAnsi" w:cstheme="minorHAnsi"/>
          <w:color w:val="000000" w:themeColor="text1"/>
        </w:rPr>
        <w:t>. Hence</w:t>
      </w:r>
      <w:r w:rsidRPr="00B05AFB">
        <w:rPr>
          <w:rFonts w:asciiTheme="minorHAnsi" w:hAnsiTheme="minorHAnsi" w:cstheme="minorBidi"/>
          <w:color w:val="000000" w:themeColor="text1"/>
        </w:rPr>
        <w:t>, the optimized day-ahead order amount is based on combining these two parameters’ weights, ranging from 0% to 100% with 1% increments. Shown in Figure 4.8.</w:t>
      </w:r>
      <w:r w:rsidR="00BF7281">
        <w:rPr>
          <w:rFonts w:asciiTheme="minorHAnsi" w:hAnsiTheme="minorHAnsi" w:cstheme="minorBidi"/>
          <w:color w:val="000000" w:themeColor="text1"/>
        </w:rPr>
        <w:br w:type="page"/>
      </w:r>
    </w:p>
    <w:p w14:paraId="25D5E721" w14:textId="77777777" w:rsidR="00CC35B3" w:rsidRDefault="00CC35B3" w:rsidP="00CC35B3">
      <w:pPr>
        <w:pStyle w:val="Caption"/>
      </w:pPr>
    </w:p>
    <w:p w14:paraId="594E5AC7" w14:textId="5CD01291" w:rsidR="00A160BA" w:rsidRPr="00CC35B3" w:rsidRDefault="00CC35B3" w:rsidP="00CC35B3">
      <w:pPr>
        <w:pStyle w:val="Caption"/>
        <w:rPr>
          <w:rFonts w:cstheme="minorBidi"/>
        </w:rPr>
      </w:pPr>
      <w:bookmarkStart w:id="457" w:name="_Toc107293155"/>
      <w:r w:rsidRPr="00CC35B3">
        <w:rPr>
          <w:b/>
          <w:bCs/>
        </w:rPr>
        <w:t>Table 4.</w:t>
      </w:r>
      <w:r w:rsidRPr="00CC35B3">
        <w:rPr>
          <w:b/>
          <w:bCs/>
        </w:rPr>
        <w:fldChar w:fldCharType="begin"/>
      </w:r>
      <w:r w:rsidRPr="00CC35B3">
        <w:rPr>
          <w:b/>
          <w:bCs/>
        </w:rPr>
        <w:instrText xml:space="preserve"> SEQ Table_4 \* ARABIC </w:instrText>
      </w:r>
      <w:r w:rsidRPr="00CC35B3">
        <w:rPr>
          <w:b/>
          <w:bCs/>
        </w:rPr>
        <w:fldChar w:fldCharType="separate"/>
      </w:r>
      <w:r>
        <w:rPr>
          <w:b/>
          <w:bCs/>
          <w:noProof/>
        </w:rPr>
        <w:t>1</w:t>
      </w:r>
      <w:r w:rsidRPr="00CC35B3">
        <w:rPr>
          <w:b/>
          <w:bCs/>
        </w:rPr>
        <w:fldChar w:fldCharType="end"/>
      </w:r>
      <w:r>
        <w:t>:</w:t>
      </w:r>
      <w:r w:rsidRPr="00CC35B3">
        <w:rPr>
          <w:rFonts w:cstheme="majorHAnsi"/>
        </w:rPr>
        <w:t xml:space="preserve"> </w:t>
      </w:r>
      <w:r w:rsidRPr="00B05AFB">
        <w:rPr>
          <w:rFonts w:cstheme="majorHAnsi"/>
        </w:rPr>
        <w:t>System parameters and their values</w:t>
      </w:r>
      <w:bookmarkEnd w:id="443"/>
      <w:r>
        <w:rPr>
          <w:rFonts w:cstheme="majorHAnsi"/>
        </w:rPr>
        <w:t>.</w:t>
      </w:r>
      <w:bookmarkEnd w:id="457"/>
    </w:p>
    <w:tbl>
      <w:tblPr>
        <w:tblStyle w:val="PlainTable1"/>
        <w:tblW w:w="9161" w:type="dxa"/>
        <w:jc w:val="center"/>
        <w:tblLook w:val="04A0" w:firstRow="1" w:lastRow="0" w:firstColumn="1" w:lastColumn="0" w:noHBand="0" w:noVBand="1"/>
      </w:tblPr>
      <w:tblGrid>
        <w:gridCol w:w="2376"/>
        <w:gridCol w:w="6785"/>
      </w:tblGrid>
      <w:tr w:rsidR="00B05AFB" w:rsidRPr="00B05AFB" w14:paraId="19C2F209" w14:textId="77777777" w:rsidTr="004F068E">
        <w:trPr>
          <w:cnfStyle w:val="100000000000" w:firstRow="1" w:lastRow="0" w:firstColumn="0" w:lastColumn="0" w:oddVBand="0" w:evenVBand="0" w:oddHBand="0" w:evenHBand="0" w:firstRowFirstColumn="0" w:firstRowLastColumn="0" w:lastRowFirstColumn="0" w:lastRowLastColumn="0"/>
          <w:trHeight w:val="451"/>
          <w:jc w:val="center"/>
        </w:trPr>
        <w:tc>
          <w:tcPr>
            <w:cnfStyle w:val="001000000000" w:firstRow="0" w:lastRow="0" w:firstColumn="1" w:lastColumn="0" w:oddVBand="0" w:evenVBand="0" w:oddHBand="0" w:evenHBand="0" w:firstRowFirstColumn="0" w:firstRowLastColumn="0" w:lastRowFirstColumn="0" w:lastRowLastColumn="0"/>
            <w:tcW w:w="2376" w:type="dxa"/>
          </w:tcPr>
          <w:p w14:paraId="0BD2A3AD" w14:textId="77777777" w:rsidR="005A3EC7" w:rsidRPr="00B05AFB" w:rsidRDefault="005A3EC7" w:rsidP="00794FAD">
            <w:pPr>
              <w:spacing w:line="360" w:lineRule="auto"/>
              <w:rPr>
                <w:rFonts w:asciiTheme="minorHAnsi" w:hAnsiTheme="minorHAnsi" w:cstheme="majorHAnsi"/>
                <w:color w:val="000000" w:themeColor="text1"/>
              </w:rPr>
            </w:pPr>
            <w:r w:rsidRPr="00B05AFB">
              <w:rPr>
                <w:rFonts w:asciiTheme="minorHAnsi" w:hAnsiTheme="minorHAnsi" w:cstheme="majorHAnsi"/>
                <w:color w:val="000000" w:themeColor="text1"/>
              </w:rPr>
              <w:t>System Parameters</w:t>
            </w:r>
          </w:p>
        </w:tc>
        <w:tc>
          <w:tcPr>
            <w:tcW w:w="6785" w:type="dxa"/>
          </w:tcPr>
          <w:p w14:paraId="2ADDCB09" w14:textId="77777777" w:rsidR="005A3EC7" w:rsidRPr="00B05AFB" w:rsidRDefault="005A3EC7" w:rsidP="00794FAD">
            <w:pPr>
              <w:spacing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ajorHAnsi"/>
                <w:color w:val="000000" w:themeColor="text1"/>
              </w:rPr>
            </w:pPr>
            <w:r w:rsidRPr="00B05AFB">
              <w:rPr>
                <w:rFonts w:asciiTheme="minorHAnsi" w:hAnsiTheme="minorHAnsi" w:cstheme="majorHAnsi"/>
                <w:color w:val="000000" w:themeColor="text1"/>
              </w:rPr>
              <w:t>Values</w:t>
            </w:r>
          </w:p>
        </w:tc>
      </w:tr>
      <w:tr w:rsidR="00B05AFB" w:rsidRPr="00B05AFB" w14:paraId="7DE985F1" w14:textId="77777777" w:rsidTr="004F068E">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2376" w:type="dxa"/>
          </w:tcPr>
          <w:p w14:paraId="66CC0DF9" w14:textId="0BADEFF2" w:rsidR="005A3EC7" w:rsidRPr="00B05AFB" w:rsidRDefault="00000000" w:rsidP="00794FAD">
            <w:pPr>
              <w:spacing w:line="360" w:lineRule="auto"/>
              <w:rPr>
                <w:rFonts w:asciiTheme="minorHAnsi" w:hAnsiTheme="minorHAnsi" w:cstheme="majorHAnsi"/>
                <w:b w:val="0"/>
                <w:bCs w:val="0"/>
                <w:color w:val="000000" w:themeColor="text1"/>
              </w:rPr>
            </w:pPr>
            <m:oMathPara>
              <m:oMath>
                <m:sSub>
                  <m:sSubPr>
                    <m:ctrlPr>
                      <w:rPr>
                        <w:rFonts w:ascii="Cambria Math" w:hAnsi="Cambria Math" w:cstheme="minorBidi"/>
                        <w:b w:val="0"/>
                        <w:bCs w:val="0"/>
                        <w:color w:val="000000" w:themeColor="text1"/>
                      </w:rPr>
                    </m:ctrlPr>
                  </m:sSubPr>
                  <m:e>
                    <m:r>
                      <m:rPr>
                        <m:sty m:val="bi"/>
                      </m:rPr>
                      <w:rPr>
                        <w:rFonts w:ascii="Cambria Math" w:hAnsi="Cambria Math" w:cstheme="minorBidi"/>
                        <w:color w:val="000000" w:themeColor="text1"/>
                      </w:rPr>
                      <m:t>P</m:t>
                    </m:r>
                  </m:e>
                  <m:sub>
                    <m:r>
                      <m:rPr>
                        <m:sty m:val="bi"/>
                      </m:rPr>
                      <w:rPr>
                        <w:rFonts w:ascii="Cambria Math" w:hAnsi="Cambria Math" w:cstheme="minorBidi"/>
                        <w:color w:val="000000" w:themeColor="text1"/>
                      </w:rPr>
                      <m:t>d</m:t>
                    </m:r>
                  </m:sub>
                </m:sSub>
              </m:oMath>
            </m:oMathPara>
          </w:p>
        </w:tc>
        <w:tc>
          <w:tcPr>
            <w:tcW w:w="6785" w:type="dxa"/>
          </w:tcPr>
          <w:p w14:paraId="3D40E6F8" w14:textId="3C62EE75" w:rsidR="005A3EC7" w:rsidRPr="00B05AFB" w:rsidRDefault="005A3EC7" w:rsidP="00794FAD">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ajorHAnsi"/>
                <w:i/>
                <w:iCs/>
                <w:color w:val="000000" w:themeColor="text1"/>
              </w:rPr>
            </w:pPr>
            <w:r w:rsidRPr="00B05AFB">
              <w:rPr>
                <w:rFonts w:asciiTheme="minorHAnsi" w:hAnsiTheme="minorHAnsi" w:cstheme="majorHAnsi"/>
                <w:i/>
                <w:iCs/>
                <w:color w:val="000000" w:themeColor="text1"/>
              </w:rPr>
              <w:t>Day-Ahead Order</w:t>
            </w:r>
          </w:p>
        </w:tc>
      </w:tr>
      <w:tr w:rsidR="00B05AFB" w:rsidRPr="00B05AFB" w14:paraId="32106C92" w14:textId="77777777" w:rsidTr="004F068E">
        <w:trPr>
          <w:trHeight w:val="451"/>
          <w:jc w:val="center"/>
        </w:trPr>
        <w:tc>
          <w:tcPr>
            <w:cnfStyle w:val="001000000000" w:firstRow="0" w:lastRow="0" w:firstColumn="1" w:lastColumn="0" w:oddVBand="0" w:evenVBand="0" w:oddHBand="0" w:evenHBand="0" w:firstRowFirstColumn="0" w:firstRowLastColumn="0" w:lastRowFirstColumn="0" w:lastRowLastColumn="0"/>
            <w:tcW w:w="2376" w:type="dxa"/>
          </w:tcPr>
          <w:p w14:paraId="02C46431" w14:textId="68E4649A" w:rsidR="005A3EC7" w:rsidRPr="00B05AFB" w:rsidRDefault="00000000" w:rsidP="00794FAD">
            <w:pPr>
              <w:spacing w:line="360" w:lineRule="auto"/>
              <w:rPr>
                <w:rFonts w:asciiTheme="minorHAnsi" w:hAnsiTheme="minorHAnsi" w:cstheme="majorHAnsi"/>
                <w:b w:val="0"/>
                <w:bCs w:val="0"/>
                <w:color w:val="000000" w:themeColor="text1"/>
              </w:rPr>
            </w:pPr>
            <m:oMathPara>
              <m:oMath>
                <m:sSub>
                  <m:sSubPr>
                    <m:ctrlPr>
                      <w:rPr>
                        <w:rFonts w:ascii="Cambria Math" w:hAnsi="Cambria Math" w:cstheme="minorBidi"/>
                        <w:b w:val="0"/>
                        <w:bCs w:val="0"/>
                        <w:color w:val="000000" w:themeColor="text1"/>
                      </w:rPr>
                    </m:ctrlPr>
                  </m:sSubPr>
                  <m:e>
                    <m:r>
                      <m:rPr>
                        <m:sty m:val="bi"/>
                      </m:rPr>
                      <w:rPr>
                        <w:rFonts w:ascii="Cambria Math" w:hAnsi="Cambria Math" w:cstheme="minorBidi"/>
                        <w:color w:val="000000" w:themeColor="text1"/>
                      </w:rPr>
                      <m:t>C</m:t>
                    </m:r>
                  </m:e>
                  <m:sub>
                    <m:r>
                      <m:rPr>
                        <m:sty m:val="bi"/>
                      </m:rPr>
                      <w:rPr>
                        <w:rFonts w:ascii="Cambria Math" w:hAnsi="Cambria Math" w:cstheme="minorBidi"/>
                        <w:color w:val="000000" w:themeColor="text1"/>
                      </w:rPr>
                      <m:t>d</m:t>
                    </m:r>
                  </m:sub>
                </m:sSub>
              </m:oMath>
            </m:oMathPara>
          </w:p>
        </w:tc>
        <w:tc>
          <w:tcPr>
            <w:tcW w:w="6785" w:type="dxa"/>
          </w:tcPr>
          <w:p w14:paraId="4344662C" w14:textId="74F70E80" w:rsidR="005A3EC7" w:rsidRPr="00B05AFB" w:rsidRDefault="005A3EC7" w:rsidP="00794FAD">
            <w:pPr>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ajorHAnsi"/>
                <w:i/>
                <w:iCs/>
                <w:color w:val="000000" w:themeColor="text1"/>
              </w:rPr>
            </w:pPr>
            <w:r w:rsidRPr="00B05AFB">
              <w:rPr>
                <w:rFonts w:asciiTheme="minorHAnsi" w:hAnsiTheme="minorHAnsi" w:cstheme="majorHAnsi"/>
                <w:i/>
                <w:iCs/>
                <w:color w:val="000000" w:themeColor="text1"/>
              </w:rPr>
              <w:t>$</w:t>
            </w:r>
            <w:r w:rsidR="00731E6B" w:rsidRPr="00B05AFB">
              <w:rPr>
                <w:rFonts w:asciiTheme="minorHAnsi" w:hAnsiTheme="minorHAnsi" w:cstheme="majorHAnsi"/>
                <w:i/>
                <w:iCs/>
                <w:color w:val="000000" w:themeColor="text1"/>
              </w:rPr>
              <w:t>45</w:t>
            </w:r>
            <w:r w:rsidRPr="00B05AFB">
              <w:rPr>
                <w:rFonts w:asciiTheme="minorHAnsi" w:hAnsiTheme="minorHAnsi" w:cstheme="majorHAnsi"/>
                <w:i/>
                <w:iCs/>
                <w:color w:val="000000" w:themeColor="text1"/>
              </w:rPr>
              <w:t>/MWh</w:t>
            </w:r>
          </w:p>
        </w:tc>
      </w:tr>
      <w:tr w:rsidR="00B05AFB" w:rsidRPr="00B05AFB" w14:paraId="621A0B0B" w14:textId="77777777" w:rsidTr="004F068E">
        <w:trPr>
          <w:cnfStyle w:val="000000100000" w:firstRow="0" w:lastRow="0" w:firstColumn="0" w:lastColumn="0" w:oddVBand="0" w:evenVBand="0" w:oddHBand="1" w:evenHBand="0" w:firstRowFirstColumn="0" w:firstRowLastColumn="0" w:lastRowFirstColumn="0" w:lastRowLastColumn="0"/>
          <w:trHeight w:val="451"/>
          <w:jc w:val="center"/>
        </w:trPr>
        <w:tc>
          <w:tcPr>
            <w:cnfStyle w:val="001000000000" w:firstRow="0" w:lastRow="0" w:firstColumn="1" w:lastColumn="0" w:oddVBand="0" w:evenVBand="0" w:oddHBand="0" w:evenHBand="0" w:firstRowFirstColumn="0" w:firstRowLastColumn="0" w:lastRowFirstColumn="0" w:lastRowLastColumn="0"/>
            <w:tcW w:w="2376" w:type="dxa"/>
          </w:tcPr>
          <w:p w14:paraId="3B21EB91" w14:textId="430929C3" w:rsidR="005A3EC7" w:rsidRPr="00B05AFB" w:rsidRDefault="00000000" w:rsidP="00794FAD">
            <w:pPr>
              <w:spacing w:line="360" w:lineRule="auto"/>
              <w:rPr>
                <w:rFonts w:asciiTheme="minorHAnsi" w:hAnsiTheme="minorHAnsi" w:cstheme="majorHAnsi"/>
                <w:b w:val="0"/>
                <w:bCs w:val="0"/>
                <w:color w:val="000000" w:themeColor="text1"/>
              </w:rPr>
            </w:pPr>
            <m:oMathPara>
              <m:oMath>
                <m:sSub>
                  <m:sSubPr>
                    <m:ctrlPr>
                      <w:rPr>
                        <w:rFonts w:ascii="Cambria Math" w:hAnsi="Cambria Math" w:cstheme="minorBidi"/>
                        <w:b w:val="0"/>
                        <w:bCs w:val="0"/>
                        <w:color w:val="000000" w:themeColor="text1"/>
                      </w:rPr>
                    </m:ctrlPr>
                  </m:sSubPr>
                  <m:e>
                    <m:r>
                      <m:rPr>
                        <m:sty m:val="bi"/>
                      </m:rPr>
                      <w:rPr>
                        <w:rFonts w:ascii="Cambria Math" w:hAnsi="Cambria Math" w:cstheme="minorBidi"/>
                        <w:color w:val="000000" w:themeColor="text1"/>
                      </w:rPr>
                      <m:t>P</m:t>
                    </m:r>
                  </m:e>
                  <m:sub>
                    <m:r>
                      <m:rPr>
                        <m:sty m:val="bi"/>
                      </m:rPr>
                      <w:rPr>
                        <w:rFonts w:ascii="Cambria Math" w:hAnsi="Cambria Math" w:cstheme="minorBidi"/>
                        <w:color w:val="000000" w:themeColor="text1"/>
                      </w:rPr>
                      <m:t>r</m:t>
                    </m:r>
                  </m:sub>
                </m:sSub>
              </m:oMath>
            </m:oMathPara>
          </w:p>
        </w:tc>
        <w:tc>
          <w:tcPr>
            <w:tcW w:w="6785" w:type="dxa"/>
          </w:tcPr>
          <w:p w14:paraId="1F56DAF1" w14:textId="42DD3914" w:rsidR="005A3EC7" w:rsidRPr="00B05AFB" w:rsidRDefault="005A3EC7" w:rsidP="00794FAD">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ajorHAnsi"/>
                <w:i/>
                <w:iCs/>
                <w:color w:val="000000" w:themeColor="text1"/>
              </w:rPr>
            </w:pPr>
            <w:r w:rsidRPr="00B05AFB">
              <w:rPr>
                <w:rFonts w:asciiTheme="minorHAnsi" w:hAnsiTheme="minorHAnsi" w:cstheme="majorHAnsi"/>
                <w:i/>
                <w:iCs/>
                <w:color w:val="000000" w:themeColor="text1"/>
              </w:rPr>
              <w:t>0.0</w:t>
            </w:r>
            <w:r w:rsidR="005A30C8" w:rsidRPr="00B05AFB">
              <w:rPr>
                <w:rFonts w:asciiTheme="minorHAnsi" w:hAnsiTheme="minorHAnsi" w:cstheme="majorHAnsi"/>
                <w:i/>
                <w:iCs/>
                <w:color w:val="000000" w:themeColor="text1"/>
              </w:rPr>
              <w:t>1</w:t>
            </w:r>
            <m:oMath>
              <m:sSub>
                <m:sSubPr>
                  <m:ctrlPr>
                    <w:rPr>
                      <w:rFonts w:ascii="Cambria Math" w:hAnsi="Cambria Math" w:cstheme="minorBidi"/>
                      <w:i/>
                      <w:iCs/>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oMath>
          </w:p>
        </w:tc>
      </w:tr>
      <w:tr w:rsidR="00B05AFB" w:rsidRPr="00B05AFB" w14:paraId="46B7486F" w14:textId="77777777" w:rsidTr="004F068E">
        <w:trPr>
          <w:trHeight w:val="420"/>
          <w:jc w:val="center"/>
        </w:trPr>
        <w:tc>
          <w:tcPr>
            <w:cnfStyle w:val="001000000000" w:firstRow="0" w:lastRow="0" w:firstColumn="1" w:lastColumn="0" w:oddVBand="0" w:evenVBand="0" w:oddHBand="0" w:evenHBand="0" w:firstRowFirstColumn="0" w:firstRowLastColumn="0" w:lastRowFirstColumn="0" w:lastRowLastColumn="0"/>
            <w:tcW w:w="2376" w:type="dxa"/>
          </w:tcPr>
          <w:p w14:paraId="1C268761" w14:textId="02D07811" w:rsidR="005A3EC7" w:rsidRPr="00B05AFB" w:rsidRDefault="00000000" w:rsidP="00794FAD">
            <w:pPr>
              <w:spacing w:line="360" w:lineRule="auto"/>
              <w:rPr>
                <w:rFonts w:asciiTheme="minorHAnsi" w:hAnsiTheme="minorHAnsi" w:cstheme="majorHAnsi"/>
                <w:b w:val="0"/>
                <w:bCs w:val="0"/>
                <w:color w:val="000000" w:themeColor="text1"/>
              </w:rPr>
            </w:pPr>
            <m:oMathPara>
              <m:oMath>
                <m:sSub>
                  <m:sSubPr>
                    <m:ctrlPr>
                      <w:rPr>
                        <w:rFonts w:ascii="Cambria Math" w:hAnsi="Cambria Math" w:cstheme="minorBidi"/>
                        <w:b w:val="0"/>
                        <w:bCs w:val="0"/>
                        <w:color w:val="000000" w:themeColor="text1"/>
                      </w:rPr>
                    </m:ctrlPr>
                  </m:sSubPr>
                  <m:e>
                    <m:r>
                      <m:rPr>
                        <m:sty m:val="bi"/>
                      </m:rPr>
                      <w:rPr>
                        <w:rFonts w:ascii="Cambria Math" w:hAnsi="Cambria Math" w:cstheme="minorBidi"/>
                        <w:color w:val="000000" w:themeColor="text1"/>
                      </w:rPr>
                      <m:t>C</m:t>
                    </m:r>
                  </m:e>
                  <m:sub>
                    <m:r>
                      <m:rPr>
                        <m:sty m:val="bi"/>
                      </m:rPr>
                      <w:rPr>
                        <w:rFonts w:ascii="Cambria Math" w:hAnsi="Cambria Math" w:cstheme="minorBidi"/>
                        <w:color w:val="000000" w:themeColor="text1"/>
                      </w:rPr>
                      <m:t>r</m:t>
                    </m:r>
                  </m:sub>
                </m:sSub>
              </m:oMath>
            </m:oMathPara>
          </w:p>
        </w:tc>
        <w:tc>
          <w:tcPr>
            <w:tcW w:w="6785" w:type="dxa"/>
          </w:tcPr>
          <w:p w14:paraId="0D245AAD" w14:textId="77777777" w:rsidR="005A3EC7" w:rsidRPr="00B05AFB" w:rsidRDefault="005A3EC7" w:rsidP="00794FAD">
            <w:pPr>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ajorHAnsi"/>
                <w:i/>
                <w:iCs/>
                <w:color w:val="000000" w:themeColor="text1"/>
              </w:rPr>
            </w:pPr>
            <w:r w:rsidRPr="00B05AFB">
              <w:rPr>
                <w:rFonts w:asciiTheme="minorHAnsi" w:hAnsiTheme="minorHAnsi" w:cstheme="majorHAnsi"/>
                <w:i/>
                <w:iCs/>
                <w:color w:val="000000" w:themeColor="text1"/>
              </w:rPr>
              <w:t>$35/MWh</w:t>
            </w:r>
          </w:p>
        </w:tc>
      </w:tr>
      <w:tr w:rsidR="00B05AFB" w:rsidRPr="00B05AFB" w14:paraId="7B225474" w14:textId="77777777" w:rsidTr="004F068E">
        <w:trPr>
          <w:cnfStyle w:val="000000100000" w:firstRow="0" w:lastRow="0" w:firstColumn="0" w:lastColumn="0" w:oddVBand="0" w:evenVBand="0" w:oddHBand="1" w:evenHBand="0" w:firstRowFirstColumn="0" w:firstRowLastColumn="0" w:lastRowFirstColumn="0" w:lastRowLastColumn="0"/>
          <w:trHeight w:val="601"/>
          <w:jc w:val="center"/>
        </w:trPr>
        <w:tc>
          <w:tcPr>
            <w:cnfStyle w:val="001000000000" w:firstRow="0" w:lastRow="0" w:firstColumn="1" w:lastColumn="0" w:oddVBand="0" w:evenVBand="0" w:oddHBand="0" w:evenHBand="0" w:firstRowFirstColumn="0" w:firstRowLastColumn="0" w:lastRowFirstColumn="0" w:lastRowLastColumn="0"/>
            <w:tcW w:w="2376" w:type="dxa"/>
          </w:tcPr>
          <w:p w14:paraId="00629CE6" w14:textId="1E1E27D7" w:rsidR="005A3EC7" w:rsidRPr="00B05AFB" w:rsidRDefault="00000000" w:rsidP="00794FAD">
            <w:pPr>
              <w:spacing w:line="360" w:lineRule="auto"/>
              <w:rPr>
                <w:rFonts w:asciiTheme="minorHAnsi" w:hAnsiTheme="minorHAnsi" w:cstheme="majorHAnsi"/>
                <w:b w:val="0"/>
                <w:bCs w:val="0"/>
                <w:color w:val="000000" w:themeColor="text1"/>
              </w:rPr>
            </w:pPr>
            <m:oMathPara>
              <m:oMath>
                <m:sSub>
                  <m:sSubPr>
                    <m:ctrlPr>
                      <w:rPr>
                        <w:rFonts w:ascii="Cambria Math" w:hAnsi="Cambria Math" w:cstheme="minorBidi"/>
                        <w:b w:val="0"/>
                        <w:bCs w:val="0"/>
                        <w:color w:val="000000" w:themeColor="text1"/>
                      </w:rPr>
                    </m:ctrlPr>
                  </m:sSubPr>
                  <m:e>
                    <m:r>
                      <m:rPr>
                        <m:sty m:val="bi"/>
                      </m:rPr>
                      <w:rPr>
                        <w:rFonts w:ascii="Cambria Math" w:hAnsi="Cambria Math" w:cstheme="minorBidi"/>
                        <w:color w:val="000000" w:themeColor="text1"/>
                      </w:rPr>
                      <m:t>P</m:t>
                    </m:r>
                  </m:e>
                  <m:sub>
                    <m:r>
                      <m:rPr>
                        <m:sty m:val="bi"/>
                      </m:rPr>
                      <w:rPr>
                        <w:rFonts w:ascii="Cambria Math" w:hAnsi="Cambria Math" w:cstheme="minorBidi"/>
                        <w:color w:val="000000" w:themeColor="text1"/>
                      </w:rPr>
                      <m:t>s</m:t>
                    </m:r>
                  </m:sub>
                </m:sSub>
              </m:oMath>
            </m:oMathPara>
          </w:p>
        </w:tc>
        <w:tc>
          <w:tcPr>
            <w:tcW w:w="6785" w:type="dxa"/>
          </w:tcPr>
          <w:p w14:paraId="6229DD79" w14:textId="059A2355" w:rsidR="005A3EC7" w:rsidRPr="00B05AFB" w:rsidRDefault="004F5CB6" w:rsidP="00A957F2">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ajorHAnsi"/>
                <w:i/>
                <w:iCs/>
                <w:color w:val="000000" w:themeColor="text1"/>
              </w:rPr>
            </w:pPr>
            <w:r w:rsidRPr="00B05AFB">
              <w:rPr>
                <w:rFonts w:asciiTheme="minorHAnsi" w:hAnsiTheme="minorHAnsi" w:cstheme="majorHAnsi"/>
                <w:iCs/>
                <w:color w:val="000000" w:themeColor="text1"/>
              </w:rPr>
              <w:t xml:space="preserve"> </w:t>
            </w:r>
            <m:oMath>
              <m:sSubSup>
                <m:sSubSupPr>
                  <m:ctrlPr>
                    <w:rPr>
                      <w:rFonts w:ascii="Cambria Math" w:hAnsi="Cambria Math" w:cstheme="minorHAnsi"/>
                      <w:i/>
                      <w:iCs/>
                      <w:color w:val="000000" w:themeColor="text1"/>
                    </w:rPr>
                  </m:ctrlPr>
                </m:sSubSupPr>
                <m:e>
                  <m:d>
                    <m:dPr>
                      <m:begChr m:val="["/>
                      <m:endChr m:val="]"/>
                      <m:ctrlPr>
                        <w:rPr>
                          <w:rFonts w:ascii="Cambria Math" w:hAnsi="Cambria Math" w:cstheme="minorHAnsi"/>
                          <w:i/>
                          <w:color w:val="000000" w:themeColor="text1"/>
                        </w:rPr>
                      </m:ctrlPr>
                    </m:dPr>
                    <m:e>
                      <m:nary>
                        <m:naryPr>
                          <m:chr m:val="∑"/>
                          <m:limLoc m:val="subSup"/>
                          <m:supHide m:val="1"/>
                          <m:ctrlPr>
                            <w:rPr>
                              <w:rFonts w:ascii="Cambria Math" w:hAnsi="Cambria Math" w:cstheme="minorBidi"/>
                              <w:i/>
                              <w:iCs/>
                              <w:color w:val="000000" w:themeColor="text1"/>
                            </w:rPr>
                          </m:ctrlPr>
                        </m:naryPr>
                        <m:sub>
                          <m:r>
                            <w:rPr>
                              <w:rFonts w:ascii="Cambria Math" w:hAnsi="Cambria Math" w:cstheme="minorBidi"/>
                              <w:color w:val="000000" w:themeColor="text1"/>
                            </w:rPr>
                            <m:t>i</m:t>
                          </m:r>
                        </m:sub>
                        <m:sup/>
                        <m:e>
                          <m:sSub>
                            <m:sSubPr>
                              <m:ctrlPr>
                                <w:rPr>
                                  <w:rFonts w:ascii="Cambria Math" w:hAnsi="Cambria Math" w:cstheme="minorBidi"/>
                                  <w:i/>
                                  <w:iCs/>
                                  <w:color w:val="000000" w:themeColor="text1"/>
                                </w:rPr>
                              </m:ctrlPr>
                            </m:sSubPr>
                            <m:e>
                              <m:r>
                                <w:rPr>
                                  <w:rFonts w:ascii="Cambria Math" w:hAnsi="Cambria Math" w:cstheme="minorBidi"/>
                                  <w:color w:val="000000" w:themeColor="text1"/>
                                </w:rPr>
                                <m:t>q</m:t>
                              </m:r>
                            </m:e>
                            <m:sub>
                              <m:r>
                                <w:rPr>
                                  <w:rFonts w:ascii="Cambria Math" w:hAnsi="Cambria Math" w:cstheme="minorBidi"/>
                                  <w:color w:val="000000" w:themeColor="text1"/>
                                </w:rPr>
                                <m:t>i</m:t>
                              </m:r>
                            </m:sub>
                          </m:sSub>
                        </m:e>
                      </m:nary>
                      <m:r>
                        <w:rPr>
                          <w:rFonts w:ascii="Cambria Math" w:hAnsi="Cambria Math" w:cstheme="minorBidi"/>
                          <w:color w:val="000000" w:themeColor="text1"/>
                        </w:rPr>
                        <m:t>-</m:t>
                      </m:r>
                      <m:d>
                        <m:dPr>
                          <m:ctrlPr>
                            <w:rPr>
                              <w:rFonts w:ascii="Cambria Math" w:hAnsi="Cambria Math" w:cstheme="minorBidi"/>
                              <w:i/>
                              <w:color w:val="000000" w:themeColor="text1"/>
                            </w:rPr>
                          </m:ctrlPr>
                        </m:dPr>
                        <m:e>
                          <m:sSub>
                            <m:sSubPr>
                              <m:ctrlPr>
                                <w:rPr>
                                  <w:rFonts w:ascii="Cambria Math" w:hAnsi="Cambria Math" w:cstheme="minorBidi"/>
                                  <w:i/>
                                  <w:iCs/>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m:t>
                          </m:r>
                          <m:sSub>
                            <m:sSubPr>
                              <m:ctrlPr>
                                <w:rPr>
                                  <w:rFonts w:ascii="Cambria Math" w:hAnsi="Cambria Math" w:cstheme="minorBidi"/>
                                  <w:i/>
                                  <w:iCs/>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ctrlPr>
                            <w:rPr>
                              <w:rFonts w:ascii="Cambria Math" w:hAnsi="Cambria Math" w:cstheme="minorHAnsi"/>
                              <w:i/>
                              <w:color w:val="000000" w:themeColor="text1"/>
                            </w:rPr>
                          </m:ctrlPr>
                        </m:e>
                      </m:d>
                    </m:e>
                  </m:d>
                </m:e>
                <m:sub>
                  <m:sSub>
                    <m:sSubPr>
                      <m:ctrlPr>
                        <w:rPr>
                          <w:rFonts w:ascii="Cambria Math" w:hAnsi="Cambria Math" w:cstheme="minorBidi"/>
                          <w:i/>
                          <w:iCs/>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d>
                        <m:dPr>
                          <m:ctrlPr>
                            <w:rPr>
                              <w:rFonts w:ascii="Cambria Math" w:hAnsi="Cambria Math" w:cstheme="minorBidi"/>
                              <w:i/>
                              <w:iCs/>
                              <w:color w:val="000000" w:themeColor="text1"/>
                            </w:rPr>
                          </m:ctrlPr>
                        </m:dPr>
                        <m:e>
                          <m:r>
                            <w:rPr>
                              <w:rFonts w:ascii="Cambria Math" w:hAnsi="Cambria Math" w:cstheme="minorBidi"/>
                              <w:color w:val="000000" w:themeColor="text1"/>
                            </w:rPr>
                            <m:t>Discharge</m:t>
                          </m:r>
                        </m:e>
                      </m:d>
                    </m:sub>
                  </m:sSub>
                </m:sub>
                <m:sup>
                  <m:sSub>
                    <m:sSubPr>
                      <m:ctrlPr>
                        <w:rPr>
                          <w:rFonts w:ascii="Cambria Math" w:hAnsi="Cambria Math" w:cstheme="minorBidi"/>
                          <w:i/>
                          <w:iCs/>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d>
                        <m:dPr>
                          <m:ctrlPr>
                            <w:rPr>
                              <w:rFonts w:ascii="Cambria Math" w:hAnsi="Cambria Math" w:cstheme="minorBidi"/>
                              <w:i/>
                              <w:iCs/>
                              <w:color w:val="000000" w:themeColor="text1"/>
                            </w:rPr>
                          </m:ctrlPr>
                        </m:dPr>
                        <m:e>
                          <m:r>
                            <w:rPr>
                              <w:rFonts w:ascii="Cambria Math" w:hAnsi="Cambria Math" w:cstheme="minorBidi"/>
                              <w:color w:val="000000" w:themeColor="text1"/>
                            </w:rPr>
                            <m:t>Charge</m:t>
                          </m:r>
                        </m:e>
                      </m:d>
                    </m:sub>
                  </m:sSub>
                </m:sup>
              </m:sSubSup>
            </m:oMath>
          </w:p>
        </w:tc>
      </w:tr>
      <w:tr w:rsidR="00B05AFB" w:rsidRPr="00B05AFB" w14:paraId="2DDBB8EB" w14:textId="77777777" w:rsidTr="004F068E">
        <w:trPr>
          <w:trHeight w:val="451"/>
          <w:jc w:val="center"/>
        </w:trPr>
        <w:tc>
          <w:tcPr>
            <w:cnfStyle w:val="001000000000" w:firstRow="0" w:lastRow="0" w:firstColumn="1" w:lastColumn="0" w:oddVBand="0" w:evenVBand="0" w:oddHBand="0" w:evenHBand="0" w:firstRowFirstColumn="0" w:firstRowLastColumn="0" w:lastRowFirstColumn="0" w:lastRowLastColumn="0"/>
            <w:tcW w:w="2376" w:type="dxa"/>
          </w:tcPr>
          <w:p w14:paraId="6F0EEB23" w14:textId="7024967B" w:rsidR="005A3EC7" w:rsidRPr="00B05AFB" w:rsidRDefault="00000000" w:rsidP="00794FAD">
            <w:pPr>
              <w:spacing w:line="360" w:lineRule="auto"/>
              <w:rPr>
                <w:rFonts w:asciiTheme="minorHAnsi" w:hAnsiTheme="minorHAnsi" w:cstheme="majorHAnsi"/>
                <w:b w:val="0"/>
                <w:bCs w:val="0"/>
                <w:color w:val="000000" w:themeColor="text1"/>
              </w:rPr>
            </w:pPr>
            <m:oMathPara>
              <m:oMath>
                <m:sSub>
                  <m:sSubPr>
                    <m:ctrlPr>
                      <w:rPr>
                        <w:rFonts w:ascii="Cambria Math" w:hAnsi="Cambria Math" w:cstheme="minorBidi"/>
                        <w:b w:val="0"/>
                        <w:bCs w:val="0"/>
                        <w:color w:val="000000" w:themeColor="text1"/>
                      </w:rPr>
                    </m:ctrlPr>
                  </m:sSubPr>
                  <m:e>
                    <m:r>
                      <m:rPr>
                        <m:sty m:val="bi"/>
                      </m:rPr>
                      <w:rPr>
                        <w:rFonts w:ascii="Cambria Math" w:hAnsi="Cambria Math" w:cstheme="minorBidi"/>
                        <w:color w:val="000000" w:themeColor="text1"/>
                      </w:rPr>
                      <m:t>C</m:t>
                    </m:r>
                  </m:e>
                  <m:sub>
                    <m:r>
                      <m:rPr>
                        <m:sty m:val="bi"/>
                      </m:rPr>
                      <w:rPr>
                        <w:rFonts w:ascii="Cambria Math" w:hAnsi="Cambria Math" w:cstheme="minorBidi"/>
                        <w:color w:val="000000" w:themeColor="text1"/>
                      </w:rPr>
                      <m:t>s</m:t>
                    </m:r>
                  </m:sub>
                </m:sSub>
              </m:oMath>
            </m:oMathPara>
          </w:p>
        </w:tc>
        <w:tc>
          <w:tcPr>
            <w:tcW w:w="6785" w:type="dxa"/>
          </w:tcPr>
          <w:p w14:paraId="2A5F8771" w14:textId="264D773A" w:rsidR="005A3EC7" w:rsidRPr="00B05AFB" w:rsidRDefault="005A3EC7" w:rsidP="00794FAD">
            <w:pPr>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ajorHAnsi"/>
                <w:i/>
                <w:iCs/>
                <w:color w:val="000000" w:themeColor="text1"/>
              </w:rPr>
            </w:pPr>
            <w:r w:rsidRPr="00B05AFB">
              <w:rPr>
                <w:rFonts w:asciiTheme="minorHAnsi" w:hAnsiTheme="minorHAnsi" w:cstheme="majorHAnsi"/>
                <w:i/>
                <w:iCs/>
                <w:color w:val="000000" w:themeColor="text1"/>
              </w:rPr>
              <w:t>$</w:t>
            </w:r>
            <w:r w:rsidR="0073452A" w:rsidRPr="00B05AFB">
              <w:rPr>
                <w:rFonts w:asciiTheme="minorHAnsi" w:hAnsiTheme="minorHAnsi" w:cstheme="majorHAnsi"/>
                <w:i/>
                <w:iCs/>
                <w:color w:val="000000" w:themeColor="text1"/>
              </w:rPr>
              <w:t>8</w:t>
            </w:r>
            <w:r w:rsidRPr="00B05AFB">
              <w:rPr>
                <w:rFonts w:asciiTheme="minorHAnsi" w:hAnsiTheme="minorHAnsi" w:cstheme="majorHAnsi"/>
                <w:i/>
                <w:iCs/>
                <w:color w:val="000000" w:themeColor="text1"/>
              </w:rPr>
              <w:t>0/MWh</w:t>
            </w:r>
          </w:p>
        </w:tc>
      </w:tr>
      <w:tr w:rsidR="00B05AFB" w:rsidRPr="00B05AFB" w14:paraId="2A9DB60F" w14:textId="77777777" w:rsidTr="004F068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376" w:type="dxa"/>
          </w:tcPr>
          <w:p w14:paraId="6151D20E" w14:textId="426FDB7E" w:rsidR="005A3EC7" w:rsidRPr="00B05AFB" w:rsidRDefault="00000000" w:rsidP="00794FAD">
            <w:pPr>
              <w:spacing w:line="360" w:lineRule="auto"/>
              <w:rPr>
                <w:rFonts w:asciiTheme="minorHAnsi" w:hAnsiTheme="minorHAnsi" w:cstheme="majorHAnsi"/>
                <w:b w:val="0"/>
                <w:bCs w:val="0"/>
                <w:color w:val="000000" w:themeColor="text1"/>
              </w:rPr>
            </w:pPr>
            <m:oMathPara>
              <m:oMath>
                <m:sSub>
                  <m:sSubPr>
                    <m:ctrlPr>
                      <w:rPr>
                        <w:rFonts w:ascii="Cambria Math" w:hAnsi="Cambria Math" w:cstheme="minorBidi"/>
                        <w:b w:val="0"/>
                        <w:bCs w:val="0"/>
                        <w:color w:val="000000" w:themeColor="text1"/>
                      </w:rPr>
                    </m:ctrlPr>
                  </m:sSubPr>
                  <m:e>
                    <m:r>
                      <m:rPr>
                        <m:sty m:val="bi"/>
                      </m:rPr>
                      <w:rPr>
                        <w:rFonts w:ascii="Cambria Math" w:hAnsi="Cambria Math" w:cstheme="minorBidi"/>
                        <w:color w:val="000000" w:themeColor="text1"/>
                      </w:rPr>
                      <m:t>P</m:t>
                    </m:r>
                  </m:e>
                  <m:sub>
                    <m:r>
                      <m:rPr>
                        <m:sty m:val="bi"/>
                      </m:rPr>
                      <w:rPr>
                        <w:rFonts w:ascii="Cambria Math" w:hAnsi="Cambria Math" w:cstheme="minorBidi"/>
                        <w:color w:val="000000" w:themeColor="text1"/>
                      </w:rPr>
                      <m:t>b</m:t>
                    </m:r>
                  </m:sub>
                </m:sSub>
              </m:oMath>
            </m:oMathPara>
          </w:p>
        </w:tc>
        <w:tc>
          <w:tcPr>
            <w:tcW w:w="6785" w:type="dxa"/>
          </w:tcPr>
          <w:p w14:paraId="1AF45641" w14:textId="499DC6F9" w:rsidR="005A3EC7" w:rsidRPr="00B05AFB" w:rsidRDefault="006927D8" w:rsidP="00794FAD">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color w:val="000000" w:themeColor="text1"/>
              </w:rPr>
            </w:pPr>
            <w:r w:rsidRPr="00B05AFB">
              <w:rPr>
                <w:rFonts w:asciiTheme="minorHAnsi" w:hAnsiTheme="minorHAnsi" w:cstheme="majorHAnsi"/>
                <w:iCs/>
                <w:color w:val="000000" w:themeColor="text1"/>
              </w:rPr>
              <w:t xml:space="preserve"> </w:t>
            </w:r>
            <m:oMath>
              <m:sSubSup>
                <m:sSubSupPr>
                  <m:ctrlPr>
                    <w:rPr>
                      <w:rFonts w:ascii="Cambria Math" w:hAnsi="Cambria Math" w:cstheme="minorHAnsi"/>
                      <w:i/>
                      <w:iCs/>
                      <w:color w:val="000000" w:themeColor="text1"/>
                    </w:rPr>
                  </m:ctrlPr>
                </m:sSubSupPr>
                <m:e>
                  <m:d>
                    <m:dPr>
                      <m:begChr m:val="["/>
                      <m:endChr m:val="]"/>
                      <m:ctrlPr>
                        <w:rPr>
                          <w:rFonts w:ascii="Cambria Math" w:hAnsi="Cambria Math" w:cstheme="minorHAnsi"/>
                          <w:i/>
                          <w:color w:val="000000" w:themeColor="text1"/>
                        </w:rPr>
                      </m:ctrlPr>
                    </m:dPr>
                    <m:e>
                      <m:nary>
                        <m:naryPr>
                          <m:chr m:val="∑"/>
                          <m:limLoc m:val="subSup"/>
                          <m:supHide m:val="1"/>
                          <m:ctrlPr>
                            <w:rPr>
                              <w:rFonts w:ascii="Cambria Math" w:hAnsi="Cambria Math" w:cstheme="minorBidi"/>
                              <w:i/>
                              <w:iCs/>
                              <w:color w:val="000000" w:themeColor="text1"/>
                            </w:rPr>
                          </m:ctrlPr>
                        </m:naryPr>
                        <m:sub>
                          <m:r>
                            <w:rPr>
                              <w:rFonts w:ascii="Cambria Math" w:hAnsi="Cambria Math" w:cstheme="minorBidi"/>
                              <w:color w:val="000000" w:themeColor="text1"/>
                            </w:rPr>
                            <m:t>i</m:t>
                          </m:r>
                        </m:sub>
                        <m:sup/>
                        <m:e>
                          <m:sSub>
                            <m:sSubPr>
                              <m:ctrlPr>
                                <w:rPr>
                                  <w:rFonts w:ascii="Cambria Math" w:hAnsi="Cambria Math" w:cstheme="minorBidi"/>
                                  <w:i/>
                                  <w:iCs/>
                                  <w:color w:val="000000" w:themeColor="text1"/>
                                </w:rPr>
                              </m:ctrlPr>
                            </m:sSubPr>
                            <m:e>
                              <m:r>
                                <w:rPr>
                                  <w:rFonts w:ascii="Cambria Math" w:hAnsi="Cambria Math" w:cstheme="minorBidi"/>
                                  <w:color w:val="000000" w:themeColor="text1"/>
                                </w:rPr>
                                <m:t>q</m:t>
                              </m:r>
                            </m:e>
                            <m:sub>
                              <m:r>
                                <w:rPr>
                                  <w:rFonts w:ascii="Cambria Math" w:hAnsi="Cambria Math" w:cstheme="minorBidi"/>
                                  <w:color w:val="000000" w:themeColor="text1"/>
                                </w:rPr>
                                <m:t>i</m:t>
                              </m:r>
                            </m:sub>
                          </m:sSub>
                        </m:e>
                      </m:nary>
                      <m:r>
                        <w:rPr>
                          <w:rFonts w:ascii="Cambria Math" w:hAnsi="Cambria Math" w:cstheme="minorBidi"/>
                          <w:color w:val="000000" w:themeColor="text1"/>
                        </w:rPr>
                        <m:t>-</m:t>
                      </m:r>
                      <m:d>
                        <m:dPr>
                          <m:ctrlPr>
                            <w:rPr>
                              <w:rFonts w:ascii="Cambria Math" w:hAnsi="Cambria Math" w:cstheme="minorBidi"/>
                              <w:i/>
                              <w:color w:val="000000" w:themeColor="text1"/>
                            </w:rPr>
                          </m:ctrlPr>
                        </m:dPr>
                        <m:e>
                          <m:sSub>
                            <m:sSubPr>
                              <m:ctrlPr>
                                <w:rPr>
                                  <w:rFonts w:ascii="Cambria Math" w:hAnsi="Cambria Math" w:cstheme="minorBidi"/>
                                  <w:i/>
                                  <w:iCs/>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m:t>
                          </m:r>
                          <m:sSub>
                            <m:sSubPr>
                              <m:ctrlPr>
                                <w:rPr>
                                  <w:rFonts w:ascii="Cambria Math" w:hAnsi="Cambria Math" w:cstheme="minorBidi"/>
                                  <w:i/>
                                  <w:iCs/>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HAnsi"/>
                              <w:color w:val="000000" w:themeColor="text1"/>
                            </w:rPr>
                            <m:t>+</m:t>
                          </m:r>
                          <m:sSub>
                            <m:sSubPr>
                              <m:ctrlPr>
                                <w:rPr>
                                  <w:rFonts w:ascii="Cambria Math" w:hAnsi="Cambria Math" w:cstheme="minorBidi"/>
                                  <w:i/>
                                  <w:iCs/>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sub>
                          </m:sSub>
                          <m:ctrlPr>
                            <w:rPr>
                              <w:rFonts w:ascii="Cambria Math" w:hAnsi="Cambria Math" w:cstheme="minorHAnsi"/>
                              <w:i/>
                              <w:color w:val="000000" w:themeColor="text1"/>
                            </w:rPr>
                          </m:ctrlPr>
                        </m:e>
                      </m:d>
                    </m:e>
                  </m:d>
                </m:e>
                <m:sub>
                  <m:sSub>
                    <m:sSubPr>
                      <m:ctrlPr>
                        <w:rPr>
                          <w:rFonts w:ascii="Cambria Math" w:hAnsi="Cambria Math" w:cstheme="minorHAnsi"/>
                          <w:i/>
                          <w:iCs/>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d</m:t>
                      </m:r>
                      <m:d>
                        <m:dPr>
                          <m:ctrlPr>
                            <w:rPr>
                              <w:rFonts w:ascii="Cambria Math" w:hAnsi="Cambria Math" w:cstheme="minorHAnsi"/>
                              <w:i/>
                              <w:iCs/>
                              <w:color w:val="000000" w:themeColor="text1"/>
                            </w:rPr>
                          </m:ctrlPr>
                        </m:dPr>
                        <m:e>
                          <m:r>
                            <w:rPr>
                              <w:rFonts w:ascii="Cambria Math" w:hAnsi="Cambria Math" w:cstheme="minorHAnsi"/>
                              <w:color w:val="000000" w:themeColor="text1"/>
                            </w:rPr>
                            <m:t>used</m:t>
                          </m:r>
                        </m:e>
                      </m:d>
                    </m:sub>
                  </m:sSub>
                  <m:r>
                    <w:rPr>
                      <w:rFonts w:ascii="Cambria Math" w:hAnsi="Cambria Math" w:cstheme="minorHAnsi"/>
                      <w:color w:val="000000" w:themeColor="text1"/>
                    </w:rPr>
                    <m:t>+</m:t>
                  </m:r>
                  <m:sSub>
                    <m:sSubPr>
                      <m:ctrlPr>
                        <w:rPr>
                          <w:rFonts w:ascii="Cambria Math" w:hAnsi="Cambria Math" w:cstheme="minorHAnsi"/>
                          <w:i/>
                          <w:iCs/>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r</m:t>
                      </m:r>
                      <m:d>
                        <m:dPr>
                          <m:ctrlPr>
                            <w:rPr>
                              <w:rFonts w:ascii="Cambria Math" w:hAnsi="Cambria Math" w:cstheme="minorHAnsi"/>
                              <w:i/>
                              <w:iCs/>
                              <w:color w:val="000000" w:themeColor="text1"/>
                            </w:rPr>
                          </m:ctrlPr>
                        </m:dPr>
                        <m:e>
                          <m:r>
                            <w:rPr>
                              <w:rFonts w:ascii="Cambria Math" w:hAnsi="Cambria Math" w:cstheme="minorHAnsi"/>
                              <w:color w:val="000000" w:themeColor="text1"/>
                            </w:rPr>
                            <m:t>used</m:t>
                          </m:r>
                        </m:e>
                      </m:d>
                    </m:sub>
                  </m:sSub>
                  <m:r>
                    <w:rPr>
                      <w:rFonts w:ascii="Cambria Math" w:hAnsi="Cambria Math" w:cstheme="minorHAnsi"/>
                      <w:color w:val="000000" w:themeColor="text1"/>
                    </w:rPr>
                    <m:t>+</m:t>
                  </m:r>
                  <m:sSub>
                    <m:sSubPr>
                      <m:ctrlPr>
                        <w:rPr>
                          <w:rFonts w:ascii="Cambria Math" w:hAnsi="Cambria Math" w:cstheme="minorHAnsi"/>
                          <w:i/>
                          <w:iCs/>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 xml:space="preserve">s </m:t>
                      </m:r>
                      <m:d>
                        <m:dPr>
                          <m:ctrlPr>
                            <w:rPr>
                              <w:rFonts w:ascii="Cambria Math" w:hAnsi="Cambria Math" w:cstheme="minorHAnsi"/>
                              <w:i/>
                              <w:iCs/>
                              <w:color w:val="000000" w:themeColor="text1"/>
                            </w:rPr>
                          </m:ctrlPr>
                        </m:dPr>
                        <m:e>
                          <m:r>
                            <w:rPr>
                              <w:rFonts w:ascii="Cambria Math" w:hAnsi="Cambria Math" w:cstheme="minorHAnsi"/>
                              <w:color w:val="000000" w:themeColor="text1"/>
                            </w:rPr>
                            <m:t>empty</m:t>
                          </m:r>
                        </m:e>
                      </m:d>
                    </m:sub>
                  </m:sSub>
                </m:sub>
                <m:sup>
                  <m:r>
                    <w:rPr>
                      <w:rFonts w:ascii="Cambria Math" w:hAnsi="Cambria Math" w:cstheme="minorHAnsi"/>
                      <w:color w:val="000000" w:themeColor="text1"/>
                    </w:rPr>
                    <m:t>1000MWh</m:t>
                  </m:r>
                </m:sup>
              </m:sSubSup>
            </m:oMath>
          </w:p>
        </w:tc>
      </w:tr>
      <w:tr w:rsidR="00B05AFB" w:rsidRPr="00B05AFB" w14:paraId="72B9C20E" w14:textId="77777777" w:rsidTr="004F068E">
        <w:trPr>
          <w:trHeight w:val="420"/>
          <w:jc w:val="center"/>
        </w:trPr>
        <w:tc>
          <w:tcPr>
            <w:cnfStyle w:val="001000000000" w:firstRow="0" w:lastRow="0" w:firstColumn="1" w:lastColumn="0" w:oddVBand="0" w:evenVBand="0" w:oddHBand="0" w:evenHBand="0" w:firstRowFirstColumn="0" w:firstRowLastColumn="0" w:lastRowFirstColumn="0" w:lastRowLastColumn="0"/>
            <w:tcW w:w="2376" w:type="dxa"/>
          </w:tcPr>
          <w:p w14:paraId="7F5E2AFF" w14:textId="1A978983" w:rsidR="005A3EC7" w:rsidRPr="00B05AFB" w:rsidRDefault="00000000" w:rsidP="00794FAD">
            <w:pPr>
              <w:spacing w:line="360" w:lineRule="auto"/>
              <w:rPr>
                <w:rFonts w:ascii="Calibri" w:hAnsi="Calibri" w:cs="Calibri Light"/>
                <w:b w:val="0"/>
                <w:bCs w:val="0"/>
                <w:color w:val="000000" w:themeColor="text1"/>
              </w:rPr>
            </w:pPr>
            <m:oMathPara>
              <m:oMath>
                <m:sSub>
                  <m:sSubPr>
                    <m:ctrlPr>
                      <w:rPr>
                        <w:rFonts w:ascii="Cambria Math" w:hAnsi="Cambria Math" w:cstheme="minorBidi"/>
                        <w:b w:val="0"/>
                        <w:bCs w:val="0"/>
                        <w:color w:val="000000" w:themeColor="text1"/>
                      </w:rPr>
                    </m:ctrlPr>
                  </m:sSubPr>
                  <m:e>
                    <m:r>
                      <m:rPr>
                        <m:sty m:val="bi"/>
                      </m:rPr>
                      <w:rPr>
                        <w:rFonts w:ascii="Cambria Math" w:hAnsi="Cambria Math" w:cstheme="minorBidi"/>
                        <w:color w:val="000000" w:themeColor="text1"/>
                      </w:rPr>
                      <m:t>C</m:t>
                    </m:r>
                  </m:e>
                  <m:sub>
                    <m:r>
                      <m:rPr>
                        <m:sty m:val="bi"/>
                      </m:rPr>
                      <w:rPr>
                        <w:rFonts w:ascii="Cambria Math" w:hAnsi="Cambria Math" w:cstheme="minorBidi"/>
                        <w:color w:val="000000" w:themeColor="text1"/>
                      </w:rPr>
                      <m:t>b</m:t>
                    </m:r>
                  </m:sub>
                </m:sSub>
              </m:oMath>
            </m:oMathPara>
          </w:p>
        </w:tc>
        <w:tc>
          <w:tcPr>
            <w:tcW w:w="6785" w:type="dxa"/>
          </w:tcPr>
          <w:p w14:paraId="5AA478C3" w14:textId="0A284AE5" w:rsidR="005A3EC7" w:rsidRPr="00B05AFB" w:rsidRDefault="005A3EC7" w:rsidP="00794FAD">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Light"/>
                <w:i/>
                <w:iCs/>
                <w:color w:val="000000" w:themeColor="text1"/>
              </w:rPr>
            </w:pPr>
            <w:r w:rsidRPr="00B05AFB">
              <w:rPr>
                <w:rFonts w:ascii="Calibri" w:hAnsi="Calibri" w:cs="Calibri Light"/>
                <w:i/>
                <w:iCs/>
                <w:color w:val="000000" w:themeColor="text1"/>
              </w:rPr>
              <w:t>$</w:t>
            </w:r>
            <w:r w:rsidR="00AE4E34" w:rsidRPr="00B05AFB">
              <w:rPr>
                <w:rFonts w:ascii="Calibri" w:hAnsi="Calibri" w:cs="Calibri Light"/>
                <w:i/>
                <w:iCs/>
                <w:color w:val="000000" w:themeColor="text1"/>
              </w:rPr>
              <w:t>3</w:t>
            </w:r>
            <w:r w:rsidRPr="00B05AFB">
              <w:rPr>
                <w:rFonts w:ascii="Calibri" w:hAnsi="Calibri" w:cs="Calibri Light"/>
                <w:i/>
                <w:iCs/>
                <w:color w:val="000000" w:themeColor="text1"/>
              </w:rPr>
              <w:t>00/MWh</w:t>
            </w:r>
          </w:p>
        </w:tc>
      </w:tr>
      <w:tr w:rsidR="00B05AFB" w:rsidRPr="00B05AFB" w14:paraId="7B970000" w14:textId="77777777" w:rsidTr="004F068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376" w:type="dxa"/>
          </w:tcPr>
          <w:p w14:paraId="5B567E88" w14:textId="58374556" w:rsidR="005A3EC7" w:rsidRPr="00B05AFB" w:rsidRDefault="00000000" w:rsidP="00794FAD">
            <w:pPr>
              <w:spacing w:line="360" w:lineRule="auto"/>
              <w:rPr>
                <w:rFonts w:ascii="Calibri" w:hAnsi="Calibri" w:cs="Calibri Light"/>
                <w:b w:val="0"/>
                <w:bCs w:val="0"/>
                <w:color w:val="000000" w:themeColor="text1"/>
              </w:rPr>
            </w:pPr>
            <m:oMathPara>
              <m:oMath>
                <m:sSub>
                  <m:sSubPr>
                    <m:ctrlPr>
                      <w:rPr>
                        <w:rFonts w:ascii="Cambria Math" w:hAnsi="Cambria Math" w:cstheme="minorBidi"/>
                        <w:b w:val="0"/>
                        <w:bCs w:val="0"/>
                        <w:color w:val="000000" w:themeColor="text1"/>
                      </w:rPr>
                    </m:ctrlPr>
                  </m:sSubPr>
                  <m:e>
                    <m:r>
                      <m:rPr>
                        <m:sty m:val="bi"/>
                      </m:rPr>
                      <w:rPr>
                        <w:rFonts w:ascii="Cambria Math" w:hAnsi="Cambria Math" w:cstheme="minorBidi"/>
                        <w:color w:val="000000" w:themeColor="text1"/>
                      </w:rPr>
                      <m:t>P</m:t>
                    </m:r>
                  </m:e>
                  <m:sub>
                    <m:r>
                      <m:rPr>
                        <m:sty m:val="bi"/>
                      </m:rPr>
                      <w:rPr>
                        <w:rFonts w:ascii="Cambria Math" w:hAnsi="Cambria Math" w:cstheme="minorBidi"/>
                        <w:color w:val="000000" w:themeColor="text1"/>
                      </w:rPr>
                      <m:t>b-e</m:t>
                    </m:r>
                  </m:sub>
                </m:sSub>
              </m:oMath>
            </m:oMathPara>
          </w:p>
        </w:tc>
        <w:tc>
          <w:tcPr>
            <w:tcW w:w="6785" w:type="dxa"/>
          </w:tcPr>
          <w:p w14:paraId="20411388" w14:textId="24DEBA35" w:rsidR="005A3EC7" w:rsidRPr="00B05AFB" w:rsidRDefault="006927D8" w:rsidP="002F518E">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Light"/>
                <w:i/>
                <w:iCs/>
                <w:color w:val="000000" w:themeColor="text1"/>
              </w:rPr>
            </w:pPr>
            <w:r w:rsidRPr="00B05AFB">
              <w:rPr>
                <w:rFonts w:ascii="Calibri" w:hAnsi="Calibri" w:cs="Calibri Light"/>
                <w:iCs/>
                <w:color w:val="000000" w:themeColor="text1"/>
              </w:rPr>
              <w:t xml:space="preserve"> </w:t>
            </w:r>
            <m:oMath>
              <m:sSubSup>
                <m:sSubSupPr>
                  <m:ctrlPr>
                    <w:rPr>
                      <w:rFonts w:ascii="Cambria Math" w:hAnsi="Cambria Math" w:cstheme="minorHAnsi"/>
                      <w:i/>
                      <w:iCs/>
                      <w:color w:val="000000" w:themeColor="text1"/>
                    </w:rPr>
                  </m:ctrlPr>
                </m:sSubSupPr>
                <m:e>
                  <m:d>
                    <m:dPr>
                      <m:begChr m:val="["/>
                      <m:endChr m:val="]"/>
                      <m:ctrlPr>
                        <w:rPr>
                          <w:rFonts w:ascii="Cambria Math" w:hAnsi="Cambria Math" w:cstheme="minorHAnsi"/>
                          <w:i/>
                          <w:color w:val="000000" w:themeColor="text1"/>
                        </w:rPr>
                      </m:ctrlPr>
                    </m:dPr>
                    <m:e>
                      <m:nary>
                        <m:naryPr>
                          <m:chr m:val="∑"/>
                          <m:limLoc m:val="subSup"/>
                          <m:supHide m:val="1"/>
                          <m:ctrlPr>
                            <w:rPr>
                              <w:rFonts w:ascii="Cambria Math" w:hAnsi="Cambria Math" w:cstheme="minorBidi"/>
                              <w:i/>
                              <w:iCs/>
                              <w:color w:val="000000" w:themeColor="text1"/>
                            </w:rPr>
                          </m:ctrlPr>
                        </m:naryPr>
                        <m:sub>
                          <m:r>
                            <w:rPr>
                              <w:rFonts w:ascii="Cambria Math" w:hAnsi="Cambria Math" w:cstheme="minorBidi"/>
                              <w:color w:val="000000" w:themeColor="text1"/>
                            </w:rPr>
                            <m:t>i</m:t>
                          </m:r>
                        </m:sub>
                        <m:sup/>
                        <m:e>
                          <m:sSub>
                            <m:sSubPr>
                              <m:ctrlPr>
                                <w:rPr>
                                  <w:rFonts w:ascii="Cambria Math" w:hAnsi="Cambria Math" w:cstheme="minorBidi"/>
                                  <w:i/>
                                  <w:iCs/>
                                  <w:color w:val="000000" w:themeColor="text1"/>
                                </w:rPr>
                              </m:ctrlPr>
                            </m:sSubPr>
                            <m:e>
                              <m:r>
                                <w:rPr>
                                  <w:rFonts w:ascii="Cambria Math" w:hAnsi="Cambria Math" w:cstheme="minorBidi"/>
                                  <w:color w:val="000000" w:themeColor="text1"/>
                                </w:rPr>
                                <m:t>q</m:t>
                              </m:r>
                            </m:e>
                            <m:sub>
                              <m:r>
                                <w:rPr>
                                  <w:rFonts w:ascii="Cambria Math" w:hAnsi="Cambria Math" w:cstheme="minorBidi"/>
                                  <w:color w:val="000000" w:themeColor="text1"/>
                                </w:rPr>
                                <m:t>i</m:t>
                              </m:r>
                            </m:sub>
                          </m:sSub>
                        </m:e>
                      </m:nary>
                      <m:r>
                        <w:rPr>
                          <w:rFonts w:ascii="Cambria Math" w:hAnsi="Cambria Math" w:cstheme="minorBidi"/>
                          <w:color w:val="000000" w:themeColor="text1"/>
                        </w:rPr>
                        <m:t>-</m:t>
                      </m:r>
                      <m:d>
                        <m:dPr>
                          <m:ctrlPr>
                            <w:rPr>
                              <w:rFonts w:ascii="Cambria Math" w:hAnsi="Cambria Math" w:cstheme="minorBidi"/>
                              <w:i/>
                              <w:color w:val="000000" w:themeColor="text1"/>
                            </w:rPr>
                          </m:ctrlPr>
                        </m:dPr>
                        <m:e>
                          <m:sSub>
                            <m:sSubPr>
                              <m:ctrlPr>
                                <w:rPr>
                                  <w:rFonts w:ascii="Cambria Math" w:hAnsi="Cambria Math" w:cstheme="minorBidi"/>
                                  <w:i/>
                                  <w:iCs/>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d</m:t>
                              </m:r>
                            </m:sub>
                          </m:sSub>
                          <m:r>
                            <w:rPr>
                              <w:rFonts w:ascii="Cambria Math" w:hAnsi="Cambria Math" w:cstheme="minorBidi"/>
                              <w:color w:val="000000" w:themeColor="text1"/>
                            </w:rPr>
                            <m:t>+</m:t>
                          </m:r>
                          <m:sSub>
                            <m:sSubPr>
                              <m:ctrlPr>
                                <w:rPr>
                                  <w:rFonts w:ascii="Cambria Math" w:hAnsi="Cambria Math" w:cstheme="minorBidi"/>
                                  <w:i/>
                                  <w:iCs/>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r</m:t>
                              </m:r>
                            </m:sub>
                          </m:sSub>
                          <m:r>
                            <w:rPr>
                              <w:rFonts w:ascii="Cambria Math" w:hAnsi="Cambria Math" w:cstheme="minorHAnsi"/>
                              <w:color w:val="000000" w:themeColor="text1"/>
                            </w:rPr>
                            <m:t>+</m:t>
                          </m:r>
                          <m:sSub>
                            <m:sSubPr>
                              <m:ctrlPr>
                                <w:rPr>
                                  <w:rFonts w:ascii="Cambria Math" w:hAnsi="Cambria Math" w:cstheme="minorBidi"/>
                                  <w:i/>
                                  <w:iCs/>
                                  <w:color w:val="000000" w:themeColor="text1"/>
                                </w:rPr>
                              </m:ctrlPr>
                            </m:sSubPr>
                            <m:e>
                              <m:r>
                                <w:rPr>
                                  <w:rFonts w:ascii="Cambria Math" w:hAnsi="Cambria Math" w:cstheme="minorBidi"/>
                                  <w:color w:val="000000" w:themeColor="text1"/>
                                </w:rPr>
                                <m:t>P</m:t>
                              </m:r>
                            </m:e>
                            <m:sub>
                              <m:r>
                                <w:rPr>
                                  <w:rFonts w:ascii="Cambria Math" w:hAnsi="Cambria Math" w:cstheme="minorBidi"/>
                                  <w:color w:val="000000" w:themeColor="text1"/>
                                </w:rPr>
                                <m:t>s</m:t>
                              </m:r>
                            </m:sub>
                          </m:sSub>
                          <m:r>
                            <w:rPr>
                              <w:rFonts w:ascii="Cambria Math" w:hAnsi="Cambria Math" w:cstheme="minorHAnsi"/>
                              <w:color w:val="000000" w:themeColor="text1"/>
                            </w:rPr>
                            <m:t>+1000</m:t>
                          </m:r>
                          <m:ctrlPr>
                            <w:rPr>
                              <w:rFonts w:ascii="Cambria Math" w:hAnsi="Cambria Math" w:cstheme="minorHAnsi"/>
                              <w:i/>
                              <w:color w:val="000000" w:themeColor="text1"/>
                            </w:rPr>
                          </m:ctrlPr>
                        </m:e>
                      </m:d>
                    </m:e>
                  </m:d>
                </m:e>
                <m:sub>
                  <m:sSub>
                    <m:sSubPr>
                      <m:ctrlPr>
                        <w:rPr>
                          <w:rFonts w:ascii="Cambria Math" w:hAnsi="Cambria Math" w:cstheme="minorHAnsi"/>
                          <w:i/>
                          <w:iCs/>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d</m:t>
                      </m:r>
                      <m:d>
                        <m:dPr>
                          <m:ctrlPr>
                            <w:rPr>
                              <w:rFonts w:ascii="Cambria Math" w:hAnsi="Cambria Math" w:cstheme="minorHAnsi"/>
                              <w:i/>
                              <w:iCs/>
                              <w:color w:val="000000" w:themeColor="text1"/>
                            </w:rPr>
                          </m:ctrlPr>
                        </m:dPr>
                        <m:e>
                          <m:r>
                            <w:rPr>
                              <w:rFonts w:ascii="Cambria Math" w:hAnsi="Cambria Math" w:cstheme="minorHAnsi"/>
                              <w:color w:val="000000" w:themeColor="text1"/>
                            </w:rPr>
                            <m:t>used</m:t>
                          </m:r>
                        </m:e>
                      </m:d>
                    </m:sub>
                  </m:sSub>
                  <m:r>
                    <w:rPr>
                      <w:rFonts w:ascii="Cambria Math" w:hAnsi="Cambria Math" w:cstheme="minorHAnsi"/>
                      <w:color w:val="000000" w:themeColor="text1"/>
                    </w:rPr>
                    <m:t>+</m:t>
                  </m:r>
                  <m:sSub>
                    <m:sSubPr>
                      <m:ctrlPr>
                        <w:rPr>
                          <w:rFonts w:ascii="Cambria Math" w:hAnsi="Cambria Math" w:cstheme="minorHAnsi"/>
                          <w:i/>
                          <w:iCs/>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r</m:t>
                      </m:r>
                      <m:d>
                        <m:dPr>
                          <m:ctrlPr>
                            <w:rPr>
                              <w:rFonts w:ascii="Cambria Math" w:hAnsi="Cambria Math" w:cstheme="minorHAnsi"/>
                              <w:i/>
                              <w:iCs/>
                              <w:color w:val="000000" w:themeColor="text1"/>
                            </w:rPr>
                          </m:ctrlPr>
                        </m:dPr>
                        <m:e>
                          <m:r>
                            <w:rPr>
                              <w:rFonts w:ascii="Cambria Math" w:hAnsi="Cambria Math" w:cstheme="minorHAnsi"/>
                              <w:color w:val="000000" w:themeColor="text1"/>
                            </w:rPr>
                            <m:t>used</m:t>
                          </m:r>
                        </m:e>
                      </m:d>
                    </m:sub>
                  </m:sSub>
                  <m:r>
                    <w:rPr>
                      <w:rFonts w:ascii="Cambria Math" w:hAnsi="Cambria Math" w:cstheme="minorHAnsi"/>
                      <w:color w:val="000000" w:themeColor="text1"/>
                    </w:rPr>
                    <m:t>+</m:t>
                  </m:r>
                  <m:sSub>
                    <m:sSubPr>
                      <m:ctrlPr>
                        <w:rPr>
                          <w:rFonts w:ascii="Cambria Math" w:hAnsi="Cambria Math" w:cstheme="minorHAnsi"/>
                          <w:i/>
                          <w:iCs/>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 xml:space="preserve">s </m:t>
                      </m:r>
                      <m:d>
                        <m:dPr>
                          <m:ctrlPr>
                            <w:rPr>
                              <w:rFonts w:ascii="Cambria Math" w:hAnsi="Cambria Math" w:cstheme="minorHAnsi"/>
                              <w:i/>
                              <w:iCs/>
                              <w:color w:val="000000" w:themeColor="text1"/>
                            </w:rPr>
                          </m:ctrlPr>
                        </m:dPr>
                        <m:e>
                          <m:r>
                            <w:rPr>
                              <w:rFonts w:ascii="Cambria Math" w:hAnsi="Cambria Math" w:cstheme="minorHAnsi"/>
                              <w:color w:val="000000" w:themeColor="text1"/>
                            </w:rPr>
                            <m:t>empty</m:t>
                          </m:r>
                        </m:e>
                      </m:d>
                    </m:sub>
                  </m:sSub>
                  <m:r>
                    <w:rPr>
                      <w:rFonts w:ascii="Cambria Math" w:hAnsi="Cambria Math" w:cstheme="minorHAnsi"/>
                      <w:color w:val="000000" w:themeColor="text1"/>
                    </w:rPr>
                    <m:t>+1000</m:t>
                  </m:r>
                </m:sub>
                <m:sup>
                  <m:r>
                    <w:rPr>
                      <w:rFonts w:ascii="Cambria Math" w:hAnsi="Cambria Math" w:cstheme="minorHAnsi"/>
                      <w:color w:val="000000" w:themeColor="text1"/>
                    </w:rPr>
                    <m:t>5000MWh</m:t>
                  </m:r>
                </m:sup>
              </m:sSubSup>
            </m:oMath>
          </w:p>
        </w:tc>
      </w:tr>
      <w:tr w:rsidR="00B05AFB" w:rsidRPr="00B05AFB" w14:paraId="1D96D21D" w14:textId="77777777" w:rsidTr="004F068E">
        <w:trPr>
          <w:trHeight w:val="451"/>
          <w:jc w:val="center"/>
        </w:trPr>
        <w:tc>
          <w:tcPr>
            <w:cnfStyle w:val="001000000000" w:firstRow="0" w:lastRow="0" w:firstColumn="1" w:lastColumn="0" w:oddVBand="0" w:evenVBand="0" w:oddHBand="0" w:evenHBand="0" w:firstRowFirstColumn="0" w:firstRowLastColumn="0" w:lastRowFirstColumn="0" w:lastRowLastColumn="0"/>
            <w:tcW w:w="2376" w:type="dxa"/>
          </w:tcPr>
          <w:p w14:paraId="6AE7F7A8" w14:textId="51589456" w:rsidR="005A3EC7" w:rsidRPr="00B05AFB" w:rsidRDefault="00000000" w:rsidP="00794FAD">
            <w:pPr>
              <w:spacing w:line="360" w:lineRule="auto"/>
              <w:rPr>
                <w:rFonts w:ascii="Calibri" w:hAnsi="Calibri" w:cs="Calibri Light"/>
                <w:b w:val="0"/>
                <w:bCs w:val="0"/>
                <w:color w:val="000000" w:themeColor="text1"/>
              </w:rPr>
            </w:pPr>
            <m:oMathPara>
              <m:oMath>
                <m:sSub>
                  <m:sSubPr>
                    <m:ctrlPr>
                      <w:rPr>
                        <w:rFonts w:ascii="Cambria Math" w:hAnsi="Cambria Math" w:cstheme="minorBidi"/>
                        <w:b w:val="0"/>
                        <w:bCs w:val="0"/>
                        <w:color w:val="000000" w:themeColor="text1"/>
                      </w:rPr>
                    </m:ctrlPr>
                  </m:sSubPr>
                  <m:e>
                    <m:r>
                      <m:rPr>
                        <m:sty m:val="bi"/>
                      </m:rPr>
                      <w:rPr>
                        <w:rFonts w:ascii="Cambria Math" w:hAnsi="Cambria Math" w:cstheme="minorBidi"/>
                        <w:color w:val="000000" w:themeColor="text1"/>
                      </w:rPr>
                      <m:t>C</m:t>
                    </m:r>
                  </m:e>
                  <m:sub>
                    <m:r>
                      <m:rPr>
                        <m:sty m:val="bi"/>
                      </m:rPr>
                      <w:rPr>
                        <w:rFonts w:ascii="Cambria Math" w:hAnsi="Cambria Math" w:cstheme="minorBidi"/>
                        <w:color w:val="000000" w:themeColor="text1"/>
                      </w:rPr>
                      <m:t>b-e</m:t>
                    </m:r>
                  </m:sub>
                </m:sSub>
              </m:oMath>
            </m:oMathPara>
          </w:p>
        </w:tc>
        <w:tc>
          <w:tcPr>
            <w:tcW w:w="6785" w:type="dxa"/>
          </w:tcPr>
          <w:p w14:paraId="6014EB61" w14:textId="5E5A89D8" w:rsidR="005A3EC7" w:rsidRPr="00B05AFB" w:rsidRDefault="005A3EC7" w:rsidP="00794FAD">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Light"/>
                <w:i/>
                <w:iCs/>
                <w:color w:val="000000" w:themeColor="text1"/>
              </w:rPr>
            </w:pPr>
            <w:r w:rsidRPr="00B05AFB">
              <w:rPr>
                <w:rFonts w:ascii="Calibri" w:hAnsi="Calibri" w:cs="Calibri Light"/>
                <w:i/>
                <w:iCs/>
                <w:color w:val="000000" w:themeColor="text1"/>
              </w:rPr>
              <w:t>$</w:t>
            </w:r>
            <w:r w:rsidR="0002681B" w:rsidRPr="00B05AFB">
              <w:rPr>
                <w:rFonts w:ascii="Calibri" w:hAnsi="Calibri" w:cs="Calibri Light"/>
                <w:i/>
                <w:iCs/>
                <w:color w:val="000000" w:themeColor="text1"/>
              </w:rPr>
              <w:t>6</w:t>
            </w:r>
            <w:r w:rsidRPr="00B05AFB">
              <w:rPr>
                <w:rFonts w:ascii="Calibri" w:hAnsi="Calibri" w:cs="Calibri Light"/>
                <w:i/>
                <w:iCs/>
                <w:color w:val="000000" w:themeColor="text1"/>
              </w:rPr>
              <w:t>00/MWh</w:t>
            </w:r>
          </w:p>
        </w:tc>
      </w:tr>
      <w:tr w:rsidR="00B05AFB" w:rsidRPr="00B05AFB" w14:paraId="5A05B162" w14:textId="77777777" w:rsidTr="004F068E">
        <w:trPr>
          <w:cnfStyle w:val="000000100000" w:firstRow="0" w:lastRow="0" w:firstColumn="0" w:lastColumn="0" w:oddVBand="0" w:evenVBand="0" w:oddHBand="1" w:evenHBand="0" w:firstRowFirstColumn="0" w:firstRowLastColumn="0" w:lastRowFirstColumn="0" w:lastRowLastColumn="0"/>
          <w:trHeight w:val="872"/>
          <w:jc w:val="center"/>
        </w:trPr>
        <w:tc>
          <w:tcPr>
            <w:cnfStyle w:val="001000000000" w:firstRow="0" w:lastRow="0" w:firstColumn="1" w:lastColumn="0" w:oddVBand="0" w:evenVBand="0" w:oddHBand="0" w:evenHBand="0" w:firstRowFirstColumn="0" w:firstRowLastColumn="0" w:lastRowFirstColumn="0" w:lastRowLastColumn="0"/>
            <w:tcW w:w="2376" w:type="dxa"/>
          </w:tcPr>
          <w:p w14:paraId="3E076F43" w14:textId="3191E30D" w:rsidR="005A3EC7" w:rsidRPr="00B05AFB" w:rsidRDefault="00000000" w:rsidP="00794FAD">
            <w:pPr>
              <w:spacing w:line="360" w:lineRule="auto"/>
              <w:rPr>
                <w:rFonts w:ascii="Calibri" w:hAnsi="Calibri" w:cs="Calibri Light"/>
                <w:b w:val="0"/>
                <w:bCs w:val="0"/>
                <w:color w:val="000000" w:themeColor="text1"/>
              </w:rPr>
            </w:pPr>
            <m:oMathPara>
              <m:oMath>
                <m:sSub>
                  <m:sSubPr>
                    <m:ctrlPr>
                      <w:rPr>
                        <w:rFonts w:ascii="Cambria Math" w:hAnsi="Cambria Math" w:cstheme="minorBidi"/>
                        <w:b w:val="0"/>
                        <w:bCs w:val="0"/>
                        <w:color w:val="000000" w:themeColor="text1"/>
                      </w:rPr>
                    </m:ctrlPr>
                  </m:sSubPr>
                  <m:e>
                    <m:r>
                      <m:rPr>
                        <m:sty m:val="bi"/>
                      </m:rPr>
                      <w:rPr>
                        <w:rFonts w:ascii="Cambria Math" w:hAnsi="Cambria Math" w:cstheme="minorBidi"/>
                        <w:color w:val="000000" w:themeColor="text1"/>
                      </w:rPr>
                      <m:t>q</m:t>
                    </m:r>
                  </m:e>
                  <m:sub>
                    <m:r>
                      <m:rPr>
                        <m:sty m:val="bi"/>
                      </m:rPr>
                      <w:rPr>
                        <w:rFonts w:ascii="Cambria Math" w:hAnsi="Cambria Math" w:cstheme="minorBidi"/>
                        <w:color w:val="000000" w:themeColor="text1"/>
                      </w:rPr>
                      <m:t>i</m:t>
                    </m:r>
                  </m:sub>
                </m:sSub>
              </m:oMath>
            </m:oMathPara>
          </w:p>
        </w:tc>
        <w:tc>
          <w:tcPr>
            <w:tcW w:w="6785" w:type="dxa"/>
          </w:tcPr>
          <w:p w14:paraId="3E44372E" w14:textId="5D6D52D7" w:rsidR="005A3EC7" w:rsidRPr="00B05AFB" w:rsidRDefault="005A3EC7" w:rsidP="00794FAD">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Light"/>
                <w:i/>
                <w:iCs/>
                <w:color w:val="000000" w:themeColor="text1"/>
              </w:rPr>
            </w:pPr>
            <w:r w:rsidRPr="00B05AFB">
              <w:rPr>
                <w:rFonts w:ascii="Calibri" w:hAnsi="Calibri" w:cs="Calibri Light"/>
                <w:i/>
                <w:iCs/>
                <w:color w:val="000000" w:themeColor="text1"/>
              </w:rPr>
              <w:t>Previous</w:t>
            </w:r>
            <w:r w:rsidR="00764984" w:rsidRPr="00B05AFB">
              <w:rPr>
                <w:rFonts w:ascii="Calibri" w:hAnsi="Calibri" w:cs="Calibri Light"/>
                <w:i/>
                <w:iCs/>
                <w:color w:val="000000" w:themeColor="text1"/>
              </w:rPr>
              <w:t>-Day</w:t>
            </w:r>
            <w:r w:rsidRPr="00B05AFB">
              <w:rPr>
                <w:rFonts w:ascii="Calibri" w:hAnsi="Calibri" w:cs="Calibri Light"/>
                <w:i/>
                <w:iCs/>
                <w:color w:val="000000" w:themeColor="text1"/>
              </w:rPr>
              <w:t xml:space="preserve"> Actual Demand Is Taken as Sample (June201</w:t>
            </w:r>
            <w:r w:rsidR="007205AB" w:rsidRPr="00B05AFB">
              <w:rPr>
                <w:rFonts w:ascii="Calibri" w:hAnsi="Calibri" w:cs="Calibri Light"/>
                <w:i/>
                <w:iCs/>
                <w:color w:val="000000" w:themeColor="text1"/>
              </w:rPr>
              <w:t>9</w:t>
            </w:r>
            <w:r w:rsidRPr="00B05AFB">
              <w:rPr>
                <w:rFonts w:ascii="Calibri" w:hAnsi="Calibri" w:cs="Calibri Light"/>
                <w:i/>
                <w:iCs/>
                <w:color w:val="000000" w:themeColor="text1"/>
              </w:rPr>
              <w:t xml:space="preserve"> to June20</w:t>
            </w:r>
            <w:r w:rsidR="00DA7D65" w:rsidRPr="00B05AFB">
              <w:rPr>
                <w:rFonts w:ascii="Calibri" w:hAnsi="Calibri" w:cs="Calibri Light"/>
                <w:i/>
                <w:iCs/>
                <w:color w:val="000000" w:themeColor="text1"/>
              </w:rPr>
              <w:t>20</w:t>
            </w:r>
            <w:r w:rsidRPr="00B05AFB">
              <w:rPr>
                <w:rFonts w:ascii="Calibri" w:hAnsi="Calibri" w:cs="Calibri Light"/>
                <w:i/>
                <w:iCs/>
                <w:color w:val="000000" w:themeColor="text1"/>
              </w:rPr>
              <w:t>)</w:t>
            </w:r>
          </w:p>
        </w:tc>
      </w:tr>
      <w:tr w:rsidR="00B05AFB" w:rsidRPr="00B05AFB" w14:paraId="5A2E8A26" w14:textId="77777777" w:rsidTr="004F068E">
        <w:trPr>
          <w:trHeight w:val="451"/>
          <w:jc w:val="center"/>
        </w:trPr>
        <w:tc>
          <w:tcPr>
            <w:cnfStyle w:val="001000000000" w:firstRow="0" w:lastRow="0" w:firstColumn="1" w:lastColumn="0" w:oddVBand="0" w:evenVBand="0" w:oddHBand="0" w:evenHBand="0" w:firstRowFirstColumn="0" w:firstRowLastColumn="0" w:lastRowFirstColumn="0" w:lastRowLastColumn="0"/>
            <w:tcW w:w="2376" w:type="dxa"/>
          </w:tcPr>
          <w:p w14:paraId="4C4BAFB9" w14:textId="74BCDDDE" w:rsidR="00711711" w:rsidRPr="00B05AFB" w:rsidRDefault="00000000" w:rsidP="00590B3E">
            <w:pPr>
              <w:spacing w:line="360" w:lineRule="auto"/>
              <w:rPr>
                <w:rFonts w:ascii="Cambria Math" w:hAnsi="Cambria Math" w:cstheme="minorBidi"/>
                <w:b w:val="0"/>
                <w:bCs w:val="0"/>
                <w:i/>
                <w:color w:val="000000" w:themeColor="text1"/>
              </w:rPr>
            </w:pPr>
            <m:oMathPara>
              <m:oMath>
                <m:sSub>
                  <m:sSubPr>
                    <m:ctrlPr>
                      <w:rPr>
                        <w:rFonts w:ascii="Cambria Math" w:hAnsi="Cambria Math" w:cstheme="minorBidi"/>
                        <w:b w:val="0"/>
                        <w:bCs w:val="0"/>
                        <w:i/>
                        <w:color w:val="000000" w:themeColor="text1"/>
                      </w:rPr>
                    </m:ctrlPr>
                  </m:sSubPr>
                  <m:e>
                    <m:acc>
                      <m:accPr>
                        <m:ctrlPr>
                          <w:rPr>
                            <w:rFonts w:ascii="Cambria Math" w:hAnsi="Cambria Math" w:cstheme="minorBidi"/>
                            <w:b w:val="0"/>
                            <w:bCs w:val="0"/>
                            <w:i/>
                            <w:color w:val="000000" w:themeColor="text1"/>
                          </w:rPr>
                        </m:ctrlPr>
                      </m:accPr>
                      <m:e>
                        <m:r>
                          <m:rPr>
                            <m:sty m:val="bi"/>
                          </m:rPr>
                          <w:rPr>
                            <w:rFonts w:ascii="Cambria Math" w:hAnsi="Cambria Math" w:cstheme="minorBidi"/>
                            <w:color w:val="000000" w:themeColor="text1"/>
                          </w:rPr>
                          <m:t>q</m:t>
                        </m:r>
                      </m:e>
                    </m:acc>
                  </m:e>
                  <m:sub>
                    <m:r>
                      <m:rPr>
                        <m:sty m:val="bi"/>
                      </m:rPr>
                      <w:rPr>
                        <w:rFonts w:ascii="Cambria Math" w:hAnsi="Cambria Math" w:cstheme="minorBidi"/>
                        <w:color w:val="000000" w:themeColor="text1"/>
                      </w:rPr>
                      <m:t>i</m:t>
                    </m:r>
                  </m:sub>
                </m:sSub>
              </m:oMath>
            </m:oMathPara>
          </w:p>
        </w:tc>
        <w:tc>
          <w:tcPr>
            <w:tcW w:w="6785" w:type="dxa"/>
          </w:tcPr>
          <w:p w14:paraId="0EA139AE" w14:textId="5D6662DF" w:rsidR="00711711" w:rsidRPr="00B05AFB" w:rsidRDefault="00B94A53" w:rsidP="00794FAD">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Light"/>
                <w:i/>
                <w:iCs/>
                <w:color w:val="000000" w:themeColor="text1"/>
              </w:rPr>
            </w:pPr>
            <w:r w:rsidRPr="00B05AFB">
              <w:rPr>
                <w:rFonts w:ascii="Calibri" w:hAnsi="Calibri" w:cs="Calibri Light"/>
                <w:i/>
                <w:iCs/>
                <w:color w:val="000000" w:themeColor="text1"/>
              </w:rPr>
              <w:t>Forecasted Demand</w:t>
            </w:r>
          </w:p>
        </w:tc>
      </w:tr>
    </w:tbl>
    <w:p w14:paraId="2A70817A" w14:textId="0F9A40EC" w:rsidR="00092254" w:rsidRPr="00B05AFB" w:rsidRDefault="00092254">
      <w:pPr>
        <w:rPr>
          <w:color w:val="000000" w:themeColor="text1"/>
        </w:rPr>
      </w:pPr>
      <w:bookmarkStart w:id="458" w:name="OLE_LINK34"/>
      <w:bookmarkStart w:id="459" w:name="OLE_LINK35"/>
    </w:p>
    <w:p w14:paraId="7B2F1AC0" w14:textId="29F6D9E6" w:rsidR="00714EAC" w:rsidRPr="00B05AFB" w:rsidRDefault="004F068E" w:rsidP="00714EAC">
      <w:pPr>
        <w:spacing w:line="360" w:lineRule="auto"/>
        <w:jc w:val="both"/>
        <w:rPr>
          <w:color w:val="000000" w:themeColor="text1"/>
        </w:rPr>
      </w:pPr>
      <w:r w:rsidRPr="00B05AFB">
        <w:rPr>
          <w:noProof/>
          <w:color w:val="000000" w:themeColor="text1"/>
        </w:rPr>
        <mc:AlternateContent>
          <mc:Choice Requires="wps">
            <w:drawing>
              <wp:anchor distT="0" distB="0" distL="114300" distR="114300" simplePos="0" relativeHeight="251700224" behindDoc="0" locked="0" layoutInCell="1" allowOverlap="1" wp14:anchorId="1EE7A197" wp14:editId="49DFA688">
                <wp:simplePos x="0" y="0"/>
                <wp:positionH relativeFrom="column">
                  <wp:posOffset>3284220</wp:posOffset>
                </wp:positionH>
                <wp:positionV relativeFrom="paragraph">
                  <wp:posOffset>252730</wp:posOffset>
                </wp:positionV>
                <wp:extent cx="203200" cy="1424305"/>
                <wp:effectExtent l="0" t="953" r="24448" b="11747"/>
                <wp:wrapNone/>
                <wp:docPr id="72" name="Elb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203200" cy="1424305"/>
                        </a:xfrm>
                        <a:prstGeom prst="bentConnector2">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7EE743" id="Elbow Connector 11" o:spid="_x0000_s1026" type="#_x0000_t33" style="position:absolute;margin-left:258.6pt;margin-top:19.9pt;width:16pt;height:112.15pt;rotation:9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" strokecolor="black [3213]" strokeweight=".5pt">
                <o:lock v:ext="edit" shapetype="f"/>
              </v:shape>
            </w:pict>
          </mc:Fallback>
        </mc:AlternateContent>
      </w:r>
    </w:p>
    <w:p w14:paraId="381B57C4" w14:textId="4628E570" w:rsidR="00E65C0B" w:rsidRPr="00B05AFB" w:rsidRDefault="00645F6F" w:rsidP="00714EAC">
      <w:pPr>
        <w:spacing w:line="360" w:lineRule="auto"/>
        <w:jc w:val="both"/>
        <w:rPr>
          <w:rFonts w:asciiTheme="minorHAnsi" w:hAnsiTheme="minorHAnsi" w:cstheme="minorBidi"/>
          <w:color w:val="000000" w:themeColor="text1"/>
        </w:rPr>
      </w:pPr>
      <w:r w:rsidRPr="00B05AFB">
        <w:rPr>
          <w:noProof/>
          <w:color w:val="000000" w:themeColor="text1"/>
        </w:rPr>
        <mc:AlternateContent>
          <mc:Choice Requires="wps">
            <w:drawing>
              <wp:anchor distT="0" distB="0" distL="114300" distR="114300" simplePos="0" relativeHeight="251696128" behindDoc="0" locked="0" layoutInCell="1" allowOverlap="1" wp14:anchorId="16D84882" wp14:editId="02626F22">
                <wp:simplePos x="0" y="0"/>
                <wp:positionH relativeFrom="column">
                  <wp:posOffset>0</wp:posOffset>
                </wp:positionH>
                <wp:positionV relativeFrom="paragraph">
                  <wp:posOffset>113983</wp:posOffset>
                </wp:positionV>
                <wp:extent cx="2573668" cy="508000"/>
                <wp:effectExtent l="0" t="0" r="17145" b="12700"/>
                <wp:wrapNone/>
                <wp:docPr id="67" name="Rectangle 7"/>
                <wp:cNvGraphicFramePr/>
                <a:graphic xmlns:a="http://schemas.openxmlformats.org/drawingml/2006/main">
                  <a:graphicData uri="http://schemas.microsoft.com/office/word/2010/wordprocessingShape">
                    <wps:wsp>
                      <wps:cNvSpPr/>
                      <wps:spPr>
                        <a:xfrm>
                          <a:off x="0" y="0"/>
                          <a:ext cx="2573668" cy="508000"/>
                        </a:xfrm>
                        <a:prstGeom prst="rect">
                          <a:avLst/>
                        </a:prstGeom>
                        <a:solidFill>
                          <a:schemeClr val="bg2">
                            <a:lumMod val="75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3EDFA3B" w14:textId="77777777" w:rsidR="00645F6F" w:rsidRPr="00274792" w:rsidRDefault="00645F6F" w:rsidP="00645F6F">
                            <w:pPr>
                              <w:jc w:val="center"/>
                              <w:rPr>
                                <w:rFonts w:asciiTheme="minorHAnsi" w:hAnsi="Calibri" w:cstheme="minorBidi"/>
                                <w:b/>
                                <w:bCs/>
                                <w:color w:val="000000" w:themeColor="dark1"/>
                                <w:kern w:val="24"/>
                                <w:sz w:val="26"/>
                                <w:szCs w:val="26"/>
                              </w:rPr>
                            </w:pPr>
                            <w:r w:rsidRPr="00274792">
                              <w:rPr>
                                <w:rFonts w:asciiTheme="minorHAnsi" w:hAnsi="Calibri" w:cstheme="minorBidi"/>
                                <w:b/>
                                <w:bCs/>
                                <w:color w:val="000000" w:themeColor="dark1"/>
                                <w:kern w:val="24"/>
                                <w:sz w:val="26"/>
                                <w:szCs w:val="26"/>
                              </w:rPr>
                              <w:t>Predicted Demand Weight</w:t>
                            </w:r>
                          </w:p>
                          <w:p w14:paraId="5BA56CDF" w14:textId="609145BF" w:rsidR="00645F6F" w:rsidRPr="00274792" w:rsidRDefault="001D4871" w:rsidP="00645F6F">
                            <w:pPr>
                              <w:jc w:val="center"/>
                              <w:rPr>
                                <w:rFonts w:asciiTheme="minorHAnsi" w:hAnsi="Calibri" w:cstheme="minorBidi"/>
                                <w:b/>
                                <w:bCs/>
                                <w:i/>
                                <w:iCs/>
                                <w:color w:val="000000" w:themeColor="dark1"/>
                                <w:kern w:val="24"/>
                                <w:sz w:val="26"/>
                                <w:szCs w:val="26"/>
                                <w:lang w:val="el-GR"/>
                              </w:rPr>
                            </w:pPr>
                            <m:oMath>
                              <m:r>
                                <m:rPr>
                                  <m:nor/>
                                </m:rPr>
                                <w:rPr>
                                  <w:rFonts w:asciiTheme="minorHAnsi" w:hAnsi="Calibri" w:cstheme="minorBidi"/>
                                  <w:b/>
                                  <w:bCs/>
                                  <w:i/>
                                  <w:iCs/>
                                  <w:color w:val="000000" w:themeColor="dark1"/>
                                  <w:kern w:val="24"/>
                                  <w:sz w:val="26"/>
                                  <w:szCs w:val="26"/>
                                </w:rPr>
                                <m:t>13%</m:t>
                              </m:r>
                              <m:r>
                                <m:rPr>
                                  <m:sty m:val="bi"/>
                                </m:rPr>
                                <w:rPr>
                                  <w:rFonts w:ascii="Cambria Math" w:hAnsi="Cambria Math" w:cstheme="minorBidi"/>
                                  <w:color w:val="000000" w:themeColor="dark1"/>
                                  <w:kern w:val="24"/>
                                  <w:sz w:val="26"/>
                                  <w:szCs w:val="26"/>
                                </w:rPr>
                                <m:t> </m:t>
                              </m:r>
                              <m:r>
                                <m:rPr>
                                  <m:sty m:val="bi"/>
                                </m:rPr>
                                <w:rPr>
                                  <w:rFonts w:ascii="Cambria Math" w:eastAsia="Cambria Math" w:hAnsi="Cambria Math" w:cstheme="minorBidi"/>
                                  <w:color w:val="000000" w:themeColor="dark1"/>
                                  <w:kern w:val="24"/>
                                  <w:sz w:val="26"/>
                                  <w:szCs w:val="26"/>
                                  <w:lang w:val="el-GR"/>
                                </w:rPr>
                                <m:t>×</m:t>
                              </m:r>
                            </m:oMath>
                            <w:r w:rsidR="00645F6F" w:rsidRPr="00274792">
                              <w:rPr>
                                <w:rFonts w:asciiTheme="minorHAnsi" w:hAnsi="Calibri" w:cstheme="minorBidi"/>
                                <w:b/>
                                <w:bCs/>
                                <w:i/>
                                <w:iCs/>
                                <w:color w:val="000000" w:themeColor="dark1"/>
                                <w:kern w:val="24"/>
                                <w:sz w:val="26"/>
                                <w:szCs w:val="26"/>
                              </w:rPr>
                              <w:t xml:space="preserve"> </w:t>
                            </w:r>
                            <m:oMath>
                              <m:acc>
                                <m:accPr>
                                  <m:ctrlPr>
                                    <w:rPr>
                                      <w:rFonts w:ascii="Cambria Math" w:eastAsiaTheme="minorEastAsia" w:hAnsi="Cambria Math" w:cstheme="minorBidi"/>
                                      <w:b/>
                                      <w:bCs/>
                                      <w:i/>
                                      <w:iCs/>
                                      <w:color w:val="000000" w:themeColor="dark1"/>
                                      <w:kern w:val="24"/>
                                      <w:sz w:val="26"/>
                                      <w:szCs w:val="26"/>
                                    </w:rPr>
                                  </m:ctrlPr>
                                </m:accPr>
                                <m:e>
                                  <m:r>
                                    <m:rPr>
                                      <m:sty m:val="bi"/>
                                    </m:rPr>
                                    <w:rPr>
                                      <w:rFonts w:ascii="Cambria Math" w:hAnsi="Cambria Math" w:cstheme="minorBidi"/>
                                      <w:color w:val="000000" w:themeColor="dark1"/>
                                      <w:kern w:val="24"/>
                                      <w:sz w:val="26"/>
                                      <w:szCs w:val="26"/>
                                    </w:rPr>
                                    <m:t>q</m:t>
                                  </m:r>
                                </m:e>
                              </m:acc>
                            </m:oMath>
                          </w:p>
                        </w:txbxContent>
                      </wps:txbx>
                      <wps:bodyPr rtlCol="0" anchor="ctr"/>
                    </wps:wsp>
                  </a:graphicData>
                </a:graphic>
              </wp:anchor>
            </w:drawing>
          </mc:Choice>
          <mc:Fallback>
            <w:pict>
              <v:rect w14:anchorId="16D84882" id="_x0000_s1043" style="position:absolute;left:0;text-align:left;margin-left:0;margin-top:9pt;width:202.65pt;height:40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" fillcolor="#aeaaaa [2414]" strokecolor="black [3213]" strokeweight="1pt">
                <v:textbox>
                  <w:txbxContent>
                    <w:p w14:paraId="03EDFA3B" w14:textId="77777777" w:rsidR="00645F6F" w:rsidRPr="00274792" w:rsidRDefault="00645F6F" w:rsidP="00645F6F">
                      <w:pPr>
                        <w:jc w:val="center"/>
                        <w:rPr>
                          <w:rFonts w:asciiTheme="minorHAnsi" w:hAnsi="Calibri" w:cstheme="minorBidi"/>
                          <w:b/>
                          <w:bCs/>
                          <w:color w:val="000000" w:themeColor="dark1"/>
                          <w:kern w:val="24"/>
                          <w:sz w:val="26"/>
                          <w:szCs w:val="26"/>
                        </w:rPr>
                      </w:pPr>
                      <w:r w:rsidRPr="00274792">
                        <w:rPr>
                          <w:rFonts w:asciiTheme="minorHAnsi" w:hAnsi="Calibri" w:cstheme="minorBidi"/>
                          <w:b/>
                          <w:bCs/>
                          <w:color w:val="000000" w:themeColor="dark1"/>
                          <w:kern w:val="24"/>
                          <w:sz w:val="26"/>
                          <w:szCs w:val="26"/>
                        </w:rPr>
                        <w:t>Predicted Demand Weight</w:t>
                      </w:r>
                    </w:p>
                    <w:p w14:paraId="5BA56CDF" w14:textId="609145BF" w:rsidR="00645F6F" w:rsidRPr="00274792" w:rsidRDefault="001D4871" w:rsidP="00645F6F">
                      <w:pPr>
                        <w:jc w:val="center"/>
                        <w:rPr>
                          <w:rFonts w:asciiTheme="minorHAnsi" w:hAnsi="Calibri" w:cstheme="minorBidi"/>
                          <w:b/>
                          <w:bCs/>
                          <w:i/>
                          <w:iCs/>
                          <w:color w:val="000000" w:themeColor="dark1"/>
                          <w:kern w:val="24"/>
                          <w:sz w:val="26"/>
                          <w:szCs w:val="26"/>
                          <w:lang w:val="el-GR"/>
                        </w:rPr>
                      </w:pPr>
                      <m:oMath>
                        <m:r>
                          <m:rPr>
                            <m:nor/>
                          </m:rPr>
                          <w:rPr>
                            <w:rFonts w:asciiTheme="minorHAnsi" w:hAnsi="Calibri" w:cstheme="minorBidi"/>
                            <w:b/>
                            <w:bCs/>
                            <w:i/>
                            <w:iCs/>
                            <w:color w:val="000000" w:themeColor="dark1"/>
                            <w:kern w:val="24"/>
                            <w:sz w:val="26"/>
                            <w:szCs w:val="26"/>
                          </w:rPr>
                          <m:t>13%</m:t>
                        </m:r>
                        <m:r>
                          <m:rPr>
                            <m:sty m:val="bi"/>
                          </m:rPr>
                          <w:rPr>
                            <w:rFonts w:ascii="Cambria Math" w:hAnsi="Cambria Math" w:cstheme="minorBidi"/>
                            <w:color w:val="000000" w:themeColor="dark1"/>
                            <w:kern w:val="24"/>
                            <w:sz w:val="26"/>
                            <w:szCs w:val="26"/>
                          </w:rPr>
                          <m:t> </m:t>
                        </m:r>
                        <m:r>
                          <m:rPr>
                            <m:sty m:val="bi"/>
                          </m:rPr>
                          <w:rPr>
                            <w:rFonts w:ascii="Cambria Math" w:eastAsia="Cambria Math" w:hAnsi="Cambria Math" w:cstheme="minorBidi"/>
                            <w:color w:val="000000" w:themeColor="dark1"/>
                            <w:kern w:val="24"/>
                            <w:sz w:val="26"/>
                            <w:szCs w:val="26"/>
                            <w:lang w:val="el-GR"/>
                          </w:rPr>
                          <m:t>×</m:t>
                        </m:r>
                      </m:oMath>
                      <w:r w:rsidR="00645F6F" w:rsidRPr="00274792">
                        <w:rPr>
                          <w:rFonts w:asciiTheme="minorHAnsi" w:hAnsi="Calibri" w:cstheme="minorBidi"/>
                          <w:b/>
                          <w:bCs/>
                          <w:i/>
                          <w:iCs/>
                          <w:color w:val="000000" w:themeColor="dark1"/>
                          <w:kern w:val="24"/>
                          <w:sz w:val="26"/>
                          <w:szCs w:val="26"/>
                        </w:rPr>
                        <w:t xml:space="preserve"> </w:t>
                      </w:r>
                      <m:oMath>
                        <m:acc>
                          <m:accPr>
                            <m:ctrlPr>
                              <w:rPr>
                                <w:rFonts w:ascii="Cambria Math" w:eastAsiaTheme="minorEastAsia" w:hAnsi="Cambria Math" w:cstheme="minorBidi"/>
                                <w:b/>
                                <w:bCs/>
                                <w:i/>
                                <w:iCs/>
                                <w:color w:val="000000" w:themeColor="dark1"/>
                                <w:kern w:val="24"/>
                                <w:sz w:val="26"/>
                                <w:szCs w:val="26"/>
                              </w:rPr>
                            </m:ctrlPr>
                          </m:accPr>
                          <m:e>
                            <m:r>
                              <m:rPr>
                                <m:sty m:val="bi"/>
                              </m:rPr>
                              <w:rPr>
                                <w:rFonts w:ascii="Cambria Math" w:hAnsi="Cambria Math" w:cstheme="minorBidi"/>
                                <w:color w:val="000000" w:themeColor="dark1"/>
                                <w:kern w:val="24"/>
                                <w:sz w:val="26"/>
                                <w:szCs w:val="26"/>
                              </w:rPr>
                              <m:t>q</m:t>
                            </m:r>
                          </m:e>
                        </m:acc>
                      </m:oMath>
                    </w:p>
                  </w:txbxContent>
                </v:textbox>
              </v:rect>
            </w:pict>
          </mc:Fallback>
        </mc:AlternateContent>
      </w:r>
      <w:r w:rsidRPr="00B05AFB">
        <w:rPr>
          <w:noProof/>
          <w:color w:val="000000" w:themeColor="text1"/>
        </w:rPr>
        <mc:AlternateContent>
          <mc:Choice Requires="wps">
            <w:drawing>
              <wp:anchor distT="0" distB="0" distL="114300" distR="114300" simplePos="0" relativeHeight="251697152" behindDoc="0" locked="0" layoutInCell="1" allowOverlap="1" wp14:anchorId="154E1EE8" wp14:editId="71045C8F">
                <wp:simplePos x="0" y="0"/>
                <wp:positionH relativeFrom="column">
                  <wp:posOffset>2818765</wp:posOffset>
                </wp:positionH>
                <wp:positionV relativeFrom="paragraph">
                  <wp:posOffset>112078</wp:posOffset>
                </wp:positionV>
                <wp:extent cx="2573655" cy="508000"/>
                <wp:effectExtent l="0" t="0" r="17145" b="12700"/>
                <wp:wrapNone/>
                <wp:docPr id="69" name="Rectangle 8"/>
                <wp:cNvGraphicFramePr/>
                <a:graphic xmlns:a="http://schemas.openxmlformats.org/drawingml/2006/main">
                  <a:graphicData uri="http://schemas.microsoft.com/office/word/2010/wordprocessingShape">
                    <wps:wsp>
                      <wps:cNvSpPr/>
                      <wps:spPr>
                        <a:xfrm>
                          <a:off x="0" y="0"/>
                          <a:ext cx="2573655" cy="508000"/>
                        </a:xfrm>
                        <a:prstGeom prst="rect">
                          <a:avLst/>
                        </a:prstGeom>
                        <a:solidFill>
                          <a:schemeClr val="bg2">
                            <a:lumMod val="75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321BBD1" w14:textId="77777777" w:rsidR="00645F6F" w:rsidRPr="00274792" w:rsidRDefault="00645F6F" w:rsidP="00645F6F">
                            <w:pPr>
                              <w:jc w:val="center"/>
                              <w:rPr>
                                <w:rFonts w:asciiTheme="minorHAnsi" w:hAnsi="Calibri" w:cstheme="minorBidi"/>
                                <w:b/>
                                <w:bCs/>
                                <w:color w:val="000000" w:themeColor="dark1"/>
                                <w:kern w:val="24"/>
                                <w:sz w:val="26"/>
                                <w:szCs w:val="26"/>
                              </w:rPr>
                            </w:pPr>
                            <w:r w:rsidRPr="00274792">
                              <w:rPr>
                                <w:rFonts w:asciiTheme="minorHAnsi" w:hAnsi="Calibri" w:cstheme="minorBidi"/>
                                <w:b/>
                                <w:bCs/>
                                <w:color w:val="000000" w:themeColor="dark1"/>
                                <w:kern w:val="24"/>
                                <w:sz w:val="26"/>
                                <w:szCs w:val="26"/>
                              </w:rPr>
                              <w:t>Previous Day Demand Weight</w:t>
                            </w:r>
                          </w:p>
                          <w:p w14:paraId="402EEAA9" w14:textId="43C13EA5" w:rsidR="00645F6F" w:rsidRPr="00274792" w:rsidRDefault="001D4871" w:rsidP="00645F6F">
                            <w:pPr>
                              <w:jc w:val="center"/>
                              <w:rPr>
                                <w:rFonts w:asciiTheme="minorHAnsi" w:hAnsi="Calibri" w:cstheme="minorBidi"/>
                                <w:b/>
                                <w:bCs/>
                                <w:i/>
                                <w:iCs/>
                                <w:color w:val="000000" w:themeColor="dark1"/>
                                <w:kern w:val="24"/>
                                <w:sz w:val="26"/>
                                <w:szCs w:val="26"/>
                              </w:rPr>
                            </w:pPr>
                            <w:r>
                              <w:rPr>
                                <w:rFonts w:asciiTheme="minorHAnsi" w:hAnsi="Calibri" w:cstheme="minorBidi"/>
                                <w:b/>
                                <w:bCs/>
                                <w:i/>
                                <w:iCs/>
                                <w:color w:val="000000" w:themeColor="dark1"/>
                                <w:kern w:val="24"/>
                                <w:sz w:val="26"/>
                                <w:szCs w:val="26"/>
                              </w:rPr>
                              <w:t>87%</w:t>
                            </w:r>
                            <w:r w:rsidR="00645F6F" w:rsidRPr="00274792">
                              <w:rPr>
                                <w:rFonts w:asciiTheme="minorHAnsi" w:eastAsia="Cambria Math" w:hAnsi="Calibri" w:cstheme="minorBidi"/>
                                <w:b/>
                                <w:bCs/>
                                <w:i/>
                                <w:iCs/>
                                <w:color w:val="000000" w:themeColor="dark1"/>
                                <w:kern w:val="24"/>
                                <w:sz w:val="26"/>
                                <w:szCs w:val="26"/>
                                <w:lang w:val="el-GR"/>
                              </w:rPr>
                              <w:t xml:space="preserve"> </w:t>
                            </w:r>
                            <m:oMath>
                              <m:r>
                                <m:rPr>
                                  <m:sty m:val="bi"/>
                                </m:rPr>
                                <w:rPr>
                                  <w:rFonts w:ascii="Cambria Math" w:eastAsia="Cambria Math" w:hAnsi="Cambria Math" w:cstheme="minorBidi"/>
                                  <w:color w:val="000000" w:themeColor="dark1"/>
                                  <w:kern w:val="24"/>
                                  <w:sz w:val="26"/>
                                  <w:szCs w:val="26"/>
                                  <w:lang w:val="el-GR"/>
                                </w:rPr>
                                <m:t>×</m:t>
                              </m:r>
                            </m:oMath>
                            <w:r w:rsidR="00645F6F" w:rsidRPr="00274792">
                              <w:rPr>
                                <w:rFonts w:asciiTheme="minorHAnsi" w:hAnsi="Calibri" w:cstheme="minorBidi"/>
                                <w:b/>
                                <w:bCs/>
                                <w:i/>
                                <w:iCs/>
                                <w:color w:val="000000" w:themeColor="dark1"/>
                                <w:kern w:val="24"/>
                                <w:sz w:val="26"/>
                                <w:szCs w:val="26"/>
                              </w:rPr>
                              <w:t xml:space="preserve"> </w:t>
                            </w:r>
                            <m:oMath>
                              <m:sSub>
                                <m:sSubPr>
                                  <m:ctrlPr>
                                    <w:rPr>
                                      <w:rFonts w:ascii="Cambria Math" w:eastAsiaTheme="minorEastAsia" w:hAnsi="Cambria Math" w:cstheme="minorBidi"/>
                                      <w:b/>
                                      <w:bCs/>
                                      <w:i/>
                                      <w:iCs/>
                                      <w:color w:val="000000" w:themeColor="dark1"/>
                                      <w:kern w:val="24"/>
                                      <w:sz w:val="26"/>
                                      <w:szCs w:val="26"/>
                                    </w:rPr>
                                  </m:ctrlPr>
                                </m:sSubPr>
                                <m:e>
                                  <m:r>
                                    <m:rPr>
                                      <m:sty m:val="bi"/>
                                    </m:rPr>
                                    <w:rPr>
                                      <w:rFonts w:ascii="Cambria Math" w:hAnsi="Cambria Math" w:cstheme="minorBidi"/>
                                      <w:color w:val="000000" w:themeColor="dark1"/>
                                      <w:kern w:val="24"/>
                                      <w:sz w:val="26"/>
                                      <w:szCs w:val="26"/>
                                    </w:rPr>
                                    <m:t>q</m:t>
                                  </m:r>
                                </m:e>
                                <m:sub>
                                  <m:r>
                                    <m:rPr>
                                      <m:sty m:val="bi"/>
                                    </m:rPr>
                                    <w:rPr>
                                      <w:rFonts w:ascii="Cambria Math" w:hAnsi="Cambria Math" w:cstheme="minorBidi"/>
                                      <w:color w:val="000000" w:themeColor="dark1"/>
                                      <w:kern w:val="24"/>
                                      <w:sz w:val="26"/>
                                      <w:szCs w:val="26"/>
                                    </w:rPr>
                                    <m:t>Previous-day</m:t>
                                  </m:r>
                                </m:sub>
                              </m:sSub>
                            </m:oMath>
                          </w:p>
                        </w:txbxContent>
                      </wps:txbx>
                      <wps:bodyPr rtlCol="0" anchor="ctr"/>
                    </wps:wsp>
                  </a:graphicData>
                </a:graphic>
              </wp:anchor>
            </w:drawing>
          </mc:Choice>
          <mc:Fallback>
            <w:pict>
              <v:rect w14:anchorId="154E1EE8" id="_x0000_s1044" style="position:absolute;left:0;text-align:left;margin-left:221.95pt;margin-top:8.85pt;width:202.65pt;height:40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" fillcolor="#aeaaaa [2414]" strokecolor="black [3213]" strokeweight="1pt">
                <v:textbox>
                  <w:txbxContent>
                    <w:p w14:paraId="0321BBD1" w14:textId="77777777" w:rsidR="00645F6F" w:rsidRPr="00274792" w:rsidRDefault="00645F6F" w:rsidP="00645F6F">
                      <w:pPr>
                        <w:jc w:val="center"/>
                        <w:rPr>
                          <w:rFonts w:asciiTheme="minorHAnsi" w:hAnsi="Calibri" w:cstheme="minorBidi"/>
                          <w:b/>
                          <w:bCs/>
                          <w:color w:val="000000" w:themeColor="dark1"/>
                          <w:kern w:val="24"/>
                          <w:sz w:val="26"/>
                          <w:szCs w:val="26"/>
                        </w:rPr>
                      </w:pPr>
                      <w:r w:rsidRPr="00274792">
                        <w:rPr>
                          <w:rFonts w:asciiTheme="minorHAnsi" w:hAnsi="Calibri" w:cstheme="minorBidi"/>
                          <w:b/>
                          <w:bCs/>
                          <w:color w:val="000000" w:themeColor="dark1"/>
                          <w:kern w:val="24"/>
                          <w:sz w:val="26"/>
                          <w:szCs w:val="26"/>
                        </w:rPr>
                        <w:t>Previous Day Demand Weight</w:t>
                      </w:r>
                    </w:p>
                    <w:p w14:paraId="402EEAA9" w14:textId="43C13EA5" w:rsidR="00645F6F" w:rsidRPr="00274792" w:rsidRDefault="001D4871" w:rsidP="00645F6F">
                      <w:pPr>
                        <w:jc w:val="center"/>
                        <w:rPr>
                          <w:rFonts w:asciiTheme="minorHAnsi" w:hAnsi="Calibri" w:cstheme="minorBidi"/>
                          <w:b/>
                          <w:bCs/>
                          <w:i/>
                          <w:iCs/>
                          <w:color w:val="000000" w:themeColor="dark1"/>
                          <w:kern w:val="24"/>
                          <w:sz w:val="26"/>
                          <w:szCs w:val="26"/>
                        </w:rPr>
                      </w:pPr>
                      <w:r>
                        <w:rPr>
                          <w:rFonts w:asciiTheme="minorHAnsi" w:hAnsi="Calibri" w:cstheme="minorBidi"/>
                          <w:b/>
                          <w:bCs/>
                          <w:i/>
                          <w:iCs/>
                          <w:color w:val="000000" w:themeColor="dark1"/>
                          <w:kern w:val="24"/>
                          <w:sz w:val="26"/>
                          <w:szCs w:val="26"/>
                        </w:rPr>
                        <w:t>87%</w:t>
                      </w:r>
                      <w:r w:rsidR="00645F6F" w:rsidRPr="00274792">
                        <w:rPr>
                          <w:rFonts w:asciiTheme="minorHAnsi" w:eastAsia="Cambria Math" w:hAnsi="Calibri" w:cstheme="minorBidi"/>
                          <w:b/>
                          <w:bCs/>
                          <w:i/>
                          <w:iCs/>
                          <w:color w:val="000000" w:themeColor="dark1"/>
                          <w:kern w:val="24"/>
                          <w:sz w:val="26"/>
                          <w:szCs w:val="26"/>
                          <w:lang w:val="el-GR"/>
                        </w:rPr>
                        <w:t xml:space="preserve"> </w:t>
                      </w:r>
                      <m:oMath>
                        <m:r>
                          <m:rPr>
                            <m:sty m:val="bi"/>
                          </m:rPr>
                          <w:rPr>
                            <w:rFonts w:ascii="Cambria Math" w:eastAsia="Cambria Math" w:hAnsi="Cambria Math" w:cstheme="minorBidi"/>
                            <w:color w:val="000000" w:themeColor="dark1"/>
                            <w:kern w:val="24"/>
                            <w:sz w:val="26"/>
                            <w:szCs w:val="26"/>
                            <w:lang w:val="el-GR"/>
                          </w:rPr>
                          <m:t>×</m:t>
                        </m:r>
                      </m:oMath>
                      <w:r w:rsidR="00645F6F" w:rsidRPr="00274792">
                        <w:rPr>
                          <w:rFonts w:asciiTheme="minorHAnsi" w:hAnsi="Calibri" w:cstheme="minorBidi"/>
                          <w:b/>
                          <w:bCs/>
                          <w:i/>
                          <w:iCs/>
                          <w:color w:val="000000" w:themeColor="dark1"/>
                          <w:kern w:val="24"/>
                          <w:sz w:val="26"/>
                          <w:szCs w:val="26"/>
                        </w:rPr>
                        <w:t xml:space="preserve"> </w:t>
                      </w:r>
                      <m:oMath>
                        <m:sSub>
                          <m:sSubPr>
                            <m:ctrlPr>
                              <w:rPr>
                                <w:rFonts w:ascii="Cambria Math" w:eastAsiaTheme="minorEastAsia" w:hAnsi="Cambria Math" w:cstheme="minorBidi"/>
                                <w:b/>
                                <w:bCs/>
                                <w:i/>
                                <w:iCs/>
                                <w:color w:val="000000" w:themeColor="dark1"/>
                                <w:kern w:val="24"/>
                                <w:sz w:val="26"/>
                                <w:szCs w:val="26"/>
                              </w:rPr>
                            </m:ctrlPr>
                          </m:sSubPr>
                          <m:e>
                            <m:r>
                              <m:rPr>
                                <m:sty m:val="bi"/>
                              </m:rPr>
                              <w:rPr>
                                <w:rFonts w:ascii="Cambria Math" w:hAnsi="Cambria Math" w:cstheme="minorBidi"/>
                                <w:color w:val="000000" w:themeColor="dark1"/>
                                <w:kern w:val="24"/>
                                <w:sz w:val="26"/>
                                <w:szCs w:val="26"/>
                              </w:rPr>
                              <m:t>q</m:t>
                            </m:r>
                          </m:e>
                          <m:sub>
                            <m:r>
                              <m:rPr>
                                <m:sty m:val="bi"/>
                              </m:rPr>
                              <w:rPr>
                                <w:rFonts w:ascii="Cambria Math" w:hAnsi="Cambria Math" w:cstheme="minorBidi"/>
                                <w:color w:val="000000" w:themeColor="dark1"/>
                                <w:kern w:val="24"/>
                                <w:sz w:val="26"/>
                                <w:szCs w:val="26"/>
                              </w:rPr>
                              <m:t>Previous-day</m:t>
                            </m:r>
                          </m:sub>
                        </m:sSub>
                      </m:oMath>
                    </w:p>
                  </w:txbxContent>
                </v:textbox>
              </v:rect>
            </w:pict>
          </mc:Fallback>
        </mc:AlternateContent>
      </w:r>
      <w:r w:rsidRPr="00B05AFB">
        <w:rPr>
          <w:noProof/>
          <w:color w:val="000000" w:themeColor="text1"/>
        </w:rPr>
        <mc:AlternateContent>
          <mc:Choice Requires="wps">
            <w:drawing>
              <wp:anchor distT="0" distB="0" distL="114300" distR="114300" simplePos="0" relativeHeight="251698176" behindDoc="0" locked="0" layoutInCell="1" allowOverlap="1" wp14:anchorId="4F5FC638" wp14:editId="28443E51">
                <wp:simplePos x="0" y="0"/>
                <wp:positionH relativeFrom="column">
                  <wp:posOffset>1520825</wp:posOffset>
                </wp:positionH>
                <wp:positionV relativeFrom="paragraph">
                  <wp:posOffset>1071563</wp:posOffset>
                </wp:positionV>
                <wp:extent cx="2188845" cy="508000"/>
                <wp:effectExtent l="0" t="0" r="8255" b="12700"/>
                <wp:wrapNone/>
                <wp:docPr id="70" name="Rectangle 9"/>
                <wp:cNvGraphicFramePr/>
                <a:graphic xmlns:a="http://schemas.openxmlformats.org/drawingml/2006/main">
                  <a:graphicData uri="http://schemas.microsoft.com/office/word/2010/wordprocessingShape">
                    <wps:wsp>
                      <wps:cNvSpPr/>
                      <wps:spPr>
                        <a:xfrm>
                          <a:off x="0" y="0"/>
                          <a:ext cx="2188845" cy="508000"/>
                        </a:xfrm>
                        <a:prstGeom prst="rect">
                          <a:avLst/>
                        </a:prstGeom>
                        <a:solidFill>
                          <a:schemeClr val="bg2">
                            <a:lumMod val="75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139CDF6" w14:textId="77777777" w:rsidR="00645F6F" w:rsidRPr="00274792" w:rsidRDefault="00645F6F" w:rsidP="00645F6F">
                            <w:pPr>
                              <w:jc w:val="center"/>
                              <w:rPr>
                                <w:rFonts w:asciiTheme="minorHAnsi" w:hAnsi="Calibri" w:cstheme="minorBidi"/>
                                <w:b/>
                                <w:bCs/>
                                <w:color w:val="000000" w:themeColor="dark1"/>
                                <w:kern w:val="24"/>
                                <w:sz w:val="26"/>
                                <w:szCs w:val="26"/>
                              </w:rPr>
                            </w:pPr>
                            <w:r w:rsidRPr="00274792">
                              <w:rPr>
                                <w:rFonts w:asciiTheme="minorHAnsi" w:hAnsi="Calibri" w:cstheme="minorBidi"/>
                                <w:b/>
                                <w:bCs/>
                                <w:color w:val="000000" w:themeColor="dark1"/>
                                <w:kern w:val="24"/>
                                <w:sz w:val="26"/>
                                <w:szCs w:val="26"/>
                              </w:rPr>
                              <w:t>Day-ahead order</w:t>
                            </w:r>
                          </w:p>
                          <w:p w14:paraId="619F378C" w14:textId="77777777" w:rsidR="00645F6F" w:rsidRPr="00274792" w:rsidRDefault="00645F6F" w:rsidP="00645F6F">
                            <w:pPr>
                              <w:jc w:val="center"/>
                              <w:rPr>
                                <w:rFonts w:ascii="Cambria Math" w:hAnsi="Cambria Math" w:cstheme="minorBidi"/>
                                <w:b/>
                                <w:bCs/>
                                <w:i/>
                                <w:iCs/>
                                <w:color w:val="000000" w:themeColor="dark1"/>
                                <w:kern w:val="24"/>
                                <w:sz w:val="26"/>
                                <w:szCs w:val="26"/>
                              </w:rPr>
                            </w:pPr>
                            <m:oMath>
                              <m:r>
                                <m:rPr>
                                  <m:sty m:val="bi"/>
                                </m:rPr>
                                <w:rPr>
                                  <w:rFonts w:ascii="Cambria Math" w:hAnsi="Cambria Math" w:cstheme="minorBidi"/>
                                  <w:color w:val="000000" w:themeColor="dark1"/>
                                  <w:kern w:val="24"/>
                                  <w:sz w:val="26"/>
                                  <w:szCs w:val="26"/>
                                </w:rPr>
                                <m:t>(</m:t>
                              </m:r>
                              <m:sSub>
                                <m:sSubPr>
                                  <m:ctrlPr>
                                    <w:rPr>
                                      <w:rFonts w:ascii="Cambria Math" w:eastAsiaTheme="minorEastAsia" w:hAnsi="Cambria Math" w:cstheme="minorBidi"/>
                                      <w:b/>
                                      <w:bCs/>
                                      <w:i/>
                                      <w:iCs/>
                                      <w:color w:val="000000" w:themeColor="dark1"/>
                                      <w:kern w:val="24"/>
                                      <w:sz w:val="26"/>
                                      <w:szCs w:val="26"/>
                                    </w:rPr>
                                  </m:ctrlPr>
                                </m:sSubPr>
                                <m:e>
                                  <m:r>
                                    <m:rPr>
                                      <m:sty m:val="bi"/>
                                    </m:rPr>
                                    <w:rPr>
                                      <w:rFonts w:ascii="Cambria Math" w:hAnsi="Cambria Math" w:cstheme="minorBidi"/>
                                      <w:color w:val="000000" w:themeColor="dark1"/>
                                      <w:kern w:val="24"/>
                                      <w:sz w:val="26"/>
                                      <w:szCs w:val="26"/>
                                    </w:rPr>
                                    <m:t>P</m:t>
                                  </m:r>
                                </m:e>
                                <m:sub>
                                  <m:r>
                                    <m:rPr>
                                      <m:sty m:val="bi"/>
                                    </m:rPr>
                                    <w:rPr>
                                      <w:rFonts w:ascii="Cambria Math" w:hAnsi="Cambria Math" w:cstheme="minorBidi"/>
                                      <w:color w:val="000000" w:themeColor="dark1"/>
                                      <w:kern w:val="24"/>
                                      <w:sz w:val="26"/>
                                      <w:szCs w:val="26"/>
                                    </w:rPr>
                                    <m:t>d</m:t>
                                  </m:r>
                                </m:sub>
                              </m:sSub>
                            </m:oMath>
                            <w:r w:rsidRPr="00274792">
                              <w:rPr>
                                <w:rFonts w:asciiTheme="minorHAnsi" w:hAnsi="Calibri" w:cstheme="minorBidi"/>
                                <w:b/>
                                <w:bCs/>
                                <w:i/>
                                <w:iCs/>
                                <w:color w:val="000000" w:themeColor="dark1"/>
                                <w:kern w:val="24"/>
                                <w:sz w:val="26"/>
                                <w:szCs w:val="26"/>
                              </w:rPr>
                              <w:t>)</w:t>
                            </w:r>
                          </w:p>
                        </w:txbxContent>
                      </wps:txbx>
                      <wps:bodyPr rtlCol="0" anchor="ctr"/>
                    </wps:wsp>
                  </a:graphicData>
                </a:graphic>
              </wp:anchor>
            </w:drawing>
          </mc:Choice>
          <mc:Fallback>
            <w:pict>
              <v:rect w14:anchorId="4F5FC638" id="_x0000_s1045" style="position:absolute;left:0;text-align:left;margin-left:119.75pt;margin-top:84.4pt;width:172.35pt;height:40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" fillcolor="#aeaaaa [2414]" strokecolor="black [3213]" strokeweight="1pt">
                <v:textbox>
                  <w:txbxContent>
                    <w:p w14:paraId="4139CDF6" w14:textId="77777777" w:rsidR="00645F6F" w:rsidRPr="00274792" w:rsidRDefault="00645F6F" w:rsidP="00645F6F">
                      <w:pPr>
                        <w:jc w:val="center"/>
                        <w:rPr>
                          <w:rFonts w:asciiTheme="minorHAnsi" w:hAnsi="Calibri" w:cstheme="minorBidi"/>
                          <w:b/>
                          <w:bCs/>
                          <w:color w:val="000000" w:themeColor="dark1"/>
                          <w:kern w:val="24"/>
                          <w:sz w:val="26"/>
                          <w:szCs w:val="26"/>
                        </w:rPr>
                      </w:pPr>
                      <w:r w:rsidRPr="00274792">
                        <w:rPr>
                          <w:rFonts w:asciiTheme="minorHAnsi" w:hAnsi="Calibri" w:cstheme="minorBidi"/>
                          <w:b/>
                          <w:bCs/>
                          <w:color w:val="000000" w:themeColor="dark1"/>
                          <w:kern w:val="24"/>
                          <w:sz w:val="26"/>
                          <w:szCs w:val="26"/>
                        </w:rPr>
                        <w:t>Day-ahead order</w:t>
                      </w:r>
                    </w:p>
                    <w:p w14:paraId="619F378C" w14:textId="77777777" w:rsidR="00645F6F" w:rsidRPr="00274792" w:rsidRDefault="00645F6F" w:rsidP="00645F6F">
                      <w:pPr>
                        <w:jc w:val="center"/>
                        <w:rPr>
                          <w:rFonts w:ascii="Cambria Math" w:hAnsi="Cambria Math" w:cstheme="minorBidi"/>
                          <w:b/>
                          <w:bCs/>
                          <w:i/>
                          <w:iCs/>
                          <w:color w:val="000000" w:themeColor="dark1"/>
                          <w:kern w:val="24"/>
                          <w:sz w:val="26"/>
                          <w:szCs w:val="26"/>
                        </w:rPr>
                      </w:pPr>
                      <m:oMath>
                        <m:r>
                          <m:rPr>
                            <m:sty m:val="bi"/>
                          </m:rPr>
                          <w:rPr>
                            <w:rFonts w:ascii="Cambria Math" w:hAnsi="Cambria Math" w:cstheme="minorBidi"/>
                            <w:color w:val="000000" w:themeColor="dark1"/>
                            <w:kern w:val="24"/>
                            <w:sz w:val="26"/>
                            <w:szCs w:val="26"/>
                          </w:rPr>
                          <m:t>(</m:t>
                        </m:r>
                        <m:sSub>
                          <m:sSubPr>
                            <m:ctrlPr>
                              <w:rPr>
                                <w:rFonts w:ascii="Cambria Math" w:eastAsiaTheme="minorEastAsia" w:hAnsi="Cambria Math" w:cstheme="minorBidi"/>
                                <w:b/>
                                <w:bCs/>
                                <w:i/>
                                <w:iCs/>
                                <w:color w:val="000000" w:themeColor="dark1"/>
                                <w:kern w:val="24"/>
                                <w:sz w:val="26"/>
                                <w:szCs w:val="26"/>
                              </w:rPr>
                            </m:ctrlPr>
                          </m:sSubPr>
                          <m:e>
                            <m:r>
                              <m:rPr>
                                <m:sty m:val="bi"/>
                              </m:rPr>
                              <w:rPr>
                                <w:rFonts w:ascii="Cambria Math" w:hAnsi="Cambria Math" w:cstheme="minorBidi"/>
                                <w:color w:val="000000" w:themeColor="dark1"/>
                                <w:kern w:val="24"/>
                                <w:sz w:val="26"/>
                                <w:szCs w:val="26"/>
                              </w:rPr>
                              <m:t>P</m:t>
                            </m:r>
                          </m:e>
                          <m:sub>
                            <m:r>
                              <m:rPr>
                                <m:sty m:val="bi"/>
                              </m:rPr>
                              <w:rPr>
                                <w:rFonts w:ascii="Cambria Math" w:hAnsi="Cambria Math" w:cstheme="minorBidi"/>
                                <w:color w:val="000000" w:themeColor="dark1"/>
                                <w:kern w:val="24"/>
                                <w:sz w:val="26"/>
                                <w:szCs w:val="26"/>
                              </w:rPr>
                              <m:t>d</m:t>
                            </m:r>
                          </m:sub>
                        </m:sSub>
                      </m:oMath>
                      <w:r w:rsidRPr="00274792">
                        <w:rPr>
                          <w:rFonts w:asciiTheme="minorHAnsi" w:hAnsi="Calibri" w:cstheme="minorBidi"/>
                          <w:b/>
                          <w:bCs/>
                          <w:i/>
                          <w:iCs/>
                          <w:color w:val="000000" w:themeColor="dark1"/>
                          <w:kern w:val="24"/>
                          <w:sz w:val="26"/>
                          <w:szCs w:val="26"/>
                        </w:rPr>
                        <w:t>)</w:t>
                      </w:r>
                    </w:p>
                  </w:txbxContent>
                </v:textbox>
              </v:rect>
            </w:pict>
          </mc:Fallback>
        </mc:AlternateContent>
      </w:r>
      <w:r w:rsidRPr="00B05AFB">
        <w:rPr>
          <w:noProof/>
          <w:color w:val="000000" w:themeColor="text1"/>
        </w:rPr>
        <mc:AlternateContent>
          <mc:Choice Requires="wps">
            <w:drawing>
              <wp:anchor distT="0" distB="0" distL="114300" distR="114300" simplePos="0" relativeHeight="251699200" behindDoc="0" locked="0" layoutInCell="1" allowOverlap="1" wp14:anchorId="5D177973" wp14:editId="2518F602">
                <wp:simplePos x="0" y="0"/>
                <wp:positionH relativeFrom="column">
                  <wp:posOffset>1890078</wp:posOffset>
                </wp:positionH>
                <wp:positionV relativeFrom="paragraph">
                  <wp:posOffset>15240</wp:posOffset>
                </wp:positionV>
                <wp:extent cx="185420" cy="1393825"/>
                <wp:effectExtent l="5397" t="0" r="10478" b="23177"/>
                <wp:wrapNone/>
                <wp:docPr id="71" name="Elb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6200000" flipH="1">
                          <a:off x="0" y="0"/>
                          <a:ext cx="185420" cy="1393825"/>
                        </a:xfrm>
                        <a:prstGeom prst="bentConnector2">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A77D867" id="Elbow Connector 10" o:spid="_x0000_s1026" type="#_x0000_t33" style="position:absolute;margin-left:148.85pt;margin-top:1.2pt;width:14.6pt;height:109.75pt;rotation:90;flip:x;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" strokecolor="black [3213]" strokeweight=".5pt">
                <o:lock v:ext="edit" shapetype="f"/>
              </v:shape>
            </w:pict>
          </mc:Fallback>
        </mc:AlternateContent>
      </w:r>
      <w:r w:rsidRPr="00B05AFB">
        <w:rPr>
          <w:noProof/>
          <w:color w:val="000000" w:themeColor="text1"/>
        </w:rPr>
        <mc:AlternateContent>
          <mc:Choice Requires="wps">
            <w:drawing>
              <wp:anchor distT="0" distB="0" distL="114300" distR="114300" simplePos="0" relativeHeight="251701248" behindDoc="0" locked="0" layoutInCell="1" allowOverlap="1" wp14:anchorId="1C889FE1" wp14:editId="406A2E37">
                <wp:simplePos x="0" y="0"/>
                <wp:positionH relativeFrom="column">
                  <wp:posOffset>2614930</wp:posOffset>
                </wp:positionH>
                <wp:positionV relativeFrom="paragraph">
                  <wp:posOffset>810578</wp:posOffset>
                </wp:positionV>
                <wp:extent cx="0" cy="250190"/>
                <wp:effectExtent l="50800" t="0" r="63500" b="41910"/>
                <wp:wrapNone/>
                <wp:docPr id="73"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019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526E340" id="Straight Arrow Connector 12" o:spid="_x0000_s1026" type="#_x0000_t32" style="position:absolute;margin-left:205.9pt;margin-top:63.85pt;width:0;height:19.7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" strokecolor="black [3213]" strokeweight=".5pt">
                <v:stroke endarrow="block" joinstyle="miter"/>
                <o:lock v:ext="edit" shapetype="f"/>
              </v:shape>
            </w:pict>
          </mc:Fallback>
        </mc:AlternateContent>
      </w:r>
    </w:p>
    <w:p w14:paraId="3E88908F" w14:textId="77777777" w:rsidR="00926DC0" w:rsidRPr="00B05AFB" w:rsidRDefault="00926DC0" w:rsidP="00AA3717">
      <w:pPr>
        <w:spacing w:line="360" w:lineRule="auto"/>
        <w:jc w:val="both"/>
        <w:rPr>
          <w:rFonts w:asciiTheme="minorHAnsi" w:hAnsiTheme="minorHAnsi" w:cstheme="minorBidi"/>
          <w:color w:val="000000" w:themeColor="text1"/>
        </w:rPr>
      </w:pPr>
    </w:p>
    <w:p w14:paraId="5B5A710E" w14:textId="77777777" w:rsidR="00645F6F" w:rsidRPr="00B05AFB" w:rsidRDefault="00645F6F" w:rsidP="00AA3717">
      <w:pPr>
        <w:spacing w:line="360" w:lineRule="auto"/>
        <w:jc w:val="both"/>
        <w:rPr>
          <w:rFonts w:asciiTheme="minorHAnsi" w:hAnsiTheme="minorHAnsi" w:cstheme="minorBidi"/>
          <w:b/>
          <w:bCs/>
          <w:color w:val="000000" w:themeColor="text1"/>
        </w:rPr>
      </w:pPr>
    </w:p>
    <w:p w14:paraId="79FC2A99" w14:textId="77777777" w:rsidR="00645F6F" w:rsidRPr="00B05AFB" w:rsidRDefault="00645F6F" w:rsidP="00AA3717">
      <w:pPr>
        <w:spacing w:line="360" w:lineRule="auto"/>
        <w:jc w:val="both"/>
        <w:rPr>
          <w:rFonts w:asciiTheme="minorHAnsi" w:hAnsiTheme="minorHAnsi" w:cstheme="minorBidi"/>
          <w:b/>
          <w:bCs/>
          <w:color w:val="000000" w:themeColor="text1"/>
        </w:rPr>
      </w:pPr>
    </w:p>
    <w:p w14:paraId="12513BC5" w14:textId="77777777" w:rsidR="00645F6F" w:rsidRPr="00B05AFB" w:rsidRDefault="00645F6F" w:rsidP="00AA3717">
      <w:pPr>
        <w:spacing w:line="360" w:lineRule="auto"/>
        <w:jc w:val="both"/>
        <w:rPr>
          <w:rFonts w:asciiTheme="minorHAnsi" w:hAnsiTheme="minorHAnsi" w:cstheme="minorBidi"/>
          <w:b/>
          <w:bCs/>
          <w:color w:val="000000" w:themeColor="text1"/>
        </w:rPr>
      </w:pPr>
    </w:p>
    <w:p w14:paraId="1E7C10CC" w14:textId="77777777" w:rsidR="00645F6F" w:rsidRPr="00B05AFB" w:rsidRDefault="00645F6F" w:rsidP="00AA3717">
      <w:pPr>
        <w:spacing w:line="360" w:lineRule="auto"/>
        <w:jc w:val="both"/>
        <w:rPr>
          <w:rFonts w:asciiTheme="minorHAnsi" w:hAnsiTheme="minorHAnsi" w:cstheme="minorBidi"/>
          <w:b/>
          <w:bCs/>
          <w:color w:val="000000" w:themeColor="text1"/>
        </w:rPr>
      </w:pPr>
    </w:p>
    <w:p w14:paraId="60F82322" w14:textId="3D30749C" w:rsidR="00645F6F" w:rsidRPr="00B05AFB" w:rsidRDefault="00CC68D6" w:rsidP="00CC68D6">
      <w:pPr>
        <w:pStyle w:val="Caption"/>
        <w:rPr>
          <w:rFonts w:cstheme="minorBidi"/>
        </w:rPr>
      </w:pPr>
      <w:bookmarkStart w:id="460" w:name="_Toc108149749"/>
      <w:r w:rsidRPr="00B05AFB">
        <w:rPr>
          <w:b/>
          <w:bCs/>
        </w:rPr>
        <w:t>Figure 4.</w:t>
      </w:r>
      <w:r w:rsidRPr="00B05AFB">
        <w:rPr>
          <w:b/>
          <w:bCs/>
        </w:rPr>
        <w:fldChar w:fldCharType="begin"/>
      </w:r>
      <w:r w:rsidRPr="00B05AFB">
        <w:rPr>
          <w:b/>
          <w:bCs/>
        </w:rPr>
        <w:instrText xml:space="preserve"> SEQ Figure_4 \* ARABIC </w:instrText>
      </w:r>
      <w:r w:rsidRPr="00B05AFB">
        <w:rPr>
          <w:b/>
          <w:bCs/>
        </w:rPr>
        <w:fldChar w:fldCharType="separate"/>
      </w:r>
      <w:r w:rsidR="002F3045" w:rsidRPr="00B05AFB">
        <w:rPr>
          <w:b/>
          <w:bCs/>
          <w:noProof/>
        </w:rPr>
        <w:t>8</w:t>
      </w:r>
      <w:r w:rsidRPr="00B05AFB">
        <w:rPr>
          <w:b/>
          <w:bCs/>
        </w:rPr>
        <w:fldChar w:fldCharType="end"/>
      </w:r>
      <w:r w:rsidRPr="00B05AFB">
        <w:rPr>
          <w:rFonts w:cstheme="minorBidi"/>
          <w:b/>
          <w:bCs/>
        </w:rPr>
        <w:t>:</w:t>
      </w:r>
      <w:r w:rsidR="00074DD9" w:rsidRPr="00B05AFB">
        <w:rPr>
          <w:rFonts w:cstheme="minorBidi"/>
        </w:rPr>
        <w:t xml:space="preserve"> Schematic view of day-ahead order calculation</w:t>
      </w:r>
      <w:r w:rsidR="007A78E0">
        <w:rPr>
          <w:rFonts w:cstheme="minorBidi"/>
        </w:rPr>
        <w:t>.</w:t>
      </w:r>
      <w:bookmarkEnd w:id="460"/>
    </w:p>
    <w:p w14:paraId="3E87B2A8" w14:textId="7E1208B8" w:rsidR="0079474C" w:rsidRPr="004F068E" w:rsidRDefault="0079474C" w:rsidP="004F068E">
      <w:pPr>
        <w:spacing w:line="360" w:lineRule="auto"/>
        <w:jc w:val="both"/>
        <w:rPr>
          <w:rFonts w:asciiTheme="minorHAnsi" w:hAnsiTheme="minorHAnsi" w:cstheme="minorBidi"/>
          <w:b/>
          <w:bCs/>
          <w:color w:val="000000" w:themeColor="text1"/>
        </w:rPr>
      </w:pPr>
      <w:r>
        <w:rPr>
          <w:rFonts w:asciiTheme="minorHAnsi" w:hAnsiTheme="minorHAnsi" w:cstheme="minorBidi"/>
          <w:b/>
          <w:bCs/>
          <w:color w:val="000000" w:themeColor="text1"/>
        </w:rPr>
        <w:br w:type="page"/>
      </w:r>
    </w:p>
    <w:p w14:paraId="76DD9D9D" w14:textId="77777777" w:rsidR="0079474C" w:rsidRPr="00B05AFB" w:rsidRDefault="0079474C" w:rsidP="0079474C">
      <w:pPr>
        <w:pStyle w:val="ListParagraph"/>
        <w:numPr>
          <w:ilvl w:val="0"/>
          <w:numId w:val="35"/>
        </w:numPr>
        <w:spacing w:line="360" w:lineRule="auto"/>
        <w:jc w:val="both"/>
        <w:rPr>
          <w:rFonts w:asciiTheme="minorHAnsi" w:hAnsiTheme="minorHAnsi" w:cstheme="minorBidi"/>
          <w:b/>
          <w:bCs/>
          <w:color w:val="000000" w:themeColor="text1"/>
        </w:rPr>
      </w:pPr>
      <w:r w:rsidRPr="00B05AFB">
        <w:rPr>
          <w:rFonts w:asciiTheme="minorHAnsi" w:hAnsiTheme="minorHAnsi" w:cstheme="minorBidi"/>
          <w:b/>
          <w:bCs/>
          <w:color w:val="000000" w:themeColor="text1"/>
        </w:rPr>
        <w:lastRenderedPageBreak/>
        <w:t>Day-ahead order:</w:t>
      </w:r>
      <w:r w:rsidRPr="00B05AFB">
        <w:rPr>
          <w:rFonts w:asciiTheme="minorHAnsi" w:hAnsiTheme="minorHAnsi" w:cstheme="minorBidi"/>
          <w:color w:val="000000" w:themeColor="text1"/>
        </w:rPr>
        <w:t xml:space="preserve"> Two factors are considered to optimize the day-ahead order amount.</w:t>
      </w:r>
    </w:p>
    <w:p w14:paraId="2EF47C4F" w14:textId="77777777" w:rsidR="0079474C" w:rsidRPr="00B05AFB" w:rsidRDefault="0079474C" w:rsidP="0079474C">
      <w:pPr>
        <w:pStyle w:val="ListParagraph"/>
        <w:numPr>
          <w:ilvl w:val="0"/>
          <w:numId w:val="25"/>
        </w:numPr>
        <w:spacing w:line="360" w:lineRule="auto"/>
        <w:jc w:val="both"/>
        <w:rPr>
          <w:rFonts w:asciiTheme="minorHAnsi" w:hAnsiTheme="minorHAnsi" w:cstheme="minorBidi"/>
          <w:color w:val="000000" w:themeColor="text1"/>
        </w:rPr>
      </w:pPr>
      <w:r w:rsidRPr="00B05AFB">
        <w:rPr>
          <w:rFonts w:asciiTheme="minorHAnsi" w:hAnsiTheme="minorHAnsi" w:cstheme="minorBidi"/>
          <w:b/>
          <w:bCs/>
          <w:color w:val="000000" w:themeColor="text1"/>
        </w:rPr>
        <w:t>13% forecasted demand:</w:t>
      </w:r>
      <w:r w:rsidRPr="00B05AFB">
        <w:rPr>
          <w:rFonts w:asciiTheme="minorHAnsi" w:hAnsiTheme="minorHAnsi" w:cstheme="minorBidi"/>
          <w:color w:val="000000" w:themeColor="text1"/>
        </w:rPr>
        <w:t xml:space="preserve"> This addresses periodic and non-periodic effects naturally arise and can be expected in time series generated by human actions. </w:t>
      </w:r>
    </w:p>
    <w:p w14:paraId="24F73131" w14:textId="6A411419" w:rsidR="00645F6F" w:rsidRPr="00C964C4" w:rsidRDefault="0079474C" w:rsidP="00C964C4">
      <w:pPr>
        <w:pStyle w:val="ListParagraph"/>
        <w:numPr>
          <w:ilvl w:val="0"/>
          <w:numId w:val="25"/>
        </w:numPr>
        <w:spacing w:line="360" w:lineRule="auto"/>
        <w:jc w:val="both"/>
        <w:rPr>
          <w:rFonts w:asciiTheme="minorHAnsi" w:hAnsiTheme="minorHAnsi" w:cstheme="minorBidi"/>
          <w:color w:val="000000" w:themeColor="text1"/>
        </w:rPr>
      </w:pPr>
      <w:r w:rsidRPr="00B05AFB">
        <w:rPr>
          <w:rFonts w:asciiTheme="minorHAnsi" w:hAnsiTheme="minorHAnsi" w:cstheme="minorBidi"/>
          <w:b/>
          <w:bCs/>
          <w:color w:val="000000" w:themeColor="text1"/>
        </w:rPr>
        <w:t>87% Previous-day demand:</w:t>
      </w:r>
      <w:r w:rsidRPr="00B05AFB">
        <w:rPr>
          <w:rFonts w:asciiTheme="minorHAnsi" w:hAnsiTheme="minorHAnsi" w:cstheme="minorBidi"/>
          <w:color w:val="000000" w:themeColor="text1"/>
        </w:rPr>
        <w:t xml:space="preserve"> This considers the similarity of power consumption for two </w:t>
      </w:r>
      <w:r w:rsidR="004F068E">
        <w:rPr>
          <w:rFonts w:asciiTheme="minorHAnsi" w:hAnsiTheme="minorHAnsi" w:cstheme="minorBidi"/>
          <w:color w:val="000000" w:themeColor="text1"/>
        </w:rPr>
        <w:t xml:space="preserve">consequent </w:t>
      </w:r>
      <w:r w:rsidRPr="00B05AFB">
        <w:rPr>
          <w:rFonts w:asciiTheme="minorHAnsi" w:hAnsiTheme="minorHAnsi" w:cstheme="minorBidi"/>
          <w:color w:val="000000" w:themeColor="text1"/>
        </w:rPr>
        <w:t xml:space="preserve">days. For example, today’s power consumption between the hours 5pm to 6pm is a factor to </w:t>
      </w:r>
      <w:r w:rsidR="004F068E">
        <w:rPr>
          <w:rFonts w:asciiTheme="minorHAnsi" w:hAnsiTheme="minorHAnsi" w:cstheme="minorBidi"/>
          <w:color w:val="000000" w:themeColor="text1"/>
        </w:rPr>
        <w:t>calculate</w:t>
      </w:r>
      <w:r w:rsidRPr="00B05AFB">
        <w:rPr>
          <w:rFonts w:asciiTheme="minorHAnsi" w:hAnsiTheme="minorHAnsi" w:cstheme="minorBidi"/>
          <w:color w:val="000000" w:themeColor="text1"/>
        </w:rPr>
        <w:t xml:space="preserve"> day-ahead order for the next day between the hours 5pm to 6pm.</w:t>
      </w:r>
    </w:p>
    <w:p w14:paraId="135B3198" w14:textId="5A23F79A" w:rsidR="00B00C0F" w:rsidRPr="00C964C4" w:rsidRDefault="00B00C0F" w:rsidP="00C964C4">
      <w:pPr>
        <w:pStyle w:val="ListParagraph"/>
        <w:numPr>
          <w:ilvl w:val="0"/>
          <w:numId w:val="34"/>
        </w:numPr>
        <w:spacing w:before="120" w:after="120" w:line="360" w:lineRule="auto"/>
        <w:jc w:val="both"/>
        <w:rPr>
          <w:rFonts w:asciiTheme="minorHAnsi" w:hAnsiTheme="minorHAnsi"/>
          <w:color w:val="000000" w:themeColor="text1"/>
        </w:rPr>
      </w:pPr>
      <w:r w:rsidRPr="00B05AFB">
        <w:rPr>
          <w:rFonts w:asciiTheme="minorHAnsi" w:hAnsiTheme="minorHAnsi" w:cstheme="minorBidi"/>
          <w:b/>
          <w:bCs/>
          <w:color w:val="000000" w:themeColor="text1"/>
        </w:rPr>
        <w:t xml:space="preserve">Storage size: </w:t>
      </w:r>
      <w:r w:rsidRPr="00B05AFB">
        <w:rPr>
          <w:rFonts w:asciiTheme="minorHAnsi" w:hAnsiTheme="minorHAnsi" w:cstheme="minorBidi"/>
          <w:color w:val="000000" w:themeColor="text1"/>
        </w:rPr>
        <w:t xml:space="preserve">The minimum operation cost for the year 2019-2020 is obtained with an 850MWh battery. </w:t>
      </w:r>
      <w:r w:rsidRPr="00B05AFB">
        <w:rPr>
          <w:rFonts w:asciiTheme="minorHAnsi" w:hAnsiTheme="minorHAnsi"/>
          <w:color w:val="000000" w:themeColor="text1"/>
        </w:rPr>
        <w:t>The maximum potential storage size is 1200MWh. This is based on current market availability and technology.</w:t>
      </w:r>
    </w:p>
    <w:p w14:paraId="4D0CE25B" w14:textId="77777777" w:rsidR="0079474C" w:rsidRDefault="00B00C0F" w:rsidP="0079474C">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Figure 4.9.  shows the impact of battery capacity and day-ahead order on the cost. As discussed in </w:t>
      </w:r>
      <w:r w:rsidR="00035E7F" w:rsidRPr="00B05AFB">
        <w:rPr>
          <w:rFonts w:asciiTheme="minorHAnsi" w:hAnsiTheme="minorHAnsi" w:cstheme="minorBidi"/>
          <w:color w:val="000000" w:themeColor="text1"/>
        </w:rPr>
        <w:t>Section</w:t>
      </w:r>
      <w:r w:rsidRPr="00B05AFB">
        <w:rPr>
          <w:rFonts w:asciiTheme="minorHAnsi" w:hAnsiTheme="minorHAnsi" w:cstheme="minorBidi"/>
          <w:color w:val="000000" w:themeColor="text1"/>
        </w:rPr>
        <w:t xml:space="preserve"> 4.4.1, day ahead order comes from combining two factors. Day-ahead forecast and previous-day demand. With this, the percentage is the given weight (0% to 100%) to these two factors to calculate the optimum combination that results in minimum operation cost. Chapter 5 discuss the results and explains how grid operators and regulatory agencies can utilize the results.</w:t>
      </w:r>
    </w:p>
    <w:p w14:paraId="3049AC0B" w14:textId="77777777" w:rsidR="00C964C4" w:rsidRDefault="0079474C" w:rsidP="0007709A">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The results show that utilizing an 850MWh battery can lower the operation cost from $417,802,000 to $412,266,000. This means yearly savings up to ~$5,536,000 if TVA utilizes battery one-hour per day for 365 days.</w:t>
      </w:r>
      <w:bookmarkStart w:id="461" w:name="_Toc98836616"/>
      <w:bookmarkStart w:id="462" w:name="_Toc98838337"/>
      <w:bookmarkStart w:id="463" w:name="_Toc98839046"/>
      <w:bookmarkStart w:id="464" w:name="_Toc98848003"/>
    </w:p>
    <w:p w14:paraId="1559E4C3" w14:textId="77777777" w:rsidR="00C964C4" w:rsidRPr="00B05AFB" w:rsidRDefault="00C964C4" w:rsidP="00C964C4">
      <w:pPr>
        <w:pStyle w:val="Heading3"/>
        <w:rPr>
          <w:rFonts w:cstheme="majorHAnsi"/>
          <w:b/>
          <w:bCs/>
          <w:color w:val="000000" w:themeColor="text1"/>
          <w:sz w:val="36"/>
          <w:szCs w:val="36"/>
        </w:rPr>
      </w:pPr>
      <w:bookmarkStart w:id="465" w:name="_Toc108501400"/>
      <w:r w:rsidRPr="00B05AFB">
        <w:rPr>
          <w:rFonts w:cstheme="majorHAnsi"/>
          <w:b/>
          <w:bCs/>
          <w:color w:val="000000" w:themeColor="text1"/>
          <w:sz w:val="36"/>
          <w:szCs w:val="36"/>
        </w:rPr>
        <w:t>4.4.2 Sensitivity Analysis on Storage Size</w:t>
      </w:r>
      <w:bookmarkEnd w:id="465"/>
    </w:p>
    <w:p w14:paraId="34A9BA3F" w14:textId="77777777" w:rsidR="00C964C4" w:rsidRPr="00B05AFB" w:rsidRDefault="00C964C4" w:rsidP="00C964C4">
      <w:pPr>
        <w:rPr>
          <w:color w:val="000000" w:themeColor="text1"/>
        </w:rPr>
      </w:pPr>
    </w:p>
    <w:p w14:paraId="6F4D3A9F" w14:textId="0665EB50" w:rsidR="0007709A" w:rsidRPr="00C964C4" w:rsidRDefault="00C964C4" w:rsidP="00C964C4">
      <w:pPr>
        <w:spacing w:after="120" w:line="360" w:lineRule="auto"/>
        <w:jc w:val="both"/>
        <w:rPr>
          <w:rFonts w:asciiTheme="minorHAnsi" w:hAnsiTheme="minorHAnsi" w:cstheme="minorBidi"/>
          <w:color w:val="000000" w:themeColor="text1"/>
        </w:rPr>
      </w:pPr>
      <w:r>
        <w:rPr>
          <w:rFonts w:asciiTheme="minorHAnsi" w:hAnsiTheme="minorHAnsi" w:cstheme="minorBidi"/>
          <w:color w:val="000000" w:themeColor="text1"/>
        </w:rPr>
        <w:t>Figure 4.10 shows</w:t>
      </w:r>
      <w:r w:rsidRPr="00B05AFB">
        <w:rPr>
          <w:rFonts w:asciiTheme="minorHAnsi" w:hAnsiTheme="minorHAnsi" w:cstheme="minorBidi"/>
          <w:color w:val="000000" w:themeColor="text1"/>
        </w:rPr>
        <w:t xml:space="preserve"> the impact of different battery sizes on the operation cost. The potential battery size ranges from 0MWh to 1200MWh with increments of 100MWh. Running the model for different battery sizes helps grid systems to evaluate their potential savings. At the same time, it helps regulatory agencies to examine their rules and design policy incentives such as capacity payment, direct grants, feed-in-tariffs, and tax credits to encourage developing the battery integration.</w:t>
      </w:r>
      <w:r w:rsidR="0007709A">
        <w:rPr>
          <w:rFonts w:cstheme="majorHAnsi"/>
          <w:b/>
          <w:bCs/>
          <w:color w:val="000000" w:themeColor="text1"/>
          <w:sz w:val="36"/>
          <w:szCs w:val="36"/>
        </w:rPr>
        <w:br w:type="page"/>
      </w:r>
    </w:p>
    <w:p w14:paraId="1587F471" w14:textId="019AEDC4" w:rsidR="0007709A" w:rsidRDefault="0007709A" w:rsidP="008F72CE">
      <w:pPr>
        <w:pStyle w:val="Heading3"/>
        <w:rPr>
          <w:rFonts w:cstheme="majorHAnsi"/>
          <w:b/>
          <w:bCs/>
          <w:color w:val="000000" w:themeColor="text1"/>
          <w:sz w:val="36"/>
          <w:szCs w:val="36"/>
        </w:rPr>
      </w:pPr>
    </w:p>
    <w:p w14:paraId="2FA02DB5" w14:textId="2F063764" w:rsidR="0007709A" w:rsidRDefault="0007709A" w:rsidP="0007709A"/>
    <w:p w14:paraId="69B43832" w14:textId="41DCB2ED" w:rsidR="0007709A" w:rsidRDefault="0007709A" w:rsidP="0007709A"/>
    <w:p w14:paraId="4AC902FE" w14:textId="77777777" w:rsidR="0007709A" w:rsidRPr="0007709A" w:rsidRDefault="0007709A" w:rsidP="0007709A"/>
    <w:p w14:paraId="2E68F3FE" w14:textId="0B651A30" w:rsidR="0007709A" w:rsidRDefault="0007709A" w:rsidP="0007709A"/>
    <w:p w14:paraId="6302F319" w14:textId="77777777" w:rsidR="0007709A" w:rsidRPr="00B05AFB" w:rsidRDefault="0007709A" w:rsidP="0007709A">
      <w:pPr>
        <w:spacing w:line="360" w:lineRule="auto"/>
        <w:jc w:val="center"/>
        <w:rPr>
          <w:rFonts w:asciiTheme="minorHAnsi" w:hAnsiTheme="minorHAnsi" w:cstheme="minorBidi"/>
          <w:color w:val="000000" w:themeColor="text1"/>
        </w:rPr>
      </w:pPr>
      <w:r w:rsidRPr="00B05AFB">
        <w:rPr>
          <w:rFonts w:asciiTheme="minorHAnsi" w:hAnsiTheme="minorHAnsi" w:cstheme="minorBidi"/>
          <w:noProof/>
          <w:color w:val="000000" w:themeColor="text1"/>
        </w:rPr>
        <w:drawing>
          <wp:inline distT="0" distB="0" distL="0" distR="0" wp14:anchorId="2292A377" wp14:editId="4DEAF4B2">
            <wp:extent cx="5309870" cy="5416399"/>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10656" t="6423"/>
                    <a:stretch/>
                  </pic:blipFill>
                  <pic:spPr bwMode="auto">
                    <a:xfrm>
                      <a:off x="0" y="0"/>
                      <a:ext cx="5423929" cy="5532746"/>
                    </a:xfrm>
                    <a:prstGeom prst="rect">
                      <a:avLst/>
                    </a:prstGeom>
                    <a:ln>
                      <a:noFill/>
                    </a:ln>
                    <a:extLst>
                      <a:ext uri="{53640926-AAD7-44D8-BBD7-CCE9431645EC}">
                        <a14:shadowObscured xmlns:a14="http://schemas.microsoft.com/office/drawing/2010/main"/>
                      </a:ext>
                    </a:extLst>
                  </pic:spPr>
                </pic:pic>
              </a:graphicData>
            </a:graphic>
          </wp:inline>
        </w:drawing>
      </w:r>
    </w:p>
    <w:p w14:paraId="0334FB20" w14:textId="661E096C" w:rsidR="0007709A" w:rsidRDefault="0007709A" w:rsidP="0007709A">
      <w:pPr>
        <w:pStyle w:val="Caption"/>
        <w:rPr>
          <w:rFonts w:cstheme="minorBidi"/>
          <w:szCs w:val="24"/>
        </w:rPr>
      </w:pPr>
      <w:bookmarkStart w:id="466" w:name="_Toc89234019"/>
      <w:bookmarkStart w:id="467" w:name="_Toc89234499"/>
      <w:bookmarkStart w:id="468" w:name="_Toc108149750"/>
      <w:r w:rsidRPr="00B05AFB">
        <w:rPr>
          <w:b/>
          <w:bCs/>
        </w:rPr>
        <w:t>Figure 4.</w:t>
      </w:r>
      <w:r w:rsidRPr="00B05AFB">
        <w:rPr>
          <w:b/>
          <w:bCs/>
        </w:rPr>
        <w:fldChar w:fldCharType="begin"/>
      </w:r>
      <w:r w:rsidRPr="00B05AFB">
        <w:rPr>
          <w:b/>
          <w:bCs/>
        </w:rPr>
        <w:instrText xml:space="preserve"> SEQ Figure_4 \* ARABIC </w:instrText>
      </w:r>
      <w:r w:rsidRPr="00B05AFB">
        <w:rPr>
          <w:b/>
          <w:bCs/>
        </w:rPr>
        <w:fldChar w:fldCharType="separate"/>
      </w:r>
      <w:r w:rsidRPr="00B05AFB">
        <w:rPr>
          <w:b/>
          <w:bCs/>
          <w:noProof/>
        </w:rPr>
        <w:t>9</w:t>
      </w:r>
      <w:r w:rsidRPr="00B05AFB">
        <w:rPr>
          <w:b/>
          <w:bCs/>
        </w:rPr>
        <w:fldChar w:fldCharType="end"/>
      </w:r>
      <w:r w:rsidRPr="00B05AFB">
        <w:rPr>
          <w:b/>
          <w:bCs/>
        </w:rPr>
        <w:t>:</w:t>
      </w:r>
      <w:r w:rsidRPr="00B05AFB">
        <w:rPr>
          <w:rFonts w:cstheme="minorBidi"/>
          <w:b/>
          <w:bCs/>
          <w:szCs w:val="24"/>
        </w:rPr>
        <w:t xml:space="preserve"> </w:t>
      </w:r>
      <w:r w:rsidRPr="00B05AFB">
        <w:rPr>
          <w:rFonts w:cstheme="minorBidi"/>
          <w:szCs w:val="24"/>
        </w:rPr>
        <w:t>Day-ahead order and battery size effects on operation cost</w:t>
      </w:r>
      <w:bookmarkEnd w:id="466"/>
      <w:bookmarkEnd w:id="467"/>
      <w:r>
        <w:rPr>
          <w:rFonts w:cstheme="minorBidi"/>
          <w:szCs w:val="24"/>
        </w:rPr>
        <w:t>.</w:t>
      </w:r>
      <w:bookmarkEnd w:id="468"/>
    </w:p>
    <w:p w14:paraId="295C6FCB" w14:textId="6BE50396" w:rsidR="00C964C4" w:rsidRDefault="00C964C4" w:rsidP="00C964C4">
      <w:r>
        <w:br w:type="page"/>
      </w:r>
    </w:p>
    <w:p w14:paraId="622CA834" w14:textId="77777777" w:rsidR="00C964C4" w:rsidRDefault="00C964C4" w:rsidP="00C964C4">
      <w:pPr>
        <w:jc w:val="center"/>
        <w:rPr>
          <w:rFonts w:asciiTheme="minorHAnsi" w:hAnsiTheme="minorHAnsi" w:cstheme="majorHAnsi"/>
          <w:color w:val="000000" w:themeColor="text1"/>
        </w:rPr>
      </w:pPr>
    </w:p>
    <w:p w14:paraId="244803FF" w14:textId="77777777" w:rsidR="00C964C4" w:rsidRDefault="00C964C4" w:rsidP="00C964C4">
      <w:pPr>
        <w:rPr>
          <w:rFonts w:asciiTheme="minorHAnsi" w:hAnsiTheme="minorHAnsi" w:cstheme="majorHAnsi"/>
          <w:color w:val="000000" w:themeColor="text1"/>
        </w:rPr>
      </w:pPr>
    </w:p>
    <w:p w14:paraId="735A75AC" w14:textId="77777777" w:rsidR="00C964C4" w:rsidRDefault="00C964C4" w:rsidP="00C964C4">
      <w:pPr>
        <w:jc w:val="center"/>
        <w:rPr>
          <w:rFonts w:asciiTheme="minorHAnsi" w:hAnsiTheme="minorHAnsi" w:cstheme="majorHAnsi"/>
          <w:color w:val="000000" w:themeColor="text1"/>
        </w:rPr>
      </w:pPr>
    </w:p>
    <w:p w14:paraId="4B2DFBFC" w14:textId="77777777" w:rsidR="00C964C4" w:rsidRDefault="00C964C4" w:rsidP="00BA1CB8">
      <w:pPr>
        <w:rPr>
          <w:rFonts w:asciiTheme="minorHAnsi" w:hAnsiTheme="minorHAnsi" w:cstheme="majorHAnsi"/>
          <w:color w:val="000000" w:themeColor="text1"/>
        </w:rPr>
      </w:pPr>
    </w:p>
    <w:p w14:paraId="3C7557D0" w14:textId="77777777" w:rsidR="00C964C4" w:rsidRDefault="00C964C4" w:rsidP="00C964C4">
      <w:pPr>
        <w:jc w:val="center"/>
        <w:rPr>
          <w:rFonts w:asciiTheme="minorHAnsi" w:hAnsiTheme="minorHAnsi" w:cstheme="majorHAnsi"/>
          <w:color w:val="000000" w:themeColor="text1"/>
        </w:rPr>
      </w:pPr>
    </w:p>
    <w:p w14:paraId="42B44568" w14:textId="3E28C0B3" w:rsidR="00C964C4" w:rsidRPr="00B05AFB" w:rsidRDefault="00C964C4" w:rsidP="00C964C4">
      <w:pPr>
        <w:jc w:val="center"/>
        <w:rPr>
          <w:rFonts w:asciiTheme="minorHAnsi" w:hAnsiTheme="minorHAnsi" w:cstheme="majorHAnsi"/>
          <w:color w:val="000000" w:themeColor="text1"/>
        </w:rPr>
      </w:pPr>
      <w:r w:rsidRPr="00B05AFB">
        <w:rPr>
          <w:noProof/>
          <w:color w:val="000000" w:themeColor="text1"/>
        </w:rPr>
        <w:drawing>
          <wp:inline distT="0" distB="0" distL="0" distR="0" wp14:anchorId="474109C4" wp14:editId="25208623">
            <wp:extent cx="5353050" cy="2743200"/>
            <wp:effectExtent l="0" t="0" r="6350" b="12700"/>
            <wp:docPr id="106" name="Chart 106">
              <a:extLst xmlns:a="http://schemas.openxmlformats.org/drawingml/2006/main">
                <a:ext uri="{FF2B5EF4-FFF2-40B4-BE49-F238E27FC236}">
                  <a16:creationId xmlns:a16="http://schemas.microsoft.com/office/drawing/2014/main" id="{E44EEC4A-307D-B840-86CB-461D22BB64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8D78C3D" w14:textId="77777777" w:rsidR="00C964C4" w:rsidRPr="00B05AFB" w:rsidRDefault="00C964C4" w:rsidP="00C964C4">
      <w:pPr>
        <w:rPr>
          <w:color w:val="000000" w:themeColor="text1"/>
        </w:rPr>
      </w:pPr>
      <w:r w:rsidRPr="00B05AFB">
        <w:rPr>
          <w:color w:val="000000" w:themeColor="text1"/>
        </w:rPr>
        <w:fldChar w:fldCharType="begin"/>
      </w:r>
      <w:r w:rsidRPr="00B05AFB">
        <w:rPr>
          <w:color w:val="000000" w:themeColor="text1"/>
        </w:rPr>
        <w:instrText xml:space="preserve"> INCLUDEPICTURE "/var/folders/cb/lfbj5xdx5310gzp4m7dr1_640000gn/T/com.microsoft.Word/WebArchiveCopyPasteTempFiles/D+9tobnx5BA6AAAAAElFTkSuQmCC" \* MERGEFORMATINET </w:instrText>
      </w:r>
      <w:r w:rsidRPr="00B05AFB">
        <w:rPr>
          <w:color w:val="000000" w:themeColor="text1"/>
        </w:rPr>
        <w:fldChar w:fldCharType="separate"/>
      </w:r>
      <w:r w:rsidRPr="00B05AFB">
        <w:rPr>
          <w:noProof/>
          <w:color w:val="000000" w:themeColor="text1"/>
        </w:rPr>
        <w:drawing>
          <wp:inline distT="0" distB="0" distL="0" distR="0" wp14:anchorId="6BC6AFB3" wp14:editId="404F4EB4">
            <wp:extent cx="5350931" cy="3173506"/>
            <wp:effectExtent l="0" t="0" r="0" b="1905"/>
            <wp:docPr id="107" name="Picture 10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Chart, scatter chart&#10;&#10;Description automatically generated"/>
                    <pic:cNvPicPr>
                      <a:picLocks noChangeAspect="1" noChangeArrowheads="1"/>
                    </pic:cNvPicPr>
                  </pic:nvPicPr>
                  <pic:blipFill rotWithShape="1">
                    <a:blip r:embed="rId46">
                      <a:extLst>
                        <a:ext uri="{28A0092B-C50C-407E-A947-70E740481C1C}">
                          <a14:useLocalDpi xmlns:a14="http://schemas.microsoft.com/office/drawing/2010/main" val="0"/>
                        </a:ext>
                      </a:extLst>
                    </a:blip>
                    <a:srcRect t="1453" b="1443"/>
                    <a:stretch/>
                  </pic:blipFill>
                  <pic:spPr bwMode="auto">
                    <a:xfrm>
                      <a:off x="0" y="0"/>
                      <a:ext cx="5413118" cy="3210388"/>
                    </a:xfrm>
                    <a:prstGeom prst="rect">
                      <a:avLst/>
                    </a:prstGeom>
                    <a:noFill/>
                    <a:ln>
                      <a:noFill/>
                    </a:ln>
                    <a:extLst>
                      <a:ext uri="{53640926-AAD7-44D8-BBD7-CCE9431645EC}">
                        <a14:shadowObscured xmlns:a14="http://schemas.microsoft.com/office/drawing/2010/main"/>
                      </a:ext>
                    </a:extLst>
                  </pic:spPr>
                </pic:pic>
              </a:graphicData>
            </a:graphic>
          </wp:inline>
        </w:drawing>
      </w:r>
      <w:r w:rsidRPr="00B05AFB">
        <w:rPr>
          <w:color w:val="000000" w:themeColor="text1"/>
        </w:rPr>
        <w:fldChar w:fldCharType="end"/>
      </w:r>
    </w:p>
    <w:p w14:paraId="4BC79537" w14:textId="202BB164" w:rsidR="00C964C4" w:rsidRPr="00C964C4" w:rsidRDefault="00C964C4" w:rsidP="00C964C4">
      <w:pPr>
        <w:jc w:val="center"/>
        <w:rPr>
          <w:rFonts w:asciiTheme="minorHAnsi" w:hAnsiTheme="minorHAnsi" w:cstheme="minorHAnsi"/>
        </w:rPr>
      </w:pPr>
      <w:bookmarkStart w:id="469" w:name="_Toc89234020"/>
      <w:bookmarkStart w:id="470" w:name="_Toc89234500"/>
      <w:bookmarkStart w:id="471" w:name="_Toc108149751"/>
      <w:r w:rsidRPr="00C964C4">
        <w:rPr>
          <w:rFonts w:asciiTheme="minorHAnsi" w:hAnsiTheme="minorHAnsi" w:cstheme="minorHAnsi"/>
          <w:b/>
          <w:bCs/>
          <w:color w:val="000000" w:themeColor="text1"/>
        </w:rPr>
        <w:t>Figures 4.</w:t>
      </w:r>
      <w:r w:rsidRPr="00C964C4">
        <w:rPr>
          <w:rFonts w:asciiTheme="minorHAnsi" w:hAnsiTheme="minorHAnsi" w:cstheme="minorHAnsi"/>
          <w:b/>
          <w:bCs/>
          <w:color w:val="000000" w:themeColor="text1"/>
        </w:rPr>
        <w:fldChar w:fldCharType="begin"/>
      </w:r>
      <w:r w:rsidRPr="00C964C4">
        <w:rPr>
          <w:rFonts w:asciiTheme="minorHAnsi" w:hAnsiTheme="minorHAnsi" w:cstheme="minorHAnsi"/>
          <w:b/>
          <w:bCs/>
          <w:color w:val="000000" w:themeColor="text1"/>
        </w:rPr>
        <w:instrText xml:space="preserve"> SEQ Figure_4 \* ARABIC </w:instrText>
      </w:r>
      <w:r w:rsidRPr="00C964C4">
        <w:rPr>
          <w:rFonts w:asciiTheme="minorHAnsi" w:hAnsiTheme="minorHAnsi" w:cstheme="minorHAnsi"/>
          <w:b/>
          <w:bCs/>
          <w:color w:val="000000" w:themeColor="text1"/>
        </w:rPr>
        <w:fldChar w:fldCharType="separate"/>
      </w:r>
      <w:r w:rsidRPr="00C964C4">
        <w:rPr>
          <w:rFonts w:asciiTheme="minorHAnsi" w:hAnsiTheme="minorHAnsi" w:cstheme="minorHAnsi"/>
          <w:b/>
          <w:bCs/>
          <w:noProof/>
          <w:color w:val="000000" w:themeColor="text1"/>
        </w:rPr>
        <w:t>10</w:t>
      </w:r>
      <w:r w:rsidRPr="00C964C4">
        <w:rPr>
          <w:rFonts w:asciiTheme="minorHAnsi" w:hAnsiTheme="minorHAnsi" w:cstheme="minorHAnsi"/>
          <w:b/>
          <w:bCs/>
          <w:color w:val="000000" w:themeColor="text1"/>
        </w:rPr>
        <w:fldChar w:fldCharType="end"/>
      </w:r>
      <w:r w:rsidRPr="00C964C4">
        <w:rPr>
          <w:rFonts w:asciiTheme="minorHAnsi" w:hAnsiTheme="minorHAnsi" w:cstheme="minorHAnsi"/>
          <w:b/>
          <w:bCs/>
          <w:color w:val="000000" w:themeColor="text1"/>
        </w:rPr>
        <w:t>:</w:t>
      </w:r>
      <w:r w:rsidRPr="00C964C4">
        <w:rPr>
          <w:rFonts w:asciiTheme="minorHAnsi" w:hAnsiTheme="minorHAnsi" w:cstheme="minorHAnsi"/>
          <w:color w:val="000000" w:themeColor="text1"/>
        </w:rPr>
        <w:t xml:space="preserve"> The impact of battery size on the operation cost</w:t>
      </w:r>
      <w:bookmarkEnd w:id="469"/>
      <w:bookmarkEnd w:id="470"/>
      <w:r w:rsidRPr="00C964C4">
        <w:rPr>
          <w:rFonts w:asciiTheme="minorHAnsi" w:hAnsiTheme="minorHAnsi" w:cstheme="minorHAnsi"/>
        </w:rPr>
        <w:t>.</w:t>
      </w:r>
      <w:bookmarkEnd w:id="471"/>
    </w:p>
    <w:p w14:paraId="40AA5EC8" w14:textId="77777777" w:rsidR="0007709A" w:rsidRPr="0007709A" w:rsidRDefault="0007709A" w:rsidP="0007709A"/>
    <w:p w14:paraId="4B7135E8" w14:textId="77777777" w:rsidR="0007709A" w:rsidRDefault="0007709A" w:rsidP="008F72CE">
      <w:pPr>
        <w:pStyle w:val="Heading3"/>
        <w:rPr>
          <w:rFonts w:cstheme="majorHAnsi"/>
          <w:b/>
          <w:bCs/>
          <w:color w:val="000000" w:themeColor="text1"/>
          <w:sz w:val="36"/>
          <w:szCs w:val="36"/>
        </w:rPr>
      </w:pPr>
      <w:r>
        <w:rPr>
          <w:rFonts w:cstheme="majorHAnsi"/>
          <w:b/>
          <w:bCs/>
          <w:color w:val="000000" w:themeColor="text1"/>
          <w:sz w:val="36"/>
          <w:szCs w:val="36"/>
        </w:rPr>
        <w:br w:type="page"/>
      </w:r>
    </w:p>
    <w:bookmarkEnd w:id="461"/>
    <w:bookmarkEnd w:id="462"/>
    <w:bookmarkEnd w:id="463"/>
    <w:bookmarkEnd w:id="464"/>
    <w:p w14:paraId="5529A7D0" w14:textId="64D0F6F9" w:rsidR="0007709A" w:rsidRPr="0007709A" w:rsidRDefault="00FA77B5" w:rsidP="00C964C4">
      <w:pPr>
        <w:spacing w:after="120"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lastRenderedPageBreak/>
        <w:t xml:space="preserve">It is important to note that the model input values are adjustable </w:t>
      </w:r>
      <w:r w:rsidR="00C964C4">
        <w:rPr>
          <w:rFonts w:asciiTheme="minorHAnsi" w:hAnsiTheme="minorHAnsi" w:cstheme="minorBidi"/>
          <w:color w:val="000000" w:themeColor="text1"/>
        </w:rPr>
        <w:t xml:space="preserve">based on price changes </w:t>
      </w:r>
      <w:r w:rsidRPr="00B05AFB">
        <w:rPr>
          <w:rFonts w:asciiTheme="minorHAnsi" w:hAnsiTheme="minorHAnsi" w:cstheme="minorBidi"/>
          <w:color w:val="000000" w:themeColor="text1"/>
        </w:rPr>
        <w:t xml:space="preserve">and </w:t>
      </w:r>
      <w:r w:rsidR="00C964C4">
        <w:rPr>
          <w:rFonts w:asciiTheme="minorHAnsi" w:hAnsiTheme="minorHAnsi" w:cstheme="minorBidi"/>
          <w:color w:val="000000" w:themeColor="text1"/>
        </w:rPr>
        <w:t xml:space="preserve">by </w:t>
      </w:r>
      <w:r w:rsidRPr="00B05AFB">
        <w:rPr>
          <w:rFonts w:asciiTheme="minorHAnsi" w:hAnsiTheme="minorHAnsi" w:cstheme="minorBidi"/>
          <w:color w:val="000000" w:themeColor="text1"/>
        </w:rPr>
        <w:t xml:space="preserve">different grids/users depending on their sources and specifications. For example, a grid with a higher supply rate and higher generation cost is likely to need larger batteries to proportionally save more on the costs. </w:t>
      </w:r>
    </w:p>
    <w:p w14:paraId="10BF2414" w14:textId="77777777" w:rsidR="0007709A" w:rsidRPr="00B05AFB" w:rsidRDefault="0007709A" w:rsidP="0007709A">
      <w:pPr>
        <w:pStyle w:val="Heading3"/>
        <w:rPr>
          <w:rFonts w:cstheme="majorHAnsi"/>
          <w:b/>
          <w:bCs/>
          <w:color w:val="000000" w:themeColor="text1"/>
          <w:sz w:val="36"/>
          <w:szCs w:val="36"/>
        </w:rPr>
      </w:pPr>
      <w:bookmarkStart w:id="472" w:name="_Toc98836617"/>
      <w:bookmarkStart w:id="473" w:name="_Toc98838338"/>
      <w:bookmarkStart w:id="474" w:name="_Toc98839047"/>
      <w:bookmarkStart w:id="475" w:name="_Toc98848004"/>
      <w:bookmarkStart w:id="476" w:name="_Toc108501401"/>
      <w:r w:rsidRPr="00B05AFB">
        <w:rPr>
          <w:rFonts w:cstheme="majorHAnsi"/>
          <w:b/>
          <w:bCs/>
          <w:color w:val="000000" w:themeColor="text1"/>
          <w:sz w:val="36"/>
          <w:szCs w:val="36"/>
        </w:rPr>
        <w:t>4.4.3 Carbon Footprint Reductions</w:t>
      </w:r>
      <w:bookmarkEnd w:id="472"/>
      <w:bookmarkEnd w:id="473"/>
      <w:bookmarkEnd w:id="474"/>
      <w:bookmarkEnd w:id="475"/>
      <w:bookmarkEnd w:id="476"/>
    </w:p>
    <w:p w14:paraId="0FD7D1E9" w14:textId="77777777" w:rsidR="0007709A" w:rsidRPr="00B05AFB" w:rsidRDefault="0007709A" w:rsidP="0007709A">
      <w:pPr>
        <w:rPr>
          <w:color w:val="000000" w:themeColor="text1"/>
        </w:rPr>
      </w:pPr>
    </w:p>
    <w:p w14:paraId="659C856C" w14:textId="77777777" w:rsidR="0007709A" w:rsidRPr="00B05AFB" w:rsidRDefault="0007709A" w:rsidP="0007709A">
      <w:pPr>
        <w:spacing w:after="120"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According to the U.S. Environmental Protection Agency (EPA), the national average carbon dioxide output rate for electricity generated in 2018 was 947.2 </w:t>
      </w:r>
      <w:proofErr w:type="spellStart"/>
      <w:r w:rsidRPr="00B05AFB">
        <w:rPr>
          <w:rFonts w:asciiTheme="minorHAnsi" w:hAnsiTheme="minorHAnsi" w:cstheme="minorBidi"/>
          <w:color w:val="000000" w:themeColor="text1"/>
        </w:rPr>
        <w:t>lbs</w:t>
      </w:r>
      <w:proofErr w:type="spellEnd"/>
      <w:r w:rsidRPr="00B05AFB">
        <w:rPr>
          <w:rFonts w:asciiTheme="minorHAnsi" w:hAnsiTheme="minorHAnsi" w:cstheme="minorBidi"/>
          <w:color w:val="000000" w:themeColor="text1"/>
        </w:rPr>
        <w:t xml:space="preserve"> CO2 per megawatt-hour (EPA, 2020). With this, utilizing 850MWh battery saves up to 364.65 metric tons of CO</w:t>
      </w:r>
      <w:r w:rsidRPr="00B05AFB">
        <w:rPr>
          <w:rFonts w:asciiTheme="minorHAnsi" w:hAnsiTheme="minorHAnsi" w:cstheme="minorBidi"/>
          <w:color w:val="000000" w:themeColor="text1"/>
          <w:vertAlign w:val="subscript"/>
        </w:rPr>
        <w:t>2</w:t>
      </w:r>
      <w:r w:rsidRPr="00B05AFB">
        <w:rPr>
          <w:rFonts w:asciiTheme="minorHAnsi" w:hAnsiTheme="minorHAnsi" w:cstheme="minorBidi"/>
          <w:color w:val="000000" w:themeColor="text1"/>
        </w:rPr>
        <w:t xml:space="preserve"> over a year during one peak-hear without penalizing operation.</w:t>
      </w:r>
    </w:p>
    <w:p w14:paraId="40B77FC3" w14:textId="77777777" w:rsidR="0007709A" w:rsidRPr="00B05AFB" w:rsidRDefault="0007709A" w:rsidP="0007709A">
      <w:pPr>
        <w:spacing w:after="120" w:line="360" w:lineRule="auto"/>
        <w:jc w:val="right"/>
        <w:rPr>
          <w:rFonts w:asciiTheme="minorHAnsi" w:hAnsiTheme="minorHAnsi" w:cstheme="minorBidi"/>
          <w:b/>
          <w:bCs/>
          <w:color w:val="000000" w:themeColor="text1"/>
        </w:rPr>
      </w:pPr>
      <w:r w:rsidRPr="00B05AFB">
        <w:rPr>
          <w:rFonts w:asciiTheme="minorHAnsi" w:hAnsiTheme="minorHAnsi" w:cstheme="minorBidi"/>
          <w:color w:val="000000" w:themeColor="text1"/>
        </w:rPr>
        <w:t xml:space="preserve">947.2 </w:t>
      </w:r>
      <w:proofErr w:type="spellStart"/>
      <w:r w:rsidRPr="00B05AFB">
        <w:rPr>
          <w:rFonts w:asciiTheme="minorHAnsi" w:hAnsiTheme="minorHAnsi" w:cstheme="minorBidi"/>
          <w:color w:val="000000" w:themeColor="text1"/>
        </w:rPr>
        <w:t>lbs</w:t>
      </w:r>
      <w:proofErr w:type="spellEnd"/>
      <w:r w:rsidRPr="00B05AFB">
        <w:rPr>
          <w:rFonts w:asciiTheme="minorHAnsi" w:hAnsiTheme="minorHAnsi" w:cstheme="minorBidi"/>
          <w:color w:val="000000" w:themeColor="text1"/>
        </w:rPr>
        <w:t xml:space="preserve"> CO2 per MWh x 850 MWh = ~805,120 </w:t>
      </w:r>
      <w:proofErr w:type="spellStart"/>
      <w:r w:rsidRPr="00B05AFB">
        <w:rPr>
          <w:rFonts w:asciiTheme="minorHAnsi" w:hAnsiTheme="minorHAnsi" w:cstheme="minorBidi"/>
          <w:color w:val="000000" w:themeColor="text1"/>
        </w:rPr>
        <w:t>lbs</w:t>
      </w:r>
      <w:proofErr w:type="spellEnd"/>
      <w:r w:rsidRPr="00B05AFB">
        <w:rPr>
          <w:rFonts w:asciiTheme="minorHAnsi" w:hAnsiTheme="minorHAnsi" w:cstheme="minorBidi"/>
          <w:color w:val="000000" w:themeColor="text1"/>
        </w:rPr>
        <w:t xml:space="preserve"> CO</w:t>
      </w:r>
      <w:r w:rsidRPr="00B05AFB">
        <w:rPr>
          <w:rFonts w:asciiTheme="minorHAnsi" w:hAnsiTheme="minorHAnsi" w:cstheme="minorBidi"/>
          <w:color w:val="000000" w:themeColor="text1"/>
          <w:vertAlign w:val="subscript"/>
        </w:rPr>
        <w:t>2</w:t>
      </w:r>
      <w:r w:rsidRPr="00B05AFB">
        <w:rPr>
          <w:rFonts w:asciiTheme="minorHAnsi" w:hAnsiTheme="minorHAnsi" w:cstheme="minorBidi"/>
          <w:color w:val="000000" w:themeColor="text1"/>
        </w:rPr>
        <w:t xml:space="preserve"> </w:t>
      </w:r>
      <w:r w:rsidRPr="00B05AFB">
        <w:rPr>
          <w:rFonts w:asciiTheme="minorHAnsi" w:hAnsiTheme="minorHAnsi" w:cstheme="minorBidi"/>
          <w:b/>
          <w:bCs/>
          <w:color w:val="000000" w:themeColor="text1"/>
        </w:rPr>
        <w:tab/>
      </w:r>
      <w:r w:rsidRPr="00B05AFB">
        <w:rPr>
          <w:rFonts w:asciiTheme="minorHAnsi" w:hAnsiTheme="minorHAnsi" w:cstheme="minorBidi"/>
          <w:b/>
          <w:bCs/>
          <w:color w:val="000000" w:themeColor="text1"/>
        </w:rPr>
        <w:tab/>
      </w:r>
      <w:r w:rsidRPr="00B05AFB">
        <w:rPr>
          <w:rFonts w:asciiTheme="minorHAnsi" w:hAnsiTheme="minorHAnsi" w:cstheme="minorBidi"/>
          <w:b/>
          <w:bCs/>
          <w:color w:val="000000" w:themeColor="text1"/>
        </w:rPr>
        <w:tab/>
      </w:r>
      <w:r w:rsidRPr="00B05AFB">
        <w:rPr>
          <w:rFonts w:asciiTheme="minorHAnsi" w:hAnsiTheme="minorHAnsi" w:cstheme="minorBidi"/>
          <w:color w:val="000000" w:themeColor="text1"/>
        </w:rPr>
        <w:t>(69)</w:t>
      </w:r>
    </w:p>
    <w:p w14:paraId="5AAD3B86" w14:textId="77777777" w:rsidR="0007709A" w:rsidRPr="00B05AFB" w:rsidRDefault="0007709A" w:rsidP="0007709A">
      <w:pPr>
        <w:spacing w:after="120"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Equal to:</w:t>
      </w:r>
    </w:p>
    <w:p w14:paraId="7B4539B2" w14:textId="77777777" w:rsidR="007012E5" w:rsidRDefault="0007709A" w:rsidP="00147AF7">
      <w:pPr>
        <w:spacing w:after="120" w:line="360" w:lineRule="auto"/>
        <w:jc w:val="right"/>
        <w:rPr>
          <w:rFonts w:asciiTheme="minorHAnsi" w:hAnsiTheme="minorHAnsi" w:cstheme="minorBidi"/>
          <w:color w:val="000000" w:themeColor="text1"/>
        </w:rPr>
      </w:pPr>
      <w:r w:rsidRPr="00B05AFB">
        <w:rPr>
          <w:rFonts w:asciiTheme="minorHAnsi" w:hAnsiTheme="minorHAnsi" w:cstheme="minorBidi"/>
          <w:color w:val="000000" w:themeColor="text1"/>
        </w:rPr>
        <w:t>0.429 metric ton CO2 per MWh x 850 MWh= ~364.65 metric tCO</w:t>
      </w:r>
      <w:r w:rsidRPr="00B05AFB">
        <w:rPr>
          <w:rFonts w:asciiTheme="minorHAnsi" w:hAnsiTheme="minorHAnsi" w:cstheme="minorBidi"/>
          <w:color w:val="000000" w:themeColor="text1"/>
          <w:vertAlign w:val="subscript"/>
        </w:rPr>
        <w:t>2</w:t>
      </w:r>
      <w:r w:rsidRPr="00B05AFB">
        <w:rPr>
          <w:rFonts w:asciiTheme="minorHAnsi" w:hAnsiTheme="minorHAnsi" w:cstheme="minorBidi"/>
          <w:color w:val="000000" w:themeColor="text1"/>
          <w:vertAlign w:val="subscript"/>
        </w:rPr>
        <w:tab/>
      </w:r>
      <w:r w:rsidRPr="00B05AFB">
        <w:rPr>
          <w:rFonts w:asciiTheme="minorHAnsi" w:hAnsiTheme="minorHAnsi" w:cstheme="minorBidi"/>
          <w:b/>
          <w:bCs/>
          <w:color w:val="000000" w:themeColor="text1"/>
        </w:rPr>
        <w:t xml:space="preserve"> </w:t>
      </w:r>
      <w:r w:rsidRPr="00B05AFB">
        <w:rPr>
          <w:rFonts w:asciiTheme="minorHAnsi" w:hAnsiTheme="minorHAnsi" w:cstheme="minorBidi"/>
          <w:b/>
          <w:bCs/>
          <w:color w:val="000000" w:themeColor="text1"/>
        </w:rPr>
        <w:tab/>
      </w:r>
      <w:r w:rsidRPr="00B05AFB">
        <w:rPr>
          <w:rFonts w:asciiTheme="minorHAnsi" w:hAnsiTheme="minorHAnsi" w:cstheme="minorBidi"/>
          <w:color w:val="000000" w:themeColor="text1"/>
        </w:rPr>
        <w:t>(70)</w:t>
      </w:r>
    </w:p>
    <w:p w14:paraId="5F54E139" w14:textId="77777777" w:rsidR="00C964C4" w:rsidRDefault="007012E5" w:rsidP="00C964C4">
      <w:pPr>
        <w:spacing w:after="120"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A robust assessment of the social cost of carbon (SC-CO2) is performed by Interagency Working Group on Social Cost of Greenhouse Gasses under executive order 13990 </w:t>
      </w:r>
      <w:r w:rsidRPr="00C964C4">
        <w:rPr>
          <w:rFonts w:asciiTheme="minorHAnsi" w:hAnsiTheme="minorHAnsi" w:cstheme="minorBidi"/>
          <w:color w:val="000000" w:themeColor="text1"/>
        </w:rPr>
        <w:t>(</w:t>
      </w:r>
      <w:hyperlink r:id="rId47" w:history="1">
        <w:r w:rsidRPr="00C964C4">
          <w:rPr>
            <w:rFonts w:asciiTheme="minorHAnsi" w:hAnsiTheme="minorHAnsi" w:cstheme="minorBidi"/>
            <w:color w:val="000000" w:themeColor="text1"/>
          </w:rPr>
          <w:t>www.Whitehouse.gov</w:t>
        </w:r>
      </w:hyperlink>
      <w:r w:rsidRPr="00C964C4">
        <w:rPr>
          <w:rFonts w:asciiTheme="minorHAnsi" w:hAnsiTheme="minorHAnsi" w:cstheme="minorBidi"/>
          <w:color w:val="000000" w:themeColor="text1"/>
        </w:rPr>
        <w:t>).</w:t>
      </w:r>
      <w:r w:rsidRPr="00B05AFB">
        <w:rPr>
          <w:rFonts w:asciiTheme="minorHAnsi" w:hAnsiTheme="minorHAnsi" w:cstheme="minorBidi"/>
          <w:color w:val="000000" w:themeColor="text1"/>
        </w:rPr>
        <w:t xml:space="preserve"> It allows different sections to understand the social benefits of reducing emissions of greenhouse gases. The social cost of greenhouse gases is the monetary value of the net harm to society associated with adding the emission (one metric ton) to the atmosphere each year.</w:t>
      </w:r>
    </w:p>
    <w:p w14:paraId="565136C0" w14:textId="77777777" w:rsidR="00C964C4" w:rsidRPr="00B05AFB" w:rsidRDefault="00C964C4" w:rsidP="00C964C4">
      <w:pPr>
        <w:spacing w:after="120"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It considers the total climate change impacts in:</w:t>
      </w:r>
    </w:p>
    <w:p w14:paraId="04AE44F0" w14:textId="77777777" w:rsidR="00C964C4" w:rsidRPr="00B05AFB" w:rsidRDefault="00C964C4" w:rsidP="00C964C4">
      <w:pPr>
        <w:pStyle w:val="ListParagraph"/>
        <w:numPr>
          <w:ilvl w:val="0"/>
          <w:numId w:val="36"/>
        </w:numPr>
        <w:spacing w:after="120"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Agricultural productivity</w:t>
      </w:r>
    </w:p>
    <w:p w14:paraId="2C974EDB" w14:textId="77777777" w:rsidR="00C964C4" w:rsidRPr="00B05AFB" w:rsidRDefault="00C964C4" w:rsidP="00C964C4">
      <w:pPr>
        <w:pStyle w:val="ListParagraph"/>
        <w:numPr>
          <w:ilvl w:val="0"/>
          <w:numId w:val="36"/>
        </w:numPr>
        <w:spacing w:after="120"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Human health effects</w:t>
      </w:r>
    </w:p>
    <w:p w14:paraId="43B8ECB8" w14:textId="69A5E093" w:rsidR="00C964C4" w:rsidRDefault="00C964C4" w:rsidP="00C964C4">
      <w:pPr>
        <w:pStyle w:val="ListParagraph"/>
        <w:numPr>
          <w:ilvl w:val="0"/>
          <w:numId w:val="36"/>
        </w:numPr>
        <w:spacing w:after="120"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Property damage based on flood risk</w:t>
      </w:r>
    </w:p>
    <w:p w14:paraId="5AA08690" w14:textId="77777777" w:rsidR="00C964C4" w:rsidRPr="00B05AFB" w:rsidRDefault="00C964C4" w:rsidP="00C964C4">
      <w:pPr>
        <w:pStyle w:val="ListParagraph"/>
        <w:numPr>
          <w:ilvl w:val="0"/>
          <w:numId w:val="36"/>
        </w:numPr>
        <w:spacing w:after="120"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Disruption of energy systems,</w:t>
      </w:r>
    </w:p>
    <w:p w14:paraId="5B573553" w14:textId="77777777" w:rsidR="00C964C4" w:rsidRPr="00B05AFB" w:rsidRDefault="00C964C4" w:rsidP="00C964C4">
      <w:pPr>
        <w:pStyle w:val="ListParagraph"/>
        <w:numPr>
          <w:ilvl w:val="0"/>
          <w:numId w:val="36"/>
        </w:numPr>
        <w:spacing w:after="120"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Risk of conflict</w:t>
      </w:r>
    </w:p>
    <w:p w14:paraId="30B7A845" w14:textId="2AD37BA2" w:rsidR="00B72DF9" w:rsidRPr="00C964C4" w:rsidRDefault="00C964C4" w:rsidP="00C964C4">
      <w:pPr>
        <w:pStyle w:val="ListParagraph"/>
        <w:numPr>
          <w:ilvl w:val="0"/>
          <w:numId w:val="36"/>
        </w:numPr>
        <w:spacing w:after="120"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Environmental migration</w:t>
      </w:r>
      <w:bookmarkEnd w:id="393"/>
      <w:bookmarkEnd w:id="394"/>
    </w:p>
    <w:p w14:paraId="7C143B09" w14:textId="77777777" w:rsidR="00DB291B" w:rsidRPr="00B05AFB" w:rsidRDefault="00DB291B" w:rsidP="00142817">
      <w:pPr>
        <w:pStyle w:val="ListParagraph"/>
        <w:numPr>
          <w:ilvl w:val="0"/>
          <w:numId w:val="36"/>
        </w:numPr>
        <w:spacing w:after="120"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Value of ecosystem services</w:t>
      </w:r>
    </w:p>
    <w:p w14:paraId="04642464" w14:textId="194FAD89" w:rsidR="001C7A61" w:rsidRPr="00B05AFB" w:rsidRDefault="00DB291B" w:rsidP="0007709A">
      <w:pPr>
        <w:spacing w:after="120"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lastRenderedPageBreak/>
        <w:t>Theoretically, the social cost of CO</w:t>
      </w:r>
      <w:r w:rsidRPr="00B05AFB">
        <w:rPr>
          <w:rFonts w:asciiTheme="minorHAnsi" w:hAnsiTheme="minorHAnsi" w:cstheme="minorBidi"/>
          <w:color w:val="000000" w:themeColor="text1"/>
          <w:vertAlign w:val="subscript"/>
        </w:rPr>
        <w:t>2</w:t>
      </w:r>
      <w:r w:rsidRPr="00B05AFB">
        <w:rPr>
          <w:rFonts w:asciiTheme="minorHAnsi" w:hAnsiTheme="minorHAnsi" w:cstheme="minorBidi"/>
          <w:color w:val="000000" w:themeColor="text1"/>
        </w:rPr>
        <w:t xml:space="preserve"> is the appropriate value to use in conducting cost analyses of research/policies that affect emissions.</w:t>
      </w:r>
    </w:p>
    <w:p w14:paraId="37A49451" w14:textId="2C40D2DF" w:rsidR="00CF1DE2" w:rsidRPr="00B05AFB" w:rsidRDefault="007E1513" w:rsidP="00C505FE">
      <w:pPr>
        <w:pStyle w:val="Heading3"/>
        <w:rPr>
          <w:rFonts w:cstheme="majorHAnsi"/>
          <w:b/>
          <w:bCs/>
          <w:color w:val="000000" w:themeColor="text1"/>
          <w:sz w:val="36"/>
          <w:szCs w:val="36"/>
        </w:rPr>
      </w:pPr>
      <w:bookmarkStart w:id="477" w:name="_Toc108501402"/>
      <w:r w:rsidRPr="00B05AFB">
        <w:rPr>
          <w:rFonts w:cstheme="majorHAnsi"/>
          <w:b/>
          <w:bCs/>
          <w:color w:val="000000" w:themeColor="text1"/>
          <w:sz w:val="36"/>
          <w:szCs w:val="36"/>
        </w:rPr>
        <w:t xml:space="preserve">4.4.4 </w:t>
      </w:r>
      <w:r w:rsidR="009201BA" w:rsidRPr="00B05AFB">
        <w:rPr>
          <w:rFonts w:cstheme="majorHAnsi"/>
          <w:b/>
          <w:bCs/>
          <w:color w:val="000000" w:themeColor="text1"/>
          <w:sz w:val="36"/>
          <w:szCs w:val="36"/>
        </w:rPr>
        <w:t xml:space="preserve">Sensitivity </w:t>
      </w:r>
      <w:r w:rsidR="007E43E9" w:rsidRPr="00B05AFB">
        <w:rPr>
          <w:rFonts w:cstheme="majorHAnsi"/>
          <w:b/>
          <w:bCs/>
          <w:color w:val="000000" w:themeColor="text1"/>
          <w:sz w:val="36"/>
          <w:szCs w:val="36"/>
        </w:rPr>
        <w:t xml:space="preserve">Analysis </w:t>
      </w:r>
      <w:r w:rsidR="009201BA" w:rsidRPr="00B05AFB">
        <w:rPr>
          <w:rFonts w:cstheme="majorHAnsi"/>
          <w:b/>
          <w:bCs/>
          <w:color w:val="000000" w:themeColor="text1"/>
          <w:sz w:val="36"/>
          <w:szCs w:val="36"/>
        </w:rPr>
        <w:t xml:space="preserve">of </w:t>
      </w:r>
      <w:r w:rsidRPr="00B05AFB">
        <w:rPr>
          <w:rFonts w:cstheme="majorHAnsi"/>
          <w:b/>
          <w:bCs/>
          <w:color w:val="000000" w:themeColor="text1"/>
          <w:sz w:val="36"/>
          <w:szCs w:val="36"/>
        </w:rPr>
        <w:t>Carbon Footprint Reductions</w:t>
      </w:r>
      <w:r w:rsidR="00E05FDC" w:rsidRPr="00B05AFB">
        <w:rPr>
          <w:rFonts w:cstheme="majorHAnsi"/>
          <w:b/>
          <w:bCs/>
          <w:color w:val="000000" w:themeColor="text1"/>
          <w:sz w:val="36"/>
          <w:szCs w:val="36"/>
        </w:rPr>
        <w:t xml:space="preserve"> (2020-2050)</w:t>
      </w:r>
      <w:bookmarkEnd w:id="477"/>
    </w:p>
    <w:p w14:paraId="51CBF407" w14:textId="77777777" w:rsidR="00C505FE" w:rsidRPr="00B05AFB" w:rsidRDefault="00C505FE" w:rsidP="00C505FE">
      <w:pPr>
        <w:rPr>
          <w:color w:val="000000" w:themeColor="text1"/>
        </w:rPr>
      </w:pPr>
    </w:p>
    <w:p w14:paraId="7A0028A0" w14:textId="6A848EAC" w:rsidR="00FD4282" w:rsidRPr="00B05AFB" w:rsidRDefault="00FD4282" w:rsidP="00FD4282">
      <w:pPr>
        <w:spacing w:after="120"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The Social Cost of CO</w:t>
      </w:r>
      <w:r w:rsidRPr="00B05AFB">
        <w:rPr>
          <w:rFonts w:asciiTheme="minorHAnsi" w:hAnsiTheme="minorHAnsi" w:cstheme="minorBidi"/>
          <w:color w:val="000000" w:themeColor="text1"/>
          <w:vertAlign w:val="subscript"/>
        </w:rPr>
        <w:t>2</w:t>
      </w:r>
      <w:r w:rsidRPr="00B05AFB">
        <w:rPr>
          <w:rFonts w:asciiTheme="minorHAnsi" w:hAnsiTheme="minorHAnsi" w:cstheme="minorBidi"/>
          <w:color w:val="000000" w:themeColor="text1"/>
        </w:rPr>
        <w:t xml:space="preserve"> (SC-CO</w:t>
      </w:r>
      <w:r w:rsidRPr="00B05AFB">
        <w:rPr>
          <w:rFonts w:asciiTheme="minorHAnsi" w:hAnsiTheme="minorHAnsi" w:cstheme="minorBidi"/>
          <w:color w:val="000000" w:themeColor="text1"/>
          <w:vertAlign w:val="subscript"/>
        </w:rPr>
        <w:t>2</w:t>
      </w:r>
      <w:r w:rsidRPr="00B05AFB">
        <w:rPr>
          <w:rFonts w:asciiTheme="minorHAnsi" w:hAnsiTheme="minorHAnsi" w:cstheme="minorBidi"/>
          <w:color w:val="000000" w:themeColor="text1"/>
        </w:rPr>
        <w:t>) is assigned $14 with a 5% discount rate</w:t>
      </w:r>
      <w:r w:rsidRPr="00B05AFB">
        <w:rPr>
          <w:rFonts w:hAnsiTheme="minorHAnsi" w:cstheme="minorBidi"/>
          <w:color w:val="000000" w:themeColor="text1"/>
        </w:rPr>
        <w:t>.</w:t>
      </w:r>
      <w:r w:rsidRPr="00B05AFB">
        <w:rPr>
          <w:rFonts w:asciiTheme="minorHAnsi" w:hAnsiTheme="minorHAnsi" w:cstheme="minorBidi"/>
          <w:color w:val="000000" w:themeColor="text1"/>
        </w:rPr>
        <w:t xml:space="preserve"> The Discount Rate in environmental science means the rate at which society (based on the factors mentioned above) </w:t>
      </w:r>
      <w:r w:rsidR="00907C9D" w:rsidRPr="00B05AFB">
        <w:rPr>
          <w:rFonts w:asciiTheme="minorHAnsi" w:hAnsiTheme="minorHAnsi" w:cstheme="minorBidi"/>
          <w:color w:val="000000" w:themeColor="text1"/>
        </w:rPr>
        <w:t>is</w:t>
      </w:r>
      <w:r w:rsidRPr="00B05AFB">
        <w:rPr>
          <w:rFonts w:asciiTheme="minorHAnsi" w:hAnsiTheme="minorHAnsi" w:cstheme="minorBidi"/>
          <w:color w:val="000000" w:themeColor="text1"/>
        </w:rPr>
        <w:t xml:space="preserve"> willing to trade off the present for future benefits. Based on equation (41), we calculate the potential saving of using 850MWh battery for one-hour peak-hour during 365 days of operation:</w:t>
      </w:r>
    </w:p>
    <w:p w14:paraId="7323694C" w14:textId="731FE87C" w:rsidR="00FD4282" w:rsidRPr="00B05AFB" w:rsidRDefault="0086496B" w:rsidP="00FD4282">
      <w:pPr>
        <w:rPr>
          <w:rFonts w:asciiTheme="minorHAnsi" w:hAnsi="Calibri" w:cstheme="minorBidi"/>
          <w:b/>
          <w:bCs/>
          <w:i/>
          <w:iCs/>
          <w:color w:val="000000" w:themeColor="text1"/>
          <w:kern w:val="24"/>
        </w:rPr>
      </w:pPr>
      <w:r w:rsidRPr="00B05AFB">
        <w:rPr>
          <w:rFonts w:asciiTheme="minorHAnsi" w:hAnsi="Calibri" w:cstheme="minorBidi"/>
          <w:color w:val="000000" w:themeColor="text1"/>
          <w:kern w:val="24"/>
        </w:rPr>
        <w:t xml:space="preserve">In addition to the </w:t>
      </w:r>
      <w:r w:rsidR="00CB07CC" w:rsidRPr="00B05AFB">
        <w:rPr>
          <w:rFonts w:asciiTheme="minorHAnsi" w:hAnsi="Calibri" w:cstheme="minorBidi"/>
          <w:color w:val="000000" w:themeColor="text1"/>
          <w:kern w:val="24"/>
        </w:rPr>
        <w:t xml:space="preserve">operation cost savings calculated in </w:t>
      </w:r>
      <w:r w:rsidR="00603519" w:rsidRPr="00B05AFB">
        <w:rPr>
          <w:rFonts w:asciiTheme="minorHAnsi" w:hAnsi="Calibri" w:cstheme="minorBidi"/>
          <w:color w:val="000000" w:themeColor="text1"/>
          <w:kern w:val="24"/>
        </w:rPr>
        <w:t xml:space="preserve">section </w:t>
      </w:r>
      <w:r w:rsidR="00CB07CC" w:rsidRPr="00B05AFB">
        <w:rPr>
          <w:rFonts w:asciiTheme="minorHAnsi" w:hAnsi="Calibri" w:cstheme="minorBidi"/>
          <w:color w:val="000000" w:themeColor="text1"/>
          <w:kern w:val="24"/>
        </w:rPr>
        <w:t>4</w:t>
      </w:r>
      <w:r w:rsidR="00C16A10" w:rsidRPr="00B05AFB">
        <w:rPr>
          <w:rFonts w:asciiTheme="minorHAnsi" w:hAnsi="Calibri" w:cstheme="minorBidi"/>
          <w:color w:val="000000" w:themeColor="text1"/>
          <w:kern w:val="24"/>
        </w:rPr>
        <w:t>.</w:t>
      </w:r>
      <w:r w:rsidR="00CB07CC" w:rsidRPr="00B05AFB">
        <w:rPr>
          <w:rFonts w:asciiTheme="minorHAnsi" w:hAnsi="Calibri" w:cstheme="minorBidi"/>
          <w:color w:val="000000" w:themeColor="text1"/>
          <w:kern w:val="24"/>
        </w:rPr>
        <w:t>4.1, the s</w:t>
      </w:r>
      <w:r w:rsidR="00FD4282" w:rsidRPr="00B05AFB">
        <w:rPr>
          <w:rFonts w:asciiTheme="minorHAnsi" w:hAnsi="Calibri" w:cstheme="minorBidi"/>
          <w:color w:val="000000" w:themeColor="text1"/>
          <w:kern w:val="24"/>
        </w:rPr>
        <w:t>ocial cost of CO</w:t>
      </w:r>
      <w:r w:rsidR="00FD4282" w:rsidRPr="00B05AFB">
        <w:rPr>
          <w:rFonts w:asciiTheme="minorHAnsi" w:hAnsi="Calibri" w:cstheme="minorBidi"/>
          <w:color w:val="000000" w:themeColor="text1"/>
          <w:kern w:val="24"/>
          <w:position w:val="-8"/>
          <w:vertAlign w:val="subscript"/>
        </w:rPr>
        <w:t>2</w:t>
      </w:r>
      <w:r w:rsidR="00FD4282" w:rsidRPr="00B05AFB">
        <w:rPr>
          <w:rFonts w:asciiTheme="minorHAnsi" w:hAnsi="Calibri" w:cstheme="minorBidi"/>
          <w:color w:val="000000" w:themeColor="text1"/>
          <w:kern w:val="24"/>
        </w:rPr>
        <w:t xml:space="preserve"> for the year 2020 is:</w:t>
      </w:r>
    </w:p>
    <w:p w14:paraId="308B8D75" w14:textId="77777777" w:rsidR="00FD4282" w:rsidRPr="00B05AFB" w:rsidRDefault="00FD4282" w:rsidP="00FD4282">
      <w:pPr>
        <w:jc w:val="right"/>
        <w:rPr>
          <w:rFonts w:asciiTheme="minorHAnsi" w:hAnsi="Calibri" w:cstheme="minorBidi"/>
          <w:b/>
          <w:bCs/>
          <w:i/>
          <w:iCs/>
          <w:color w:val="000000" w:themeColor="text1"/>
          <w:kern w:val="24"/>
        </w:rPr>
      </w:pPr>
    </w:p>
    <w:p w14:paraId="63727357" w14:textId="63609B0E" w:rsidR="004D5D2C" w:rsidRPr="00B05AFB" w:rsidRDefault="00FD4282" w:rsidP="00497104">
      <w:pPr>
        <w:jc w:val="right"/>
        <w:rPr>
          <w:rFonts w:asciiTheme="minorHAnsi" w:hAnsi="Calibri" w:cstheme="minorBidi"/>
          <w:color w:val="000000" w:themeColor="text1"/>
          <w:kern w:val="24"/>
        </w:rPr>
      </w:pPr>
      <w:r w:rsidRPr="00B05AFB">
        <w:rPr>
          <w:rFonts w:asciiTheme="minorHAnsi" w:hAnsi="Calibri" w:cstheme="minorBidi"/>
          <w:color w:val="000000" w:themeColor="text1"/>
          <w:kern w:val="24"/>
        </w:rPr>
        <w:t xml:space="preserve">364.65 </w:t>
      </w:r>
      <w:r w:rsidRPr="00B05AFB">
        <w:rPr>
          <w:rFonts w:asciiTheme="minorHAnsi" w:hAnsi="Calibri" w:cs="Arial"/>
          <w:color w:val="000000" w:themeColor="text1"/>
          <w:kern w:val="24"/>
        </w:rPr>
        <w:t>metric t</w:t>
      </w:r>
      <w:r w:rsidRPr="00B05AFB">
        <w:rPr>
          <w:rFonts w:asciiTheme="minorHAnsi" w:hAnsi="Calibri" w:cstheme="minorBidi"/>
          <w:color w:val="000000" w:themeColor="text1"/>
          <w:kern w:val="24"/>
        </w:rPr>
        <w:t>CO</w:t>
      </w:r>
      <w:r w:rsidRPr="00B05AFB">
        <w:rPr>
          <w:rFonts w:asciiTheme="minorHAnsi" w:hAnsi="Calibri" w:cstheme="minorBidi"/>
          <w:color w:val="000000" w:themeColor="text1"/>
          <w:kern w:val="24"/>
          <w:vertAlign w:val="subscript"/>
        </w:rPr>
        <w:t>2</w:t>
      </w:r>
      <w:r w:rsidRPr="00B05AFB">
        <w:rPr>
          <w:rFonts w:asciiTheme="minorHAnsi" w:hAnsi="Calibri" w:cstheme="minorBidi"/>
          <w:color w:val="000000" w:themeColor="text1"/>
          <w:kern w:val="24"/>
        </w:rPr>
        <w:t xml:space="preserve"> x $14 x 365= $1,836,362</w:t>
      </w:r>
      <w:r w:rsidRPr="00B05AFB">
        <w:rPr>
          <w:rFonts w:asciiTheme="minorHAnsi" w:hAnsi="Calibri" w:cstheme="minorBidi"/>
          <w:b/>
          <w:bCs/>
          <w:i/>
          <w:iCs/>
          <w:color w:val="000000" w:themeColor="text1"/>
          <w:kern w:val="24"/>
        </w:rPr>
        <w:tab/>
      </w:r>
      <w:r w:rsidRPr="00B05AFB">
        <w:rPr>
          <w:rFonts w:asciiTheme="minorHAnsi" w:hAnsi="Calibri" w:cstheme="minorBidi"/>
          <w:b/>
          <w:bCs/>
          <w:i/>
          <w:iCs/>
          <w:color w:val="000000" w:themeColor="text1"/>
          <w:kern w:val="24"/>
        </w:rPr>
        <w:tab/>
      </w:r>
      <w:r w:rsidRPr="00B05AFB">
        <w:rPr>
          <w:rFonts w:asciiTheme="minorHAnsi" w:hAnsi="Calibri" w:cstheme="minorBidi"/>
          <w:b/>
          <w:bCs/>
          <w:i/>
          <w:iCs/>
          <w:color w:val="000000" w:themeColor="text1"/>
          <w:kern w:val="24"/>
        </w:rPr>
        <w:tab/>
      </w:r>
      <w:r w:rsidRPr="00B05AFB">
        <w:rPr>
          <w:rFonts w:asciiTheme="minorHAnsi" w:hAnsi="Calibri" w:cstheme="minorBidi"/>
          <w:b/>
          <w:bCs/>
          <w:i/>
          <w:iCs/>
          <w:color w:val="000000" w:themeColor="text1"/>
          <w:kern w:val="24"/>
        </w:rPr>
        <w:tab/>
        <w:t xml:space="preserve"> </w:t>
      </w:r>
      <w:r w:rsidRPr="00B05AFB">
        <w:rPr>
          <w:rFonts w:asciiTheme="minorHAnsi" w:hAnsi="Calibri" w:cstheme="minorBidi"/>
          <w:color w:val="000000" w:themeColor="text1"/>
          <w:kern w:val="24"/>
        </w:rPr>
        <w:t>(71)</w:t>
      </w:r>
    </w:p>
    <w:p w14:paraId="71CD714A" w14:textId="77777777" w:rsidR="00142817" w:rsidRPr="00B05AFB" w:rsidRDefault="00142817" w:rsidP="004551A9">
      <w:pPr>
        <w:rPr>
          <w:rFonts w:asciiTheme="minorHAnsi" w:hAnsi="Calibri" w:cstheme="minorBidi"/>
          <w:color w:val="000000" w:themeColor="text1"/>
          <w:kern w:val="24"/>
        </w:rPr>
      </w:pPr>
    </w:p>
    <w:p w14:paraId="3E759079" w14:textId="77777777" w:rsidR="00142817" w:rsidRPr="00B05AFB" w:rsidRDefault="00142817" w:rsidP="00142817">
      <w:pPr>
        <w:rPr>
          <w:rFonts w:asciiTheme="minorHAnsi" w:hAnsi="Calibri" w:cstheme="minorBidi"/>
          <w:color w:val="000000" w:themeColor="text1"/>
          <w:kern w:val="24"/>
        </w:rPr>
      </w:pPr>
    </w:p>
    <w:p w14:paraId="71A86546" w14:textId="42BB23CC" w:rsidR="00AE6123" w:rsidRPr="007B68E3" w:rsidRDefault="00AE6123" w:rsidP="007B68E3">
      <w:pPr>
        <w:spacing w:after="120" w:line="360" w:lineRule="auto"/>
        <w:jc w:val="both"/>
        <w:rPr>
          <w:rFonts w:asciiTheme="minorHAnsi" w:hAnsiTheme="minorHAnsi" w:cstheme="minorBidi"/>
          <w:color w:val="000000" w:themeColor="text1"/>
        </w:rPr>
      </w:pPr>
      <w:r w:rsidRPr="007B68E3">
        <w:rPr>
          <w:rFonts w:asciiTheme="minorHAnsi" w:hAnsiTheme="minorHAnsi" w:cstheme="minorBidi"/>
          <w:color w:val="000000" w:themeColor="text1"/>
        </w:rPr>
        <w:t xml:space="preserve">Table 4.2 </w:t>
      </w:r>
      <w:r w:rsidR="007B68E3" w:rsidRPr="007B68E3">
        <w:rPr>
          <w:rFonts w:asciiTheme="minorHAnsi" w:hAnsiTheme="minorHAnsi" w:cstheme="minorBidi"/>
          <w:color w:val="000000" w:themeColor="text1"/>
        </w:rPr>
        <w:t xml:space="preserve">and Figure 4.11 </w:t>
      </w:r>
      <w:r w:rsidRPr="007B68E3">
        <w:rPr>
          <w:rFonts w:asciiTheme="minorHAnsi" w:hAnsiTheme="minorHAnsi" w:cstheme="minorBidi"/>
          <w:color w:val="000000" w:themeColor="text1"/>
        </w:rPr>
        <w:t>represent</w:t>
      </w:r>
      <w:r w:rsidR="00142817" w:rsidRPr="007B68E3">
        <w:rPr>
          <w:rFonts w:asciiTheme="minorHAnsi" w:hAnsiTheme="minorHAnsi" w:cstheme="minorBidi"/>
          <w:color w:val="000000" w:themeColor="text1"/>
        </w:rPr>
        <w:t xml:space="preserve"> </w:t>
      </w:r>
      <w:r w:rsidR="00975085" w:rsidRPr="007B68E3">
        <w:rPr>
          <w:rFonts w:asciiTheme="minorHAnsi" w:hAnsiTheme="minorHAnsi" w:cstheme="minorBidi"/>
          <w:color w:val="000000" w:themeColor="text1"/>
        </w:rPr>
        <w:t xml:space="preserve">the </w:t>
      </w:r>
      <w:r w:rsidR="007B68E3" w:rsidRPr="007B68E3">
        <w:rPr>
          <w:rFonts w:asciiTheme="minorHAnsi" w:hAnsiTheme="minorHAnsi" w:cstheme="minorBidi"/>
          <w:color w:val="000000" w:themeColor="text1"/>
        </w:rPr>
        <w:t xml:space="preserve">details on </w:t>
      </w:r>
      <w:r w:rsidR="00142817" w:rsidRPr="007B68E3">
        <w:rPr>
          <w:rFonts w:asciiTheme="minorHAnsi" w:hAnsiTheme="minorHAnsi" w:cstheme="minorBidi"/>
          <w:color w:val="000000" w:themeColor="text1"/>
        </w:rPr>
        <w:t xml:space="preserve">potential </w:t>
      </w:r>
      <w:r w:rsidR="001110A9" w:rsidRPr="007B68E3">
        <w:rPr>
          <w:rFonts w:asciiTheme="minorHAnsi" w:hAnsiTheme="minorHAnsi" w:cstheme="minorBidi"/>
          <w:color w:val="000000" w:themeColor="text1"/>
        </w:rPr>
        <w:t xml:space="preserve">cost </w:t>
      </w:r>
      <w:r w:rsidR="00142817" w:rsidRPr="007B68E3">
        <w:rPr>
          <w:rFonts w:asciiTheme="minorHAnsi" w:hAnsiTheme="minorHAnsi" w:cstheme="minorBidi"/>
          <w:color w:val="000000" w:themeColor="text1"/>
        </w:rPr>
        <w:t>savings of utility-scale battery deployment</w:t>
      </w:r>
      <w:r w:rsidR="0007709A" w:rsidRPr="007B68E3">
        <w:rPr>
          <w:rFonts w:asciiTheme="minorHAnsi" w:hAnsiTheme="minorHAnsi" w:cstheme="minorBidi"/>
          <w:color w:val="000000" w:themeColor="text1"/>
        </w:rPr>
        <w:t>.</w:t>
      </w:r>
    </w:p>
    <w:p w14:paraId="7BE9E773" w14:textId="7D640D0F" w:rsidR="007012E5" w:rsidRDefault="007012E5" w:rsidP="00C964C4">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According to Executive Order 12866, the marginal estimate of CO2 social cost will differ by the year in which the emissions change occurs. The SC-GHGs is theoretically the value to use in conducting benefit-cost calculations/analyses of policies affecting GHG emissions.</w:t>
      </w:r>
      <w:r>
        <w:rPr>
          <w:rFonts w:asciiTheme="minorHAnsi" w:hAnsiTheme="minorHAnsi" w:cstheme="minorBidi"/>
          <w:color w:val="000000" w:themeColor="text1"/>
        </w:rPr>
        <w:br w:type="page"/>
      </w:r>
    </w:p>
    <w:p w14:paraId="025604CB" w14:textId="5653D09A" w:rsidR="00147AF7" w:rsidRDefault="00147AF7" w:rsidP="007012E5">
      <w:pPr>
        <w:spacing w:after="120" w:line="360" w:lineRule="auto"/>
        <w:jc w:val="both"/>
        <w:rPr>
          <w:rFonts w:asciiTheme="minorHAnsi" w:hAnsiTheme="minorHAnsi" w:cstheme="minorBidi"/>
          <w:color w:val="000000" w:themeColor="text1"/>
        </w:rPr>
      </w:pPr>
    </w:p>
    <w:p w14:paraId="68769250" w14:textId="77777777" w:rsidR="007012E5" w:rsidRPr="007012E5" w:rsidRDefault="007012E5" w:rsidP="007012E5">
      <w:pPr>
        <w:spacing w:after="120" w:line="360" w:lineRule="auto"/>
        <w:jc w:val="both"/>
        <w:rPr>
          <w:rFonts w:asciiTheme="minorHAnsi" w:hAnsiTheme="minorHAnsi" w:cstheme="minorBidi"/>
          <w:color w:val="000000" w:themeColor="text1"/>
        </w:rPr>
      </w:pPr>
    </w:p>
    <w:p w14:paraId="4F734801" w14:textId="35652DE0" w:rsidR="007D3EFD" w:rsidRPr="00B05AFB" w:rsidRDefault="00CC35B3" w:rsidP="00CC35B3">
      <w:pPr>
        <w:pStyle w:val="Caption"/>
        <w:rPr>
          <w:rFonts w:hAnsi="Calibri" w:cstheme="minorBidi"/>
          <w:kern w:val="24"/>
        </w:rPr>
      </w:pPr>
      <w:bookmarkStart w:id="478" w:name="_Toc107293156"/>
      <w:r w:rsidRPr="00CC35B3">
        <w:rPr>
          <w:b/>
          <w:bCs/>
        </w:rPr>
        <w:t>Table 4.</w:t>
      </w:r>
      <w:r w:rsidRPr="00CC35B3">
        <w:rPr>
          <w:b/>
          <w:bCs/>
        </w:rPr>
        <w:fldChar w:fldCharType="begin"/>
      </w:r>
      <w:r w:rsidRPr="00CC35B3">
        <w:rPr>
          <w:b/>
          <w:bCs/>
        </w:rPr>
        <w:instrText xml:space="preserve"> SEQ Table_4 \* ARABIC </w:instrText>
      </w:r>
      <w:r w:rsidRPr="00CC35B3">
        <w:rPr>
          <w:b/>
          <w:bCs/>
        </w:rPr>
        <w:fldChar w:fldCharType="separate"/>
      </w:r>
      <w:r w:rsidRPr="00CC35B3">
        <w:rPr>
          <w:b/>
          <w:bCs/>
          <w:noProof/>
        </w:rPr>
        <w:t>2</w:t>
      </w:r>
      <w:r w:rsidRPr="00CC35B3">
        <w:rPr>
          <w:b/>
          <w:bCs/>
        </w:rPr>
        <w:fldChar w:fldCharType="end"/>
      </w:r>
      <w:r>
        <w:t>:</w:t>
      </w:r>
      <w:r w:rsidRPr="00CC35B3">
        <w:rPr>
          <w:rFonts w:hAnsi="Calibri" w:cstheme="minorBidi"/>
          <w:kern w:val="24"/>
        </w:rPr>
        <w:t xml:space="preserve"> </w:t>
      </w:r>
      <w:r w:rsidRPr="00B05AFB">
        <w:rPr>
          <w:rFonts w:hAnsi="Calibri" w:cstheme="minorBidi"/>
          <w:kern w:val="24"/>
        </w:rPr>
        <w:t>Yearly savings of battery utilization between the years 2020 to 2050</w:t>
      </w:r>
      <w:r>
        <w:rPr>
          <w:rFonts w:hAnsi="Calibri" w:cstheme="minorBidi"/>
          <w:kern w:val="24"/>
        </w:rPr>
        <w:t>.</w:t>
      </w:r>
      <w:bookmarkEnd w:id="478"/>
    </w:p>
    <w:tbl>
      <w:tblPr>
        <w:tblStyle w:val="PlainTable1"/>
        <w:tblW w:w="9350" w:type="dxa"/>
        <w:tblLook w:val="04A0" w:firstRow="1" w:lastRow="0" w:firstColumn="1" w:lastColumn="0" w:noHBand="0" w:noVBand="1"/>
      </w:tblPr>
      <w:tblGrid>
        <w:gridCol w:w="2352"/>
        <w:gridCol w:w="2349"/>
        <w:gridCol w:w="2368"/>
        <w:gridCol w:w="2281"/>
      </w:tblGrid>
      <w:tr w:rsidR="00B05AFB" w:rsidRPr="00B05AFB" w14:paraId="3141B722" w14:textId="44445E60" w:rsidTr="00827805">
        <w:trPr>
          <w:cnfStyle w:val="100000000000" w:firstRow="1" w:lastRow="0" w:firstColumn="0" w:lastColumn="0" w:oddVBand="0" w:evenVBand="0" w:oddHBand="0"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2352" w:type="dxa"/>
          </w:tcPr>
          <w:p w14:paraId="6B6A16C3" w14:textId="1EC50564" w:rsidR="00304E7B" w:rsidRPr="00B05AFB" w:rsidRDefault="00304E7B" w:rsidP="005A04D7">
            <w:pPr>
              <w:jc w:val="center"/>
              <w:rPr>
                <w:rFonts w:asciiTheme="minorHAnsi" w:hAnsiTheme="minorHAnsi" w:cstheme="minorHAnsi"/>
                <w:color w:val="000000" w:themeColor="text1"/>
                <w:kern w:val="24"/>
              </w:rPr>
            </w:pPr>
            <w:r w:rsidRPr="00B05AFB">
              <w:rPr>
                <w:rFonts w:asciiTheme="minorHAnsi" w:hAnsiTheme="minorHAnsi" w:cstheme="minorHAnsi"/>
                <w:color w:val="000000" w:themeColor="text1"/>
              </w:rPr>
              <w:t>Emission year</w:t>
            </w:r>
          </w:p>
        </w:tc>
        <w:tc>
          <w:tcPr>
            <w:tcW w:w="2349" w:type="dxa"/>
          </w:tcPr>
          <w:p w14:paraId="294AB62A" w14:textId="55FC4C78" w:rsidR="00304E7B" w:rsidRPr="00B05AFB" w:rsidRDefault="00304E7B" w:rsidP="005A04D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kern w:val="24"/>
              </w:rPr>
            </w:pPr>
            <w:r w:rsidRPr="00B05AFB">
              <w:rPr>
                <w:rFonts w:asciiTheme="minorHAnsi" w:hAnsiTheme="minorHAnsi" w:cstheme="minorHAnsi"/>
                <w:color w:val="000000" w:themeColor="text1"/>
              </w:rPr>
              <w:t xml:space="preserve">5% </w:t>
            </w:r>
            <w:r w:rsidR="00A31BAA" w:rsidRPr="00B05AFB">
              <w:rPr>
                <w:rFonts w:asciiTheme="minorHAnsi" w:hAnsiTheme="minorHAnsi" w:cstheme="minorHAnsi"/>
                <w:color w:val="000000" w:themeColor="text1"/>
              </w:rPr>
              <w:t>D</w:t>
            </w:r>
            <w:r w:rsidRPr="00B05AFB">
              <w:rPr>
                <w:rFonts w:asciiTheme="minorHAnsi" w:hAnsiTheme="minorHAnsi" w:cstheme="minorHAnsi"/>
                <w:color w:val="000000" w:themeColor="text1"/>
              </w:rPr>
              <w:t xml:space="preserve">iscount </w:t>
            </w:r>
            <w:r w:rsidR="00A31BAA" w:rsidRPr="00B05AFB">
              <w:rPr>
                <w:rFonts w:asciiTheme="minorHAnsi" w:hAnsiTheme="minorHAnsi" w:cstheme="minorHAnsi"/>
                <w:color w:val="000000" w:themeColor="text1"/>
              </w:rPr>
              <w:t>R</w:t>
            </w:r>
            <w:r w:rsidRPr="00B05AFB">
              <w:rPr>
                <w:rFonts w:asciiTheme="minorHAnsi" w:hAnsiTheme="minorHAnsi" w:cstheme="minorHAnsi"/>
                <w:color w:val="000000" w:themeColor="text1"/>
              </w:rPr>
              <w:t>ate</w:t>
            </w:r>
            <w:r w:rsidR="00A31BAA" w:rsidRPr="00B05AFB">
              <w:rPr>
                <w:rFonts w:asciiTheme="minorHAnsi" w:hAnsiTheme="minorHAnsi" w:cstheme="minorHAnsi"/>
                <w:color w:val="000000" w:themeColor="text1"/>
              </w:rPr>
              <w:t xml:space="preserve"> (DR)</w:t>
            </w:r>
          </w:p>
        </w:tc>
        <w:tc>
          <w:tcPr>
            <w:tcW w:w="2368" w:type="dxa"/>
          </w:tcPr>
          <w:p w14:paraId="1E9C48E7" w14:textId="2B1C735D" w:rsidR="00304E7B" w:rsidRPr="00B05AFB" w:rsidRDefault="00304E7B" w:rsidP="005A04D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kern w:val="24"/>
              </w:rPr>
            </w:pPr>
            <w:r w:rsidRPr="00B05AFB">
              <w:rPr>
                <w:rFonts w:asciiTheme="minorHAnsi" w:hAnsiTheme="minorHAnsi" w:cstheme="minorHAnsi"/>
                <w:color w:val="000000" w:themeColor="text1"/>
              </w:rPr>
              <w:t>SC-CO</w:t>
            </w:r>
            <w:r w:rsidRPr="00B05AFB">
              <w:rPr>
                <w:rFonts w:asciiTheme="minorHAnsi" w:hAnsiTheme="minorHAnsi" w:cstheme="minorHAnsi"/>
                <w:color w:val="000000" w:themeColor="text1"/>
                <w:vertAlign w:val="subscript"/>
              </w:rPr>
              <w:t>2</w:t>
            </w:r>
            <w:r w:rsidRPr="00B05AFB">
              <w:rPr>
                <w:rFonts w:asciiTheme="minorHAnsi" w:hAnsiTheme="minorHAnsi" w:cstheme="minorHAnsi"/>
                <w:color w:val="000000" w:themeColor="text1"/>
              </w:rPr>
              <w:t xml:space="preserve"> yearly savings of</w:t>
            </w:r>
            <w:r w:rsidRPr="00B05AFB">
              <w:rPr>
                <w:rFonts w:asciiTheme="minorHAnsi" w:hAnsiTheme="minorHAnsi" w:cstheme="minorHAnsi"/>
                <w:color w:val="000000" w:themeColor="text1"/>
                <w:vertAlign w:val="subscript"/>
              </w:rPr>
              <w:t xml:space="preserve"> </w:t>
            </w:r>
            <w:r w:rsidRPr="00B05AFB">
              <w:rPr>
                <w:rFonts w:asciiTheme="minorHAnsi" w:hAnsiTheme="minorHAnsi" w:cstheme="minorHAnsi"/>
                <w:color w:val="000000" w:themeColor="text1"/>
              </w:rPr>
              <w:t>battery operation</w:t>
            </w:r>
          </w:p>
        </w:tc>
        <w:tc>
          <w:tcPr>
            <w:tcW w:w="2281" w:type="dxa"/>
          </w:tcPr>
          <w:p w14:paraId="0DE55AB3" w14:textId="79FDB60B" w:rsidR="00304E7B" w:rsidRPr="00B05AFB" w:rsidRDefault="00662DD6" w:rsidP="005A04D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B05AFB">
              <w:rPr>
                <w:rFonts w:asciiTheme="minorHAnsi" w:hAnsiTheme="minorHAnsi" w:cstheme="minorHAnsi"/>
                <w:color w:val="000000" w:themeColor="text1"/>
              </w:rPr>
              <w:t xml:space="preserve">Aggregated </w:t>
            </w:r>
            <w:r w:rsidR="004A2990" w:rsidRPr="00B05AFB">
              <w:rPr>
                <w:rFonts w:asciiTheme="minorHAnsi" w:hAnsiTheme="minorHAnsi" w:cstheme="minorHAnsi"/>
                <w:color w:val="000000" w:themeColor="text1"/>
              </w:rPr>
              <w:t>SC-CO</w:t>
            </w:r>
            <w:r w:rsidR="004A2990" w:rsidRPr="00B05AFB">
              <w:rPr>
                <w:rFonts w:asciiTheme="minorHAnsi" w:hAnsiTheme="minorHAnsi" w:cstheme="minorHAnsi"/>
                <w:color w:val="000000" w:themeColor="text1"/>
                <w:vertAlign w:val="subscript"/>
              </w:rPr>
              <w:t>2</w:t>
            </w:r>
            <w:r w:rsidRPr="00B05AFB">
              <w:rPr>
                <w:rFonts w:asciiTheme="minorHAnsi" w:hAnsiTheme="minorHAnsi" w:cstheme="minorHAnsi"/>
                <w:color w:val="000000" w:themeColor="text1"/>
                <w:vertAlign w:val="subscript"/>
              </w:rPr>
              <w:t xml:space="preserve"> </w:t>
            </w:r>
            <w:r w:rsidRPr="00B05AFB">
              <w:rPr>
                <w:rFonts w:asciiTheme="minorHAnsi" w:hAnsiTheme="minorHAnsi" w:cstheme="minorHAnsi"/>
                <w:color w:val="000000" w:themeColor="text1"/>
              </w:rPr>
              <w:t xml:space="preserve">and </w:t>
            </w:r>
            <w:r w:rsidR="00BE49C0" w:rsidRPr="00B05AFB">
              <w:rPr>
                <w:rFonts w:asciiTheme="minorHAnsi" w:hAnsiTheme="minorHAnsi" w:cstheme="minorHAnsi"/>
                <w:color w:val="000000" w:themeColor="text1"/>
              </w:rPr>
              <w:t>o</w:t>
            </w:r>
            <w:r w:rsidRPr="00B05AFB">
              <w:rPr>
                <w:rFonts w:asciiTheme="minorHAnsi" w:hAnsiTheme="minorHAnsi" w:cstheme="minorHAnsi"/>
                <w:color w:val="000000" w:themeColor="text1"/>
              </w:rPr>
              <w:t>peration</w:t>
            </w:r>
            <w:r w:rsidR="00BE49C0" w:rsidRPr="00B05AFB">
              <w:rPr>
                <w:rFonts w:asciiTheme="minorHAnsi" w:hAnsiTheme="minorHAnsi" w:cstheme="minorHAnsi"/>
                <w:color w:val="000000" w:themeColor="text1"/>
              </w:rPr>
              <w:t xml:space="preserve"> cost</w:t>
            </w:r>
            <w:r w:rsidR="003F3E2C" w:rsidRPr="00B05AFB">
              <w:rPr>
                <w:rFonts w:asciiTheme="minorHAnsi" w:hAnsiTheme="minorHAnsi" w:cstheme="minorHAnsi"/>
                <w:color w:val="000000" w:themeColor="text1"/>
              </w:rPr>
              <w:t xml:space="preserve"> savings</w:t>
            </w:r>
            <w:r w:rsidR="00A31BAA" w:rsidRPr="00B05AFB">
              <w:rPr>
                <w:rFonts w:asciiTheme="minorHAnsi" w:hAnsiTheme="minorHAnsi" w:cstheme="minorHAnsi"/>
                <w:color w:val="000000" w:themeColor="text1"/>
              </w:rPr>
              <w:t xml:space="preserve"> (5% DR)</w:t>
            </w:r>
          </w:p>
        </w:tc>
      </w:tr>
      <w:tr w:rsidR="00B05AFB" w:rsidRPr="00B05AFB" w14:paraId="72A8F088" w14:textId="60B69B7A" w:rsidTr="00827805">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352" w:type="dxa"/>
          </w:tcPr>
          <w:p w14:paraId="6C3158C7" w14:textId="076CA1C7" w:rsidR="00304E7B" w:rsidRPr="00B05AFB" w:rsidRDefault="00304E7B" w:rsidP="005A04D7">
            <w:pPr>
              <w:jc w:val="center"/>
              <w:rPr>
                <w:rFonts w:asciiTheme="minorHAnsi" w:hAnsiTheme="minorHAnsi" w:cstheme="minorHAnsi"/>
                <w:b w:val="0"/>
                <w:bCs w:val="0"/>
                <w:color w:val="000000" w:themeColor="text1"/>
                <w:kern w:val="24"/>
              </w:rPr>
            </w:pPr>
            <w:r w:rsidRPr="00B05AFB">
              <w:rPr>
                <w:rFonts w:asciiTheme="minorHAnsi" w:hAnsiTheme="minorHAnsi" w:cstheme="minorHAnsi"/>
                <w:b w:val="0"/>
                <w:bCs w:val="0"/>
                <w:color w:val="000000" w:themeColor="text1"/>
              </w:rPr>
              <w:t>2020</w:t>
            </w:r>
          </w:p>
        </w:tc>
        <w:tc>
          <w:tcPr>
            <w:tcW w:w="2349" w:type="dxa"/>
          </w:tcPr>
          <w:p w14:paraId="2F68EDBE" w14:textId="5CB11528" w:rsidR="00304E7B" w:rsidRPr="00B05AFB" w:rsidRDefault="00304E7B" w:rsidP="005A04D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kern w:val="24"/>
              </w:rPr>
            </w:pPr>
            <w:r w:rsidRPr="00B05AFB">
              <w:rPr>
                <w:rFonts w:asciiTheme="minorHAnsi" w:hAnsiTheme="minorHAnsi" w:cstheme="minorHAnsi"/>
                <w:color w:val="000000" w:themeColor="text1"/>
              </w:rPr>
              <w:t>$14</w:t>
            </w:r>
          </w:p>
        </w:tc>
        <w:tc>
          <w:tcPr>
            <w:tcW w:w="2368" w:type="dxa"/>
          </w:tcPr>
          <w:p w14:paraId="6B53703F" w14:textId="0976F780" w:rsidR="00304E7B" w:rsidRPr="00B05AFB" w:rsidRDefault="00304E7B" w:rsidP="005A04D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kern w:val="24"/>
              </w:rPr>
            </w:pPr>
            <w:r w:rsidRPr="00B05AFB">
              <w:rPr>
                <w:rFonts w:asciiTheme="minorHAnsi" w:hAnsiTheme="minorHAnsi" w:cstheme="minorHAnsi"/>
                <w:color w:val="000000" w:themeColor="text1"/>
              </w:rPr>
              <w:t>$1,836,362</w:t>
            </w:r>
          </w:p>
        </w:tc>
        <w:tc>
          <w:tcPr>
            <w:tcW w:w="2281" w:type="dxa"/>
          </w:tcPr>
          <w:p w14:paraId="5877829E" w14:textId="4281F178" w:rsidR="00304E7B" w:rsidRPr="00B05AFB" w:rsidRDefault="00EE09D2" w:rsidP="005A04D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B05AFB">
              <w:rPr>
                <w:rFonts w:asciiTheme="minorHAnsi" w:hAnsiTheme="minorHAnsi" w:cstheme="minorHAnsi"/>
                <w:color w:val="000000" w:themeColor="text1"/>
              </w:rPr>
              <w:t>7</w:t>
            </w:r>
            <w:r w:rsidR="00F445A4" w:rsidRPr="00B05AFB">
              <w:rPr>
                <w:rFonts w:asciiTheme="minorHAnsi" w:hAnsiTheme="minorHAnsi" w:cstheme="minorHAnsi"/>
                <w:color w:val="000000" w:themeColor="text1"/>
              </w:rPr>
              <w:t>,372,362</w:t>
            </w:r>
          </w:p>
        </w:tc>
      </w:tr>
      <w:tr w:rsidR="00B05AFB" w:rsidRPr="00B05AFB" w14:paraId="4070A66C" w14:textId="122A78CC" w:rsidTr="00827805">
        <w:trPr>
          <w:trHeight w:val="247"/>
        </w:trPr>
        <w:tc>
          <w:tcPr>
            <w:cnfStyle w:val="001000000000" w:firstRow="0" w:lastRow="0" w:firstColumn="1" w:lastColumn="0" w:oddVBand="0" w:evenVBand="0" w:oddHBand="0" w:evenHBand="0" w:firstRowFirstColumn="0" w:firstRowLastColumn="0" w:lastRowFirstColumn="0" w:lastRowLastColumn="0"/>
            <w:tcW w:w="2352" w:type="dxa"/>
          </w:tcPr>
          <w:p w14:paraId="5930F551" w14:textId="6D86F79A" w:rsidR="00304E7B" w:rsidRPr="00B05AFB" w:rsidRDefault="00304E7B" w:rsidP="005A04D7">
            <w:pPr>
              <w:jc w:val="center"/>
              <w:rPr>
                <w:rFonts w:asciiTheme="minorHAnsi" w:hAnsiTheme="minorHAnsi" w:cstheme="minorHAnsi"/>
                <w:b w:val="0"/>
                <w:bCs w:val="0"/>
                <w:color w:val="000000" w:themeColor="text1"/>
                <w:kern w:val="24"/>
              </w:rPr>
            </w:pPr>
            <w:r w:rsidRPr="00B05AFB">
              <w:rPr>
                <w:rFonts w:asciiTheme="minorHAnsi" w:hAnsiTheme="minorHAnsi" w:cstheme="minorHAnsi"/>
                <w:b w:val="0"/>
                <w:bCs w:val="0"/>
                <w:color w:val="000000" w:themeColor="text1"/>
              </w:rPr>
              <w:t>2025</w:t>
            </w:r>
          </w:p>
        </w:tc>
        <w:tc>
          <w:tcPr>
            <w:tcW w:w="2349" w:type="dxa"/>
          </w:tcPr>
          <w:p w14:paraId="091061C2" w14:textId="1085928D" w:rsidR="00304E7B" w:rsidRPr="00B05AFB" w:rsidRDefault="00304E7B" w:rsidP="005A04D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kern w:val="24"/>
              </w:rPr>
            </w:pPr>
            <w:r w:rsidRPr="00B05AFB">
              <w:rPr>
                <w:rFonts w:asciiTheme="minorHAnsi" w:hAnsiTheme="minorHAnsi" w:cstheme="minorHAnsi"/>
                <w:color w:val="000000" w:themeColor="text1"/>
              </w:rPr>
              <w:t>$17</w:t>
            </w:r>
          </w:p>
        </w:tc>
        <w:tc>
          <w:tcPr>
            <w:tcW w:w="2368" w:type="dxa"/>
          </w:tcPr>
          <w:p w14:paraId="0429260F" w14:textId="0E197385" w:rsidR="00304E7B" w:rsidRPr="00B05AFB" w:rsidRDefault="00304E7B" w:rsidP="005A04D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kern w:val="24"/>
              </w:rPr>
            </w:pPr>
            <w:r w:rsidRPr="00B05AFB">
              <w:rPr>
                <w:rFonts w:asciiTheme="minorHAnsi" w:hAnsiTheme="minorHAnsi" w:cstheme="minorHAnsi"/>
                <w:color w:val="000000" w:themeColor="text1"/>
              </w:rPr>
              <w:t>$2,229</w:t>
            </w:r>
            <w:r w:rsidR="00F445A4" w:rsidRPr="00B05AFB">
              <w:rPr>
                <w:rFonts w:asciiTheme="minorHAnsi" w:hAnsiTheme="minorHAnsi" w:cstheme="minorHAnsi"/>
                <w:color w:val="000000" w:themeColor="text1"/>
              </w:rPr>
              <w:t>,</w:t>
            </w:r>
            <w:r w:rsidRPr="00B05AFB">
              <w:rPr>
                <w:rFonts w:asciiTheme="minorHAnsi" w:hAnsiTheme="minorHAnsi" w:cstheme="minorHAnsi"/>
                <w:color w:val="000000" w:themeColor="text1"/>
              </w:rPr>
              <w:t>868</w:t>
            </w:r>
          </w:p>
        </w:tc>
        <w:tc>
          <w:tcPr>
            <w:tcW w:w="2281" w:type="dxa"/>
          </w:tcPr>
          <w:p w14:paraId="0268F4E4" w14:textId="1C8E19B9" w:rsidR="00304E7B" w:rsidRPr="00B05AFB" w:rsidRDefault="004A771C" w:rsidP="005A04D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B05AFB">
              <w:rPr>
                <w:rFonts w:asciiTheme="minorHAnsi" w:hAnsiTheme="minorHAnsi" w:cstheme="minorHAnsi"/>
                <w:color w:val="000000" w:themeColor="text1"/>
              </w:rPr>
              <w:t>8</w:t>
            </w:r>
            <w:r w:rsidR="00B30D7D" w:rsidRPr="00B05AFB">
              <w:rPr>
                <w:rFonts w:asciiTheme="minorHAnsi" w:hAnsiTheme="minorHAnsi" w:cstheme="minorHAnsi"/>
                <w:color w:val="000000" w:themeColor="text1"/>
              </w:rPr>
              <w:t>,042,668</w:t>
            </w:r>
          </w:p>
        </w:tc>
      </w:tr>
      <w:tr w:rsidR="00B05AFB" w:rsidRPr="00B05AFB" w14:paraId="4FA5021F" w14:textId="7BAE4597" w:rsidTr="00827805">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352" w:type="dxa"/>
          </w:tcPr>
          <w:p w14:paraId="3DE1C6D2" w14:textId="6DD5C481" w:rsidR="00304E7B" w:rsidRPr="00B05AFB" w:rsidRDefault="00304E7B" w:rsidP="005A04D7">
            <w:pPr>
              <w:jc w:val="center"/>
              <w:rPr>
                <w:rFonts w:asciiTheme="minorHAnsi" w:hAnsiTheme="minorHAnsi" w:cstheme="minorHAnsi"/>
                <w:b w:val="0"/>
                <w:bCs w:val="0"/>
                <w:color w:val="000000" w:themeColor="text1"/>
                <w:kern w:val="24"/>
              </w:rPr>
            </w:pPr>
            <w:r w:rsidRPr="00B05AFB">
              <w:rPr>
                <w:rFonts w:asciiTheme="minorHAnsi" w:hAnsiTheme="minorHAnsi" w:cstheme="minorHAnsi"/>
                <w:b w:val="0"/>
                <w:bCs w:val="0"/>
                <w:color w:val="000000" w:themeColor="text1"/>
              </w:rPr>
              <w:t>2030</w:t>
            </w:r>
          </w:p>
        </w:tc>
        <w:tc>
          <w:tcPr>
            <w:tcW w:w="2349" w:type="dxa"/>
          </w:tcPr>
          <w:p w14:paraId="0136AE76" w14:textId="6F53D7BA" w:rsidR="00304E7B" w:rsidRPr="00B05AFB" w:rsidRDefault="00304E7B" w:rsidP="005A04D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kern w:val="24"/>
              </w:rPr>
            </w:pPr>
            <w:r w:rsidRPr="00B05AFB">
              <w:rPr>
                <w:rFonts w:asciiTheme="minorHAnsi" w:hAnsiTheme="minorHAnsi" w:cstheme="minorHAnsi"/>
                <w:color w:val="000000" w:themeColor="text1"/>
              </w:rPr>
              <w:t>$19</w:t>
            </w:r>
          </w:p>
        </w:tc>
        <w:tc>
          <w:tcPr>
            <w:tcW w:w="2368" w:type="dxa"/>
          </w:tcPr>
          <w:p w14:paraId="0B356F88" w14:textId="3E826263" w:rsidR="00304E7B" w:rsidRPr="00B05AFB" w:rsidRDefault="00304E7B" w:rsidP="005A04D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kern w:val="24"/>
              </w:rPr>
            </w:pPr>
            <w:r w:rsidRPr="00B05AFB">
              <w:rPr>
                <w:rFonts w:asciiTheme="minorHAnsi" w:hAnsiTheme="minorHAnsi" w:cstheme="minorHAnsi"/>
                <w:color w:val="000000" w:themeColor="text1"/>
              </w:rPr>
              <w:t>$2,492,205</w:t>
            </w:r>
          </w:p>
        </w:tc>
        <w:tc>
          <w:tcPr>
            <w:tcW w:w="2281" w:type="dxa"/>
          </w:tcPr>
          <w:p w14:paraId="67B0AC36" w14:textId="4721FBBE" w:rsidR="00304E7B" w:rsidRPr="00B05AFB" w:rsidRDefault="0039663B" w:rsidP="005A04D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B05AFB">
              <w:rPr>
                <w:rFonts w:asciiTheme="minorHAnsi" w:hAnsiTheme="minorHAnsi" w:cstheme="minorHAnsi"/>
                <w:color w:val="000000" w:themeColor="text1"/>
              </w:rPr>
              <w:t>8,595,</w:t>
            </w:r>
            <w:r w:rsidR="00E856B6" w:rsidRPr="00B05AFB">
              <w:rPr>
                <w:rFonts w:asciiTheme="minorHAnsi" w:hAnsiTheme="minorHAnsi" w:cstheme="minorHAnsi"/>
                <w:color w:val="000000" w:themeColor="text1"/>
              </w:rPr>
              <w:t>645</w:t>
            </w:r>
          </w:p>
        </w:tc>
      </w:tr>
      <w:tr w:rsidR="00B05AFB" w:rsidRPr="00B05AFB" w14:paraId="0A31A5F1" w14:textId="4B1F67F8" w:rsidTr="00827805">
        <w:trPr>
          <w:trHeight w:val="247"/>
        </w:trPr>
        <w:tc>
          <w:tcPr>
            <w:cnfStyle w:val="001000000000" w:firstRow="0" w:lastRow="0" w:firstColumn="1" w:lastColumn="0" w:oddVBand="0" w:evenVBand="0" w:oddHBand="0" w:evenHBand="0" w:firstRowFirstColumn="0" w:firstRowLastColumn="0" w:lastRowFirstColumn="0" w:lastRowLastColumn="0"/>
            <w:tcW w:w="2352" w:type="dxa"/>
          </w:tcPr>
          <w:p w14:paraId="487D9460" w14:textId="3CE088EB" w:rsidR="00304E7B" w:rsidRPr="00B05AFB" w:rsidRDefault="00304E7B" w:rsidP="005A04D7">
            <w:pPr>
              <w:jc w:val="center"/>
              <w:rPr>
                <w:rFonts w:asciiTheme="minorHAnsi" w:hAnsiTheme="minorHAnsi" w:cstheme="minorHAnsi"/>
                <w:b w:val="0"/>
                <w:bCs w:val="0"/>
                <w:color w:val="000000" w:themeColor="text1"/>
                <w:kern w:val="24"/>
              </w:rPr>
            </w:pPr>
            <w:r w:rsidRPr="00B05AFB">
              <w:rPr>
                <w:rFonts w:asciiTheme="minorHAnsi" w:hAnsiTheme="minorHAnsi" w:cstheme="minorHAnsi"/>
                <w:b w:val="0"/>
                <w:bCs w:val="0"/>
                <w:color w:val="000000" w:themeColor="text1"/>
              </w:rPr>
              <w:t>2035</w:t>
            </w:r>
          </w:p>
        </w:tc>
        <w:tc>
          <w:tcPr>
            <w:tcW w:w="2349" w:type="dxa"/>
          </w:tcPr>
          <w:p w14:paraId="77382FE1" w14:textId="7E87F6B9" w:rsidR="00304E7B" w:rsidRPr="00B05AFB" w:rsidRDefault="00304E7B" w:rsidP="005A04D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kern w:val="24"/>
              </w:rPr>
            </w:pPr>
            <w:r w:rsidRPr="00B05AFB">
              <w:rPr>
                <w:rFonts w:asciiTheme="minorHAnsi" w:hAnsiTheme="minorHAnsi" w:cstheme="minorHAnsi"/>
                <w:color w:val="000000" w:themeColor="text1"/>
              </w:rPr>
              <w:t>$22</w:t>
            </w:r>
          </w:p>
        </w:tc>
        <w:tc>
          <w:tcPr>
            <w:tcW w:w="2368" w:type="dxa"/>
          </w:tcPr>
          <w:p w14:paraId="34C67528" w14:textId="2B0547DB" w:rsidR="00304E7B" w:rsidRPr="00B05AFB" w:rsidRDefault="00304E7B" w:rsidP="005A04D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kern w:val="24"/>
              </w:rPr>
            </w:pPr>
            <w:r w:rsidRPr="00B05AFB">
              <w:rPr>
                <w:rFonts w:asciiTheme="minorHAnsi" w:hAnsiTheme="minorHAnsi" w:cstheme="minorHAnsi"/>
                <w:color w:val="000000" w:themeColor="text1"/>
              </w:rPr>
              <w:t>$2,885,711</w:t>
            </w:r>
          </w:p>
        </w:tc>
        <w:tc>
          <w:tcPr>
            <w:tcW w:w="2281" w:type="dxa"/>
          </w:tcPr>
          <w:p w14:paraId="0EE4675E" w14:textId="05D9EDFF" w:rsidR="00304E7B" w:rsidRPr="00B05AFB" w:rsidRDefault="00CA17AD" w:rsidP="005A04D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B05AFB">
              <w:rPr>
                <w:rFonts w:asciiTheme="minorHAnsi" w:hAnsiTheme="minorHAnsi" w:cstheme="minorHAnsi"/>
                <w:color w:val="000000" w:themeColor="text1"/>
              </w:rPr>
              <w:t>9</w:t>
            </w:r>
            <w:r w:rsidR="006273BE" w:rsidRPr="00B05AFB">
              <w:rPr>
                <w:rFonts w:asciiTheme="minorHAnsi" w:hAnsiTheme="minorHAnsi" w:cstheme="minorHAnsi"/>
                <w:color w:val="000000" w:themeColor="text1"/>
              </w:rPr>
              <w:t>,294,323</w:t>
            </w:r>
          </w:p>
        </w:tc>
      </w:tr>
      <w:tr w:rsidR="00B05AFB" w:rsidRPr="00B05AFB" w14:paraId="286D878C" w14:textId="6D2F79C9" w:rsidTr="00827805">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352" w:type="dxa"/>
          </w:tcPr>
          <w:p w14:paraId="7F2ED855" w14:textId="0CF1632F" w:rsidR="00304E7B" w:rsidRPr="00B05AFB" w:rsidRDefault="00304E7B" w:rsidP="005A04D7">
            <w:pPr>
              <w:jc w:val="center"/>
              <w:rPr>
                <w:rFonts w:asciiTheme="minorHAnsi" w:hAnsiTheme="minorHAnsi" w:cstheme="minorHAnsi"/>
                <w:b w:val="0"/>
                <w:bCs w:val="0"/>
                <w:color w:val="000000" w:themeColor="text1"/>
                <w:kern w:val="24"/>
              </w:rPr>
            </w:pPr>
            <w:r w:rsidRPr="00B05AFB">
              <w:rPr>
                <w:rFonts w:asciiTheme="minorHAnsi" w:hAnsiTheme="minorHAnsi" w:cstheme="minorHAnsi"/>
                <w:b w:val="0"/>
                <w:bCs w:val="0"/>
                <w:color w:val="000000" w:themeColor="text1"/>
              </w:rPr>
              <w:t>2040</w:t>
            </w:r>
          </w:p>
        </w:tc>
        <w:tc>
          <w:tcPr>
            <w:tcW w:w="2349" w:type="dxa"/>
          </w:tcPr>
          <w:p w14:paraId="3067D739" w14:textId="411116A9" w:rsidR="00304E7B" w:rsidRPr="00B05AFB" w:rsidRDefault="00304E7B" w:rsidP="005A04D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kern w:val="24"/>
              </w:rPr>
            </w:pPr>
            <w:r w:rsidRPr="00B05AFB">
              <w:rPr>
                <w:rFonts w:asciiTheme="minorHAnsi" w:hAnsiTheme="minorHAnsi" w:cstheme="minorHAnsi"/>
                <w:color w:val="000000" w:themeColor="text1"/>
              </w:rPr>
              <w:t>$25</w:t>
            </w:r>
          </w:p>
        </w:tc>
        <w:tc>
          <w:tcPr>
            <w:tcW w:w="2368" w:type="dxa"/>
          </w:tcPr>
          <w:p w14:paraId="6E45C38B" w14:textId="04A278E0" w:rsidR="00304E7B" w:rsidRPr="00B05AFB" w:rsidRDefault="00304E7B" w:rsidP="005A04D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kern w:val="24"/>
              </w:rPr>
            </w:pPr>
            <w:r w:rsidRPr="00B05AFB">
              <w:rPr>
                <w:rFonts w:asciiTheme="minorHAnsi" w:hAnsiTheme="minorHAnsi" w:cstheme="minorHAnsi"/>
                <w:color w:val="000000" w:themeColor="text1"/>
              </w:rPr>
              <w:t>$3,279,217</w:t>
            </w:r>
          </w:p>
        </w:tc>
        <w:tc>
          <w:tcPr>
            <w:tcW w:w="2281" w:type="dxa"/>
          </w:tcPr>
          <w:p w14:paraId="5160108D" w14:textId="748F58A1" w:rsidR="00304E7B" w:rsidRPr="00B05AFB" w:rsidRDefault="0072787B" w:rsidP="005A04D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B05AFB">
              <w:rPr>
                <w:rFonts w:asciiTheme="minorHAnsi" w:hAnsiTheme="minorHAnsi" w:cstheme="minorHAnsi"/>
                <w:color w:val="000000" w:themeColor="text1"/>
              </w:rPr>
              <w:t>10,008</w:t>
            </w:r>
            <w:r w:rsidR="008C13A0" w:rsidRPr="00B05AFB">
              <w:rPr>
                <w:rFonts w:asciiTheme="minorHAnsi" w:hAnsiTheme="minorHAnsi" w:cstheme="minorHAnsi"/>
                <w:color w:val="000000" w:themeColor="text1"/>
              </w:rPr>
              <w:t>,259</w:t>
            </w:r>
          </w:p>
        </w:tc>
      </w:tr>
      <w:tr w:rsidR="00B05AFB" w:rsidRPr="00B05AFB" w14:paraId="0E40D4DD" w14:textId="0EC6A2B6" w:rsidTr="00827805">
        <w:trPr>
          <w:trHeight w:val="247"/>
        </w:trPr>
        <w:tc>
          <w:tcPr>
            <w:cnfStyle w:val="001000000000" w:firstRow="0" w:lastRow="0" w:firstColumn="1" w:lastColumn="0" w:oddVBand="0" w:evenVBand="0" w:oddHBand="0" w:evenHBand="0" w:firstRowFirstColumn="0" w:firstRowLastColumn="0" w:lastRowFirstColumn="0" w:lastRowLastColumn="0"/>
            <w:tcW w:w="2352" w:type="dxa"/>
          </w:tcPr>
          <w:p w14:paraId="6A1DAC2E" w14:textId="2376C450" w:rsidR="00304E7B" w:rsidRPr="00B05AFB" w:rsidRDefault="00304E7B" w:rsidP="005A04D7">
            <w:pPr>
              <w:jc w:val="center"/>
              <w:rPr>
                <w:rFonts w:asciiTheme="minorHAnsi" w:hAnsiTheme="minorHAnsi" w:cstheme="minorHAnsi"/>
                <w:b w:val="0"/>
                <w:bCs w:val="0"/>
                <w:color w:val="000000" w:themeColor="text1"/>
                <w:kern w:val="24"/>
              </w:rPr>
            </w:pPr>
            <w:r w:rsidRPr="00B05AFB">
              <w:rPr>
                <w:rFonts w:asciiTheme="minorHAnsi" w:hAnsiTheme="minorHAnsi" w:cstheme="minorHAnsi"/>
                <w:b w:val="0"/>
                <w:bCs w:val="0"/>
                <w:color w:val="000000" w:themeColor="text1"/>
              </w:rPr>
              <w:t>2045</w:t>
            </w:r>
          </w:p>
        </w:tc>
        <w:tc>
          <w:tcPr>
            <w:tcW w:w="2349" w:type="dxa"/>
          </w:tcPr>
          <w:p w14:paraId="20683578" w14:textId="479F2A2F" w:rsidR="00304E7B" w:rsidRPr="00B05AFB" w:rsidRDefault="00304E7B" w:rsidP="005A04D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kern w:val="24"/>
              </w:rPr>
            </w:pPr>
            <w:r w:rsidRPr="00B05AFB">
              <w:rPr>
                <w:rFonts w:asciiTheme="minorHAnsi" w:hAnsiTheme="minorHAnsi" w:cstheme="minorHAnsi"/>
                <w:color w:val="000000" w:themeColor="text1"/>
              </w:rPr>
              <w:t>$28</w:t>
            </w:r>
          </w:p>
        </w:tc>
        <w:tc>
          <w:tcPr>
            <w:tcW w:w="2368" w:type="dxa"/>
          </w:tcPr>
          <w:p w14:paraId="540C42A2" w14:textId="6803D475" w:rsidR="00304E7B" w:rsidRPr="00B05AFB" w:rsidRDefault="00304E7B" w:rsidP="005A04D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kern w:val="24"/>
              </w:rPr>
            </w:pPr>
            <w:r w:rsidRPr="00B05AFB">
              <w:rPr>
                <w:rFonts w:asciiTheme="minorHAnsi" w:hAnsiTheme="minorHAnsi" w:cstheme="minorHAnsi"/>
                <w:color w:val="000000" w:themeColor="text1"/>
              </w:rPr>
              <w:t>$3,672,724</w:t>
            </w:r>
          </w:p>
        </w:tc>
        <w:tc>
          <w:tcPr>
            <w:tcW w:w="2281" w:type="dxa"/>
          </w:tcPr>
          <w:p w14:paraId="755CE74C" w14:textId="2796D924" w:rsidR="00304E7B" w:rsidRPr="00B05AFB" w:rsidRDefault="006064C1" w:rsidP="005A04D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B05AFB">
              <w:rPr>
                <w:rFonts w:asciiTheme="minorHAnsi" w:hAnsiTheme="minorHAnsi" w:cstheme="minorHAnsi"/>
                <w:color w:val="000000" w:themeColor="text1"/>
              </w:rPr>
              <w:t>10,</w:t>
            </w:r>
            <w:r w:rsidR="001D2591" w:rsidRPr="00B05AFB">
              <w:rPr>
                <w:rFonts w:asciiTheme="minorHAnsi" w:hAnsiTheme="minorHAnsi" w:cstheme="minorHAnsi"/>
                <w:color w:val="000000" w:themeColor="text1"/>
              </w:rPr>
              <w:t>738,218</w:t>
            </w:r>
          </w:p>
        </w:tc>
      </w:tr>
      <w:tr w:rsidR="00B05AFB" w:rsidRPr="00B05AFB" w14:paraId="4225C551" w14:textId="0FFD62C5" w:rsidTr="00827805">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2352" w:type="dxa"/>
          </w:tcPr>
          <w:p w14:paraId="33D342CA" w14:textId="1E55FA6B" w:rsidR="00304E7B" w:rsidRPr="00B05AFB" w:rsidRDefault="00304E7B" w:rsidP="005A04D7">
            <w:pPr>
              <w:jc w:val="center"/>
              <w:rPr>
                <w:rFonts w:asciiTheme="minorHAnsi" w:hAnsiTheme="minorHAnsi" w:cstheme="minorHAnsi"/>
                <w:b w:val="0"/>
                <w:bCs w:val="0"/>
                <w:color w:val="000000" w:themeColor="text1"/>
                <w:kern w:val="24"/>
              </w:rPr>
            </w:pPr>
            <w:r w:rsidRPr="00B05AFB">
              <w:rPr>
                <w:rFonts w:asciiTheme="minorHAnsi" w:hAnsiTheme="minorHAnsi" w:cstheme="minorHAnsi"/>
                <w:b w:val="0"/>
                <w:bCs w:val="0"/>
                <w:color w:val="000000" w:themeColor="text1"/>
              </w:rPr>
              <w:t>2050</w:t>
            </w:r>
          </w:p>
        </w:tc>
        <w:tc>
          <w:tcPr>
            <w:tcW w:w="2349" w:type="dxa"/>
          </w:tcPr>
          <w:p w14:paraId="0D41A7AE" w14:textId="40223048" w:rsidR="00304E7B" w:rsidRPr="00B05AFB" w:rsidRDefault="00304E7B" w:rsidP="005A04D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kern w:val="24"/>
              </w:rPr>
            </w:pPr>
            <w:r w:rsidRPr="00B05AFB">
              <w:rPr>
                <w:rFonts w:asciiTheme="minorHAnsi" w:hAnsiTheme="minorHAnsi" w:cstheme="minorHAnsi"/>
                <w:color w:val="000000" w:themeColor="text1"/>
              </w:rPr>
              <w:t>$32</w:t>
            </w:r>
          </w:p>
        </w:tc>
        <w:tc>
          <w:tcPr>
            <w:tcW w:w="2368" w:type="dxa"/>
          </w:tcPr>
          <w:p w14:paraId="2F297D30" w14:textId="75FA7759" w:rsidR="00304E7B" w:rsidRPr="00B05AFB" w:rsidRDefault="00304E7B" w:rsidP="005A04D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kern w:val="24"/>
              </w:rPr>
            </w:pPr>
            <w:r w:rsidRPr="00B05AFB">
              <w:rPr>
                <w:rFonts w:asciiTheme="minorHAnsi" w:hAnsiTheme="minorHAnsi" w:cstheme="minorHAnsi"/>
                <w:color w:val="000000" w:themeColor="text1"/>
              </w:rPr>
              <w:t>$4,197,398</w:t>
            </w:r>
          </w:p>
        </w:tc>
        <w:tc>
          <w:tcPr>
            <w:tcW w:w="2281" w:type="dxa"/>
          </w:tcPr>
          <w:p w14:paraId="06C2E1BB" w14:textId="71A67CD1" w:rsidR="00304E7B" w:rsidRPr="00B05AFB" w:rsidRDefault="008F112F" w:rsidP="005A04D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B05AFB">
              <w:rPr>
                <w:rFonts w:asciiTheme="minorHAnsi" w:hAnsiTheme="minorHAnsi" w:cstheme="minorHAnsi"/>
                <w:color w:val="000000" w:themeColor="text1"/>
              </w:rPr>
              <w:t>11,616,167</w:t>
            </w:r>
          </w:p>
        </w:tc>
      </w:tr>
    </w:tbl>
    <w:p w14:paraId="188755AD" w14:textId="25FEA5AE" w:rsidR="004551A9" w:rsidRDefault="004551A9" w:rsidP="004551A9">
      <w:pPr>
        <w:rPr>
          <w:rFonts w:asciiTheme="minorHAnsi" w:hAnsi="Calibri" w:cstheme="minorBidi"/>
          <w:color w:val="000000" w:themeColor="text1"/>
          <w:kern w:val="24"/>
        </w:rPr>
      </w:pPr>
    </w:p>
    <w:p w14:paraId="3526D4C3" w14:textId="2DBCFA6F" w:rsidR="00147AF7" w:rsidRDefault="00147AF7" w:rsidP="004551A9">
      <w:pPr>
        <w:rPr>
          <w:rFonts w:asciiTheme="minorHAnsi" w:hAnsi="Calibri" w:cstheme="minorBidi"/>
          <w:color w:val="000000" w:themeColor="text1"/>
          <w:kern w:val="24"/>
        </w:rPr>
      </w:pPr>
    </w:p>
    <w:p w14:paraId="45E033A3" w14:textId="4BE52826" w:rsidR="00147AF7" w:rsidRDefault="00147AF7" w:rsidP="004551A9">
      <w:pPr>
        <w:rPr>
          <w:rFonts w:asciiTheme="minorHAnsi" w:hAnsi="Calibri" w:cstheme="minorBidi"/>
          <w:color w:val="000000" w:themeColor="text1"/>
          <w:kern w:val="24"/>
        </w:rPr>
      </w:pPr>
    </w:p>
    <w:p w14:paraId="31420CAD" w14:textId="77777777" w:rsidR="00C964C4" w:rsidRDefault="00C964C4" w:rsidP="004551A9">
      <w:pPr>
        <w:rPr>
          <w:rFonts w:asciiTheme="minorHAnsi" w:hAnsi="Calibri" w:cstheme="minorBidi"/>
          <w:color w:val="000000" w:themeColor="text1"/>
          <w:kern w:val="24"/>
        </w:rPr>
      </w:pPr>
    </w:p>
    <w:p w14:paraId="729E808E" w14:textId="45B6AAA4" w:rsidR="00147AF7" w:rsidRDefault="00147AF7" w:rsidP="004551A9">
      <w:pPr>
        <w:rPr>
          <w:rFonts w:asciiTheme="minorHAnsi" w:hAnsi="Calibri" w:cstheme="minorBidi"/>
          <w:color w:val="000000" w:themeColor="text1"/>
          <w:kern w:val="24"/>
        </w:rPr>
      </w:pPr>
    </w:p>
    <w:p w14:paraId="0BBD3484" w14:textId="77777777" w:rsidR="00147AF7" w:rsidRPr="00B05AFB" w:rsidRDefault="00147AF7" w:rsidP="004551A9">
      <w:pPr>
        <w:rPr>
          <w:rFonts w:asciiTheme="minorHAnsi" w:hAnsi="Calibri" w:cstheme="minorBidi"/>
          <w:color w:val="000000" w:themeColor="text1"/>
          <w:kern w:val="24"/>
        </w:rPr>
      </w:pPr>
    </w:p>
    <w:p w14:paraId="765A109F" w14:textId="6D080440" w:rsidR="004709FA" w:rsidRPr="00B05AFB" w:rsidRDefault="00CF2D2C" w:rsidP="003F06E1">
      <w:pPr>
        <w:jc w:val="center"/>
        <w:rPr>
          <w:rFonts w:asciiTheme="majorHAnsi" w:hAnsiTheme="majorHAnsi" w:cstheme="majorHAnsi"/>
          <w:color w:val="000000" w:themeColor="text1"/>
          <w:sz w:val="40"/>
          <w:szCs w:val="40"/>
        </w:rPr>
      </w:pPr>
      <w:r w:rsidRPr="00B05AFB">
        <w:rPr>
          <w:noProof/>
          <w:color w:val="000000" w:themeColor="text1"/>
        </w:rPr>
        <w:drawing>
          <wp:inline distT="0" distB="0" distL="0" distR="0" wp14:anchorId="4A2BE3A4" wp14:editId="592DE1C5">
            <wp:extent cx="4249270" cy="2581835"/>
            <wp:effectExtent l="0" t="0" r="18415" b="9525"/>
            <wp:docPr id="104" name="Chart 104">
              <a:extLst xmlns:a="http://schemas.openxmlformats.org/drawingml/2006/main">
                <a:ext uri="{FF2B5EF4-FFF2-40B4-BE49-F238E27FC236}">
                  <a16:creationId xmlns:a16="http://schemas.microsoft.com/office/drawing/2014/main" id="{CE5C76E9-BF0F-6E4A-86D7-99434C848B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67980382" w14:textId="06F648EF" w:rsidR="003F06E1" w:rsidRPr="00695EBF" w:rsidRDefault="002F3045" w:rsidP="00A20F2D">
      <w:pPr>
        <w:pStyle w:val="Caption"/>
        <w:rPr>
          <w:b/>
          <w:bCs/>
        </w:rPr>
      </w:pPr>
      <w:bookmarkStart w:id="479" w:name="_Toc108149752"/>
      <w:r w:rsidRPr="00B05AFB">
        <w:rPr>
          <w:b/>
          <w:bCs/>
        </w:rPr>
        <w:t>Figure 4.</w:t>
      </w:r>
      <w:r w:rsidRPr="00B05AFB">
        <w:rPr>
          <w:b/>
          <w:bCs/>
        </w:rPr>
        <w:fldChar w:fldCharType="begin"/>
      </w:r>
      <w:r w:rsidRPr="00B05AFB">
        <w:rPr>
          <w:b/>
          <w:bCs/>
        </w:rPr>
        <w:instrText xml:space="preserve"> SEQ Figure_4 \* ARABIC </w:instrText>
      </w:r>
      <w:r w:rsidRPr="00B05AFB">
        <w:rPr>
          <w:b/>
          <w:bCs/>
        </w:rPr>
        <w:fldChar w:fldCharType="separate"/>
      </w:r>
      <w:r w:rsidRPr="00B05AFB">
        <w:rPr>
          <w:b/>
          <w:bCs/>
        </w:rPr>
        <w:t>11</w:t>
      </w:r>
      <w:r w:rsidRPr="00B05AFB">
        <w:rPr>
          <w:b/>
          <w:bCs/>
        </w:rPr>
        <w:fldChar w:fldCharType="end"/>
      </w:r>
      <w:r w:rsidRPr="00B05AFB">
        <w:rPr>
          <w:b/>
          <w:bCs/>
        </w:rPr>
        <w:t>:</w:t>
      </w:r>
      <w:r w:rsidRPr="00695EBF">
        <w:rPr>
          <w:b/>
          <w:bCs/>
        </w:rPr>
        <w:t xml:space="preserve"> </w:t>
      </w:r>
      <w:r w:rsidR="00A20F2D" w:rsidRPr="00695EBF">
        <w:t>SC-CO2 Savings of battery operation 2020-2050</w:t>
      </w:r>
      <w:r w:rsidR="007A78E0" w:rsidRPr="00695EBF">
        <w:t>.</w:t>
      </w:r>
      <w:bookmarkEnd w:id="479"/>
    </w:p>
    <w:bookmarkEnd w:id="423"/>
    <w:bookmarkEnd w:id="424"/>
    <w:p w14:paraId="3C9F4740" w14:textId="5D220EDD" w:rsidR="0081514A" w:rsidRPr="007012E5" w:rsidRDefault="0081514A" w:rsidP="007012E5">
      <w:pPr>
        <w:spacing w:after="120" w:line="360" w:lineRule="auto"/>
        <w:jc w:val="both"/>
        <w:rPr>
          <w:rFonts w:asciiTheme="minorHAnsi" w:hAnsiTheme="minorHAnsi" w:cstheme="minorBidi"/>
          <w:color w:val="000000" w:themeColor="text1"/>
        </w:rPr>
      </w:pPr>
      <w:r w:rsidRPr="00B05AFB">
        <w:rPr>
          <w:rFonts w:asciiTheme="majorHAnsi" w:hAnsiTheme="majorHAnsi" w:cstheme="majorHAnsi"/>
          <w:color w:val="000000" w:themeColor="text1"/>
          <w:sz w:val="40"/>
          <w:szCs w:val="40"/>
        </w:rPr>
        <w:br w:type="page"/>
      </w:r>
    </w:p>
    <w:bookmarkEnd w:id="425"/>
    <w:bookmarkEnd w:id="426"/>
    <w:p w14:paraId="76B34522" w14:textId="0C357317" w:rsidR="00BC38E2" w:rsidRPr="00697C89" w:rsidRDefault="00BC38E2" w:rsidP="00A929AC">
      <w:pPr>
        <w:spacing w:line="360" w:lineRule="auto"/>
        <w:rPr>
          <w:rFonts w:asciiTheme="minorHAnsi" w:hAnsiTheme="minorHAnsi" w:cstheme="minorHAnsi"/>
          <w:b/>
          <w:bCs/>
          <w:color w:val="000000" w:themeColor="text1"/>
        </w:rPr>
      </w:pPr>
      <w:r w:rsidRPr="00697C89">
        <w:rPr>
          <w:rFonts w:asciiTheme="minorHAnsi" w:hAnsiTheme="minorHAnsi" w:cstheme="minorHAnsi"/>
          <w:b/>
          <w:bCs/>
          <w:color w:val="000000" w:themeColor="text1"/>
        </w:rPr>
        <w:lastRenderedPageBreak/>
        <w:t>Chapter 5</w:t>
      </w:r>
    </w:p>
    <w:p w14:paraId="17161B26" w14:textId="2F86CB72" w:rsidR="005A3A04" w:rsidRPr="00697C89" w:rsidRDefault="00BC38E2" w:rsidP="00A929AC">
      <w:pPr>
        <w:pStyle w:val="Heading1"/>
        <w:spacing w:line="360" w:lineRule="auto"/>
        <w:rPr>
          <w:rFonts w:asciiTheme="minorHAnsi" w:hAnsiTheme="minorHAnsi" w:cstheme="minorHAnsi"/>
          <w:b/>
          <w:bCs/>
          <w:color w:val="000000" w:themeColor="text1"/>
          <w:sz w:val="24"/>
          <w:szCs w:val="24"/>
        </w:rPr>
      </w:pPr>
      <w:bookmarkStart w:id="480" w:name="_Toc89235785"/>
      <w:bookmarkStart w:id="481" w:name="_Toc98836618"/>
      <w:bookmarkStart w:id="482" w:name="_Toc98838339"/>
      <w:bookmarkStart w:id="483" w:name="_Toc98839048"/>
      <w:bookmarkStart w:id="484" w:name="_Toc98848005"/>
      <w:bookmarkStart w:id="485" w:name="_Toc108501403"/>
      <w:r w:rsidRPr="00697C89">
        <w:rPr>
          <w:rFonts w:asciiTheme="minorHAnsi" w:hAnsiTheme="minorHAnsi" w:cstheme="minorHAnsi"/>
          <w:b/>
          <w:bCs/>
          <w:color w:val="000000" w:themeColor="text1"/>
          <w:sz w:val="24"/>
          <w:szCs w:val="24"/>
        </w:rPr>
        <w:t>Conclusion</w:t>
      </w:r>
      <w:r w:rsidR="000F3CE0" w:rsidRPr="00697C89">
        <w:rPr>
          <w:rFonts w:asciiTheme="minorHAnsi" w:hAnsiTheme="minorHAnsi" w:cstheme="minorHAnsi"/>
          <w:b/>
          <w:bCs/>
          <w:color w:val="000000" w:themeColor="text1"/>
          <w:sz w:val="24"/>
          <w:szCs w:val="24"/>
        </w:rPr>
        <w:t xml:space="preserve"> and Future Work</w:t>
      </w:r>
      <w:bookmarkEnd w:id="480"/>
      <w:bookmarkEnd w:id="481"/>
      <w:bookmarkEnd w:id="482"/>
      <w:bookmarkEnd w:id="483"/>
      <w:bookmarkEnd w:id="484"/>
      <w:bookmarkEnd w:id="485"/>
    </w:p>
    <w:p w14:paraId="1DB37015" w14:textId="3106315B" w:rsidR="001321BE" w:rsidRPr="00B05AFB" w:rsidRDefault="001321BE" w:rsidP="00A929AC">
      <w:pPr>
        <w:spacing w:line="360" w:lineRule="auto"/>
        <w:jc w:val="both"/>
        <w:rPr>
          <w:rFonts w:asciiTheme="minorHAnsi" w:hAnsiTheme="minorHAnsi" w:cstheme="minorBidi"/>
          <w:color w:val="000000" w:themeColor="text1"/>
        </w:rPr>
      </w:pPr>
    </w:p>
    <w:p w14:paraId="7C1993FC" w14:textId="77777777" w:rsidR="008A4287" w:rsidRPr="00B05AFB" w:rsidRDefault="008A4287" w:rsidP="008A4287">
      <w:pPr>
        <w:spacing w:line="360" w:lineRule="auto"/>
        <w:jc w:val="both"/>
        <w:rPr>
          <w:rFonts w:asciiTheme="minorHAnsi" w:hAnsiTheme="minorHAnsi" w:cstheme="majorHAnsi"/>
          <w:color w:val="000000" w:themeColor="text1"/>
        </w:rPr>
      </w:pPr>
      <w:r w:rsidRPr="00B05AFB">
        <w:rPr>
          <w:rFonts w:asciiTheme="minorHAnsi" w:hAnsiTheme="minorHAnsi" w:cstheme="minorBidi"/>
          <w:color w:val="000000" w:themeColor="text1"/>
        </w:rPr>
        <w:t xml:space="preserve">The fact that power generation is one of the main sources of producing emissions and extra greenhouse gasses such as carbon dioxide and methane in the earth's atmosphere, </w:t>
      </w:r>
      <w:r w:rsidRPr="00B05AFB">
        <w:rPr>
          <w:rFonts w:asciiTheme="minorHAnsi" w:hAnsiTheme="minorHAnsi" w:cstheme="majorHAnsi"/>
          <w:color w:val="000000" w:themeColor="text1"/>
        </w:rPr>
        <w:t xml:space="preserve">requires power section procedures to be optimized and the share of sustainable energies to increase. Considering that, regulatory agencies have been promoting the regulations to accelerate the transition from fossil fuels to environmentally friendly and sustainable energies. </w:t>
      </w:r>
      <w:r w:rsidRPr="00B05AFB">
        <w:rPr>
          <w:rFonts w:asciiTheme="minorHAnsi" w:hAnsiTheme="minorHAnsi" w:cstheme="minorBidi"/>
          <w:color w:val="000000" w:themeColor="text1"/>
        </w:rPr>
        <w:t>The recent order No. 841 by Federal Energy Regulatory Commission that requires grid operators to integrate utility-scale battery storage as a capacity source is among the improvements mentioned above toward power optimization.</w:t>
      </w:r>
    </w:p>
    <w:p w14:paraId="7C4F140B" w14:textId="1B8606EF" w:rsidR="008A4287" w:rsidRPr="00B05AFB" w:rsidRDefault="008A4287" w:rsidP="008A4287">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This study aims to provide both the regulators and operators with a model that evaluates the integration of utility-scale storage systems with power grids. The model calculates the minimum cost through the day-ahead order and battery size optimization. We categorized the problem as simulation-based optimization with discrete decision variables that give a finite feasible set of input for multiple comparisons of those decision variables. Running the model based on different weights given to two factors impacting day-ahead order amount and different sizes of battery during peak-hear 5pm to 6pm over a year optimizes the decision variables discussed in </w:t>
      </w:r>
      <w:r w:rsidR="003A2C44" w:rsidRPr="00B05AFB">
        <w:rPr>
          <w:rFonts w:asciiTheme="minorHAnsi" w:hAnsiTheme="minorHAnsi" w:cstheme="minorBidi"/>
          <w:color w:val="000000" w:themeColor="text1"/>
        </w:rPr>
        <w:t>S</w:t>
      </w:r>
      <w:r w:rsidRPr="00B05AFB">
        <w:rPr>
          <w:rFonts w:asciiTheme="minorHAnsi" w:hAnsiTheme="minorHAnsi" w:cstheme="minorBidi"/>
          <w:color w:val="000000" w:themeColor="text1"/>
        </w:rPr>
        <w:t>ection 4.4.</w:t>
      </w:r>
    </w:p>
    <w:p w14:paraId="00C0E09D" w14:textId="77777777" w:rsidR="008A4287" w:rsidRPr="00B05AFB" w:rsidRDefault="008A4287" w:rsidP="008A4287">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We have taken TVA data as the case for our calculations; however, the model can be customized and adjusted for different grids depending on their resources and costs associated with their resources. On the other side, regulatory agencies can apply the model on different grids and customize the regulations according to the grid characteristic and available power generation resources. For example, the following factors can directly impact the results:</w:t>
      </w:r>
    </w:p>
    <w:p w14:paraId="027588D5" w14:textId="77777777" w:rsidR="008A4287" w:rsidRPr="00B05AFB" w:rsidRDefault="008A4287" w:rsidP="008A4287">
      <w:pPr>
        <w:pStyle w:val="ListParagraph"/>
        <w:numPr>
          <w:ilvl w:val="0"/>
          <w:numId w:val="8"/>
        </w:num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The higher power demand on a grid system increases the day-ahead prediction error, and consequently, larger battery size is needed.</w:t>
      </w:r>
    </w:p>
    <w:p w14:paraId="720F03C8" w14:textId="77777777" w:rsidR="008A4287" w:rsidRPr="00B05AFB" w:rsidRDefault="008A4287" w:rsidP="008A4287">
      <w:pPr>
        <w:pStyle w:val="ListParagraph"/>
        <w:numPr>
          <w:ilvl w:val="0"/>
          <w:numId w:val="8"/>
        </w:num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As the battery becomes less expensive, the larger battery size can be utilized.</w:t>
      </w:r>
    </w:p>
    <w:p w14:paraId="45110208" w14:textId="77777777" w:rsidR="008A4287" w:rsidRPr="00B05AFB" w:rsidRDefault="008A4287" w:rsidP="008A4287">
      <w:pPr>
        <w:pStyle w:val="ListParagraph"/>
        <w:numPr>
          <w:ilvl w:val="0"/>
          <w:numId w:val="8"/>
        </w:num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lastRenderedPageBreak/>
        <w:t>The more expensive real-time power and penalty added real-time power become, the larger battery size will be calculated.</w:t>
      </w:r>
    </w:p>
    <w:p w14:paraId="3887CD7D" w14:textId="77777777" w:rsidR="008A4287" w:rsidRPr="00B05AFB" w:rsidRDefault="008A4287" w:rsidP="008A4287">
      <w:pPr>
        <w:pStyle w:val="ListParagraph"/>
        <w:spacing w:line="360" w:lineRule="auto"/>
        <w:jc w:val="both"/>
        <w:rPr>
          <w:rFonts w:asciiTheme="minorHAnsi" w:hAnsiTheme="minorHAnsi" w:cstheme="minorBidi"/>
          <w:color w:val="000000" w:themeColor="text1"/>
        </w:rPr>
      </w:pPr>
    </w:p>
    <w:p w14:paraId="4CE3136B" w14:textId="77777777" w:rsidR="008A4287" w:rsidRPr="00B05AFB" w:rsidRDefault="008A4287" w:rsidP="008A4287">
      <w:pPr>
        <w:spacing w:after="120" w:line="360" w:lineRule="auto"/>
        <w:ind w:firstLine="288"/>
        <w:jc w:val="both"/>
        <w:rPr>
          <w:rFonts w:asciiTheme="minorHAnsi" w:hAnsiTheme="minorHAnsi" w:cstheme="minorBidi"/>
          <w:color w:val="000000" w:themeColor="text1"/>
        </w:rPr>
      </w:pPr>
      <w:r w:rsidRPr="00B05AFB">
        <w:rPr>
          <w:rFonts w:asciiTheme="minorHAnsi" w:hAnsiTheme="minorHAnsi" w:cstheme="minorBidi"/>
          <w:color w:val="000000" w:themeColor="text1"/>
        </w:rPr>
        <w:t>Numerous industries are planning to shift their products from burning liquid petroleum to using Lithium-ion batteries. One of the popular industries is car manufacturers. All these updates are based on future expectations of mass production, material improvements, and the higher efficiency of batteries. At the same time, battery cost reduction is expected to facilitate the utilization process. Our proposed research will lead to improvements in the following future works:</w:t>
      </w:r>
    </w:p>
    <w:p w14:paraId="3E6CD600" w14:textId="77777777" w:rsidR="008A4287" w:rsidRPr="00B05AFB" w:rsidRDefault="008A4287" w:rsidP="008A4287">
      <w:pPr>
        <w:pStyle w:val="ListParagraph"/>
        <w:numPr>
          <w:ilvl w:val="0"/>
          <w:numId w:val="8"/>
        </w:num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User-friendly software can be developed to receive grid characteristics and demand-related data as input and provide the user with day-ahead order amount and battery size. </w:t>
      </w:r>
    </w:p>
    <w:p w14:paraId="705A8794" w14:textId="77777777" w:rsidR="008A4287" w:rsidRPr="00B05AFB" w:rsidRDefault="008A4287" w:rsidP="008A4287">
      <w:pPr>
        <w:pStyle w:val="ListParagraph"/>
        <w:numPr>
          <w:ilvl w:val="0"/>
          <w:numId w:val="8"/>
        </w:num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Future researchers may involve transmission efficiency rats for all involved resources for a more exact answer. For example, the power transmission efficiency from/to the battery can be added to the model based on the system specifications.</w:t>
      </w:r>
    </w:p>
    <w:p w14:paraId="5C1020D7" w14:textId="77777777" w:rsidR="008A4287" w:rsidRPr="00B05AFB" w:rsidRDefault="008A4287" w:rsidP="008A4287">
      <w:pPr>
        <w:pStyle w:val="ListParagraph"/>
        <w:numPr>
          <w:ilvl w:val="0"/>
          <w:numId w:val="8"/>
        </w:numPr>
        <w:spacing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 xml:space="preserve">Different grid systems may have different approaches to calculating day-ahead prediction. In this case, the model can receive the grid day-ahead prediction as a constant value and calculate the battery size as the decision variable. </w:t>
      </w:r>
    </w:p>
    <w:p w14:paraId="722355D9" w14:textId="14406031" w:rsidR="00D44FD6" w:rsidRPr="007012E5" w:rsidRDefault="008A4287" w:rsidP="007012E5">
      <w:pPr>
        <w:spacing w:after="120" w:line="360" w:lineRule="auto"/>
        <w:jc w:val="both"/>
        <w:rPr>
          <w:rFonts w:asciiTheme="minorHAnsi" w:hAnsiTheme="minorHAnsi" w:cstheme="minorBidi"/>
          <w:color w:val="000000" w:themeColor="text1"/>
        </w:rPr>
      </w:pPr>
      <w:r w:rsidRPr="00B05AFB">
        <w:rPr>
          <w:rFonts w:asciiTheme="minorHAnsi" w:hAnsiTheme="minorHAnsi" w:cstheme="minorBidi"/>
          <w:color w:val="000000" w:themeColor="text1"/>
        </w:rPr>
        <w:t>Government and regulatory agencies may develop and link this model to calculate tariffs or incentives for specific market operators. For example, the results on the battery size prediction can be a factor in evaluating monitory incentive on a battery installment project.</w:t>
      </w:r>
      <w:bookmarkStart w:id="486" w:name="_Toc89235786"/>
      <w:bookmarkStart w:id="487" w:name="_Toc98836619"/>
      <w:bookmarkStart w:id="488" w:name="_Toc98838340"/>
      <w:bookmarkStart w:id="489" w:name="_Toc98839049"/>
      <w:bookmarkStart w:id="490" w:name="_Toc98848006"/>
    </w:p>
    <w:p w14:paraId="77ED3F05" w14:textId="77777777" w:rsidR="00697C89" w:rsidRDefault="00697C89" w:rsidP="00E6610F">
      <w:pPr>
        <w:pStyle w:val="Heading1"/>
        <w:jc w:val="center"/>
        <w:rPr>
          <w:b/>
          <w:bCs/>
          <w:color w:val="000000" w:themeColor="text1"/>
          <w:sz w:val="24"/>
          <w:szCs w:val="24"/>
        </w:rPr>
      </w:pPr>
    </w:p>
    <w:p w14:paraId="4802EED8" w14:textId="77777777" w:rsidR="00697C89" w:rsidRDefault="00697C89" w:rsidP="00E6610F">
      <w:pPr>
        <w:pStyle w:val="Heading1"/>
        <w:jc w:val="center"/>
        <w:rPr>
          <w:b/>
          <w:bCs/>
          <w:color w:val="000000" w:themeColor="text1"/>
          <w:sz w:val="24"/>
          <w:szCs w:val="24"/>
        </w:rPr>
      </w:pPr>
    </w:p>
    <w:p w14:paraId="76A80091" w14:textId="77777777" w:rsidR="00697C89" w:rsidRDefault="00697C89" w:rsidP="00E6610F">
      <w:pPr>
        <w:pStyle w:val="Heading1"/>
        <w:jc w:val="center"/>
        <w:rPr>
          <w:b/>
          <w:bCs/>
          <w:color w:val="000000" w:themeColor="text1"/>
          <w:sz w:val="24"/>
          <w:szCs w:val="24"/>
        </w:rPr>
      </w:pPr>
    </w:p>
    <w:p w14:paraId="4F3F07B2" w14:textId="77777777" w:rsidR="00697C89" w:rsidRDefault="00697C89" w:rsidP="00E6610F">
      <w:pPr>
        <w:pStyle w:val="Heading1"/>
        <w:jc w:val="center"/>
        <w:rPr>
          <w:b/>
          <w:bCs/>
          <w:color w:val="000000" w:themeColor="text1"/>
          <w:sz w:val="24"/>
          <w:szCs w:val="24"/>
        </w:rPr>
      </w:pPr>
    </w:p>
    <w:p w14:paraId="5123E6BB" w14:textId="77777777" w:rsidR="00697C89" w:rsidRDefault="00697C89" w:rsidP="00E6610F">
      <w:pPr>
        <w:pStyle w:val="Heading1"/>
        <w:jc w:val="center"/>
        <w:rPr>
          <w:b/>
          <w:bCs/>
          <w:color w:val="000000" w:themeColor="text1"/>
          <w:sz w:val="24"/>
          <w:szCs w:val="24"/>
        </w:rPr>
      </w:pPr>
    </w:p>
    <w:p w14:paraId="5C235F31" w14:textId="77777777" w:rsidR="00697C89" w:rsidRDefault="00697C89" w:rsidP="00E6610F">
      <w:pPr>
        <w:pStyle w:val="Heading1"/>
        <w:jc w:val="center"/>
        <w:rPr>
          <w:b/>
          <w:bCs/>
          <w:color w:val="000000" w:themeColor="text1"/>
          <w:sz w:val="24"/>
          <w:szCs w:val="24"/>
        </w:rPr>
      </w:pPr>
    </w:p>
    <w:p w14:paraId="49CBC52B" w14:textId="77777777" w:rsidR="00697C89" w:rsidRDefault="00697C89" w:rsidP="00E6610F">
      <w:pPr>
        <w:pStyle w:val="Heading1"/>
        <w:jc w:val="center"/>
        <w:rPr>
          <w:b/>
          <w:bCs/>
          <w:color w:val="000000" w:themeColor="text1"/>
          <w:sz w:val="24"/>
          <w:szCs w:val="24"/>
        </w:rPr>
      </w:pPr>
    </w:p>
    <w:p w14:paraId="2ACB4B60" w14:textId="77777777" w:rsidR="00697C89" w:rsidRDefault="00697C89" w:rsidP="00E6610F">
      <w:pPr>
        <w:pStyle w:val="Heading1"/>
        <w:jc w:val="center"/>
        <w:rPr>
          <w:b/>
          <w:bCs/>
          <w:color w:val="000000" w:themeColor="text1"/>
          <w:sz w:val="24"/>
          <w:szCs w:val="24"/>
        </w:rPr>
      </w:pPr>
    </w:p>
    <w:p w14:paraId="24118BBB" w14:textId="77777777" w:rsidR="00697C89" w:rsidRDefault="00697C89" w:rsidP="00E6610F">
      <w:pPr>
        <w:pStyle w:val="Heading1"/>
        <w:jc w:val="center"/>
        <w:rPr>
          <w:b/>
          <w:bCs/>
          <w:color w:val="000000" w:themeColor="text1"/>
          <w:sz w:val="24"/>
          <w:szCs w:val="24"/>
        </w:rPr>
      </w:pPr>
    </w:p>
    <w:p w14:paraId="15DBAEED" w14:textId="54177C8A" w:rsidR="001002FE" w:rsidRPr="008D79E1" w:rsidRDefault="00CC1D9C" w:rsidP="00E6610F">
      <w:pPr>
        <w:pStyle w:val="Heading1"/>
        <w:jc w:val="center"/>
        <w:rPr>
          <w:rFonts w:cstheme="minorBidi"/>
          <w:b/>
          <w:bCs/>
          <w:color w:val="000000" w:themeColor="text1"/>
          <w:sz w:val="24"/>
          <w:szCs w:val="24"/>
        </w:rPr>
      </w:pPr>
      <w:bookmarkStart w:id="491" w:name="_Toc108501404"/>
      <w:r w:rsidRPr="008D79E1">
        <w:rPr>
          <w:b/>
          <w:bCs/>
          <w:color w:val="000000" w:themeColor="text1"/>
          <w:sz w:val="24"/>
          <w:szCs w:val="24"/>
        </w:rPr>
        <w:t>Bibliography</w:t>
      </w:r>
      <w:bookmarkEnd w:id="486"/>
      <w:bookmarkEnd w:id="487"/>
      <w:bookmarkEnd w:id="488"/>
      <w:bookmarkEnd w:id="489"/>
      <w:bookmarkEnd w:id="490"/>
      <w:bookmarkEnd w:id="491"/>
    </w:p>
    <w:p w14:paraId="16FFD5D3" w14:textId="77777777" w:rsidR="0006121E" w:rsidRPr="00B05AFB" w:rsidRDefault="0006121E" w:rsidP="00A929AC">
      <w:pPr>
        <w:spacing w:line="360" w:lineRule="auto"/>
        <w:jc w:val="both"/>
        <w:rPr>
          <w:rFonts w:asciiTheme="minorHAnsi" w:hAnsiTheme="minorHAnsi" w:cstheme="majorHAnsi"/>
          <w:color w:val="000000" w:themeColor="text1"/>
        </w:rPr>
      </w:pPr>
    </w:p>
    <w:p w14:paraId="46BDB5E1" w14:textId="77777777" w:rsidR="00503CBC" w:rsidRPr="00B05AFB" w:rsidRDefault="00503CBC" w:rsidP="00A929AC">
      <w:pPr>
        <w:spacing w:line="360" w:lineRule="auto"/>
        <w:jc w:val="both"/>
        <w:rPr>
          <w:rFonts w:asciiTheme="minorHAnsi" w:hAnsiTheme="minorHAnsi" w:cstheme="majorHAnsi"/>
          <w:color w:val="000000" w:themeColor="text1"/>
          <w:shd w:val="clear" w:color="auto" w:fill="FFFFFF"/>
        </w:rPr>
      </w:pPr>
      <w:r w:rsidRPr="00B05AFB">
        <w:rPr>
          <w:rFonts w:asciiTheme="minorHAnsi" w:hAnsiTheme="minorHAnsi" w:cstheme="majorHAnsi"/>
          <w:color w:val="000000" w:themeColor="text1"/>
          <w:shd w:val="clear" w:color="auto" w:fill="FFFFFF"/>
        </w:rPr>
        <w:br w:type="page"/>
      </w:r>
    </w:p>
    <w:bookmarkEnd w:id="458"/>
    <w:bookmarkEnd w:id="459"/>
    <w:p w14:paraId="3DE1BAC8" w14:textId="4F8F47AE" w:rsidR="0006121E" w:rsidRPr="009F7CCB" w:rsidRDefault="0006121E" w:rsidP="00521EDC">
      <w:pPr>
        <w:spacing w:line="276" w:lineRule="auto"/>
        <w:jc w:val="both"/>
        <w:rPr>
          <w:rFonts w:asciiTheme="minorHAnsi" w:hAnsiTheme="minorHAnsi" w:cstheme="minorHAnsi"/>
          <w:color w:val="000000" w:themeColor="text1"/>
          <w:shd w:val="clear" w:color="auto" w:fill="FFFFFF"/>
        </w:rPr>
      </w:pPr>
      <w:proofErr w:type="spellStart"/>
      <w:r w:rsidRPr="009F7CCB">
        <w:rPr>
          <w:rFonts w:asciiTheme="minorHAnsi" w:hAnsiTheme="minorHAnsi" w:cstheme="minorHAnsi"/>
          <w:color w:val="000000" w:themeColor="text1"/>
          <w:shd w:val="clear" w:color="auto" w:fill="FFFFFF"/>
        </w:rPr>
        <w:lastRenderedPageBreak/>
        <w:t>Abhindranath</w:t>
      </w:r>
      <w:proofErr w:type="spellEnd"/>
      <w:r w:rsidRPr="009F7CCB">
        <w:rPr>
          <w:rFonts w:asciiTheme="minorHAnsi" w:hAnsiTheme="minorHAnsi" w:cstheme="minorHAnsi"/>
          <w:color w:val="000000" w:themeColor="text1"/>
          <w:shd w:val="clear" w:color="auto" w:fill="FFFFFF"/>
        </w:rPr>
        <w:t>, A., &amp; Tiwari, P. K. (2015). Social Welfare Calculation and Comparison for Different Operating Strategy of Wind-Pumped Storage Hybrid Plant in Competitive Power Market.</w:t>
      </w:r>
      <w:r w:rsidRPr="009F7CCB">
        <w:rPr>
          <w:rStyle w:val="apple-converted-space"/>
          <w:rFonts w:asciiTheme="minorHAnsi" w:hAnsiTheme="minorHAnsi" w:cstheme="minorHAnsi"/>
          <w:color w:val="000000" w:themeColor="text1"/>
          <w:shd w:val="clear" w:color="auto" w:fill="FFFFFF"/>
        </w:rPr>
        <w:t> </w:t>
      </w:r>
      <w:r w:rsidRPr="009F7CCB">
        <w:rPr>
          <w:rFonts w:asciiTheme="minorHAnsi" w:hAnsiTheme="minorHAnsi" w:cstheme="minorHAnsi"/>
          <w:color w:val="000000" w:themeColor="text1"/>
        </w:rPr>
        <w:t>Procedia Technology</w:t>
      </w:r>
      <w:r w:rsidRPr="009F7CCB">
        <w:rPr>
          <w:rFonts w:asciiTheme="minorHAnsi" w:hAnsiTheme="minorHAnsi" w:cstheme="minorHAnsi"/>
          <w:color w:val="000000" w:themeColor="text1"/>
          <w:shd w:val="clear" w:color="auto" w:fill="FFFFFF"/>
        </w:rPr>
        <w:t>,</w:t>
      </w:r>
      <w:r w:rsidRPr="009F7CCB">
        <w:rPr>
          <w:rStyle w:val="apple-converted-space"/>
          <w:rFonts w:asciiTheme="minorHAnsi" w:hAnsiTheme="minorHAnsi" w:cstheme="minorHAnsi"/>
          <w:color w:val="000000" w:themeColor="text1"/>
          <w:shd w:val="clear" w:color="auto" w:fill="FFFFFF"/>
        </w:rPr>
        <w:t> </w:t>
      </w:r>
      <w:r w:rsidRPr="009F7CCB">
        <w:rPr>
          <w:rFonts w:asciiTheme="minorHAnsi" w:hAnsiTheme="minorHAnsi" w:cstheme="minorHAnsi"/>
          <w:color w:val="000000" w:themeColor="text1"/>
        </w:rPr>
        <w:t>21</w:t>
      </w:r>
      <w:r w:rsidRPr="009F7CCB">
        <w:rPr>
          <w:rFonts w:asciiTheme="minorHAnsi" w:hAnsiTheme="minorHAnsi" w:cstheme="minorHAnsi"/>
          <w:color w:val="000000" w:themeColor="text1"/>
          <w:shd w:val="clear" w:color="auto" w:fill="FFFFFF"/>
        </w:rPr>
        <w:t>, 68-75.</w:t>
      </w:r>
    </w:p>
    <w:p w14:paraId="27753C54" w14:textId="77777777" w:rsidR="0006121E" w:rsidRPr="009F7CCB" w:rsidRDefault="0006121E" w:rsidP="00521EDC">
      <w:pPr>
        <w:spacing w:line="276" w:lineRule="auto"/>
        <w:jc w:val="both"/>
        <w:rPr>
          <w:rFonts w:asciiTheme="minorHAnsi" w:hAnsiTheme="minorHAnsi" w:cstheme="minorHAnsi"/>
          <w:color w:val="000000" w:themeColor="text1"/>
        </w:rPr>
      </w:pPr>
    </w:p>
    <w:p w14:paraId="6B79D023" w14:textId="6CAA2F32" w:rsidR="0006121E" w:rsidRPr="009F7CCB" w:rsidRDefault="0006121E" w:rsidP="00521EDC">
      <w:pPr>
        <w:spacing w:line="276" w:lineRule="auto"/>
        <w:jc w:val="both"/>
        <w:rPr>
          <w:rFonts w:asciiTheme="minorHAnsi" w:hAnsiTheme="minorHAnsi" w:cstheme="minorHAnsi"/>
          <w:color w:val="000000" w:themeColor="text1"/>
          <w:shd w:val="clear" w:color="auto" w:fill="FFFFFF"/>
        </w:rPr>
      </w:pPr>
      <w:proofErr w:type="spellStart"/>
      <w:r w:rsidRPr="009F7CCB">
        <w:rPr>
          <w:rFonts w:asciiTheme="minorHAnsi" w:hAnsiTheme="minorHAnsi" w:cstheme="minorHAnsi"/>
          <w:color w:val="000000" w:themeColor="text1"/>
          <w:shd w:val="clear" w:color="auto" w:fill="FFFFFF"/>
        </w:rPr>
        <w:t>Aboli</w:t>
      </w:r>
      <w:proofErr w:type="spellEnd"/>
      <w:r w:rsidRPr="009F7CCB">
        <w:rPr>
          <w:rFonts w:asciiTheme="minorHAnsi" w:hAnsiTheme="minorHAnsi" w:cstheme="minorHAnsi"/>
          <w:color w:val="000000" w:themeColor="text1"/>
          <w:shd w:val="clear" w:color="auto" w:fill="FFFFFF"/>
        </w:rPr>
        <w:t xml:space="preserve">, R., </w:t>
      </w:r>
      <w:proofErr w:type="spellStart"/>
      <w:r w:rsidRPr="009F7CCB">
        <w:rPr>
          <w:rFonts w:asciiTheme="minorHAnsi" w:hAnsiTheme="minorHAnsi" w:cstheme="minorHAnsi"/>
          <w:color w:val="000000" w:themeColor="text1"/>
          <w:shd w:val="clear" w:color="auto" w:fill="FFFFFF"/>
        </w:rPr>
        <w:t>Ramezani</w:t>
      </w:r>
      <w:proofErr w:type="spellEnd"/>
      <w:r w:rsidRPr="009F7CCB">
        <w:rPr>
          <w:rFonts w:asciiTheme="minorHAnsi" w:hAnsiTheme="minorHAnsi" w:cstheme="minorHAnsi"/>
          <w:color w:val="000000" w:themeColor="text1"/>
          <w:shd w:val="clear" w:color="auto" w:fill="FFFFFF"/>
        </w:rPr>
        <w:t xml:space="preserve">, M., &amp; </w:t>
      </w:r>
      <w:proofErr w:type="spellStart"/>
      <w:r w:rsidRPr="009F7CCB">
        <w:rPr>
          <w:rFonts w:asciiTheme="minorHAnsi" w:hAnsiTheme="minorHAnsi" w:cstheme="minorHAnsi"/>
          <w:color w:val="000000" w:themeColor="text1"/>
          <w:shd w:val="clear" w:color="auto" w:fill="FFFFFF"/>
        </w:rPr>
        <w:t>Falaghi</w:t>
      </w:r>
      <w:proofErr w:type="spellEnd"/>
      <w:r w:rsidRPr="009F7CCB">
        <w:rPr>
          <w:rFonts w:asciiTheme="minorHAnsi" w:hAnsiTheme="minorHAnsi" w:cstheme="minorHAnsi"/>
          <w:color w:val="000000" w:themeColor="text1"/>
          <w:shd w:val="clear" w:color="auto" w:fill="FFFFFF"/>
        </w:rPr>
        <w:t>, H. (2019). Joint optimization of day-ahead and uncertain near real-time operation of microgrids. International Journal of Electrical Power &amp; Energy Systems, 107, 34-46.</w:t>
      </w:r>
    </w:p>
    <w:p w14:paraId="5E947E3B" w14:textId="77777777" w:rsidR="00504A84" w:rsidRPr="009F7CCB" w:rsidRDefault="00504A84" w:rsidP="00521EDC">
      <w:pPr>
        <w:spacing w:line="276" w:lineRule="auto"/>
        <w:jc w:val="both"/>
        <w:rPr>
          <w:rFonts w:asciiTheme="minorHAnsi" w:hAnsiTheme="minorHAnsi" w:cstheme="minorHAnsi"/>
          <w:color w:val="000000" w:themeColor="text1"/>
          <w:shd w:val="clear" w:color="auto" w:fill="FFFFFF"/>
        </w:rPr>
      </w:pPr>
    </w:p>
    <w:p w14:paraId="52163CA4" w14:textId="5F2FF581" w:rsidR="00504A84" w:rsidRPr="009F7CCB" w:rsidRDefault="00504A84" w:rsidP="00521EDC">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 xml:space="preserve">Advanced </w:t>
      </w:r>
      <w:r w:rsidR="00BC386F" w:rsidRPr="009F7CCB">
        <w:rPr>
          <w:rFonts w:asciiTheme="minorHAnsi" w:hAnsiTheme="minorHAnsi" w:cstheme="minorHAnsi"/>
          <w:color w:val="000000" w:themeColor="text1"/>
          <w:shd w:val="clear" w:color="auto" w:fill="FFFFFF"/>
        </w:rPr>
        <w:t>Wind Turbine Drivetrain Concepts</w:t>
      </w:r>
      <w:r w:rsidR="00C451AD" w:rsidRPr="009F7CCB">
        <w:rPr>
          <w:rFonts w:asciiTheme="minorHAnsi" w:hAnsiTheme="minorHAnsi" w:cstheme="minorHAnsi"/>
          <w:color w:val="000000" w:themeColor="text1"/>
          <w:shd w:val="clear" w:color="auto" w:fill="FFFFFF"/>
        </w:rPr>
        <w:t xml:space="preserve"> – workshop report (2010): </w:t>
      </w:r>
    </w:p>
    <w:p w14:paraId="0FE149D9" w14:textId="23D1FFE2" w:rsidR="00504A84" w:rsidRPr="009F7CCB" w:rsidRDefault="00504A84" w:rsidP="00521EDC">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https://www.nrel.gov/docs/fy11osti/50043.pdf</w:t>
      </w:r>
    </w:p>
    <w:p w14:paraId="57E17B6A" w14:textId="77777777" w:rsidR="00597537" w:rsidRPr="009F7CCB" w:rsidRDefault="00597537" w:rsidP="00521EDC">
      <w:pPr>
        <w:spacing w:line="276" w:lineRule="auto"/>
        <w:jc w:val="both"/>
        <w:rPr>
          <w:rFonts w:asciiTheme="minorHAnsi" w:hAnsiTheme="minorHAnsi" w:cstheme="minorHAnsi"/>
          <w:color w:val="000000" w:themeColor="text1"/>
          <w:shd w:val="clear" w:color="auto" w:fill="FFFFFF"/>
        </w:rPr>
      </w:pPr>
    </w:p>
    <w:p w14:paraId="01F9F149" w14:textId="77777777" w:rsidR="00597537" w:rsidRPr="009F7CCB" w:rsidRDefault="00597537" w:rsidP="00521EDC">
      <w:pPr>
        <w:spacing w:line="276" w:lineRule="auto"/>
        <w:jc w:val="both"/>
        <w:rPr>
          <w:rFonts w:asciiTheme="minorHAnsi" w:hAnsiTheme="minorHAnsi" w:cstheme="minorHAnsi"/>
          <w:color w:val="000000" w:themeColor="text1"/>
          <w:shd w:val="clear" w:color="auto" w:fill="FFFFFF"/>
        </w:rPr>
      </w:pPr>
      <w:proofErr w:type="spellStart"/>
      <w:r w:rsidRPr="009F7CCB">
        <w:rPr>
          <w:rFonts w:asciiTheme="minorHAnsi" w:hAnsiTheme="minorHAnsi" w:cstheme="minorHAnsi"/>
          <w:color w:val="000000" w:themeColor="text1"/>
          <w:shd w:val="clear" w:color="auto" w:fill="FFFFFF"/>
        </w:rPr>
        <w:t>Alsayed</w:t>
      </w:r>
      <w:proofErr w:type="spellEnd"/>
      <w:r w:rsidRPr="009F7CCB">
        <w:rPr>
          <w:rFonts w:asciiTheme="minorHAnsi" w:hAnsiTheme="minorHAnsi" w:cstheme="minorHAnsi"/>
          <w:color w:val="000000" w:themeColor="text1"/>
          <w:shd w:val="clear" w:color="auto" w:fill="FFFFFF"/>
        </w:rPr>
        <w:t xml:space="preserve">, M., </w:t>
      </w:r>
      <w:proofErr w:type="spellStart"/>
      <w:r w:rsidRPr="009F7CCB">
        <w:rPr>
          <w:rFonts w:asciiTheme="minorHAnsi" w:hAnsiTheme="minorHAnsi" w:cstheme="minorHAnsi"/>
          <w:color w:val="000000" w:themeColor="text1"/>
          <w:shd w:val="clear" w:color="auto" w:fill="FFFFFF"/>
        </w:rPr>
        <w:t>Cacciato</w:t>
      </w:r>
      <w:proofErr w:type="spellEnd"/>
      <w:r w:rsidRPr="009F7CCB">
        <w:rPr>
          <w:rFonts w:asciiTheme="minorHAnsi" w:hAnsiTheme="minorHAnsi" w:cstheme="minorHAnsi"/>
          <w:color w:val="000000" w:themeColor="text1"/>
          <w:shd w:val="clear" w:color="auto" w:fill="FFFFFF"/>
        </w:rPr>
        <w:t xml:space="preserve">, M., Scarcella, G., &amp; </w:t>
      </w:r>
      <w:proofErr w:type="spellStart"/>
      <w:r w:rsidRPr="009F7CCB">
        <w:rPr>
          <w:rFonts w:asciiTheme="minorHAnsi" w:hAnsiTheme="minorHAnsi" w:cstheme="minorHAnsi"/>
          <w:color w:val="000000" w:themeColor="text1"/>
          <w:shd w:val="clear" w:color="auto" w:fill="FFFFFF"/>
        </w:rPr>
        <w:t>Scelba</w:t>
      </w:r>
      <w:proofErr w:type="spellEnd"/>
      <w:r w:rsidRPr="009F7CCB">
        <w:rPr>
          <w:rFonts w:asciiTheme="minorHAnsi" w:hAnsiTheme="minorHAnsi" w:cstheme="minorHAnsi"/>
          <w:color w:val="000000" w:themeColor="text1"/>
          <w:shd w:val="clear" w:color="auto" w:fill="FFFFFF"/>
        </w:rPr>
        <w:t>, G. (2013). Multicriteria optimal sizing of photovoltaic-wind turbine grid connected systems.</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IEEE Transactions on energy conversion,</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28(2), 370-379.</w:t>
      </w:r>
    </w:p>
    <w:p w14:paraId="59C4FEF1" w14:textId="77777777" w:rsidR="00B33A8B" w:rsidRPr="009F7CCB" w:rsidRDefault="00B33A8B" w:rsidP="00521EDC">
      <w:pPr>
        <w:spacing w:line="276" w:lineRule="auto"/>
        <w:jc w:val="both"/>
        <w:rPr>
          <w:rFonts w:asciiTheme="minorHAnsi" w:hAnsiTheme="minorHAnsi" w:cstheme="minorHAnsi"/>
          <w:color w:val="000000" w:themeColor="text1"/>
          <w:shd w:val="clear" w:color="auto" w:fill="FFFFFF"/>
        </w:rPr>
      </w:pPr>
    </w:p>
    <w:p w14:paraId="322D840C" w14:textId="3666550D" w:rsidR="00B33A8B" w:rsidRPr="009F7CCB" w:rsidRDefault="00AB538B" w:rsidP="00521EDC">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Amanda County Santa Rita</w:t>
      </w:r>
      <w:r w:rsidR="00ED3937" w:rsidRPr="009F7CCB">
        <w:rPr>
          <w:rFonts w:asciiTheme="minorHAnsi" w:hAnsiTheme="minorHAnsi" w:cstheme="minorHAnsi"/>
          <w:color w:val="000000" w:themeColor="text1"/>
          <w:shd w:val="clear" w:color="auto" w:fill="FFFFFF"/>
        </w:rPr>
        <w:t xml:space="preserve"> Microgrid </w:t>
      </w:r>
      <w:r w:rsidR="0081673B" w:rsidRPr="009F7CCB">
        <w:rPr>
          <w:rFonts w:asciiTheme="minorHAnsi" w:hAnsiTheme="minorHAnsi" w:cstheme="minorHAnsi"/>
          <w:color w:val="000000" w:themeColor="text1"/>
          <w:shd w:val="clear" w:color="auto" w:fill="FFFFFF"/>
        </w:rPr>
        <w:t xml:space="preserve">components </w:t>
      </w:r>
      <w:r w:rsidR="004B7060" w:rsidRPr="009F7CCB">
        <w:rPr>
          <w:rFonts w:asciiTheme="minorHAnsi" w:hAnsiTheme="minorHAnsi" w:cstheme="minorHAnsi"/>
          <w:color w:val="000000" w:themeColor="text1"/>
          <w:shd w:val="clear" w:color="auto" w:fill="FFFFFF"/>
        </w:rPr>
        <w:t>(2020).</w:t>
      </w:r>
    </w:p>
    <w:p w14:paraId="11BD02E4" w14:textId="376860C6" w:rsidR="0006121E" w:rsidRPr="009F7CCB" w:rsidRDefault="00000000" w:rsidP="00521EDC">
      <w:pPr>
        <w:spacing w:line="276" w:lineRule="auto"/>
        <w:jc w:val="both"/>
        <w:rPr>
          <w:rFonts w:asciiTheme="minorHAnsi" w:hAnsiTheme="minorHAnsi" w:cstheme="minorHAnsi"/>
          <w:color w:val="000000" w:themeColor="text1"/>
          <w:shd w:val="clear" w:color="auto" w:fill="FFFFFF"/>
        </w:rPr>
      </w:pPr>
      <w:hyperlink r:id="rId49" w:history="1">
        <w:r w:rsidR="004B7060" w:rsidRPr="009F7CCB">
          <w:rPr>
            <w:rStyle w:val="Hyperlink"/>
            <w:rFonts w:asciiTheme="minorHAnsi" w:hAnsiTheme="minorHAnsi" w:cstheme="minorHAnsi"/>
            <w:color w:val="000000" w:themeColor="text1"/>
          </w:rPr>
          <w:t>http://www.acgov.org/pdf/SRJMicrogrid.pdf</w:t>
        </w:r>
      </w:hyperlink>
    </w:p>
    <w:p w14:paraId="2DD22608" w14:textId="77777777" w:rsidR="00200F37" w:rsidRPr="009F7CCB" w:rsidRDefault="00200F37" w:rsidP="00521EDC">
      <w:pPr>
        <w:spacing w:line="276" w:lineRule="auto"/>
        <w:jc w:val="both"/>
        <w:rPr>
          <w:rFonts w:asciiTheme="minorHAnsi" w:hAnsiTheme="minorHAnsi" w:cstheme="minorHAnsi"/>
          <w:color w:val="000000" w:themeColor="text1"/>
          <w:shd w:val="clear" w:color="auto" w:fill="FFFFFF"/>
        </w:rPr>
      </w:pPr>
    </w:p>
    <w:p w14:paraId="4F80FA18" w14:textId="4A7073F4" w:rsidR="00D53E5D" w:rsidRPr="009F7CCB" w:rsidRDefault="00D53E5D" w:rsidP="00521EDC">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Ana</w:t>
      </w:r>
      <w:r w:rsidR="006E672E" w:rsidRPr="009F7CCB">
        <w:rPr>
          <w:rFonts w:asciiTheme="minorHAnsi" w:hAnsiTheme="minorHAnsi" w:cstheme="minorHAnsi"/>
          <w:color w:val="000000" w:themeColor="text1"/>
          <w:shd w:val="clear" w:color="auto" w:fill="FFFFFF"/>
        </w:rPr>
        <w:t xml:space="preserve">lysis and Projections </w:t>
      </w:r>
      <w:proofErr w:type="gramStart"/>
      <w:r w:rsidR="004E30FB" w:rsidRPr="009F7CCB">
        <w:rPr>
          <w:rFonts w:asciiTheme="minorHAnsi" w:hAnsiTheme="minorHAnsi" w:cstheme="minorHAnsi"/>
          <w:color w:val="000000" w:themeColor="text1"/>
          <w:shd w:val="clear" w:color="auto" w:fill="FFFFFF"/>
        </w:rPr>
        <w:t>By</w:t>
      </w:r>
      <w:proofErr w:type="gramEnd"/>
      <w:r w:rsidR="004E30FB" w:rsidRPr="009F7CCB">
        <w:rPr>
          <w:rFonts w:asciiTheme="minorHAnsi" w:hAnsiTheme="minorHAnsi" w:cstheme="minorHAnsi"/>
          <w:color w:val="000000" w:themeColor="text1"/>
          <w:shd w:val="clear" w:color="auto" w:fill="FFFFFF"/>
        </w:rPr>
        <w:t xml:space="preserve"> Energy Information Administration </w:t>
      </w:r>
      <w:r w:rsidR="006E672E" w:rsidRPr="009F7CCB">
        <w:rPr>
          <w:rFonts w:asciiTheme="minorHAnsi" w:hAnsiTheme="minorHAnsi" w:cstheme="minorHAnsi"/>
          <w:color w:val="000000" w:themeColor="text1"/>
          <w:shd w:val="clear" w:color="auto" w:fill="FFFFFF"/>
        </w:rPr>
        <w:t>(Form EIA-411 Data)</w:t>
      </w:r>
    </w:p>
    <w:p w14:paraId="0E4517F3" w14:textId="6170B1BD" w:rsidR="00D53E5D" w:rsidRPr="009F7CCB" w:rsidRDefault="00000000" w:rsidP="00521EDC">
      <w:pPr>
        <w:spacing w:line="276" w:lineRule="auto"/>
        <w:jc w:val="both"/>
        <w:rPr>
          <w:rFonts w:asciiTheme="minorHAnsi" w:hAnsiTheme="minorHAnsi" w:cstheme="minorHAnsi"/>
          <w:color w:val="000000" w:themeColor="text1"/>
        </w:rPr>
      </w:pPr>
      <w:hyperlink r:id="rId50" w:anchor="tabs_NERC-2" w:history="1">
        <w:r w:rsidR="004E30FB" w:rsidRPr="009F7CCB">
          <w:rPr>
            <w:rStyle w:val="Hyperlink"/>
            <w:rFonts w:asciiTheme="minorHAnsi" w:hAnsiTheme="minorHAnsi" w:cstheme="minorHAnsi"/>
            <w:color w:val="000000" w:themeColor="text1"/>
          </w:rPr>
          <w:t>https://www.eia.gov/electricity/data/eia411/#tabs_NERC-2</w:t>
        </w:r>
      </w:hyperlink>
    </w:p>
    <w:p w14:paraId="2165BDB1" w14:textId="77777777" w:rsidR="004E30FB" w:rsidRPr="009F7CCB" w:rsidRDefault="004E30FB" w:rsidP="00521EDC">
      <w:pPr>
        <w:spacing w:line="276" w:lineRule="auto"/>
        <w:jc w:val="both"/>
        <w:rPr>
          <w:rFonts w:asciiTheme="minorHAnsi" w:hAnsiTheme="minorHAnsi" w:cstheme="minorHAnsi"/>
          <w:color w:val="000000" w:themeColor="text1"/>
          <w:shd w:val="clear" w:color="auto" w:fill="FFFFFF"/>
        </w:rPr>
      </w:pPr>
    </w:p>
    <w:p w14:paraId="240C2B68" w14:textId="22075498" w:rsidR="00ED719A" w:rsidRPr="009F7CCB" w:rsidRDefault="00ED719A" w:rsidP="00521EDC">
      <w:pPr>
        <w:spacing w:line="276" w:lineRule="auto"/>
        <w:jc w:val="both"/>
        <w:rPr>
          <w:rFonts w:asciiTheme="minorHAnsi" w:hAnsiTheme="minorHAnsi" w:cstheme="minorHAnsi"/>
          <w:color w:val="000000" w:themeColor="text1"/>
          <w:shd w:val="clear" w:color="auto" w:fill="FFFFFF"/>
        </w:rPr>
      </w:pPr>
      <w:proofErr w:type="spellStart"/>
      <w:r w:rsidRPr="009F7CCB">
        <w:rPr>
          <w:rFonts w:asciiTheme="minorHAnsi" w:hAnsiTheme="minorHAnsi" w:cstheme="minorHAnsi"/>
          <w:color w:val="000000" w:themeColor="text1"/>
          <w:shd w:val="clear" w:color="auto" w:fill="FFFFFF"/>
        </w:rPr>
        <w:t>Baheri</w:t>
      </w:r>
      <w:proofErr w:type="spellEnd"/>
      <w:r w:rsidRPr="009F7CCB">
        <w:rPr>
          <w:rFonts w:asciiTheme="minorHAnsi" w:hAnsiTheme="minorHAnsi" w:cstheme="minorHAnsi"/>
          <w:color w:val="000000" w:themeColor="text1"/>
          <w:shd w:val="clear" w:color="auto" w:fill="FFFFFF"/>
        </w:rPr>
        <w:t xml:space="preserve">, A., Bin-Karim, S., </w:t>
      </w:r>
      <w:proofErr w:type="spellStart"/>
      <w:r w:rsidRPr="009F7CCB">
        <w:rPr>
          <w:rFonts w:asciiTheme="minorHAnsi" w:hAnsiTheme="minorHAnsi" w:cstheme="minorHAnsi"/>
          <w:color w:val="000000" w:themeColor="text1"/>
          <w:shd w:val="clear" w:color="auto" w:fill="FFFFFF"/>
        </w:rPr>
        <w:t>Bafandeh</w:t>
      </w:r>
      <w:proofErr w:type="spellEnd"/>
      <w:r w:rsidRPr="009F7CCB">
        <w:rPr>
          <w:rFonts w:asciiTheme="minorHAnsi" w:hAnsiTheme="minorHAnsi" w:cstheme="minorHAnsi"/>
          <w:color w:val="000000" w:themeColor="text1"/>
          <w:shd w:val="clear" w:color="auto" w:fill="FFFFFF"/>
        </w:rPr>
        <w:t>, A., &amp; Vermillion, C. (2017). Real-time control using Bayesian optimization: A case study in airborne wind energy systems.</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Control Engineering Practice,</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69, 131-140.</w:t>
      </w:r>
    </w:p>
    <w:p w14:paraId="71D3B9F0" w14:textId="77777777" w:rsidR="00ED719A" w:rsidRPr="009F7CCB" w:rsidRDefault="00ED719A" w:rsidP="00521EDC">
      <w:pPr>
        <w:spacing w:line="276" w:lineRule="auto"/>
        <w:jc w:val="both"/>
        <w:rPr>
          <w:rFonts w:asciiTheme="minorHAnsi" w:hAnsiTheme="minorHAnsi" w:cstheme="minorHAnsi"/>
          <w:color w:val="000000" w:themeColor="text1"/>
          <w:shd w:val="clear" w:color="auto" w:fill="FFFFFF"/>
        </w:rPr>
      </w:pPr>
    </w:p>
    <w:p w14:paraId="4C061833" w14:textId="52B28EC3" w:rsidR="002D5F64" w:rsidRPr="009F7CCB" w:rsidRDefault="002D5F64" w:rsidP="00521EDC">
      <w:pPr>
        <w:spacing w:line="276" w:lineRule="auto"/>
        <w:jc w:val="both"/>
        <w:rPr>
          <w:rFonts w:asciiTheme="minorHAnsi" w:hAnsiTheme="minorHAnsi" w:cstheme="minorHAnsi"/>
          <w:color w:val="000000" w:themeColor="text1"/>
          <w:shd w:val="clear" w:color="auto" w:fill="FFFFFF"/>
        </w:rPr>
      </w:pPr>
      <w:proofErr w:type="spellStart"/>
      <w:r w:rsidRPr="009F7CCB">
        <w:rPr>
          <w:rFonts w:asciiTheme="minorHAnsi" w:hAnsiTheme="minorHAnsi" w:cstheme="minorHAnsi"/>
          <w:color w:val="000000" w:themeColor="text1"/>
          <w:shd w:val="clear" w:color="auto" w:fill="FFFFFF"/>
        </w:rPr>
        <w:t>Bajay</w:t>
      </w:r>
      <w:proofErr w:type="spellEnd"/>
      <w:r w:rsidRPr="009F7CCB">
        <w:rPr>
          <w:rFonts w:asciiTheme="minorHAnsi" w:hAnsiTheme="minorHAnsi" w:cstheme="minorHAnsi"/>
          <w:color w:val="000000" w:themeColor="text1"/>
          <w:shd w:val="clear" w:color="auto" w:fill="FFFFFF"/>
        </w:rPr>
        <w:t>, S. V. (1983). Long-term electricity demand forecasting models: a review of methodologies. Electric power systems research, 6(4), 243-257.</w:t>
      </w:r>
    </w:p>
    <w:p w14:paraId="271BC0A8" w14:textId="77777777" w:rsidR="00D364DD" w:rsidRPr="009F7CCB" w:rsidRDefault="00D364DD" w:rsidP="00521EDC">
      <w:pPr>
        <w:spacing w:line="276" w:lineRule="auto"/>
        <w:jc w:val="both"/>
        <w:rPr>
          <w:rFonts w:asciiTheme="minorHAnsi" w:hAnsiTheme="minorHAnsi" w:cstheme="minorHAnsi"/>
          <w:color w:val="000000" w:themeColor="text1"/>
          <w:shd w:val="clear" w:color="auto" w:fill="FFFFFF"/>
        </w:rPr>
      </w:pPr>
    </w:p>
    <w:p w14:paraId="437AA256" w14:textId="77777777" w:rsidR="00D364DD" w:rsidRPr="009F7CCB" w:rsidRDefault="00D364DD" w:rsidP="00521EDC">
      <w:pPr>
        <w:spacing w:line="276" w:lineRule="auto"/>
        <w:jc w:val="both"/>
        <w:rPr>
          <w:rFonts w:asciiTheme="minorHAnsi" w:hAnsiTheme="minorHAnsi" w:cstheme="minorHAnsi"/>
          <w:color w:val="000000" w:themeColor="text1"/>
          <w:shd w:val="clear" w:color="auto" w:fill="FFFFFF"/>
        </w:rPr>
      </w:pPr>
      <w:proofErr w:type="spellStart"/>
      <w:r w:rsidRPr="009F7CCB">
        <w:rPr>
          <w:rFonts w:asciiTheme="minorHAnsi" w:hAnsiTheme="minorHAnsi" w:cstheme="minorHAnsi"/>
          <w:color w:val="000000" w:themeColor="text1"/>
          <w:shd w:val="clear" w:color="auto" w:fill="FFFFFF"/>
        </w:rPr>
        <w:t>Barbato</w:t>
      </w:r>
      <w:proofErr w:type="spellEnd"/>
      <w:r w:rsidRPr="009F7CCB">
        <w:rPr>
          <w:rFonts w:asciiTheme="minorHAnsi" w:hAnsiTheme="minorHAnsi" w:cstheme="minorHAnsi"/>
          <w:color w:val="000000" w:themeColor="text1"/>
          <w:shd w:val="clear" w:color="auto" w:fill="FFFFFF"/>
        </w:rPr>
        <w:t>, A., &amp; Capone, A. (2014). Optimization models and methods for demand-side management of residential users: A survey. Energies, 7(9), 5787-5824.</w:t>
      </w:r>
    </w:p>
    <w:p w14:paraId="2CA6034E" w14:textId="77777777" w:rsidR="001B6867" w:rsidRPr="009F7CCB" w:rsidRDefault="001B6867" w:rsidP="00521EDC">
      <w:pPr>
        <w:spacing w:line="276" w:lineRule="auto"/>
        <w:jc w:val="both"/>
        <w:rPr>
          <w:rFonts w:asciiTheme="minorHAnsi" w:hAnsiTheme="minorHAnsi" w:cstheme="minorHAnsi"/>
          <w:color w:val="000000" w:themeColor="text1"/>
          <w:shd w:val="clear" w:color="auto" w:fill="FFFFFF"/>
        </w:rPr>
      </w:pPr>
    </w:p>
    <w:p w14:paraId="58F15F3D" w14:textId="0E012A20" w:rsidR="0006121E" w:rsidRPr="009F7CCB" w:rsidRDefault="0006121E" w:rsidP="00521EDC">
      <w:pPr>
        <w:spacing w:line="276" w:lineRule="auto"/>
        <w:jc w:val="both"/>
        <w:rPr>
          <w:rFonts w:asciiTheme="minorHAnsi" w:hAnsiTheme="minorHAnsi" w:cstheme="minorHAnsi"/>
          <w:color w:val="000000" w:themeColor="text1"/>
          <w:shd w:val="clear" w:color="auto" w:fill="FFFFFF"/>
        </w:rPr>
      </w:pPr>
      <w:proofErr w:type="spellStart"/>
      <w:r w:rsidRPr="009F7CCB">
        <w:rPr>
          <w:rFonts w:asciiTheme="minorHAnsi" w:hAnsiTheme="minorHAnsi" w:cstheme="minorHAnsi"/>
          <w:color w:val="000000" w:themeColor="text1"/>
          <w:shd w:val="clear" w:color="auto" w:fill="FFFFFF"/>
        </w:rPr>
        <w:t>Behboodi</w:t>
      </w:r>
      <w:proofErr w:type="spellEnd"/>
      <w:r w:rsidRPr="009F7CCB">
        <w:rPr>
          <w:rFonts w:asciiTheme="minorHAnsi" w:hAnsiTheme="minorHAnsi" w:cstheme="minorHAnsi"/>
          <w:color w:val="000000" w:themeColor="text1"/>
          <w:shd w:val="clear" w:color="auto" w:fill="FFFFFF"/>
        </w:rPr>
        <w:t xml:space="preserve">, S., </w:t>
      </w:r>
      <w:proofErr w:type="spellStart"/>
      <w:r w:rsidRPr="009F7CCB">
        <w:rPr>
          <w:rFonts w:asciiTheme="minorHAnsi" w:hAnsiTheme="minorHAnsi" w:cstheme="minorHAnsi"/>
          <w:color w:val="000000" w:themeColor="text1"/>
          <w:shd w:val="clear" w:color="auto" w:fill="FFFFFF"/>
        </w:rPr>
        <w:t>Chassin</w:t>
      </w:r>
      <w:proofErr w:type="spellEnd"/>
      <w:r w:rsidRPr="009F7CCB">
        <w:rPr>
          <w:rFonts w:asciiTheme="minorHAnsi" w:hAnsiTheme="minorHAnsi" w:cstheme="minorHAnsi"/>
          <w:color w:val="000000" w:themeColor="text1"/>
          <w:shd w:val="clear" w:color="auto" w:fill="FFFFFF"/>
        </w:rPr>
        <w:t xml:space="preserve">, D. P., </w:t>
      </w:r>
      <w:proofErr w:type="spellStart"/>
      <w:r w:rsidRPr="009F7CCB">
        <w:rPr>
          <w:rFonts w:asciiTheme="minorHAnsi" w:hAnsiTheme="minorHAnsi" w:cstheme="minorHAnsi"/>
          <w:color w:val="000000" w:themeColor="text1"/>
          <w:shd w:val="clear" w:color="auto" w:fill="FFFFFF"/>
        </w:rPr>
        <w:t>Djilali</w:t>
      </w:r>
      <w:proofErr w:type="spellEnd"/>
      <w:r w:rsidRPr="009F7CCB">
        <w:rPr>
          <w:rFonts w:asciiTheme="minorHAnsi" w:hAnsiTheme="minorHAnsi" w:cstheme="minorHAnsi"/>
          <w:color w:val="000000" w:themeColor="text1"/>
          <w:shd w:val="clear" w:color="auto" w:fill="FFFFFF"/>
        </w:rPr>
        <w:t>, N., &amp; Crawford, C. (2018). Transactive control of fast-acting demand response based on thermostatic loads in real-time retail electricity markets. Applied Energy, 210, 1310-1320.</w:t>
      </w:r>
    </w:p>
    <w:p w14:paraId="5DB9BCC1" w14:textId="77777777" w:rsidR="008A1D81" w:rsidRPr="009F7CCB" w:rsidRDefault="008A1D81" w:rsidP="00521EDC">
      <w:pPr>
        <w:spacing w:line="276" w:lineRule="auto"/>
        <w:jc w:val="both"/>
        <w:rPr>
          <w:rFonts w:asciiTheme="minorHAnsi" w:hAnsiTheme="minorHAnsi" w:cstheme="minorHAnsi"/>
          <w:color w:val="000000" w:themeColor="text1"/>
          <w:shd w:val="clear" w:color="auto" w:fill="FFFFFF"/>
        </w:rPr>
      </w:pPr>
    </w:p>
    <w:p w14:paraId="07FC65F5" w14:textId="0C11B8AC" w:rsidR="007932C3" w:rsidRPr="009F7CCB" w:rsidRDefault="008A1D81" w:rsidP="007012E5">
      <w:pPr>
        <w:spacing w:line="276" w:lineRule="auto"/>
        <w:jc w:val="both"/>
        <w:rPr>
          <w:rFonts w:asciiTheme="minorHAnsi" w:hAnsiTheme="minorHAnsi" w:cstheme="minorHAnsi"/>
          <w:color w:val="000000" w:themeColor="text1"/>
          <w:shd w:val="clear" w:color="auto" w:fill="FFFFFF"/>
        </w:rPr>
      </w:pPr>
      <w:proofErr w:type="spellStart"/>
      <w:r w:rsidRPr="009F7CCB">
        <w:rPr>
          <w:rFonts w:asciiTheme="minorHAnsi" w:hAnsiTheme="minorHAnsi" w:cstheme="minorHAnsi"/>
          <w:color w:val="000000" w:themeColor="text1"/>
          <w:shd w:val="clear" w:color="auto" w:fill="FFFFFF"/>
        </w:rPr>
        <w:t>Belfkira</w:t>
      </w:r>
      <w:proofErr w:type="spellEnd"/>
      <w:r w:rsidRPr="009F7CCB">
        <w:rPr>
          <w:rFonts w:asciiTheme="minorHAnsi" w:hAnsiTheme="minorHAnsi" w:cstheme="minorHAnsi"/>
          <w:color w:val="000000" w:themeColor="text1"/>
          <w:shd w:val="clear" w:color="auto" w:fill="FFFFFF"/>
        </w:rPr>
        <w:t>, R., Zhang, L., &amp; Barakat, G. (2011). Optimal sizing study of hybrid wind/PV/diesel power generation unit.</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Solar Energy,</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85(1), 100-110.</w:t>
      </w:r>
    </w:p>
    <w:p w14:paraId="16FE4F94" w14:textId="1C3B9E15" w:rsidR="007932C3" w:rsidRPr="009F7CCB" w:rsidRDefault="007932C3" w:rsidP="00521EDC">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lastRenderedPageBreak/>
        <w:t xml:space="preserve">Bianchi, L., Dorigo, M., Gambardella, L. M., &amp; </w:t>
      </w:r>
      <w:proofErr w:type="spellStart"/>
      <w:r w:rsidRPr="009F7CCB">
        <w:rPr>
          <w:rFonts w:asciiTheme="minorHAnsi" w:hAnsiTheme="minorHAnsi" w:cstheme="minorHAnsi"/>
          <w:color w:val="000000" w:themeColor="text1"/>
          <w:shd w:val="clear" w:color="auto" w:fill="FFFFFF"/>
        </w:rPr>
        <w:t>Gutjahr</w:t>
      </w:r>
      <w:proofErr w:type="spellEnd"/>
      <w:r w:rsidRPr="009F7CCB">
        <w:rPr>
          <w:rFonts w:asciiTheme="minorHAnsi" w:hAnsiTheme="minorHAnsi" w:cstheme="minorHAnsi"/>
          <w:color w:val="000000" w:themeColor="text1"/>
          <w:shd w:val="clear" w:color="auto" w:fill="FFFFFF"/>
        </w:rPr>
        <w:t>, W. J. (2009). A survey on metaheuristics for stochastic combinatorial optimization.</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Natural Computing,</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8(2), 239-287.</w:t>
      </w:r>
    </w:p>
    <w:p w14:paraId="7B406849" w14:textId="77777777" w:rsidR="0016742E" w:rsidRPr="009F7CCB" w:rsidRDefault="0016742E" w:rsidP="00521EDC">
      <w:pPr>
        <w:spacing w:line="276" w:lineRule="auto"/>
        <w:jc w:val="both"/>
        <w:rPr>
          <w:rFonts w:asciiTheme="minorHAnsi" w:hAnsiTheme="minorHAnsi" w:cstheme="minorHAnsi"/>
          <w:color w:val="000000" w:themeColor="text1"/>
          <w:shd w:val="clear" w:color="auto" w:fill="FFFFFF"/>
        </w:rPr>
      </w:pPr>
    </w:p>
    <w:p w14:paraId="4BF428C6" w14:textId="549CD736" w:rsidR="009306D9" w:rsidRPr="009F7CCB" w:rsidRDefault="009306D9" w:rsidP="009306D9">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Finance, B. N. E. (2019). Long-Term Energy Storage Outlook.</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Bloomberg NEF: New York, NY, USA.</w:t>
      </w:r>
    </w:p>
    <w:p w14:paraId="362C4B65" w14:textId="5C552B45" w:rsidR="00433754" w:rsidRPr="009F7CCB" w:rsidRDefault="00433754" w:rsidP="00521EDC">
      <w:pPr>
        <w:spacing w:line="276" w:lineRule="auto"/>
        <w:jc w:val="both"/>
        <w:rPr>
          <w:rFonts w:asciiTheme="minorHAnsi" w:hAnsiTheme="minorHAnsi" w:cstheme="minorHAnsi"/>
          <w:color w:val="000000" w:themeColor="text1"/>
          <w:shd w:val="clear" w:color="auto" w:fill="FFFFFF"/>
        </w:rPr>
      </w:pPr>
    </w:p>
    <w:p w14:paraId="4A69DE24" w14:textId="5840BBFF" w:rsidR="00433754" w:rsidRPr="009F7CCB" w:rsidRDefault="00433754" w:rsidP="00521EDC">
      <w:pPr>
        <w:spacing w:line="276" w:lineRule="auto"/>
        <w:jc w:val="both"/>
        <w:rPr>
          <w:rFonts w:asciiTheme="minorHAnsi" w:hAnsiTheme="minorHAnsi" w:cstheme="minorHAnsi"/>
          <w:color w:val="000000" w:themeColor="text1"/>
          <w:shd w:val="clear" w:color="auto" w:fill="FFFFFF"/>
        </w:rPr>
      </w:pPr>
      <w:proofErr w:type="spellStart"/>
      <w:r w:rsidRPr="009F7CCB">
        <w:rPr>
          <w:rFonts w:asciiTheme="minorHAnsi" w:hAnsiTheme="minorHAnsi" w:cstheme="minorHAnsi"/>
          <w:color w:val="000000" w:themeColor="text1"/>
          <w:shd w:val="clear" w:color="auto" w:fill="FFFFFF"/>
        </w:rPr>
        <w:t>Borowy</w:t>
      </w:r>
      <w:proofErr w:type="spellEnd"/>
      <w:r w:rsidRPr="009F7CCB">
        <w:rPr>
          <w:rFonts w:asciiTheme="minorHAnsi" w:hAnsiTheme="minorHAnsi" w:cstheme="minorHAnsi"/>
          <w:color w:val="000000" w:themeColor="text1"/>
          <w:shd w:val="clear" w:color="auto" w:fill="FFFFFF"/>
        </w:rPr>
        <w:t>, B. S., &amp; Salameh, Z. M. (1996). Methodology for optimally sizing the combination of a battery bank and PV array in a wind/PV hybrid system.</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IEEE Transactions on energy conversion,</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11(2), 367-375.</w:t>
      </w:r>
    </w:p>
    <w:p w14:paraId="679A46FF" w14:textId="52BDA983" w:rsidR="0006121E" w:rsidRPr="009F7CCB" w:rsidRDefault="0006121E" w:rsidP="00521EDC">
      <w:pPr>
        <w:spacing w:line="276" w:lineRule="auto"/>
        <w:jc w:val="both"/>
        <w:rPr>
          <w:rFonts w:asciiTheme="minorHAnsi" w:hAnsiTheme="minorHAnsi" w:cstheme="minorHAnsi"/>
          <w:color w:val="000000" w:themeColor="text1"/>
          <w:shd w:val="clear" w:color="auto" w:fill="FFFFFF"/>
        </w:rPr>
      </w:pPr>
    </w:p>
    <w:p w14:paraId="2DF52C46" w14:textId="50257FFF" w:rsidR="00272B80" w:rsidRPr="009F7CCB" w:rsidRDefault="00272B80" w:rsidP="00521EDC">
      <w:pPr>
        <w:spacing w:line="276" w:lineRule="auto"/>
        <w:jc w:val="both"/>
        <w:rPr>
          <w:rFonts w:asciiTheme="minorHAnsi" w:hAnsiTheme="minorHAnsi" w:cstheme="minorHAnsi"/>
          <w:color w:val="000000" w:themeColor="text1"/>
          <w:shd w:val="clear" w:color="auto" w:fill="FFFFFF"/>
        </w:rPr>
      </w:pPr>
      <w:proofErr w:type="spellStart"/>
      <w:r w:rsidRPr="009F7CCB">
        <w:rPr>
          <w:rFonts w:asciiTheme="minorHAnsi" w:hAnsiTheme="minorHAnsi" w:cstheme="minorHAnsi"/>
          <w:color w:val="000000" w:themeColor="text1"/>
          <w:shd w:val="clear" w:color="auto" w:fill="FFFFFF"/>
        </w:rPr>
        <w:t>Bultheel</w:t>
      </w:r>
      <w:proofErr w:type="spellEnd"/>
      <w:r w:rsidRPr="009F7CCB">
        <w:rPr>
          <w:rFonts w:asciiTheme="minorHAnsi" w:hAnsiTheme="minorHAnsi" w:cstheme="minorHAnsi"/>
          <w:color w:val="000000" w:themeColor="text1"/>
          <w:shd w:val="clear" w:color="auto" w:fill="FFFFFF"/>
        </w:rPr>
        <w:t xml:space="preserve">, A., </w:t>
      </w:r>
      <w:proofErr w:type="spellStart"/>
      <w:r w:rsidRPr="009F7CCB">
        <w:rPr>
          <w:rFonts w:asciiTheme="minorHAnsi" w:hAnsiTheme="minorHAnsi" w:cstheme="minorHAnsi"/>
          <w:color w:val="000000" w:themeColor="text1"/>
          <w:shd w:val="clear" w:color="auto" w:fill="FFFFFF"/>
        </w:rPr>
        <w:t>Cuyt</w:t>
      </w:r>
      <w:proofErr w:type="spellEnd"/>
      <w:r w:rsidRPr="009F7CCB">
        <w:rPr>
          <w:rFonts w:asciiTheme="minorHAnsi" w:hAnsiTheme="minorHAnsi" w:cstheme="minorHAnsi"/>
          <w:color w:val="000000" w:themeColor="text1"/>
          <w:shd w:val="clear" w:color="auto" w:fill="FFFFFF"/>
        </w:rPr>
        <w:t xml:space="preserve">, A., Van </w:t>
      </w:r>
      <w:proofErr w:type="spellStart"/>
      <w:r w:rsidRPr="009F7CCB">
        <w:rPr>
          <w:rFonts w:asciiTheme="minorHAnsi" w:hAnsiTheme="minorHAnsi" w:cstheme="minorHAnsi"/>
          <w:color w:val="000000" w:themeColor="text1"/>
          <w:shd w:val="clear" w:color="auto" w:fill="FFFFFF"/>
        </w:rPr>
        <w:t>Assche</w:t>
      </w:r>
      <w:proofErr w:type="spellEnd"/>
      <w:r w:rsidRPr="009F7CCB">
        <w:rPr>
          <w:rFonts w:asciiTheme="minorHAnsi" w:hAnsiTheme="minorHAnsi" w:cstheme="minorHAnsi"/>
          <w:color w:val="000000" w:themeColor="text1"/>
          <w:shd w:val="clear" w:color="auto" w:fill="FFFFFF"/>
        </w:rPr>
        <w:t xml:space="preserve">, W., Van </w:t>
      </w:r>
      <w:proofErr w:type="spellStart"/>
      <w:r w:rsidRPr="009F7CCB">
        <w:rPr>
          <w:rFonts w:asciiTheme="minorHAnsi" w:hAnsiTheme="minorHAnsi" w:cstheme="minorHAnsi"/>
          <w:color w:val="000000" w:themeColor="text1"/>
          <w:shd w:val="clear" w:color="auto" w:fill="FFFFFF"/>
        </w:rPr>
        <w:t>Barel</w:t>
      </w:r>
      <w:proofErr w:type="spellEnd"/>
      <w:r w:rsidRPr="009F7CCB">
        <w:rPr>
          <w:rFonts w:asciiTheme="minorHAnsi" w:hAnsiTheme="minorHAnsi" w:cstheme="minorHAnsi"/>
          <w:color w:val="000000" w:themeColor="text1"/>
          <w:shd w:val="clear" w:color="auto" w:fill="FFFFFF"/>
        </w:rPr>
        <w:t xml:space="preserve">, M., &amp; </w:t>
      </w:r>
      <w:proofErr w:type="spellStart"/>
      <w:r w:rsidRPr="009F7CCB">
        <w:rPr>
          <w:rFonts w:asciiTheme="minorHAnsi" w:hAnsiTheme="minorHAnsi" w:cstheme="minorHAnsi"/>
          <w:color w:val="000000" w:themeColor="text1"/>
          <w:shd w:val="clear" w:color="auto" w:fill="FFFFFF"/>
        </w:rPr>
        <w:t>Verdonk</w:t>
      </w:r>
      <w:proofErr w:type="spellEnd"/>
      <w:r w:rsidRPr="009F7CCB">
        <w:rPr>
          <w:rFonts w:asciiTheme="minorHAnsi" w:hAnsiTheme="minorHAnsi" w:cstheme="minorHAnsi"/>
          <w:color w:val="000000" w:themeColor="text1"/>
          <w:shd w:val="clear" w:color="auto" w:fill="FFFFFF"/>
        </w:rPr>
        <w:t>, B. (2005). Generalizations of orthogonal polynomials. Journal of computational and applied mathematics, 179(1-2), 57-95.</w:t>
      </w:r>
    </w:p>
    <w:p w14:paraId="49AC47A2" w14:textId="77777777" w:rsidR="00A30D1B" w:rsidRPr="009F7CCB" w:rsidRDefault="00A30D1B" w:rsidP="00521EDC">
      <w:pPr>
        <w:spacing w:line="276" w:lineRule="auto"/>
        <w:jc w:val="both"/>
        <w:rPr>
          <w:rFonts w:asciiTheme="minorHAnsi" w:hAnsiTheme="minorHAnsi" w:cstheme="minorHAnsi"/>
          <w:color w:val="000000" w:themeColor="text1"/>
          <w:shd w:val="clear" w:color="auto" w:fill="FFFFFF"/>
        </w:rPr>
      </w:pPr>
    </w:p>
    <w:p w14:paraId="7C5C4EA4" w14:textId="77777777" w:rsidR="00A30D1B" w:rsidRPr="009F7CCB" w:rsidRDefault="00A30D1B" w:rsidP="00521EDC">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 xml:space="preserve">Burgos, C., </w:t>
      </w:r>
      <w:proofErr w:type="spellStart"/>
      <w:r w:rsidRPr="009F7CCB">
        <w:rPr>
          <w:rFonts w:asciiTheme="minorHAnsi" w:hAnsiTheme="minorHAnsi" w:cstheme="minorHAnsi"/>
          <w:color w:val="000000" w:themeColor="text1"/>
          <w:shd w:val="clear" w:color="auto" w:fill="FFFFFF"/>
        </w:rPr>
        <w:t>Saez</w:t>
      </w:r>
      <w:proofErr w:type="spellEnd"/>
      <w:r w:rsidRPr="009F7CCB">
        <w:rPr>
          <w:rFonts w:asciiTheme="minorHAnsi" w:hAnsiTheme="minorHAnsi" w:cstheme="minorHAnsi"/>
          <w:color w:val="000000" w:themeColor="text1"/>
          <w:shd w:val="clear" w:color="auto" w:fill="FFFFFF"/>
        </w:rPr>
        <w:t>, D., Orchard, M. E., &amp; Cárdenas, R. (2015). Fuzzy modelling for the state-of-charge estimation of lead-acid batteries.</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Journal of Power Sources,</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274, 355-366.</w:t>
      </w:r>
    </w:p>
    <w:p w14:paraId="5F714732" w14:textId="0F29D61C" w:rsidR="00272B80" w:rsidRPr="009F7CCB" w:rsidRDefault="00272B80" w:rsidP="00521EDC">
      <w:pPr>
        <w:spacing w:line="276" w:lineRule="auto"/>
        <w:jc w:val="both"/>
        <w:rPr>
          <w:rFonts w:asciiTheme="minorHAnsi" w:hAnsiTheme="minorHAnsi" w:cstheme="minorHAnsi"/>
          <w:b/>
          <w:bCs/>
          <w:color w:val="000000" w:themeColor="text1"/>
          <w:shd w:val="clear" w:color="auto" w:fill="FFFFFF"/>
        </w:rPr>
      </w:pPr>
    </w:p>
    <w:p w14:paraId="4EB2234D" w14:textId="77777777" w:rsidR="00B23EF9" w:rsidRPr="009F7CCB" w:rsidRDefault="00B23EF9" w:rsidP="00521EDC">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 xml:space="preserve">Costello, S., François, G., &amp; </w:t>
      </w:r>
      <w:proofErr w:type="spellStart"/>
      <w:r w:rsidRPr="009F7CCB">
        <w:rPr>
          <w:rFonts w:asciiTheme="minorHAnsi" w:hAnsiTheme="minorHAnsi" w:cstheme="minorHAnsi"/>
          <w:color w:val="000000" w:themeColor="text1"/>
          <w:shd w:val="clear" w:color="auto" w:fill="FFFFFF"/>
        </w:rPr>
        <w:t>Bonvin</w:t>
      </w:r>
      <w:proofErr w:type="spellEnd"/>
      <w:r w:rsidRPr="009F7CCB">
        <w:rPr>
          <w:rFonts w:asciiTheme="minorHAnsi" w:hAnsiTheme="minorHAnsi" w:cstheme="minorHAnsi"/>
          <w:color w:val="000000" w:themeColor="text1"/>
          <w:shd w:val="clear" w:color="auto" w:fill="FFFFFF"/>
        </w:rPr>
        <w:t>, D. (2016). A directional modifier-adaptation algorithm for real-time optimization.</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Journal of Process Control,</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39, 64-76.</w:t>
      </w:r>
    </w:p>
    <w:p w14:paraId="5307A392" w14:textId="77777777" w:rsidR="00B23EF9" w:rsidRPr="009F7CCB" w:rsidRDefault="00B23EF9" w:rsidP="00521EDC">
      <w:pPr>
        <w:spacing w:line="276" w:lineRule="auto"/>
        <w:jc w:val="both"/>
        <w:rPr>
          <w:rFonts w:asciiTheme="minorHAnsi" w:hAnsiTheme="minorHAnsi" w:cstheme="minorHAnsi"/>
          <w:color w:val="000000" w:themeColor="text1"/>
          <w:shd w:val="clear" w:color="auto" w:fill="FFFFFF"/>
        </w:rPr>
      </w:pPr>
    </w:p>
    <w:p w14:paraId="3178F694" w14:textId="0B33FDAD" w:rsidR="008B0995" w:rsidRPr="009F7CCB" w:rsidRDefault="008B0995" w:rsidP="00521EDC">
      <w:pPr>
        <w:spacing w:line="276" w:lineRule="auto"/>
        <w:jc w:val="both"/>
        <w:rPr>
          <w:rFonts w:asciiTheme="minorHAnsi" w:hAnsiTheme="minorHAnsi" w:cstheme="minorHAnsi"/>
          <w:color w:val="000000" w:themeColor="text1"/>
          <w:shd w:val="clear" w:color="auto" w:fill="FFFFFF"/>
        </w:rPr>
      </w:pPr>
      <w:proofErr w:type="spellStart"/>
      <w:r w:rsidRPr="009F7CCB">
        <w:rPr>
          <w:rFonts w:asciiTheme="minorHAnsi" w:hAnsiTheme="minorHAnsi" w:cstheme="minorHAnsi"/>
          <w:color w:val="000000" w:themeColor="text1"/>
          <w:shd w:val="clear" w:color="auto" w:fill="FFFFFF"/>
        </w:rPr>
        <w:t>Chavali</w:t>
      </w:r>
      <w:proofErr w:type="spellEnd"/>
      <w:r w:rsidRPr="009F7CCB">
        <w:rPr>
          <w:rFonts w:asciiTheme="minorHAnsi" w:hAnsiTheme="minorHAnsi" w:cstheme="minorHAnsi"/>
          <w:color w:val="000000" w:themeColor="text1"/>
          <w:shd w:val="clear" w:color="auto" w:fill="FFFFFF"/>
        </w:rPr>
        <w:t xml:space="preserve">, P., Yang, P., &amp; </w:t>
      </w:r>
      <w:proofErr w:type="spellStart"/>
      <w:r w:rsidRPr="009F7CCB">
        <w:rPr>
          <w:rFonts w:asciiTheme="minorHAnsi" w:hAnsiTheme="minorHAnsi" w:cstheme="minorHAnsi"/>
          <w:color w:val="000000" w:themeColor="text1"/>
          <w:shd w:val="clear" w:color="auto" w:fill="FFFFFF"/>
        </w:rPr>
        <w:t>Nehorai</w:t>
      </w:r>
      <w:proofErr w:type="spellEnd"/>
      <w:r w:rsidRPr="009F7CCB">
        <w:rPr>
          <w:rFonts w:asciiTheme="minorHAnsi" w:hAnsiTheme="minorHAnsi" w:cstheme="minorHAnsi"/>
          <w:color w:val="000000" w:themeColor="text1"/>
          <w:shd w:val="clear" w:color="auto" w:fill="FFFFFF"/>
        </w:rPr>
        <w:t>, A. (2014). A distributed algorithm of appliance scheduling for home energy management system.</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IEEE Transactions on Smart Grid,</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5(1), 282-290.</w:t>
      </w:r>
    </w:p>
    <w:p w14:paraId="64978713" w14:textId="77777777" w:rsidR="00C06C51" w:rsidRPr="009F7CCB" w:rsidRDefault="00C06C51" w:rsidP="00521EDC">
      <w:pPr>
        <w:spacing w:line="276" w:lineRule="auto"/>
        <w:jc w:val="both"/>
        <w:rPr>
          <w:rFonts w:asciiTheme="minorHAnsi" w:hAnsiTheme="minorHAnsi" w:cstheme="minorHAnsi"/>
          <w:color w:val="000000" w:themeColor="text1"/>
          <w:shd w:val="clear" w:color="auto" w:fill="FFFFFF"/>
        </w:rPr>
      </w:pPr>
    </w:p>
    <w:p w14:paraId="068A8599" w14:textId="5B97C4A9" w:rsidR="00C06C51" w:rsidRPr="009F7CCB" w:rsidRDefault="00C06C51" w:rsidP="00521EDC">
      <w:pPr>
        <w:spacing w:line="276" w:lineRule="auto"/>
        <w:jc w:val="both"/>
        <w:rPr>
          <w:rFonts w:asciiTheme="minorHAnsi" w:hAnsiTheme="minorHAnsi" w:cstheme="minorHAnsi"/>
          <w:color w:val="000000" w:themeColor="text1"/>
          <w:shd w:val="clear" w:color="auto" w:fill="FFFFFF"/>
        </w:rPr>
      </w:pPr>
      <w:proofErr w:type="spellStart"/>
      <w:r w:rsidRPr="009F7CCB">
        <w:rPr>
          <w:rFonts w:asciiTheme="minorHAnsi" w:hAnsiTheme="minorHAnsi" w:cstheme="minorHAnsi"/>
          <w:color w:val="000000" w:themeColor="text1"/>
          <w:shd w:val="clear" w:color="auto" w:fill="FFFFFF"/>
        </w:rPr>
        <w:t>Chedid</w:t>
      </w:r>
      <w:proofErr w:type="spellEnd"/>
      <w:r w:rsidRPr="009F7CCB">
        <w:rPr>
          <w:rFonts w:asciiTheme="minorHAnsi" w:hAnsiTheme="minorHAnsi" w:cstheme="minorHAnsi"/>
          <w:color w:val="000000" w:themeColor="text1"/>
          <w:shd w:val="clear" w:color="auto" w:fill="FFFFFF"/>
        </w:rPr>
        <w:t>, R., &amp; Rahman, S. (1997). Unit sizing and control of hybrid wind-solar power systems.</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IEEE Transactions on energy conversion,</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12(1), 79-85.</w:t>
      </w:r>
    </w:p>
    <w:p w14:paraId="68606D98" w14:textId="77777777" w:rsidR="00A75783" w:rsidRPr="009F7CCB" w:rsidRDefault="00A75783" w:rsidP="00521EDC">
      <w:pPr>
        <w:spacing w:line="276" w:lineRule="auto"/>
        <w:jc w:val="both"/>
        <w:rPr>
          <w:rFonts w:asciiTheme="minorHAnsi" w:hAnsiTheme="minorHAnsi" w:cstheme="minorHAnsi"/>
          <w:color w:val="000000" w:themeColor="text1"/>
          <w:shd w:val="clear" w:color="auto" w:fill="FFFFFF"/>
        </w:rPr>
      </w:pPr>
    </w:p>
    <w:p w14:paraId="3D699532" w14:textId="77777777" w:rsidR="00A75783" w:rsidRPr="009F7CCB" w:rsidRDefault="00A75783" w:rsidP="00521EDC">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Chen, J. C., Chen, T. L., Liu, W. J., Cheng, C. C., &amp; Li, M. G. (2021). Combining empirical mode decomposition and deep recurrent neural networks for predictive maintenance of lithium-ion battery.</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Advanced Engineering Informatics,</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50, 101405.</w:t>
      </w:r>
    </w:p>
    <w:p w14:paraId="50BBEDF8" w14:textId="77777777" w:rsidR="008B0995" w:rsidRPr="009F7CCB" w:rsidRDefault="008B0995" w:rsidP="00521EDC">
      <w:pPr>
        <w:spacing w:line="276" w:lineRule="auto"/>
        <w:jc w:val="both"/>
        <w:rPr>
          <w:rFonts w:asciiTheme="minorHAnsi" w:hAnsiTheme="minorHAnsi" w:cstheme="minorHAnsi"/>
          <w:color w:val="000000" w:themeColor="text1"/>
          <w:shd w:val="clear" w:color="auto" w:fill="FFFFFF"/>
        </w:rPr>
      </w:pPr>
    </w:p>
    <w:p w14:paraId="6E158B08" w14:textId="180980F2" w:rsidR="0006121E" w:rsidRPr="009F7CCB" w:rsidRDefault="0006121E" w:rsidP="00521EDC">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Chowdhury, S. P., &amp; Crossley, P. Microgrids and Active Distribution Networks (Energy Engineering).</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Published by The Institution of Engineering and Technology</w:t>
      </w:r>
      <w:r w:rsidR="00CB1CA9" w:rsidRPr="009F7CCB">
        <w:rPr>
          <w:rFonts w:asciiTheme="minorHAnsi" w:hAnsiTheme="minorHAnsi" w:cstheme="minorHAnsi"/>
          <w:color w:val="000000" w:themeColor="text1"/>
          <w:shd w:val="clear" w:color="auto" w:fill="FFFFFF"/>
        </w:rPr>
        <w:t xml:space="preserve"> </w:t>
      </w:r>
      <w:r w:rsidRPr="009F7CCB">
        <w:rPr>
          <w:rFonts w:asciiTheme="minorHAnsi" w:hAnsiTheme="minorHAnsi" w:cstheme="minorHAnsi"/>
          <w:color w:val="000000" w:themeColor="text1"/>
          <w:shd w:val="clear" w:color="auto" w:fill="FFFFFF"/>
        </w:rPr>
        <w:t>(June 24, 2009).</w:t>
      </w:r>
    </w:p>
    <w:p w14:paraId="2BAE6947" w14:textId="77777777" w:rsidR="0006121E" w:rsidRPr="009F7CCB" w:rsidRDefault="0006121E" w:rsidP="00521EDC">
      <w:pPr>
        <w:spacing w:line="276" w:lineRule="auto"/>
        <w:jc w:val="both"/>
        <w:rPr>
          <w:rFonts w:asciiTheme="minorHAnsi" w:hAnsiTheme="minorHAnsi" w:cstheme="minorHAnsi"/>
          <w:color w:val="000000" w:themeColor="text1"/>
          <w:shd w:val="clear" w:color="auto" w:fill="FFFFFF"/>
        </w:rPr>
      </w:pPr>
    </w:p>
    <w:p w14:paraId="2B72F13C" w14:textId="0C6D3DE2" w:rsidR="00915849" w:rsidRDefault="0006121E" w:rsidP="00915849">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Cochran, J., Denholm, P., Speer, B., &amp; Miller, M. (2015).</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Grid integration and the carrying capacity of the US grid to incorporate variable renewable energy</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(No. NREL/TP-6A20-62607). National Renewable Energy Lab</w:t>
      </w:r>
      <w:r w:rsidR="00CB1CA9" w:rsidRPr="009F7CCB">
        <w:rPr>
          <w:rFonts w:asciiTheme="minorHAnsi" w:hAnsiTheme="minorHAnsi" w:cstheme="minorHAnsi"/>
          <w:color w:val="000000" w:themeColor="text1"/>
          <w:shd w:val="clear" w:color="auto" w:fill="FFFFFF"/>
        </w:rPr>
        <w:t xml:space="preserve"> </w:t>
      </w:r>
      <w:r w:rsidRPr="009F7CCB">
        <w:rPr>
          <w:rFonts w:asciiTheme="minorHAnsi" w:hAnsiTheme="minorHAnsi" w:cstheme="minorHAnsi"/>
          <w:color w:val="000000" w:themeColor="text1"/>
          <w:shd w:val="clear" w:color="auto" w:fill="FFFFFF"/>
        </w:rPr>
        <w:t>(NREL), Golden, CO (United States).</w:t>
      </w:r>
      <w:r w:rsidR="00915849">
        <w:rPr>
          <w:rFonts w:asciiTheme="minorHAnsi" w:hAnsiTheme="minorHAnsi" w:cstheme="minorHAnsi"/>
          <w:color w:val="000000" w:themeColor="text1"/>
          <w:shd w:val="clear" w:color="auto" w:fill="FFFFFF"/>
        </w:rPr>
        <w:br w:type="page"/>
      </w:r>
    </w:p>
    <w:p w14:paraId="4A712FF2" w14:textId="4939DEC4" w:rsidR="00F34265" w:rsidRPr="009F7CCB" w:rsidRDefault="00F34265" w:rsidP="00F34265">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lastRenderedPageBreak/>
        <w:t>Cole, W., Frazier, A. W., &amp; Augustine, C. (2021).</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Cost projections for utility-scale battery storage: 2021 update</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(No. NREL/TP-6A20-79236). National Renewable Energy Lab</w:t>
      </w:r>
      <w:r w:rsidR="00CB1CA9" w:rsidRPr="009F7CCB">
        <w:rPr>
          <w:rFonts w:asciiTheme="minorHAnsi" w:hAnsiTheme="minorHAnsi" w:cstheme="minorHAnsi"/>
          <w:color w:val="000000" w:themeColor="text1"/>
          <w:shd w:val="clear" w:color="auto" w:fill="FFFFFF"/>
        </w:rPr>
        <w:t xml:space="preserve"> </w:t>
      </w:r>
      <w:r w:rsidRPr="009F7CCB">
        <w:rPr>
          <w:rFonts w:asciiTheme="minorHAnsi" w:hAnsiTheme="minorHAnsi" w:cstheme="minorHAnsi"/>
          <w:color w:val="000000" w:themeColor="text1"/>
          <w:shd w:val="clear" w:color="auto" w:fill="FFFFFF"/>
        </w:rPr>
        <w:t>(NREL), Golden, CO (United States).</w:t>
      </w:r>
    </w:p>
    <w:p w14:paraId="5F1D4545" w14:textId="77777777" w:rsidR="00A148CD" w:rsidRPr="009F7CCB" w:rsidRDefault="00A148CD" w:rsidP="00521EDC">
      <w:pPr>
        <w:spacing w:line="276" w:lineRule="auto"/>
        <w:jc w:val="both"/>
        <w:rPr>
          <w:rFonts w:asciiTheme="minorHAnsi" w:hAnsiTheme="minorHAnsi" w:cstheme="minorHAnsi"/>
          <w:color w:val="000000" w:themeColor="text1"/>
          <w:shd w:val="clear" w:color="auto" w:fill="FFFFFF"/>
        </w:rPr>
      </w:pPr>
    </w:p>
    <w:p w14:paraId="10751D70" w14:textId="77777777" w:rsidR="00A148CD" w:rsidRPr="009F7CCB" w:rsidRDefault="00A148CD" w:rsidP="00521EDC">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 xml:space="preserve">Conte, F., </w:t>
      </w:r>
      <w:proofErr w:type="spellStart"/>
      <w:r w:rsidRPr="009F7CCB">
        <w:rPr>
          <w:rFonts w:asciiTheme="minorHAnsi" w:hAnsiTheme="minorHAnsi" w:cstheme="minorHAnsi"/>
          <w:color w:val="000000" w:themeColor="text1"/>
          <w:shd w:val="clear" w:color="auto" w:fill="FFFFFF"/>
        </w:rPr>
        <w:t>Massucco</w:t>
      </w:r>
      <w:proofErr w:type="spellEnd"/>
      <w:r w:rsidRPr="009F7CCB">
        <w:rPr>
          <w:rFonts w:asciiTheme="minorHAnsi" w:hAnsiTheme="minorHAnsi" w:cstheme="minorHAnsi"/>
          <w:color w:val="000000" w:themeColor="text1"/>
          <w:shd w:val="clear" w:color="auto" w:fill="FFFFFF"/>
        </w:rPr>
        <w:t xml:space="preserve">, S., &amp; Silvestro, F. (2017). Day-ahead planning and real-time control of integrated </w:t>
      </w:r>
      <w:proofErr w:type="spellStart"/>
      <w:r w:rsidRPr="009F7CCB">
        <w:rPr>
          <w:rFonts w:asciiTheme="minorHAnsi" w:hAnsiTheme="minorHAnsi" w:cstheme="minorHAnsi"/>
          <w:color w:val="000000" w:themeColor="text1"/>
          <w:shd w:val="clear" w:color="auto" w:fill="FFFFFF"/>
        </w:rPr>
        <w:t>pv</w:t>
      </w:r>
      <w:proofErr w:type="spellEnd"/>
      <w:r w:rsidRPr="009F7CCB">
        <w:rPr>
          <w:rFonts w:asciiTheme="minorHAnsi" w:hAnsiTheme="minorHAnsi" w:cstheme="minorHAnsi"/>
          <w:color w:val="000000" w:themeColor="text1"/>
          <w:shd w:val="clear" w:color="auto" w:fill="FFFFFF"/>
        </w:rPr>
        <w:t>-storage systems by stochastic optimization.</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IFAC-P</w:t>
      </w:r>
      <w:proofErr w:type="spellStart"/>
      <w:r w:rsidRPr="009F7CCB">
        <w:rPr>
          <w:rFonts w:asciiTheme="minorHAnsi" w:hAnsiTheme="minorHAnsi" w:cstheme="minorHAnsi"/>
          <w:color w:val="000000" w:themeColor="text1"/>
          <w:shd w:val="clear" w:color="auto" w:fill="FFFFFF"/>
        </w:rPr>
        <w:t>apersOnLine,</w:t>
      </w:r>
      <w:proofErr w:type="spellEnd"/>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50(1), 7717-7723.</w:t>
      </w:r>
    </w:p>
    <w:p w14:paraId="461510A5" w14:textId="312C5505" w:rsidR="002D0CA4" w:rsidRPr="009F7CCB" w:rsidRDefault="002D0CA4" w:rsidP="00521EDC">
      <w:pPr>
        <w:spacing w:line="276" w:lineRule="auto"/>
        <w:jc w:val="both"/>
        <w:rPr>
          <w:rFonts w:asciiTheme="minorHAnsi" w:hAnsiTheme="minorHAnsi" w:cstheme="minorHAnsi"/>
          <w:color w:val="000000" w:themeColor="text1"/>
          <w:shd w:val="clear" w:color="auto" w:fill="FFFFFF"/>
        </w:rPr>
      </w:pPr>
    </w:p>
    <w:p w14:paraId="0CC67ACF" w14:textId="123E6010" w:rsidR="002D0CA4" w:rsidRPr="009F7CCB" w:rsidRDefault="002D0CA4" w:rsidP="00521EDC">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Curry, Claire. “Lithium-Ion Battery Costs and Market.” Market Report. Bloomberg New Energy Finance. July 5, 2017. https://data.bloomberglp. com/</w:t>
      </w:r>
      <w:proofErr w:type="spellStart"/>
      <w:r w:rsidRPr="009F7CCB">
        <w:rPr>
          <w:rFonts w:asciiTheme="minorHAnsi" w:hAnsiTheme="minorHAnsi" w:cstheme="minorHAnsi"/>
          <w:color w:val="000000" w:themeColor="text1"/>
          <w:shd w:val="clear" w:color="auto" w:fill="FFFFFF"/>
        </w:rPr>
        <w:t>bnef</w:t>
      </w:r>
      <w:proofErr w:type="spellEnd"/>
      <w:r w:rsidRPr="009F7CCB">
        <w:rPr>
          <w:rFonts w:asciiTheme="minorHAnsi" w:hAnsiTheme="minorHAnsi" w:cstheme="minorHAnsi"/>
          <w:color w:val="000000" w:themeColor="text1"/>
          <w:shd w:val="clear" w:color="auto" w:fill="FFFFFF"/>
        </w:rPr>
        <w:t xml:space="preserve">/sites/14/2017/07/BNEF-Lithium-ion-battery-costs-and- market.pdf. </w:t>
      </w:r>
    </w:p>
    <w:p w14:paraId="7DF7FCA8" w14:textId="77777777" w:rsidR="00BD68D3" w:rsidRPr="009F7CCB" w:rsidRDefault="00BD68D3" w:rsidP="00521EDC">
      <w:pPr>
        <w:spacing w:line="276" w:lineRule="auto"/>
        <w:jc w:val="both"/>
        <w:rPr>
          <w:rFonts w:asciiTheme="minorHAnsi" w:hAnsiTheme="minorHAnsi" w:cstheme="minorHAnsi"/>
          <w:color w:val="000000" w:themeColor="text1"/>
          <w:shd w:val="clear" w:color="auto" w:fill="FFFFFF"/>
        </w:rPr>
      </w:pPr>
    </w:p>
    <w:p w14:paraId="5B820311" w14:textId="648010CC" w:rsidR="00A44B2E" w:rsidRPr="009F7CCB" w:rsidRDefault="00BD68D3" w:rsidP="00521EDC">
      <w:pPr>
        <w:spacing w:line="276" w:lineRule="auto"/>
        <w:jc w:val="both"/>
        <w:rPr>
          <w:rFonts w:asciiTheme="minorHAnsi" w:hAnsiTheme="minorHAnsi" w:cstheme="minorHAnsi"/>
          <w:color w:val="000000" w:themeColor="text1"/>
          <w:shd w:val="clear" w:color="auto" w:fill="FFFFFF"/>
        </w:rPr>
      </w:pPr>
      <w:proofErr w:type="spellStart"/>
      <w:r w:rsidRPr="009F7CCB">
        <w:rPr>
          <w:rFonts w:asciiTheme="minorHAnsi" w:hAnsiTheme="minorHAnsi" w:cstheme="minorHAnsi"/>
          <w:color w:val="000000" w:themeColor="text1"/>
          <w:shd w:val="clear" w:color="auto" w:fill="FFFFFF"/>
        </w:rPr>
        <w:t>Curto</w:t>
      </w:r>
      <w:proofErr w:type="spellEnd"/>
      <w:r w:rsidRPr="009F7CCB">
        <w:rPr>
          <w:rFonts w:asciiTheme="minorHAnsi" w:hAnsiTheme="minorHAnsi" w:cstheme="minorHAnsi"/>
          <w:color w:val="000000" w:themeColor="text1"/>
          <w:shd w:val="clear" w:color="auto" w:fill="FFFFFF"/>
        </w:rPr>
        <w:t xml:space="preserve">, D., </w:t>
      </w:r>
      <w:proofErr w:type="spellStart"/>
      <w:r w:rsidRPr="009F7CCB">
        <w:rPr>
          <w:rFonts w:asciiTheme="minorHAnsi" w:hAnsiTheme="minorHAnsi" w:cstheme="minorHAnsi"/>
          <w:color w:val="000000" w:themeColor="text1"/>
          <w:shd w:val="clear" w:color="auto" w:fill="FFFFFF"/>
        </w:rPr>
        <w:t>Franzitta</w:t>
      </w:r>
      <w:proofErr w:type="spellEnd"/>
      <w:r w:rsidRPr="009F7CCB">
        <w:rPr>
          <w:rFonts w:asciiTheme="minorHAnsi" w:hAnsiTheme="minorHAnsi" w:cstheme="minorHAnsi"/>
          <w:color w:val="000000" w:themeColor="text1"/>
          <w:shd w:val="clear" w:color="auto" w:fill="FFFFFF"/>
        </w:rPr>
        <w:t xml:space="preserve">, V., Guercio, A., Thuy, H. L. T., </w:t>
      </w:r>
      <w:proofErr w:type="spellStart"/>
      <w:r w:rsidRPr="009F7CCB">
        <w:rPr>
          <w:rFonts w:asciiTheme="minorHAnsi" w:hAnsiTheme="minorHAnsi" w:cstheme="minorHAnsi"/>
          <w:color w:val="000000" w:themeColor="text1"/>
          <w:shd w:val="clear" w:color="auto" w:fill="FFFFFF"/>
        </w:rPr>
        <w:t>Giap</w:t>
      </w:r>
      <w:proofErr w:type="spellEnd"/>
      <w:r w:rsidRPr="009F7CCB">
        <w:rPr>
          <w:rFonts w:asciiTheme="minorHAnsi" w:hAnsiTheme="minorHAnsi" w:cstheme="minorHAnsi"/>
          <w:color w:val="000000" w:themeColor="text1"/>
          <w:shd w:val="clear" w:color="auto" w:fill="FFFFFF"/>
        </w:rPr>
        <w:t xml:space="preserve">, L. N., Montana, F., &amp; </w:t>
      </w:r>
      <w:proofErr w:type="spellStart"/>
      <w:r w:rsidRPr="009F7CCB">
        <w:rPr>
          <w:rFonts w:asciiTheme="minorHAnsi" w:hAnsiTheme="minorHAnsi" w:cstheme="minorHAnsi"/>
          <w:color w:val="000000" w:themeColor="text1"/>
          <w:shd w:val="clear" w:color="auto" w:fill="FFFFFF"/>
        </w:rPr>
        <w:t>Sanseverino</w:t>
      </w:r>
      <w:proofErr w:type="spellEnd"/>
      <w:r w:rsidRPr="009F7CCB">
        <w:rPr>
          <w:rFonts w:asciiTheme="minorHAnsi" w:hAnsiTheme="minorHAnsi" w:cstheme="minorHAnsi"/>
          <w:color w:val="000000" w:themeColor="text1"/>
          <w:shd w:val="clear" w:color="auto" w:fill="FFFFFF"/>
        </w:rPr>
        <w:t>, E. R. (2020, October). Introduction of Offshore Wave, Wind and Solar Energies in Vietnam. In</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Global Oceans 2020: Singapore–US Gulf Coast (pp. 1-10). IEEE.</w:t>
      </w:r>
    </w:p>
    <w:p w14:paraId="20114BB0" w14:textId="77777777" w:rsidR="00BD68D3" w:rsidRPr="009F7CCB" w:rsidRDefault="00BD68D3" w:rsidP="00521EDC">
      <w:pPr>
        <w:spacing w:line="276" w:lineRule="auto"/>
        <w:jc w:val="both"/>
        <w:rPr>
          <w:rFonts w:asciiTheme="minorHAnsi" w:hAnsiTheme="minorHAnsi" w:cstheme="minorHAnsi"/>
          <w:color w:val="000000" w:themeColor="text1"/>
          <w:shd w:val="clear" w:color="auto" w:fill="FFFFFF"/>
        </w:rPr>
      </w:pPr>
    </w:p>
    <w:p w14:paraId="4F4D5343" w14:textId="77777777" w:rsidR="00BD68D3" w:rsidRPr="009F7CCB" w:rsidRDefault="00BD68D3" w:rsidP="00521EDC">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 xml:space="preserve">Dai, R., &amp; </w:t>
      </w:r>
      <w:proofErr w:type="spellStart"/>
      <w:r w:rsidRPr="009F7CCB">
        <w:rPr>
          <w:rFonts w:asciiTheme="minorHAnsi" w:hAnsiTheme="minorHAnsi" w:cstheme="minorHAnsi"/>
          <w:color w:val="000000" w:themeColor="text1"/>
          <w:shd w:val="clear" w:color="auto" w:fill="FFFFFF"/>
        </w:rPr>
        <w:t>Mesbahi</w:t>
      </w:r>
      <w:proofErr w:type="spellEnd"/>
      <w:r w:rsidRPr="009F7CCB">
        <w:rPr>
          <w:rFonts w:asciiTheme="minorHAnsi" w:hAnsiTheme="minorHAnsi" w:cstheme="minorHAnsi"/>
          <w:color w:val="000000" w:themeColor="text1"/>
          <w:shd w:val="clear" w:color="auto" w:fill="FFFFFF"/>
        </w:rPr>
        <w:t>, M. (2013). Optimal power generation and load management for off-grid hybrid power systems with renewable sources via mixed-integer programming.</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Energy Conversion and Management,</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73, 234-244.</w:t>
      </w:r>
    </w:p>
    <w:p w14:paraId="2640A997" w14:textId="6CA16AD2" w:rsidR="00BD68D3" w:rsidRPr="009F7CCB" w:rsidRDefault="00BD68D3" w:rsidP="00521EDC">
      <w:pPr>
        <w:spacing w:line="276" w:lineRule="auto"/>
        <w:jc w:val="both"/>
        <w:rPr>
          <w:rFonts w:asciiTheme="minorHAnsi" w:hAnsiTheme="minorHAnsi" w:cstheme="minorHAnsi"/>
          <w:color w:val="000000" w:themeColor="text1"/>
          <w:shd w:val="clear" w:color="auto" w:fill="FFFFFF"/>
        </w:rPr>
      </w:pPr>
    </w:p>
    <w:p w14:paraId="13C7E44B" w14:textId="77777777" w:rsidR="006609CF" w:rsidRPr="009F7CCB" w:rsidRDefault="006609CF" w:rsidP="00521EDC">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Dang, X., Yan, L., Xu, K., Wu, X., Jiang, H., &amp; Sun, H. (2016). Open-circuit voltage-based state of charge estimation of lithium-ion battery using dual neural network fusion battery model.</w:t>
      </w:r>
      <w:r w:rsidRPr="009F7CCB">
        <w:rPr>
          <w:rFonts w:asciiTheme="minorHAnsi" w:hAnsiTheme="minorHAnsi" w:cstheme="minorHAnsi"/>
          <w:color w:val="000000" w:themeColor="text1"/>
        </w:rPr>
        <w:t> </w:t>
      </w:r>
      <w:proofErr w:type="spellStart"/>
      <w:r w:rsidRPr="009F7CCB">
        <w:rPr>
          <w:rFonts w:asciiTheme="minorHAnsi" w:hAnsiTheme="minorHAnsi" w:cstheme="minorHAnsi"/>
          <w:color w:val="000000" w:themeColor="text1"/>
          <w:shd w:val="clear" w:color="auto" w:fill="FFFFFF"/>
        </w:rPr>
        <w:t>Electrochimica</w:t>
      </w:r>
      <w:proofErr w:type="spellEnd"/>
      <w:r w:rsidRPr="009F7CCB">
        <w:rPr>
          <w:rFonts w:asciiTheme="minorHAnsi" w:hAnsiTheme="minorHAnsi" w:cstheme="minorHAnsi"/>
          <w:color w:val="000000" w:themeColor="text1"/>
          <w:shd w:val="clear" w:color="auto" w:fill="FFFFFF"/>
        </w:rPr>
        <w:t xml:space="preserve"> Acta,</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188, 356-366.</w:t>
      </w:r>
    </w:p>
    <w:p w14:paraId="078BDCD3" w14:textId="77777777" w:rsidR="006609CF" w:rsidRPr="009F7CCB" w:rsidRDefault="006609CF" w:rsidP="00521EDC">
      <w:pPr>
        <w:spacing w:line="276" w:lineRule="auto"/>
        <w:jc w:val="both"/>
        <w:rPr>
          <w:rFonts w:asciiTheme="minorHAnsi" w:hAnsiTheme="minorHAnsi" w:cstheme="minorHAnsi"/>
          <w:color w:val="000000" w:themeColor="text1"/>
          <w:shd w:val="clear" w:color="auto" w:fill="FFFFFF"/>
        </w:rPr>
      </w:pPr>
    </w:p>
    <w:p w14:paraId="6AA472FF" w14:textId="77777777" w:rsidR="005660F8" w:rsidRPr="009F7CCB" w:rsidRDefault="005660F8" w:rsidP="00521EDC">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Desai, N., Gonzalez, S., Pemberton, D. J., &amp; Rathjen, T. W. (2005). The Economic Impact of CAES on Wind in TX, OK, and NM.</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 xml:space="preserve">Ridge Energy Storage &amp; Grid Services LP, Texas State Energy Conservation Office </w:t>
      </w:r>
      <w:proofErr w:type="gramStart"/>
      <w:r w:rsidRPr="009F7CCB">
        <w:rPr>
          <w:rFonts w:asciiTheme="minorHAnsi" w:hAnsiTheme="minorHAnsi" w:cstheme="minorHAnsi"/>
          <w:color w:val="000000" w:themeColor="text1"/>
          <w:shd w:val="clear" w:color="auto" w:fill="FFFFFF"/>
        </w:rPr>
        <w:t>June,</w:t>
      </w:r>
      <w:proofErr w:type="gramEnd"/>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27.</w:t>
      </w:r>
    </w:p>
    <w:p w14:paraId="50169CFE" w14:textId="5DBE3130" w:rsidR="00540252" w:rsidRPr="009F7CCB" w:rsidRDefault="00540252" w:rsidP="00521EDC">
      <w:pPr>
        <w:spacing w:line="276" w:lineRule="auto"/>
        <w:jc w:val="both"/>
        <w:rPr>
          <w:rFonts w:asciiTheme="minorHAnsi" w:hAnsiTheme="minorHAnsi" w:cstheme="minorHAnsi"/>
          <w:color w:val="000000" w:themeColor="text1"/>
          <w:shd w:val="clear" w:color="auto" w:fill="FFFFFF"/>
        </w:rPr>
      </w:pPr>
    </w:p>
    <w:p w14:paraId="2755A24F" w14:textId="77777777" w:rsidR="00DB19FE" w:rsidRPr="009F7CCB" w:rsidRDefault="00DB19FE" w:rsidP="00521EDC">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Dos Reis, G., Strange, C., Yadav, M., &amp; Li, S. (2021). Lithium-ion battery data and where to find it.</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Energy and AI, 100081.</w:t>
      </w:r>
    </w:p>
    <w:p w14:paraId="6471EF81" w14:textId="77777777" w:rsidR="00DB19FE" w:rsidRPr="009F7CCB" w:rsidRDefault="00DB19FE" w:rsidP="00521EDC">
      <w:pPr>
        <w:spacing w:line="276" w:lineRule="auto"/>
        <w:jc w:val="both"/>
        <w:rPr>
          <w:rFonts w:asciiTheme="minorHAnsi" w:hAnsiTheme="minorHAnsi" w:cstheme="minorHAnsi"/>
          <w:color w:val="000000" w:themeColor="text1"/>
          <w:shd w:val="clear" w:color="auto" w:fill="FFFFFF"/>
        </w:rPr>
      </w:pPr>
    </w:p>
    <w:p w14:paraId="5D26F68A" w14:textId="77777777" w:rsidR="00556E39" w:rsidRPr="009F7CCB" w:rsidRDefault="00556E39" w:rsidP="00521EDC">
      <w:pPr>
        <w:spacing w:line="276" w:lineRule="auto"/>
        <w:jc w:val="both"/>
        <w:rPr>
          <w:rFonts w:asciiTheme="minorHAnsi" w:hAnsiTheme="minorHAnsi" w:cstheme="minorHAnsi"/>
          <w:color w:val="000000" w:themeColor="text1"/>
          <w:shd w:val="clear" w:color="auto" w:fill="FFFFFF"/>
        </w:rPr>
      </w:pPr>
      <w:proofErr w:type="spellStart"/>
      <w:r w:rsidRPr="009F7CCB">
        <w:rPr>
          <w:rFonts w:asciiTheme="minorHAnsi" w:hAnsiTheme="minorHAnsi" w:cstheme="minorHAnsi"/>
          <w:color w:val="000000" w:themeColor="text1"/>
          <w:shd w:val="clear" w:color="auto" w:fill="FFFFFF"/>
        </w:rPr>
        <w:t>Dufo</w:t>
      </w:r>
      <w:proofErr w:type="spellEnd"/>
      <w:r w:rsidRPr="009F7CCB">
        <w:rPr>
          <w:rFonts w:asciiTheme="minorHAnsi" w:hAnsiTheme="minorHAnsi" w:cstheme="minorHAnsi"/>
          <w:color w:val="000000" w:themeColor="text1"/>
          <w:shd w:val="clear" w:color="auto" w:fill="FFFFFF"/>
        </w:rPr>
        <w:t>-López, R., Cristóbal-</w:t>
      </w:r>
      <w:proofErr w:type="spellStart"/>
      <w:r w:rsidRPr="009F7CCB">
        <w:rPr>
          <w:rFonts w:asciiTheme="minorHAnsi" w:hAnsiTheme="minorHAnsi" w:cstheme="minorHAnsi"/>
          <w:color w:val="000000" w:themeColor="text1"/>
          <w:shd w:val="clear" w:color="auto" w:fill="FFFFFF"/>
        </w:rPr>
        <w:t>Monreal</w:t>
      </w:r>
      <w:proofErr w:type="spellEnd"/>
      <w:r w:rsidRPr="009F7CCB">
        <w:rPr>
          <w:rFonts w:asciiTheme="minorHAnsi" w:hAnsiTheme="minorHAnsi" w:cstheme="minorHAnsi"/>
          <w:color w:val="000000" w:themeColor="text1"/>
          <w:shd w:val="clear" w:color="auto" w:fill="FFFFFF"/>
        </w:rPr>
        <w:t xml:space="preserve">, I. R., &amp; </w:t>
      </w:r>
      <w:proofErr w:type="spellStart"/>
      <w:r w:rsidRPr="009F7CCB">
        <w:rPr>
          <w:rFonts w:asciiTheme="minorHAnsi" w:hAnsiTheme="minorHAnsi" w:cstheme="minorHAnsi"/>
          <w:color w:val="000000" w:themeColor="text1"/>
          <w:shd w:val="clear" w:color="auto" w:fill="FFFFFF"/>
        </w:rPr>
        <w:t>Yusta</w:t>
      </w:r>
      <w:proofErr w:type="spellEnd"/>
      <w:r w:rsidRPr="009F7CCB">
        <w:rPr>
          <w:rFonts w:asciiTheme="minorHAnsi" w:hAnsiTheme="minorHAnsi" w:cstheme="minorHAnsi"/>
          <w:color w:val="000000" w:themeColor="text1"/>
          <w:shd w:val="clear" w:color="auto" w:fill="FFFFFF"/>
        </w:rPr>
        <w:t xml:space="preserve">, J. M. (2016). </w:t>
      </w:r>
      <w:proofErr w:type="spellStart"/>
      <w:r w:rsidRPr="009F7CCB">
        <w:rPr>
          <w:rFonts w:asciiTheme="minorHAnsi" w:hAnsiTheme="minorHAnsi" w:cstheme="minorHAnsi"/>
          <w:color w:val="000000" w:themeColor="text1"/>
          <w:shd w:val="clear" w:color="auto" w:fill="FFFFFF"/>
        </w:rPr>
        <w:t>Optimisation</w:t>
      </w:r>
      <w:proofErr w:type="spellEnd"/>
      <w:r w:rsidRPr="009F7CCB">
        <w:rPr>
          <w:rFonts w:asciiTheme="minorHAnsi" w:hAnsiTheme="minorHAnsi" w:cstheme="minorHAnsi"/>
          <w:color w:val="000000" w:themeColor="text1"/>
          <w:shd w:val="clear" w:color="auto" w:fill="FFFFFF"/>
        </w:rPr>
        <w:t xml:space="preserve"> of PV-wind-diesel-battery stand-alone systems to </w:t>
      </w:r>
      <w:proofErr w:type="spellStart"/>
      <w:r w:rsidRPr="009F7CCB">
        <w:rPr>
          <w:rFonts w:asciiTheme="minorHAnsi" w:hAnsiTheme="minorHAnsi" w:cstheme="minorHAnsi"/>
          <w:color w:val="000000" w:themeColor="text1"/>
          <w:shd w:val="clear" w:color="auto" w:fill="FFFFFF"/>
        </w:rPr>
        <w:t>minimise</w:t>
      </w:r>
      <w:proofErr w:type="spellEnd"/>
      <w:r w:rsidRPr="009F7CCB">
        <w:rPr>
          <w:rFonts w:asciiTheme="minorHAnsi" w:hAnsiTheme="minorHAnsi" w:cstheme="minorHAnsi"/>
          <w:color w:val="000000" w:themeColor="text1"/>
          <w:shd w:val="clear" w:color="auto" w:fill="FFFFFF"/>
        </w:rPr>
        <w:t xml:space="preserve"> cost and </w:t>
      </w:r>
      <w:proofErr w:type="spellStart"/>
      <w:r w:rsidRPr="009F7CCB">
        <w:rPr>
          <w:rFonts w:asciiTheme="minorHAnsi" w:hAnsiTheme="minorHAnsi" w:cstheme="minorHAnsi"/>
          <w:color w:val="000000" w:themeColor="text1"/>
          <w:shd w:val="clear" w:color="auto" w:fill="FFFFFF"/>
        </w:rPr>
        <w:t>maximise</w:t>
      </w:r>
      <w:proofErr w:type="spellEnd"/>
      <w:r w:rsidRPr="009F7CCB">
        <w:rPr>
          <w:rFonts w:asciiTheme="minorHAnsi" w:hAnsiTheme="minorHAnsi" w:cstheme="minorHAnsi"/>
          <w:color w:val="000000" w:themeColor="text1"/>
          <w:shd w:val="clear" w:color="auto" w:fill="FFFFFF"/>
        </w:rPr>
        <w:t xml:space="preserve"> human development index and job creation.</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Renewable Energy,</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94, 280-293.</w:t>
      </w:r>
    </w:p>
    <w:p w14:paraId="0DFE0C4B" w14:textId="77777777" w:rsidR="00671480" w:rsidRPr="009F7CCB" w:rsidRDefault="00671480" w:rsidP="00521EDC">
      <w:pPr>
        <w:spacing w:line="276" w:lineRule="auto"/>
        <w:jc w:val="both"/>
        <w:rPr>
          <w:rFonts w:asciiTheme="minorHAnsi" w:hAnsiTheme="minorHAnsi" w:cstheme="minorHAnsi"/>
          <w:color w:val="000000" w:themeColor="text1"/>
          <w:shd w:val="clear" w:color="auto" w:fill="FFFFFF"/>
        </w:rPr>
      </w:pPr>
    </w:p>
    <w:p w14:paraId="3E1DE669" w14:textId="77777777" w:rsidR="00915849" w:rsidRDefault="00A5725B" w:rsidP="00915849">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EPA (2020). </w:t>
      </w:r>
      <w:hyperlink r:id="rId51" w:history="1">
        <w:proofErr w:type="spellStart"/>
        <w:r w:rsidRPr="009F7CCB">
          <w:rPr>
            <w:rStyle w:val="Hyperlink"/>
            <w:rFonts w:asciiTheme="minorHAnsi" w:hAnsiTheme="minorHAnsi" w:cstheme="minorHAnsi"/>
            <w:color w:val="000000" w:themeColor="text1"/>
          </w:rPr>
          <w:t>eGRID</w:t>
        </w:r>
        <w:proofErr w:type="spellEnd"/>
      </w:hyperlink>
      <w:r w:rsidRPr="009F7CCB">
        <w:rPr>
          <w:rFonts w:asciiTheme="minorHAnsi" w:hAnsiTheme="minorHAnsi" w:cstheme="minorHAnsi"/>
          <w:color w:val="000000" w:themeColor="text1"/>
        </w:rPr>
        <w:t>,</w:t>
      </w:r>
      <w:r w:rsidRPr="009F7CCB">
        <w:rPr>
          <w:rFonts w:asciiTheme="minorHAnsi" w:hAnsiTheme="minorHAnsi" w:cstheme="minorHAnsi"/>
          <w:color w:val="000000" w:themeColor="text1"/>
          <w:shd w:val="clear" w:color="auto" w:fill="FFFFFF"/>
        </w:rPr>
        <w:t>, U.S. annual national emission factor, year 2018 data. U.S. Environmental Protection Agency, Washington, DC.</w:t>
      </w:r>
      <w:r w:rsidR="00915849">
        <w:rPr>
          <w:rFonts w:asciiTheme="minorHAnsi" w:hAnsiTheme="minorHAnsi" w:cstheme="minorHAnsi"/>
          <w:color w:val="000000" w:themeColor="text1"/>
          <w:shd w:val="clear" w:color="auto" w:fill="FFFFFF"/>
        </w:rPr>
        <w:br w:type="page"/>
      </w:r>
    </w:p>
    <w:p w14:paraId="04361EBC" w14:textId="402DF507" w:rsidR="00C92DA3" w:rsidRPr="009F7CCB" w:rsidRDefault="00C92DA3" w:rsidP="00915849">
      <w:pPr>
        <w:spacing w:line="276" w:lineRule="auto"/>
        <w:jc w:val="both"/>
        <w:rPr>
          <w:rFonts w:asciiTheme="minorHAnsi" w:hAnsiTheme="minorHAnsi" w:cstheme="minorHAnsi"/>
          <w:color w:val="000000" w:themeColor="text1"/>
          <w:shd w:val="clear" w:color="auto" w:fill="FFFFFF"/>
        </w:rPr>
      </w:pPr>
      <w:proofErr w:type="spellStart"/>
      <w:r w:rsidRPr="009F7CCB">
        <w:rPr>
          <w:rFonts w:asciiTheme="minorHAnsi" w:hAnsiTheme="minorHAnsi" w:cstheme="minorHAnsi"/>
          <w:color w:val="000000" w:themeColor="text1"/>
          <w:shd w:val="clear" w:color="auto" w:fill="FFFFFF"/>
        </w:rPr>
        <w:lastRenderedPageBreak/>
        <w:t>Esfahani</w:t>
      </w:r>
      <w:proofErr w:type="spellEnd"/>
      <w:r w:rsidRPr="009F7CCB">
        <w:rPr>
          <w:rFonts w:asciiTheme="minorHAnsi" w:hAnsiTheme="minorHAnsi" w:cstheme="minorHAnsi"/>
          <w:color w:val="000000" w:themeColor="text1"/>
          <w:shd w:val="clear" w:color="auto" w:fill="FFFFFF"/>
        </w:rPr>
        <w:t xml:space="preserve">, I. J., Lee, S., &amp; </w:t>
      </w:r>
      <w:proofErr w:type="spellStart"/>
      <w:r w:rsidRPr="009F7CCB">
        <w:rPr>
          <w:rFonts w:asciiTheme="minorHAnsi" w:hAnsiTheme="minorHAnsi" w:cstheme="minorHAnsi"/>
          <w:color w:val="000000" w:themeColor="text1"/>
          <w:shd w:val="clear" w:color="auto" w:fill="FFFFFF"/>
        </w:rPr>
        <w:t>Yoo</w:t>
      </w:r>
      <w:proofErr w:type="spellEnd"/>
      <w:r w:rsidRPr="009F7CCB">
        <w:rPr>
          <w:rFonts w:asciiTheme="minorHAnsi" w:hAnsiTheme="minorHAnsi" w:cstheme="minorHAnsi"/>
          <w:color w:val="000000" w:themeColor="text1"/>
          <w:shd w:val="clear" w:color="auto" w:fill="FFFFFF"/>
        </w:rPr>
        <w:t>, C. (2015). Extended-power pinch analysis (</w:t>
      </w:r>
      <w:proofErr w:type="spellStart"/>
      <w:r w:rsidRPr="009F7CCB">
        <w:rPr>
          <w:rFonts w:asciiTheme="minorHAnsi" w:hAnsiTheme="minorHAnsi" w:cstheme="minorHAnsi"/>
          <w:color w:val="000000" w:themeColor="text1"/>
          <w:shd w:val="clear" w:color="auto" w:fill="FFFFFF"/>
        </w:rPr>
        <w:t>EPoPA</w:t>
      </w:r>
      <w:proofErr w:type="spellEnd"/>
      <w:r w:rsidRPr="009F7CCB">
        <w:rPr>
          <w:rFonts w:asciiTheme="minorHAnsi" w:hAnsiTheme="minorHAnsi" w:cstheme="minorHAnsi"/>
          <w:color w:val="000000" w:themeColor="text1"/>
          <w:shd w:val="clear" w:color="auto" w:fill="FFFFFF"/>
        </w:rPr>
        <w:t>) for integration of renewable energy systems with battery/hydrogen storages. Renewable Energy, 80, 1-14.</w:t>
      </w:r>
    </w:p>
    <w:p w14:paraId="41FF182C" w14:textId="12FC5CB6" w:rsidR="0006121E" w:rsidRPr="009F7CCB" w:rsidRDefault="0006121E" w:rsidP="00521EDC">
      <w:pPr>
        <w:spacing w:line="276" w:lineRule="auto"/>
        <w:jc w:val="both"/>
        <w:rPr>
          <w:rFonts w:asciiTheme="minorHAnsi" w:hAnsiTheme="minorHAnsi" w:cstheme="minorHAnsi"/>
          <w:color w:val="000000" w:themeColor="text1"/>
          <w:shd w:val="clear" w:color="auto" w:fill="FFFFFF"/>
        </w:rPr>
      </w:pPr>
    </w:p>
    <w:p w14:paraId="767D648A" w14:textId="375D57F4" w:rsidR="00BF7ED7" w:rsidRPr="009F7CCB" w:rsidRDefault="00BF7ED7" w:rsidP="00521EDC">
      <w:pPr>
        <w:spacing w:line="276" w:lineRule="auto"/>
        <w:jc w:val="both"/>
        <w:rPr>
          <w:rFonts w:asciiTheme="minorHAnsi" w:hAnsiTheme="minorHAnsi" w:cstheme="minorHAnsi"/>
          <w:color w:val="000000" w:themeColor="text1"/>
          <w:shd w:val="clear" w:color="auto" w:fill="FFFFFF"/>
        </w:rPr>
      </w:pPr>
      <w:proofErr w:type="spellStart"/>
      <w:r w:rsidRPr="009F7CCB">
        <w:rPr>
          <w:rFonts w:asciiTheme="minorHAnsi" w:hAnsiTheme="minorHAnsi" w:cstheme="minorHAnsi"/>
          <w:color w:val="000000" w:themeColor="text1"/>
          <w:shd w:val="clear" w:color="auto" w:fill="FFFFFF"/>
        </w:rPr>
        <w:t>Esfahani</w:t>
      </w:r>
      <w:proofErr w:type="spellEnd"/>
      <w:r w:rsidRPr="009F7CCB">
        <w:rPr>
          <w:rFonts w:asciiTheme="minorHAnsi" w:hAnsiTheme="minorHAnsi" w:cstheme="minorHAnsi"/>
          <w:color w:val="000000" w:themeColor="text1"/>
          <w:shd w:val="clear" w:color="auto" w:fill="FFFFFF"/>
        </w:rPr>
        <w:t>, M. M., Sheikh, A., &amp; Mohammed, O. (2017). Adaptive real-time congestion management in smart power systems using a real-time hybrid optimization algorithm.</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Electric Power Systems Research,</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150, 118-128.</w:t>
      </w:r>
    </w:p>
    <w:p w14:paraId="74B65C35" w14:textId="77777777" w:rsidR="00BF7ED7" w:rsidRPr="009F7CCB" w:rsidRDefault="00BF7ED7" w:rsidP="00521EDC">
      <w:pPr>
        <w:spacing w:line="276" w:lineRule="auto"/>
        <w:jc w:val="both"/>
        <w:rPr>
          <w:rFonts w:asciiTheme="minorHAnsi" w:hAnsiTheme="minorHAnsi" w:cstheme="minorHAnsi"/>
          <w:color w:val="000000" w:themeColor="text1"/>
          <w:shd w:val="clear" w:color="auto" w:fill="FFFFFF"/>
        </w:rPr>
      </w:pPr>
    </w:p>
    <w:p w14:paraId="1DE62157" w14:textId="77777777" w:rsidR="00B304CC" w:rsidRPr="009F7CCB" w:rsidRDefault="00B304CC" w:rsidP="00521EDC">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Esther, B. P., &amp; Kumar, K. S. (2016). A survey on residential demand side management architecture, approaches, optimization models and methods.</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Renewable and Sustainable Energy Reviews,</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59, 342-351.</w:t>
      </w:r>
    </w:p>
    <w:p w14:paraId="070EDBCF" w14:textId="47F40435" w:rsidR="00B304CC" w:rsidRPr="009F7CCB" w:rsidRDefault="00B304CC" w:rsidP="00521EDC">
      <w:pPr>
        <w:spacing w:line="276" w:lineRule="auto"/>
        <w:jc w:val="both"/>
        <w:rPr>
          <w:rFonts w:asciiTheme="minorHAnsi" w:hAnsiTheme="minorHAnsi" w:cstheme="minorHAnsi"/>
          <w:color w:val="000000" w:themeColor="text1"/>
          <w:shd w:val="clear" w:color="auto" w:fill="FFFFFF"/>
        </w:rPr>
      </w:pPr>
    </w:p>
    <w:p w14:paraId="035221D7" w14:textId="77777777" w:rsidR="001F3591" w:rsidRPr="009F7CCB" w:rsidRDefault="001F3591" w:rsidP="00521EDC">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 xml:space="preserve">Evangeline, S. I., &amp; </w:t>
      </w:r>
      <w:proofErr w:type="spellStart"/>
      <w:r w:rsidRPr="009F7CCB">
        <w:rPr>
          <w:rFonts w:asciiTheme="minorHAnsi" w:hAnsiTheme="minorHAnsi" w:cstheme="minorHAnsi"/>
          <w:color w:val="000000" w:themeColor="text1"/>
          <w:shd w:val="clear" w:color="auto" w:fill="FFFFFF"/>
        </w:rPr>
        <w:t>Rathika</w:t>
      </w:r>
      <w:proofErr w:type="spellEnd"/>
      <w:r w:rsidRPr="009F7CCB">
        <w:rPr>
          <w:rFonts w:asciiTheme="minorHAnsi" w:hAnsiTheme="minorHAnsi" w:cstheme="minorHAnsi"/>
          <w:color w:val="000000" w:themeColor="text1"/>
          <w:shd w:val="clear" w:color="auto" w:fill="FFFFFF"/>
        </w:rPr>
        <w:t>, P. (2021). A real-time multi-objective optimization framework for wind farm integrated power systems.</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Journal of Power Sources,</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498, 229914.</w:t>
      </w:r>
    </w:p>
    <w:p w14:paraId="77523772" w14:textId="77777777" w:rsidR="001F3591" w:rsidRPr="009F7CCB" w:rsidRDefault="001F3591" w:rsidP="00521EDC">
      <w:pPr>
        <w:spacing w:line="276" w:lineRule="auto"/>
        <w:jc w:val="both"/>
        <w:rPr>
          <w:rFonts w:asciiTheme="minorHAnsi" w:hAnsiTheme="minorHAnsi" w:cstheme="minorHAnsi"/>
          <w:color w:val="000000" w:themeColor="text1"/>
          <w:shd w:val="clear" w:color="auto" w:fill="FFFFFF"/>
        </w:rPr>
      </w:pPr>
    </w:p>
    <w:p w14:paraId="18596C4F" w14:textId="4BA1FC4C" w:rsidR="00ED6C54" w:rsidRPr="009F7CCB" w:rsidRDefault="00ED6C54" w:rsidP="00347F1B">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Federal Energy Regulatory Commission, 2020 (</w:t>
      </w:r>
      <w:hyperlink r:id="rId52" w:history="1">
        <w:r w:rsidR="00347F1B" w:rsidRPr="009F7CCB">
          <w:rPr>
            <w:rStyle w:val="Hyperlink"/>
            <w:rFonts w:asciiTheme="minorHAnsi" w:hAnsiTheme="minorHAnsi" w:cstheme="minorHAnsi"/>
            <w:color w:val="000000" w:themeColor="text1"/>
            <w:shd w:val="clear" w:color="auto" w:fill="FFFFFF"/>
          </w:rPr>
          <w:t>https://www.ferc.gov/sites/default/files/2020-06/energy-primer-2020.pdf</w:t>
        </w:r>
      </w:hyperlink>
      <w:r w:rsidRPr="009F7CCB">
        <w:rPr>
          <w:rFonts w:asciiTheme="minorHAnsi" w:hAnsiTheme="minorHAnsi" w:cstheme="minorHAnsi"/>
          <w:color w:val="000000" w:themeColor="text1"/>
          <w:shd w:val="clear" w:color="auto" w:fill="FFFFFF"/>
        </w:rPr>
        <w:t>)</w:t>
      </w:r>
    </w:p>
    <w:p w14:paraId="1102DA48" w14:textId="77777777" w:rsidR="00347F1B" w:rsidRPr="009F7CCB" w:rsidRDefault="00347F1B" w:rsidP="00347F1B">
      <w:pPr>
        <w:spacing w:line="276" w:lineRule="auto"/>
        <w:jc w:val="both"/>
        <w:rPr>
          <w:rFonts w:asciiTheme="minorHAnsi" w:hAnsiTheme="minorHAnsi" w:cstheme="minorHAnsi"/>
          <w:color w:val="000000" w:themeColor="text1"/>
          <w:shd w:val="clear" w:color="auto" w:fill="FFFFFF"/>
        </w:rPr>
      </w:pPr>
    </w:p>
    <w:p w14:paraId="6AC913BB" w14:textId="7FE127EF" w:rsidR="00347F1B" w:rsidRPr="009F7CCB" w:rsidRDefault="00347F1B" w:rsidP="00347F1B">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Feldman, D., &amp; Margolis, R. (2020).</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Q4 2019/Q1 2020 Solar Industry Update</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(No. NREL/PR-6A20-77010). National Renewable Energy Lab</w:t>
      </w:r>
      <w:r w:rsidR="0040535C" w:rsidRPr="009F7CCB">
        <w:rPr>
          <w:rFonts w:asciiTheme="minorHAnsi" w:hAnsiTheme="minorHAnsi" w:cstheme="minorHAnsi"/>
          <w:color w:val="000000" w:themeColor="text1"/>
          <w:shd w:val="clear" w:color="auto" w:fill="FFFFFF"/>
        </w:rPr>
        <w:t xml:space="preserve"> </w:t>
      </w:r>
      <w:r w:rsidRPr="009F7CCB">
        <w:rPr>
          <w:rFonts w:asciiTheme="minorHAnsi" w:hAnsiTheme="minorHAnsi" w:cstheme="minorHAnsi"/>
          <w:color w:val="000000" w:themeColor="text1"/>
          <w:shd w:val="clear" w:color="auto" w:fill="FFFFFF"/>
        </w:rPr>
        <w:t>(NREL), Golden, CO (United States).</w:t>
      </w:r>
    </w:p>
    <w:p w14:paraId="306038BC" w14:textId="77777777" w:rsidR="00347F1B" w:rsidRPr="009F7CCB" w:rsidRDefault="00347F1B" w:rsidP="00347F1B">
      <w:pPr>
        <w:spacing w:line="276" w:lineRule="auto"/>
        <w:jc w:val="both"/>
        <w:rPr>
          <w:rFonts w:asciiTheme="minorHAnsi" w:hAnsiTheme="minorHAnsi" w:cstheme="minorHAnsi"/>
          <w:color w:val="000000" w:themeColor="text1"/>
          <w:shd w:val="clear" w:color="auto" w:fill="FFFFFF"/>
        </w:rPr>
      </w:pPr>
    </w:p>
    <w:p w14:paraId="4FCBE606" w14:textId="4198A75D" w:rsidR="0006121E" w:rsidRPr="009F7CCB" w:rsidRDefault="0006121E" w:rsidP="00521EDC">
      <w:pPr>
        <w:spacing w:line="276" w:lineRule="auto"/>
        <w:jc w:val="both"/>
        <w:rPr>
          <w:rFonts w:asciiTheme="minorHAnsi" w:hAnsiTheme="minorHAnsi" w:cstheme="minorHAnsi"/>
          <w:color w:val="000000" w:themeColor="text1"/>
          <w:shd w:val="clear" w:color="auto" w:fill="FFFFFF"/>
        </w:rPr>
      </w:pPr>
      <w:proofErr w:type="spellStart"/>
      <w:r w:rsidRPr="009F7CCB">
        <w:rPr>
          <w:rFonts w:asciiTheme="minorHAnsi" w:hAnsiTheme="minorHAnsi" w:cstheme="minorHAnsi"/>
          <w:color w:val="000000" w:themeColor="text1"/>
          <w:shd w:val="clear" w:color="auto" w:fill="FFFFFF"/>
        </w:rPr>
        <w:t>Ferruzzi</w:t>
      </w:r>
      <w:proofErr w:type="spellEnd"/>
      <w:r w:rsidRPr="009F7CCB">
        <w:rPr>
          <w:rFonts w:asciiTheme="minorHAnsi" w:hAnsiTheme="minorHAnsi" w:cstheme="minorHAnsi"/>
          <w:color w:val="000000" w:themeColor="text1"/>
          <w:shd w:val="clear" w:color="auto" w:fill="FFFFFF"/>
        </w:rPr>
        <w:t xml:space="preserve">, G., </w:t>
      </w:r>
      <w:proofErr w:type="spellStart"/>
      <w:r w:rsidRPr="009F7CCB">
        <w:rPr>
          <w:rFonts w:asciiTheme="minorHAnsi" w:hAnsiTheme="minorHAnsi" w:cstheme="minorHAnsi"/>
          <w:color w:val="000000" w:themeColor="text1"/>
          <w:shd w:val="clear" w:color="auto" w:fill="FFFFFF"/>
        </w:rPr>
        <w:t>Cervone</w:t>
      </w:r>
      <w:proofErr w:type="spellEnd"/>
      <w:r w:rsidRPr="009F7CCB">
        <w:rPr>
          <w:rFonts w:asciiTheme="minorHAnsi" w:hAnsiTheme="minorHAnsi" w:cstheme="minorHAnsi"/>
          <w:color w:val="000000" w:themeColor="text1"/>
          <w:shd w:val="clear" w:color="auto" w:fill="FFFFFF"/>
        </w:rPr>
        <w:t xml:space="preserve">, G., </w:t>
      </w:r>
      <w:proofErr w:type="spellStart"/>
      <w:r w:rsidRPr="009F7CCB">
        <w:rPr>
          <w:rFonts w:asciiTheme="minorHAnsi" w:hAnsiTheme="minorHAnsi" w:cstheme="minorHAnsi"/>
          <w:color w:val="000000" w:themeColor="text1"/>
          <w:shd w:val="clear" w:color="auto" w:fill="FFFFFF"/>
        </w:rPr>
        <w:t>Delle</w:t>
      </w:r>
      <w:proofErr w:type="spellEnd"/>
      <w:r w:rsidRPr="009F7CCB">
        <w:rPr>
          <w:rFonts w:asciiTheme="minorHAnsi" w:hAnsiTheme="minorHAnsi" w:cstheme="minorHAnsi"/>
          <w:color w:val="000000" w:themeColor="text1"/>
          <w:shd w:val="clear" w:color="auto" w:fill="FFFFFF"/>
        </w:rPr>
        <w:t xml:space="preserve"> Monache, L., </w:t>
      </w:r>
      <w:proofErr w:type="spellStart"/>
      <w:r w:rsidRPr="009F7CCB">
        <w:rPr>
          <w:rFonts w:asciiTheme="minorHAnsi" w:hAnsiTheme="minorHAnsi" w:cstheme="minorHAnsi"/>
          <w:color w:val="000000" w:themeColor="text1"/>
          <w:shd w:val="clear" w:color="auto" w:fill="FFFFFF"/>
        </w:rPr>
        <w:t>Graditi</w:t>
      </w:r>
      <w:proofErr w:type="spellEnd"/>
      <w:r w:rsidRPr="009F7CCB">
        <w:rPr>
          <w:rFonts w:asciiTheme="minorHAnsi" w:hAnsiTheme="minorHAnsi" w:cstheme="minorHAnsi"/>
          <w:color w:val="000000" w:themeColor="text1"/>
          <w:shd w:val="clear" w:color="auto" w:fill="FFFFFF"/>
        </w:rPr>
        <w:t xml:space="preserve">, G., &amp; </w:t>
      </w:r>
      <w:proofErr w:type="spellStart"/>
      <w:r w:rsidRPr="009F7CCB">
        <w:rPr>
          <w:rFonts w:asciiTheme="minorHAnsi" w:hAnsiTheme="minorHAnsi" w:cstheme="minorHAnsi"/>
          <w:color w:val="000000" w:themeColor="text1"/>
          <w:shd w:val="clear" w:color="auto" w:fill="FFFFFF"/>
        </w:rPr>
        <w:t>Jacobone</w:t>
      </w:r>
      <w:proofErr w:type="spellEnd"/>
      <w:r w:rsidRPr="009F7CCB">
        <w:rPr>
          <w:rFonts w:asciiTheme="minorHAnsi" w:hAnsiTheme="minorHAnsi" w:cstheme="minorHAnsi"/>
          <w:color w:val="000000" w:themeColor="text1"/>
          <w:shd w:val="clear" w:color="auto" w:fill="FFFFFF"/>
        </w:rPr>
        <w:t>, F. (2016). Optimal bidding in a Day-Ahead energy market for Micro Grid under uncertainty in renewable energy production. Energy, 106, 194-202.</w:t>
      </w:r>
    </w:p>
    <w:p w14:paraId="208DCBA9" w14:textId="31D3314B" w:rsidR="0006121E" w:rsidRPr="009F7CCB" w:rsidRDefault="0006121E" w:rsidP="00521EDC">
      <w:pPr>
        <w:spacing w:line="276" w:lineRule="auto"/>
        <w:jc w:val="both"/>
        <w:rPr>
          <w:rFonts w:asciiTheme="minorHAnsi" w:hAnsiTheme="minorHAnsi" w:cstheme="minorHAnsi"/>
          <w:color w:val="000000" w:themeColor="text1"/>
          <w:shd w:val="clear" w:color="auto" w:fill="FFFFFF"/>
        </w:rPr>
      </w:pPr>
    </w:p>
    <w:p w14:paraId="5C2E1720" w14:textId="77777777" w:rsidR="004C774E" w:rsidRPr="009F7CCB" w:rsidRDefault="004C774E" w:rsidP="00521EDC">
      <w:pPr>
        <w:spacing w:line="276" w:lineRule="auto"/>
        <w:jc w:val="both"/>
        <w:rPr>
          <w:rFonts w:asciiTheme="minorHAnsi" w:hAnsiTheme="minorHAnsi" w:cstheme="minorHAnsi"/>
          <w:color w:val="000000" w:themeColor="text1"/>
          <w:shd w:val="clear" w:color="auto" w:fill="FFFFFF"/>
        </w:rPr>
      </w:pPr>
      <w:proofErr w:type="spellStart"/>
      <w:r w:rsidRPr="009F7CCB">
        <w:rPr>
          <w:rFonts w:asciiTheme="minorHAnsi" w:hAnsiTheme="minorHAnsi" w:cstheme="minorHAnsi"/>
          <w:color w:val="000000" w:themeColor="text1"/>
          <w:shd w:val="clear" w:color="auto" w:fill="FFFFFF"/>
        </w:rPr>
        <w:t>Fortmann</w:t>
      </w:r>
      <w:proofErr w:type="spellEnd"/>
      <w:r w:rsidRPr="009F7CCB">
        <w:rPr>
          <w:rFonts w:asciiTheme="minorHAnsi" w:hAnsiTheme="minorHAnsi" w:cstheme="minorHAnsi"/>
          <w:color w:val="000000" w:themeColor="text1"/>
          <w:shd w:val="clear" w:color="auto" w:fill="FFFFFF"/>
        </w:rPr>
        <w:t>-Roe, S. (2014). Methods for Comparative Model Selection and Parameter Estimation in Diverse Modeling Applications (Doctoral dissertation, UC Berkeley).</w:t>
      </w:r>
    </w:p>
    <w:p w14:paraId="0E16D69A" w14:textId="77777777" w:rsidR="004C774E" w:rsidRPr="009F7CCB" w:rsidRDefault="004C774E" w:rsidP="00521EDC">
      <w:pPr>
        <w:spacing w:line="276" w:lineRule="auto"/>
        <w:jc w:val="both"/>
        <w:rPr>
          <w:rFonts w:asciiTheme="minorHAnsi" w:hAnsiTheme="minorHAnsi" w:cstheme="minorHAnsi"/>
          <w:color w:val="000000" w:themeColor="text1"/>
          <w:shd w:val="clear" w:color="auto" w:fill="FFFFFF"/>
        </w:rPr>
      </w:pPr>
    </w:p>
    <w:p w14:paraId="4D13AB60" w14:textId="77777777" w:rsidR="0006121E" w:rsidRPr="009F7CCB" w:rsidRDefault="0006121E" w:rsidP="00521EDC">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 xml:space="preserve">Foster, E., </w:t>
      </w:r>
      <w:proofErr w:type="spellStart"/>
      <w:r w:rsidRPr="009F7CCB">
        <w:rPr>
          <w:rFonts w:asciiTheme="minorHAnsi" w:hAnsiTheme="minorHAnsi" w:cstheme="minorHAnsi"/>
          <w:color w:val="000000" w:themeColor="text1"/>
          <w:shd w:val="clear" w:color="auto" w:fill="FFFFFF"/>
        </w:rPr>
        <w:t>Contestabile</w:t>
      </w:r>
      <w:proofErr w:type="spellEnd"/>
      <w:r w:rsidRPr="009F7CCB">
        <w:rPr>
          <w:rFonts w:asciiTheme="minorHAnsi" w:hAnsiTheme="minorHAnsi" w:cstheme="minorHAnsi"/>
          <w:color w:val="000000" w:themeColor="text1"/>
          <w:shd w:val="clear" w:color="auto" w:fill="FFFFFF"/>
        </w:rPr>
        <w:t xml:space="preserve">, M., </w:t>
      </w:r>
      <w:proofErr w:type="spellStart"/>
      <w:r w:rsidRPr="009F7CCB">
        <w:rPr>
          <w:rFonts w:asciiTheme="minorHAnsi" w:hAnsiTheme="minorHAnsi" w:cstheme="minorHAnsi"/>
          <w:color w:val="000000" w:themeColor="text1"/>
          <w:shd w:val="clear" w:color="auto" w:fill="FFFFFF"/>
        </w:rPr>
        <w:t>Blazquez</w:t>
      </w:r>
      <w:proofErr w:type="spellEnd"/>
      <w:r w:rsidRPr="009F7CCB">
        <w:rPr>
          <w:rFonts w:asciiTheme="minorHAnsi" w:hAnsiTheme="minorHAnsi" w:cstheme="minorHAnsi"/>
          <w:color w:val="000000" w:themeColor="text1"/>
          <w:shd w:val="clear" w:color="auto" w:fill="FFFFFF"/>
        </w:rPr>
        <w:t>, J., Manzano, B., Workman, M., &amp; Shah, N. (2017). The unstudied barriers to widespread renewable energy deployment: Fossil fuel price responses. Energy Policy, 103, 258-264.</w:t>
      </w:r>
    </w:p>
    <w:p w14:paraId="156538EA" w14:textId="77777777" w:rsidR="0006121E" w:rsidRPr="009F7CCB" w:rsidRDefault="0006121E" w:rsidP="00521EDC">
      <w:pPr>
        <w:spacing w:line="276" w:lineRule="auto"/>
        <w:jc w:val="both"/>
        <w:rPr>
          <w:rFonts w:asciiTheme="minorHAnsi" w:hAnsiTheme="minorHAnsi" w:cstheme="minorHAnsi"/>
          <w:color w:val="000000" w:themeColor="text1"/>
          <w:shd w:val="clear" w:color="auto" w:fill="FFFFFF"/>
        </w:rPr>
      </w:pPr>
    </w:p>
    <w:p w14:paraId="63E2DCA4" w14:textId="4A564825" w:rsidR="0006121E" w:rsidRPr="009F7CCB" w:rsidRDefault="0006121E" w:rsidP="00521EDC">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Frazier, A. W., Cole, W., Denholm, P., Greer, D., &amp; Gagnon, P. (2020). Assessing the potential of battery storage as a peaking capacity resource in the United States. Applied Energy, 275, 115385</w:t>
      </w:r>
    </w:p>
    <w:p w14:paraId="6B1AA1BC" w14:textId="6AF575B3" w:rsidR="00675AA2" w:rsidRPr="009F7CCB" w:rsidRDefault="00675AA2" w:rsidP="00521EDC">
      <w:pPr>
        <w:spacing w:line="276" w:lineRule="auto"/>
        <w:jc w:val="both"/>
        <w:rPr>
          <w:rFonts w:asciiTheme="minorHAnsi" w:hAnsiTheme="minorHAnsi" w:cstheme="minorHAnsi"/>
          <w:color w:val="000000" w:themeColor="text1"/>
          <w:shd w:val="clear" w:color="auto" w:fill="FFFFFF"/>
        </w:rPr>
      </w:pPr>
    </w:p>
    <w:p w14:paraId="4662C909" w14:textId="3B36C77E" w:rsidR="00A552B4" w:rsidRPr="009F7CCB" w:rsidRDefault="002039D5" w:rsidP="00521EDC">
      <w:pPr>
        <w:spacing w:line="276" w:lineRule="auto"/>
        <w:jc w:val="both"/>
        <w:rPr>
          <w:rFonts w:asciiTheme="minorHAnsi" w:hAnsiTheme="minorHAnsi" w:cstheme="minorHAnsi"/>
          <w:color w:val="000000" w:themeColor="text1"/>
          <w:shd w:val="clear" w:color="auto" w:fill="FFFFFF"/>
        </w:rPr>
      </w:pPr>
      <w:proofErr w:type="spellStart"/>
      <w:r w:rsidRPr="009F7CCB">
        <w:rPr>
          <w:rFonts w:asciiTheme="minorHAnsi" w:hAnsiTheme="minorHAnsi" w:cstheme="minorHAnsi"/>
          <w:color w:val="000000" w:themeColor="text1"/>
          <w:shd w:val="clear" w:color="auto" w:fill="FFFFFF"/>
        </w:rPr>
        <w:t>Dabbura</w:t>
      </w:r>
      <w:proofErr w:type="spellEnd"/>
      <w:r w:rsidR="00D24FDA" w:rsidRPr="009F7CCB">
        <w:rPr>
          <w:rFonts w:asciiTheme="minorHAnsi" w:hAnsiTheme="minorHAnsi" w:cstheme="minorHAnsi"/>
          <w:color w:val="000000" w:themeColor="text1"/>
          <w:shd w:val="clear" w:color="auto" w:fill="FFFFFF"/>
        </w:rPr>
        <w:t>, I. (2018)</w:t>
      </w:r>
      <w:r w:rsidR="00AD251E" w:rsidRPr="009F7CCB">
        <w:rPr>
          <w:rFonts w:asciiTheme="minorHAnsi" w:hAnsiTheme="minorHAnsi" w:cstheme="minorHAnsi"/>
          <w:color w:val="000000" w:themeColor="text1"/>
          <w:shd w:val="clear" w:color="auto" w:fill="FFFFFF"/>
        </w:rPr>
        <w:t>.</w:t>
      </w:r>
      <w:r w:rsidR="00D24FDA" w:rsidRPr="009F7CCB">
        <w:rPr>
          <w:rFonts w:asciiTheme="minorHAnsi" w:hAnsiTheme="minorHAnsi" w:cstheme="minorHAnsi"/>
          <w:color w:val="000000" w:themeColor="text1"/>
          <w:shd w:val="clear" w:color="auto" w:fill="FFFFFF"/>
        </w:rPr>
        <w:t xml:space="preserve"> </w:t>
      </w:r>
      <w:r w:rsidR="00A552B4" w:rsidRPr="009F7CCB">
        <w:rPr>
          <w:rFonts w:asciiTheme="minorHAnsi" w:hAnsiTheme="minorHAnsi" w:cstheme="minorHAnsi"/>
          <w:color w:val="000000" w:themeColor="text1"/>
          <w:shd w:val="clear" w:color="auto" w:fill="FFFFFF"/>
        </w:rPr>
        <w:t xml:space="preserve">Coding Neural Network </w:t>
      </w:r>
      <w:r w:rsidR="00532B03" w:rsidRPr="009F7CCB">
        <w:rPr>
          <w:rFonts w:asciiTheme="minorHAnsi" w:hAnsiTheme="minorHAnsi" w:cstheme="minorHAnsi"/>
          <w:color w:val="000000" w:themeColor="text1"/>
          <w:shd w:val="clear" w:color="auto" w:fill="FFFFFF"/>
        </w:rPr>
        <w:t>–</w:t>
      </w:r>
      <w:r w:rsidR="00A552B4" w:rsidRPr="009F7CCB">
        <w:rPr>
          <w:rFonts w:asciiTheme="minorHAnsi" w:hAnsiTheme="minorHAnsi" w:cstheme="minorHAnsi"/>
          <w:color w:val="000000" w:themeColor="text1"/>
          <w:shd w:val="clear" w:color="auto" w:fill="FFFFFF"/>
        </w:rPr>
        <w:t xml:space="preserve"> </w:t>
      </w:r>
      <w:r w:rsidR="00532B03" w:rsidRPr="009F7CCB">
        <w:rPr>
          <w:rFonts w:asciiTheme="minorHAnsi" w:hAnsiTheme="minorHAnsi" w:cstheme="minorHAnsi"/>
          <w:color w:val="000000" w:themeColor="text1"/>
          <w:shd w:val="clear" w:color="auto" w:fill="FFFFFF"/>
        </w:rPr>
        <w:t>Regularization</w:t>
      </w:r>
      <w:r w:rsidRPr="009F7CCB">
        <w:rPr>
          <w:rFonts w:asciiTheme="minorHAnsi" w:hAnsiTheme="minorHAnsi" w:cstheme="minorHAnsi"/>
          <w:color w:val="000000" w:themeColor="text1"/>
          <w:shd w:val="clear" w:color="auto" w:fill="FFFFFF"/>
        </w:rPr>
        <w:t>:</w:t>
      </w:r>
    </w:p>
    <w:p w14:paraId="47016B0D" w14:textId="77777777" w:rsidR="00915849" w:rsidRDefault="00000000" w:rsidP="00915849">
      <w:pPr>
        <w:spacing w:line="276" w:lineRule="auto"/>
        <w:jc w:val="both"/>
        <w:rPr>
          <w:rFonts w:asciiTheme="minorHAnsi" w:hAnsiTheme="minorHAnsi" w:cstheme="minorHAnsi"/>
          <w:color w:val="000000" w:themeColor="text1"/>
          <w:shd w:val="clear" w:color="auto" w:fill="FFFFFF"/>
        </w:rPr>
      </w:pPr>
      <w:hyperlink r:id="rId53" w:history="1">
        <w:r w:rsidR="00A552B4" w:rsidRPr="009F7CCB">
          <w:rPr>
            <w:rStyle w:val="Hyperlink"/>
            <w:rFonts w:asciiTheme="minorHAnsi" w:hAnsiTheme="minorHAnsi" w:cstheme="minorHAnsi"/>
            <w:color w:val="000000" w:themeColor="text1"/>
            <w:shd w:val="clear" w:color="auto" w:fill="FFFFFF"/>
          </w:rPr>
          <w:t>https://github.com/ImadDabbura/blog-posts/blob/master/notebooks/Coding-Neural-Network-Regularization.ipynb</w:t>
        </w:r>
      </w:hyperlink>
      <w:r w:rsidR="00915849">
        <w:rPr>
          <w:rFonts w:asciiTheme="minorHAnsi" w:hAnsiTheme="minorHAnsi" w:cstheme="minorHAnsi"/>
          <w:color w:val="000000" w:themeColor="text1"/>
          <w:shd w:val="clear" w:color="auto" w:fill="FFFFFF"/>
        </w:rPr>
        <w:br w:type="page"/>
      </w:r>
    </w:p>
    <w:p w14:paraId="0B5B9BAB" w14:textId="239C875B" w:rsidR="00D55061" w:rsidRPr="009F7CCB" w:rsidRDefault="00D55061" w:rsidP="00915849">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lastRenderedPageBreak/>
        <w:t xml:space="preserve">Global wind energy outlook scenarios. In: Fried L, Shukla S, Sawyer S, </w:t>
      </w:r>
      <w:proofErr w:type="spellStart"/>
      <w:r w:rsidRPr="009F7CCB">
        <w:rPr>
          <w:rFonts w:asciiTheme="minorHAnsi" w:hAnsiTheme="minorHAnsi" w:cstheme="minorHAnsi"/>
          <w:color w:val="000000" w:themeColor="text1"/>
          <w:shd w:val="clear" w:color="auto" w:fill="FFFFFF"/>
        </w:rPr>
        <w:t>Teske</w:t>
      </w:r>
      <w:proofErr w:type="spellEnd"/>
      <w:r w:rsidRPr="009F7CCB">
        <w:rPr>
          <w:rFonts w:asciiTheme="minorHAnsi" w:hAnsiTheme="minorHAnsi" w:cstheme="minorHAnsi"/>
          <w:color w:val="000000" w:themeColor="text1"/>
          <w:shd w:val="clear" w:color="auto" w:fill="FFFFFF"/>
        </w:rPr>
        <w:t xml:space="preserve"> S, editors. Global wind energy outlook 2016. </w:t>
      </w:r>
      <w:proofErr w:type="spellStart"/>
      <w:r w:rsidRPr="009F7CCB">
        <w:rPr>
          <w:rFonts w:asciiTheme="minorHAnsi" w:hAnsiTheme="minorHAnsi" w:cstheme="minorHAnsi"/>
          <w:color w:val="000000" w:themeColor="text1"/>
          <w:shd w:val="clear" w:color="auto" w:fill="FFFFFF"/>
        </w:rPr>
        <w:t>Bressels</w:t>
      </w:r>
      <w:proofErr w:type="spellEnd"/>
      <w:r w:rsidRPr="009F7CCB">
        <w:rPr>
          <w:rFonts w:asciiTheme="minorHAnsi" w:hAnsiTheme="minorHAnsi" w:cstheme="minorHAnsi"/>
          <w:color w:val="000000" w:themeColor="text1"/>
          <w:shd w:val="clear" w:color="auto" w:fill="FFFFFF"/>
        </w:rPr>
        <w:t xml:space="preserve">: GWEC Inc; 2016. p. 15-22. </w:t>
      </w:r>
    </w:p>
    <w:p w14:paraId="65B143D2" w14:textId="77777777" w:rsidR="00D55061" w:rsidRPr="009F7CCB" w:rsidRDefault="00D55061" w:rsidP="00521EDC">
      <w:pPr>
        <w:spacing w:line="276" w:lineRule="auto"/>
        <w:jc w:val="both"/>
        <w:rPr>
          <w:rFonts w:asciiTheme="minorHAnsi" w:hAnsiTheme="minorHAnsi" w:cstheme="minorHAnsi"/>
          <w:color w:val="000000" w:themeColor="text1"/>
          <w:shd w:val="clear" w:color="auto" w:fill="FFFFFF"/>
        </w:rPr>
      </w:pPr>
    </w:p>
    <w:p w14:paraId="71CA8EA1" w14:textId="57636D0D" w:rsidR="00675AA2" w:rsidRPr="009F7CCB" w:rsidRDefault="00061910" w:rsidP="00521EDC">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Goh, T. N., Choi, S. S., &amp; Chen, S. B. (1983). Forecasting of electricity demand by end-use characteristics.</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Electric Power Systems Research,</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6(3), 177-183.</w:t>
      </w:r>
    </w:p>
    <w:p w14:paraId="31EE82B1" w14:textId="72EA4D22" w:rsidR="009678C5" w:rsidRPr="009F7CCB" w:rsidRDefault="009678C5" w:rsidP="00521EDC">
      <w:pPr>
        <w:spacing w:line="276" w:lineRule="auto"/>
        <w:jc w:val="both"/>
        <w:rPr>
          <w:rFonts w:asciiTheme="minorHAnsi" w:hAnsiTheme="minorHAnsi" w:cstheme="minorHAnsi"/>
          <w:color w:val="000000" w:themeColor="text1"/>
          <w:shd w:val="clear" w:color="auto" w:fill="FFFFFF"/>
        </w:rPr>
      </w:pPr>
    </w:p>
    <w:p w14:paraId="33FEB8E8" w14:textId="77777777" w:rsidR="00C5106E" w:rsidRPr="009F7CCB" w:rsidRDefault="00C5106E" w:rsidP="00521EDC">
      <w:pPr>
        <w:spacing w:line="276" w:lineRule="auto"/>
        <w:jc w:val="both"/>
        <w:rPr>
          <w:rFonts w:asciiTheme="minorHAnsi" w:hAnsiTheme="minorHAnsi" w:cstheme="minorHAnsi"/>
          <w:color w:val="000000" w:themeColor="text1"/>
          <w:shd w:val="clear" w:color="auto" w:fill="FFFFFF"/>
        </w:rPr>
      </w:pPr>
      <w:proofErr w:type="spellStart"/>
      <w:r w:rsidRPr="009F7CCB">
        <w:rPr>
          <w:rFonts w:asciiTheme="minorHAnsi" w:hAnsiTheme="minorHAnsi" w:cstheme="minorHAnsi"/>
          <w:color w:val="000000" w:themeColor="text1"/>
          <w:shd w:val="clear" w:color="auto" w:fill="FFFFFF"/>
        </w:rPr>
        <w:t>Hajibandeh</w:t>
      </w:r>
      <w:proofErr w:type="spellEnd"/>
      <w:r w:rsidRPr="009F7CCB">
        <w:rPr>
          <w:rFonts w:asciiTheme="minorHAnsi" w:hAnsiTheme="minorHAnsi" w:cstheme="minorHAnsi"/>
          <w:color w:val="000000" w:themeColor="text1"/>
          <w:shd w:val="clear" w:color="auto" w:fill="FFFFFF"/>
        </w:rPr>
        <w:t xml:space="preserve">, N., </w:t>
      </w:r>
      <w:proofErr w:type="spellStart"/>
      <w:r w:rsidRPr="009F7CCB">
        <w:rPr>
          <w:rFonts w:asciiTheme="minorHAnsi" w:hAnsiTheme="minorHAnsi" w:cstheme="minorHAnsi"/>
          <w:color w:val="000000" w:themeColor="text1"/>
          <w:shd w:val="clear" w:color="auto" w:fill="FFFFFF"/>
        </w:rPr>
        <w:t>Shafie-Khah</w:t>
      </w:r>
      <w:proofErr w:type="spellEnd"/>
      <w:r w:rsidRPr="009F7CCB">
        <w:rPr>
          <w:rFonts w:asciiTheme="minorHAnsi" w:hAnsiTheme="minorHAnsi" w:cstheme="minorHAnsi"/>
          <w:color w:val="000000" w:themeColor="text1"/>
          <w:shd w:val="clear" w:color="auto" w:fill="FFFFFF"/>
        </w:rPr>
        <w:t xml:space="preserve">, M., </w:t>
      </w:r>
      <w:proofErr w:type="spellStart"/>
      <w:r w:rsidRPr="009F7CCB">
        <w:rPr>
          <w:rFonts w:asciiTheme="minorHAnsi" w:hAnsiTheme="minorHAnsi" w:cstheme="minorHAnsi"/>
          <w:color w:val="000000" w:themeColor="text1"/>
          <w:shd w:val="clear" w:color="auto" w:fill="FFFFFF"/>
        </w:rPr>
        <w:t>Osório</w:t>
      </w:r>
      <w:proofErr w:type="spellEnd"/>
      <w:r w:rsidRPr="009F7CCB">
        <w:rPr>
          <w:rFonts w:asciiTheme="minorHAnsi" w:hAnsiTheme="minorHAnsi" w:cstheme="minorHAnsi"/>
          <w:color w:val="000000" w:themeColor="text1"/>
          <w:shd w:val="clear" w:color="auto" w:fill="FFFFFF"/>
        </w:rPr>
        <w:t xml:space="preserve">, G. J., </w:t>
      </w:r>
      <w:proofErr w:type="spellStart"/>
      <w:r w:rsidRPr="009F7CCB">
        <w:rPr>
          <w:rFonts w:asciiTheme="minorHAnsi" w:hAnsiTheme="minorHAnsi" w:cstheme="minorHAnsi"/>
          <w:color w:val="000000" w:themeColor="text1"/>
          <w:shd w:val="clear" w:color="auto" w:fill="FFFFFF"/>
        </w:rPr>
        <w:t>Aghaei</w:t>
      </w:r>
      <w:proofErr w:type="spellEnd"/>
      <w:r w:rsidRPr="009F7CCB">
        <w:rPr>
          <w:rFonts w:asciiTheme="minorHAnsi" w:hAnsiTheme="minorHAnsi" w:cstheme="minorHAnsi"/>
          <w:color w:val="000000" w:themeColor="text1"/>
          <w:shd w:val="clear" w:color="auto" w:fill="FFFFFF"/>
        </w:rPr>
        <w:t xml:space="preserve">, J., &amp; </w:t>
      </w:r>
      <w:proofErr w:type="spellStart"/>
      <w:r w:rsidRPr="009F7CCB">
        <w:rPr>
          <w:rFonts w:asciiTheme="minorHAnsi" w:hAnsiTheme="minorHAnsi" w:cstheme="minorHAnsi"/>
          <w:color w:val="000000" w:themeColor="text1"/>
          <w:shd w:val="clear" w:color="auto" w:fill="FFFFFF"/>
        </w:rPr>
        <w:t>Catalão</w:t>
      </w:r>
      <w:proofErr w:type="spellEnd"/>
      <w:r w:rsidRPr="009F7CCB">
        <w:rPr>
          <w:rFonts w:asciiTheme="minorHAnsi" w:hAnsiTheme="minorHAnsi" w:cstheme="minorHAnsi"/>
          <w:color w:val="000000" w:themeColor="text1"/>
          <w:shd w:val="clear" w:color="auto" w:fill="FFFFFF"/>
        </w:rPr>
        <w:t>, J. P. (2018). A heuristic multi-objective multi-criteria demand response planning in a system with high penetration of wind power generators.</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Applied energy,</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212, 721-732.</w:t>
      </w:r>
    </w:p>
    <w:p w14:paraId="219DFC34" w14:textId="789FDFD9" w:rsidR="00C5106E" w:rsidRPr="009F7CCB" w:rsidRDefault="00C5106E" w:rsidP="00521EDC">
      <w:pPr>
        <w:spacing w:line="276" w:lineRule="auto"/>
        <w:jc w:val="both"/>
        <w:rPr>
          <w:rFonts w:asciiTheme="minorHAnsi" w:hAnsiTheme="minorHAnsi" w:cstheme="minorHAnsi"/>
          <w:color w:val="000000" w:themeColor="text1"/>
          <w:shd w:val="clear" w:color="auto" w:fill="FFFFFF"/>
        </w:rPr>
      </w:pPr>
    </w:p>
    <w:p w14:paraId="42DBC2AB" w14:textId="77777777" w:rsidR="00430900" w:rsidRPr="009F7CCB" w:rsidRDefault="00430900" w:rsidP="00521EDC">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 xml:space="preserve">Hakimi, S. M., </w:t>
      </w:r>
      <w:proofErr w:type="spellStart"/>
      <w:r w:rsidRPr="009F7CCB">
        <w:rPr>
          <w:rFonts w:asciiTheme="minorHAnsi" w:hAnsiTheme="minorHAnsi" w:cstheme="minorHAnsi"/>
          <w:color w:val="000000" w:themeColor="text1"/>
          <w:shd w:val="clear" w:color="auto" w:fill="FFFFFF"/>
        </w:rPr>
        <w:t>Hajizadeh</w:t>
      </w:r>
      <w:proofErr w:type="spellEnd"/>
      <w:r w:rsidRPr="009F7CCB">
        <w:rPr>
          <w:rFonts w:asciiTheme="minorHAnsi" w:hAnsiTheme="minorHAnsi" w:cstheme="minorHAnsi"/>
          <w:color w:val="000000" w:themeColor="text1"/>
          <w:shd w:val="clear" w:color="auto" w:fill="FFFFFF"/>
        </w:rPr>
        <w:t xml:space="preserve">, A., </w:t>
      </w:r>
      <w:proofErr w:type="spellStart"/>
      <w:r w:rsidRPr="009F7CCB">
        <w:rPr>
          <w:rFonts w:asciiTheme="minorHAnsi" w:hAnsiTheme="minorHAnsi" w:cstheme="minorHAnsi"/>
          <w:color w:val="000000" w:themeColor="text1"/>
          <w:shd w:val="clear" w:color="auto" w:fill="FFFFFF"/>
        </w:rPr>
        <w:t>Shafie-khah</w:t>
      </w:r>
      <w:proofErr w:type="spellEnd"/>
      <w:r w:rsidRPr="009F7CCB">
        <w:rPr>
          <w:rFonts w:asciiTheme="minorHAnsi" w:hAnsiTheme="minorHAnsi" w:cstheme="minorHAnsi"/>
          <w:color w:val="000000" w:themeColor="text1"/>
          <w:shd w:val="clear" w:color="auto" w:fill="FFFFFF"/>
        </w:rPr>
        <w:t xml:space="preserve">, M., &amp; </w:t>
      </w:r>
      <w:proofErr w:type="spellStart"/>
      <w:r w:rsidRPr="009F7CCB">
        <w:rPr>
          <w:rFonts w:asciiTheme="minorHAnsi" w:hAnsiTheme="minorHAnsi" w:cstheme="minorHAnsi"/>
          <w:color w:val="000000" w:themeColor="text1"/>
          <w:shd w:val="clear" w:color="auto" w:fill="FFFFFF"/>
        </w:rPr>
        <w:t>Catalão</w:t>
      </w:r>
      <w:proofErr w:type="spellEnd"/>
      <w:r w:rsidRPr="009F7CCB">
        <w:rPr>
          <w:rFonts w:asciiTheme="minorHAnsi" w:hAnsiTheme="minorHAnsi" w:cstheme="minorHAnsi"/>
          <w:color w:val="000000" w:themeColor="text1"/>
          <w:shd w:val="clear" w:color="auto" w:fill="FFFFFF"/>
        </w:rPr>
        <w:t>, J. P. (2020). Demand response and flexible management to improve microgrids energy efficiency with a high share of renewable resources.</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Sustainable Energy Technologies and Assessments,</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42, 100848.</w:t>
      </w:r>
    </w:p>
    <w:p w14:paraId="285B77DA" w14:textId="77777777" w:rsidR="00430900" w:rsidRPr="009F7CCB" w:rsidRDefault="00430900" w:rsidP="00521EDC">
      <w:pPr>
        <w:spacing w:line="276" w:lineRule="auto"/>
        <w:jc w:val="both"/>
        <w:rPr>
          <w:rFonts w:asciiTheme="minorHAnsi" w:hAnsiTheme="minorHAnsi" w:cstheme="minorHAnsi"/>
          <w:color w:val="000000" w:themeColor="text1"/>
          <w:shd w:val="clear" w:color="auto" w:fill="FFFFFF"/>
        </w:rPr>
      </w:pPr>
    </w:p>
    <w:p w14:paraId="11A62B6F" w14:textId="2A8075EC" w:rsidR="00514718" w:rsidRPr="009F7CCB" w:rsidRDefault="00514718" w:rsidP="00521EDC">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 xml:space="preserve">Hastie, T., </w:t>
      </w:r>
      <w:proofErr w:type="spellStart"/>
      <w:r w:rsidRPr="009F7CCB">
        <w:rPr>
          <w:rFonts w:asciiTheme="minorHAnsi" w:hAnsiTheme="minorHAnsi" w:cstheme="minorHAnsi"/>
          <w:color w:val="000000" w:themeColor="text1"/>
          <w:shd w:val="clear" w:color="auto" w:fill="FFFFFF"/>
        </w:rPr>
        <w:t>Tibshirani</w:t>
      </w:r>
      <w:proofErr w:type="spellEnd"/>
      <w:r w:rsidRPr="009F7CCB">
        <w:rPr>
          <w:rFonts w:asciiTheme="minorHAnsi" w:hAnsiTheme="minorHAnsi" w:cstheme="minorHAnsi"/>
          <w:color w:val="000000" w:themeColor="text1"/>
          <w:shd w:val="clear" w:color="auto" w:fill="FFFFFF"/>
        </w:rPr>
        <w:t>, R., &amp; Friedman, J. (2009). The elements of statistical learning: data mining, inference, and prediction. Springer Science &amp; Business Media.</w:t>
      </w:r>
    </w:p>
    <w:p w14:paraId="1D389F40" w14:textId="77777777" w:rsidR="001D0008" w:rsidRPr="009F7CCB" w:rsidRDefault="001D0008" w:rsidP="00521EDC">
      <w:pPr>
        <w:spacing w:line="276" w:lineRule="auto"/>
        <w:jc w:val="both"/>
        <w:rPr>
          <w:rFonts w:asciiTheme="minorHAnsi" w:hAnsiTheme="minorHAnsi" w:cstheme="minorHAnsi"/>
          <w:color w:val="000000" w:themeColor="text1"/>
          <w:shd w:val="clear" w:color="auto" w:fill="FFFFFF"/>
        </w:rPr>
      </w:pPr>
    </w:p>
    <w:p w14:paraId="76435523" w14:textId="77777777" w:rsidR="001D0008" w:rsidRPr="009F7CCB" w:rsidRDefault="001D0008" w:rsidP="00521EDC">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Hart, D., &amp; Sarkissian, A. (2016). Deployment of grid-scale batteries in the United States.</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unpublished case study prepared for DOE Office of Energy Policy and Strategic Analysis, Washington, DC.</w:t>
      </w:r>
    </w:p>
    <w:p w14:paraId="7E419325" w14:textId="56CD8A75" w:rsidR="001D0008" w:rsidRPr="009F7CCB" w:rsidRDefault="001D0008" w:rsidP="00521EDC">
      <w:pPr>
        <w:spacing w:line="276" w:lineRule="auto"/>
        <w:jc w:val="both"/>
        <w:rPr>
          <w:rFonts w:asciiTheme="minorHAnsi" w:hAnsiTheme="minorHAnsi" w:cstheme="minorHAnsi"/>
          <w:color w:val="000000" w:themeColor="text1"/>
          <w:shd w:val="clear" w:color="auto" w:fill="FFFFFF"/>
        </w:rPr>
      </w:pPr>
    </w:p>
    <w:p w14:paraId="104A4AB2" w14:textId="77777777" w:rsidR="00B253B4" w:rsidRPr="009F7CCB" w:rsidRDefault="00B253B4" w:rsidP="00521EDC">
      <w:pPr>
        <w:spacing w:line="276" w:lineRule="auto"/>
        <w:jc w:val="both"/>
        <w:rPr>
          <w:rFonts w:asciiTheme="minorHAnsi" w:hAnsiTheme="minorHAnsi" w:cstheme="minorHAnsi"/>
          <w:color w:val="000000" w:themeColor="text1"/>
          <w:shd w:val="clear" w:color="auto" w:fill="FFFFFF"/>
        </w:rPr>
      </w:pPr>
      <w:proofErr w:type="spellStart"/>
      <w:r w:rsidRPr="009F7CCB">
        <w:rPr>
          <w:rFonts w:asciiTheme="minorHAnsi" w:hAnsiTheme="minorHAnsi" w:cstheme="minorHAnsi"/>
          <w:color w:val="000000" w:themeColor="text1"/>
          <w:shd w:val="clear" w:color="auto" w:fill="FFFFFF"/>
        </w:rPr>
        <w:t>Haxhimusa</w:t>
      </w:r>
      <w:proofErr w:type="spellEnd"/>
      <w:r w:rsidRPr="009F7CCB">
        <w:rPr>
          <w:rFonts w:asciiTheme="minorHAnsi" w:hAnsiTheme="minorHAnsi" w:cstheme="minorHAnsi"/>
          <w:color w:val="000000" w:themeColor="text1"/>
          <w:shd w:val="clear" w:color="auto" w:fill="FFFFFF"/>
        </w:rPr>
        <w:t xml:space="preserve">, A., &amp; </w:t>
      </w:r>
      <w:proofErr w:type="spellStart"/>
      <w:r w:rsidRPr="009F7CCB">
        <w:rPr>
          <w:rFonts w:asciiTheme="minorHAnsi" w:hAnsiTheme="minorHAnsi" w:cstheme="minorHAnsi"/>
          <w:color w:val="000000" w:themeColor="text1"/>
          <w:shd w:val="clear" w:color="auto" w:fill="FFFFFF"/>
        </w:rPr>
        <w:t>Liebensteiner</w:t>
      </w:r>
      <w:proofErr w:type="spellEnd"/>
      <w:r w:rsidRPr="009F7CCB">
        <w:rPr>
          <w:rFonts w:asciiTheme="minorHAnsi" w:hAnsiTheme="minorHAnsi" w:cstheme="minorHAnsi"/>
          <w:color w:val="000000" w:themeColor="text1"/>
          <w:shd w:val="clear" w:color="auto" w:fill="FFFFFF"/>
        </w:rPr>
        <w:t>, M. (2021). Effects of electricity demand reductions under a carbon pricing regime on emissions: lessons from COVID-19.</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Energy Policy,</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156(C).</w:t>
      </w:r>
    </w:p>
    <w:p w14:paraId="26458EE9" w14:textId="77777777" w:rsidR="00B253B4" w:rsidRPr="009F7CCB" w:rsidRDefault="00B253B4" w:rsidP="00521EDC">
      <w:pPr>
        <w:spacing w:line="276" w:lineRule="auto"/>
        <w:jc w:val="both"/>
        <w:rPr>
          <w:rFonts w:asciiTheme="minorHAnsi" w:hAnsiTheme="minorHAnsi" w:cstheme="minorHAnsi"/>
          <w:color w:val="000000" w:themeColor="text1"/>
          <w:shd w:val="clear" w:color="auto" w:fill="FFFFFF"/>
        </w:rPr>
      </w:pPr>
    </w:p>
    <w:p w14:paraId="700EC749" w14:textId="77777777" w:rsidR="006978C2" w:rsidRPr="009F7CCB" w:rsidRDefault="006978C2" w:rsidP="00521EDC">
      <w:pPr>
        <w:spacing w:line="276" w:lineRule="auto"/>
        <w:jc w:val="both"/>
        <w:rPr>
          <w:rFonts w:asciiTheme="minorHAnsi" w:hAnsiTheme="minorHAnsi" w:cstheme="minorHAnsi"/>
          <w:color w:val="000000" w:themeColor="text1"/>
          <w:shd w:val="clear" w:color="auto" w:fill="FFFFFF"/>
        </w:rPr>
      </w:pPr>
      <w:proofErr w:type="spellStart"/>
      <w:r w:rsidRPr="009F7CCB">
        <w:rPr>
          <w:rFonts w:asciiTheme="minorHAnsi" w:hAnsiTheme="minorHAnsi" w:cstheme="minorHAnsi"/>
          <w:color w:val="000000" w:themeColor="text1"/>
          <w:shd w:val="clear" w:color="auto" w:fill="FFFFFF"/>
        </w:rPr>
        <w:t>Hocaoğlu</w:t>
      </w:r>
      <w:proofErr w:type="spellEnd"/>
      <w:r w:rsidRPr="009F7CCB">
        <w:rPr>
          <w:rFonts w:asciiTheme="minorHAnsi" w:hAnsiTheme="minorHAnsi" w:cstheme="minorHAnsi"/>
          <w:color w:val="000000" w:themeColor="text1"/>
          <w:shd w:val="clear" w:color="auto" w:fill="FFFFFF"/>
        </w:rPr>
        <w:t xml:space="preserve">, F. O., </w:t>
      </w:r>
      <w:proofErr w:type="spellStart"/>
      <w:r w:rsidRPr="009F7CCB">
        <w:rPr>
          <w:rFonts w:asciiTheme="minorHAnsi" w:hAnsiTheme="minorHAnsi" w:cstheme="minorHAnsi"/>
          <w:color w:val="000000" w:themeColor="text1"/>
          <w:shd w:val="clear" w:color="auto" w:fill="FFFFFF"/>
        </w:rPr>
        <w:t>Gerek</w:t>
      </w:r>
      <w:proofErr w:type="spellEnd"/>
      <w:r w:rsidRPr="009F7CCB">
        <w:rPr>
          <w:rFonts w:asciiTheme="minorHAnsi" w:hAnsiTheme="minorHAnsi" w:cstheme="minorHAnsi"/>
          <w:color w:val="000000" w:themeColor="text1"/>
          <w:shd w:val="clear" w:color="auto" w:fill="FFFFFF"/>
        </w:rPr>
        <w:t xml:space="preserve">, Ö. N., &amp; </w:t>
      </w:r>
      <w:proofErr w:type="spellStart"/>
      <w:r w:rsidRPr="009F7CCB">
        <w:rPr>
          <w:rFonts w:asciiTheme="minorHAnsi" w:hAnsiTheme="minorHAnsi" w:cstheme="minorHAnsi"/>
          <w:color w:val="000000" w:themeColor="text1"/>
          <w:shd w:val="clear" w:color="auto" w:fill="FFFFFF"/>
        </w:rPr>
        <w:t>Kurban</w:t>
      </w:r>
      <w:proofErr w:type="spellEnd"/>
      <w:r w:rsidRPr="009F7CCB">
        <w:rPr>
          <w:rFonts w:asciiTheme="minorHAnsi" w:hAnsiTheme="minorHAnsi" w:cstheme="minorHAnsi"/>
          <w:color w:val="000000" w:themeColor="text1"/>
          <w:shd w:val="clear" w:color="auto" w:fill="FFFFFF"/>
        </w:rPr>
        <w:t>, M. (2009). A novel hybrid (wind–photovoltaic) system sizing procedure.</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Solar Energy,</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83(11), 2019-2028.</w:t>
      </w:r>
    </w:p>
    <w:p w14:paraId="55A146D1" w14:textId="77777777" w:rsidR="00514718" w:rsidRPr="009F7CCB" w:rsidRDefault="00514718" w:rsidP="00521EDC">
      <w:pPr>
        <w:spacing w:line="276" w:lineRule="auto"/>
        <w:jc w:val="both"/>
        <w:rPr>
          <w:rFonts w:asciiTheme="minorHAnsi" w:hAnsiTheme="minorHAnsi" w:cstheme="minorHAnsi"/>
          <w:color w:val="000000" w:themeColor="text1"/>
          <w:shd w:val="clear" w:color="auto" w:fill="FFFFFF"/>
        </w:rPr>
      </w:pPr>
    </w:p>
    <w:p w14:paraId="4F6D486A" w14:textId="77777777" w:rsidR="00FA153F" w:rsidRPr="009F7CCB" w:rsidRDefault="00FA153F" w:rsidP="00521EDC">
      <w:pPr>
        <w:spacing w:line="276" w:lineRule="auto"/>
        <w:jc w:val="both"/>
        <w:rPr>
          <w:rFonts w:asciiTheme="minorHAnsi" w:hAnsiTheme="minorHAnsi" w:cstheme="minorHAnsi"/>
          <w:color w:val="000000" w:themeColor="text1"/>
          <w:shd w:val="clear" w:color="auto" w:fill="FFFFFF"/>
        </w:rPr>
      </w:pPr>
      <w:proofErr w:type="spellStart"/>
      <w:r w:rsidRPr="009F7CCB">
        <w:rPr>
          <w:rFonts w:asciiTheme="minorHAnsi" w:hAnsiTheme="minorHAnsi" w:cstheme="minorHAnsi"/>
          <w:color w:val="000000" w:themeColor="text1"/>
          <w:shd w:val="clear" w:color="auto" w:fill="FFFFFF"/>
        </w:rPr>
        <w:t>Hwangbo</w:t>
      </w:r>
      <w:proofErr w:type="spellEnd"/>
      <w:r w:rsidRPr="009F7CCB">
        <w:rPr>
          <w:rFonts w:asciiTheme="minorHAnsi" w:hAnsiTheme="minorHAnsi" w:cstheme="minorHAnsi"/>
          <w:color w:val="000000" w:themeColor="text1"/>
          <w:shd w:val="clear" w:color="auto" w:fill="FFFFFF"/>
        </w:rPr>
        <w:t xml:space="preserve">, S., Nam, K., Han, J., Lee, I. B., &amp; </w:t>
      </w:r>
      <w:proofErr w:type="spellStart"/>
      <w:r w:rsidRPr="009F7CCB">
        <w:rPr>
          <w:rFonts w:asciiTheme="minorHAnsi" w:hAnsiTheme="minorHAnsi" w:cstheme="minorHAnsi"/>
          <w:color w:val="000000" w:themeColor="text1"/>
          <w:shd w:val="clear" w:color="auto" w:fill="FFFFFF"/>
        </w:rPr>
        <w:t>Yoo</w:t>
      </w:r>
      <w:proofErr w:type="spellEnd"/>
      <w:r w:rsidRPr="009F7CCB">
        <w:rPr>
          <w:rFonts w:asciiTheme="minorHAnsi" w:hAnsiTheme="minorHAnsi" w:cstheme="minorHAnsi"/>
          <w:color w:val="000000" w:themeColor="text1"/>
          <w:shd w:val="clear" w:color="auto" w:fill="FFFFFF"/>
        </w:rPr>
        <w:t>, C. (2018). Integrated hydrogen supply networks for waste biogas upgrading and hybrid carbon-hydrogen pinch analysis under hydrogen demand uncertainty. Applied Thermal Engineering, 140, 386-397.</w:t>
      </w:r>
    </w:p>
    <w:p w14:paraId="25A9E521" w14:textId="727A926A" w:rsidR="00FA153F" w:rsidRPr="009F7CCB" w:rsidRDefault="00FA153F" w:rsidP="00521EDC">
      <w:pPr>
        <w:spacing w:line="276" w:lineRule="auto"/>
        <w:jc w:val="both"/>
        <w:rPr>
          <w:rFonts w:asciiTheme="minorHAnsi" w:hAnsiTheme="minorHAnsi" w:cstheme="minorHAnsi"/>
          <w:color w:val="000000" w:themeColor="text1"/>
          <w:shd w:val="clear" w:color="auto" w:fill="FFFFFF"/>
        </w:rPr>
      </w:pPr>
    </w:p>
    <w:p w14:paraId="2339FC27" w14:textId="77777777" w:rsidR="005D1788" w:rsidRPr="009F7CCB" w:rsidRDefault="005D1788" w:rsidP="00521EDC">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Jain, A., Varshney, A. K., &amp; Joshi, U. C. (2001). Short-term water demand forecast modelling at IIT Kanpur using artificial neural networks. Water resources management, 15(5), 299-321.</w:t>
      </w:r>
    </w:p>
    <w:p w14:paraId="634FEA89" w14:textId="77777777" w:rsidR="005D1788" w:rsidRPr="009F7CCB" w:rsidRDefault="005D1788" w:rsidP="00521EDC">
      <w:pPr>
        <w:spacing w:line="276" w:lineRule="auto"/>
        <w:jc w:val="both"/>
        <w:rPr>
          <w:rFonts w:asciiTheme="minorHAnsi" w:hAnsiTheme="minorHAnsi" w:cstheme="minorHAnsi"/>
          <w:color w:val="000000" w:themeColor="text1"/>
          <w:shd w:val="clear" w:color="auto" w:fill="FFFFFF"/>
        </w:rPr>
      </w:pPr>
    </w:p>
    <w:p w14:paraId="371A0468" w14:textId="77777777" w:rsidR="00915849" w:rsidRDefault="0006121E" w:rsidP="00915849">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Jiang, L., &amp; Low, S. (2011, December). Multi-period optimal energy procurement and demand response in smart grid with uncertain supply. In 2011 50th IEEE conference on decision and control and European control conference (pp. 4348-4353). IEEE</w:t>
      </w:r>
      <w:r w:rsidR="00915849">
        <w:rPr>
          <w:rFonts w:asciiTheme="minorHAnsi" w:hAnsiTheme="minorHAnsi" w:cstheme="minorHAnsi"/>
          <w:color w:val="000000" w:themeColor="text1"/>
          <w:shd w:val="clear" w:color="auto" w:fill="FFFFFF"/>
        </w:rPr>
        <w:br w:type="page"/>
      </w:r>
    </w:p>
    <w:p w14:paraId="4AC3F5EC" w14:textId="0C7672AD" w:rsidR="0006121E" w:rsidRPr="009F7CCB" w:rsidRDefault="0006121E" w:rsidP="00915849">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lastRenderedPageBreak/>
        <w:t>Jiang, R., Wang, J., &amp; Guan, Y. (2011). Robust unit commitment with wind power and pumped storage hydro. IEEE Transactions on Power Systems, 27(2), 800-810.</w:t>
      </w:r>
    </w:p>
    <w:p w14:paraId="78775CF2" w14:textId="77777777" w:rsidR="00464829" w:rsidRPr="009F7CCB" w:rsidRDefault="00464829" w:rsidP="00521EDC">
      <w:pPr>
        <w:spacing w:line="276" w:lineRule="auto"/>
        <w:jc w:val="both"/>
        <w:rPr>
          <w:rFonts w:asciiTheme="minorHAnsi" w:hAnsiTheme="minorHAnsi" w:cstheme="minorHAnsi"/>
          <w:color w:val="000000" w:themeColor="text1"/>
          <w:shd w:val="clear" w:color="auto" w:fill="FFFFFF"/>
        </w:rPr>
      </w:pPr>
    </w:p>
    <w:p w14:paraId="2AEAD39C" w14:textId="77777777" w:rsidR="006978C2" w:rsidRPr="009F7CCB" w:rsidRDefault="006978C2" w:rsidP="00521EDC">
      <w:pPr>
        <w:spacing w:line="276" w:lineRule="auto"/>
        <w:jc w:val="both"/>
        <w:rPr>
          <w:rFonts w:asciiTheme="minorHAnsi" w:hAnsiTheme="minorHAnsi" w:cstheme="minorHAnsi"/>
          <w:color w:val="000000" w:themeColor="text1"/>
          <w:shd w:val="clear" w:color="auto" w:fill="FFFFFF"/>
        </w:rPr>
      </w:pPr>
      <w:proofErr w:type="spellStart"/>
      <w:r w:rsidRPr="009F7CCB">
        <w:rPr>
          <w:rFonts w:asciiTheme="minorHAnsi" w:hAnsiTheme="minorHAnsi" w:cstheme="minorHAnsi"/>
          <w:color w:val="000000" w:themeColor="text1"/>
          <w:shd w:val="clear" w:color="auto" w:fill="FFFFFF"/>
        </w:rPr>
        <w:t>Kaabeche</w:t>
      </w:r>
      <w:proofErr w:type="spellEnd"/>
      <w:r w:rsidRPr="009F7CCB">
        <w:rPr>
          <w:rFonts w:asciiTheme="minorHAnsi" w:hAnsiTheme="minorHAnsi" w:cstheme="minorHAnsi"/>
          <w:color w:val="000000" w:themeColor="text1"/>
          <w:shd w:val="clear" w:color="auto" w:fill="FFFFFF"/>
        </w:rPr>
        <w:t xml:space="preserve">, A., </w:t>
      </w:r>
      <w:proofErr w:type="spellStart"/>
      <w:r w:rsidRPr="009F7CCB">
        <w:rPr>
          <w:rFonts w:asciiTheme="minorHAnsi" w:hAnsiTheme="minorHAnsi" w:cstheme="minorHAnsi"/>
          <w:color w:val="000000" w:themeColor="text1"/>
          <w:shd w:val="clear" w:color="auto" w:fill="FFFFFF"/>
        </w:rPr>
        <w:t>Belhamel</w:t>
      </w:r>
      <w:proofErr w:type="spellEnd"/>
      <w:r w:rsidRPr="009F7CCB">
        <w:rPr>
          <w:rFonts w:asciiTheme="minorHAnsi" w:hAnsiTheme="minorHAnsi" w:cstheme="minorHAnsi"/>
          <w:color w:val="000000" w:themeColor="text1"/>
          <w:shd w:val="clear" w:color="auto" w:fill="FFFFFF"/>
        </w:rPr>
        <w:t xml:space="preserve">, M., &amp; </w:t>
      </w:r>
      <w:proofErr w:type="spellStart"/>
      <w:r w:rsidRPr="009F7CCB">
        <w:rPr>
          <w:rFonts w:asciiTheme="minorHAnsi" w:hAnsiTheme="minorHAnsi" w:cstheme="minorHAnsi"/>
          <w:color w:val="000000" w:themeColor="text1"/>
          <w:shd w:val="clear" w:color="auto" w:fill="FFFFFF"/>
        </w:rPr>
        <w:t>Ibtiouen</w:t>
      </w:r>
      <w:proofErr w:type="spellEnd"/>
      <w:r w:rsidRPr="009F7CCB">
        <w:rPr>
          <w:rFonts w:asciiTheme="minorHAnsi" w:hAnsiTheme="minorHAnsi" w:cstheme="minorHAnsi"/>
          <w:color w:val="000000" w:themeColor="text1"/>
          <w:shd w:val="clear" w:color="auto" w:fill="FFFFFF"/>
        </w:rPr>
        <w:t>, R. (2011). Sizing optimization of grid-independent hybrid photovoltaic/wind power generation system.</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Energy,</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36(2), 1214-1222.</w:t>
      </w:r>
    </w:p>
    <w:p w14:paraId="53DB7DF8" w14:textId="77777777" w:rsidR="006978C2" w:rsidRPr="009F7CCB" w:rsidRDefault="006978C2" w:rsidP="00521EDC">
      <w:pPr>
        <w:spacing w:line="276" w:lineRule="auto"/>
        <w:jc w:val="both"/>
        <w:rPr>
          <w:rFonts w:asciiTheme="minorHAnsi" w:hAnsiTheme="minorHAnsi" w:cstheme="minorHAnsi"/>
          <w:color w:val="000000" w:themeColor="text1"/>
          <w:shd w:val="clear" w:color="auto" w:fill="FFFFFF"/>
        </w:rPr>
      </w:pPr>
    </w:p>
    <w:p w14:paraId="6154D457" w14:textId="0DC4D992" w:rsidR="00C343D7" w:rsidRPr="009F7CCB" w:rsidRDefault="00464829" w:rsidP="00521EDC">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 xml:space="preserve">Kamp, L. M., Smits, R. E., &amp; </w:t>
      </w:r>
      <w:proofErr w:type="spellStart"/>
      <w:r w:rsidRPr="009F7CCB">
        <w:rPr>
          <w:rFonts w:asciiTheme="minorHAnsi" w:hAnsiTheme="minorHAnsi" w:cstheme="minorHAnsi"/>
          <w:color w:val="000000" w:themeColor="text1"/>
          <w:shd w:val="clear" w:color="auto" w:fill="FFFFFF"/>
        </w:rPr>
        <w:t>Andriesse</w:t>
      </w:r>
      <w:proofErr w:type="spellEnd"/>
      <w:r w:rsidRPr="009F7CCB">
        <w:rPr>
          <w:rFonts w:asciiTheme="minorHAnsi" w:hAnsiTheme="minorHAnsi" w:cstheme="minorHAnsi"/>
          <w:color w:val="000000" w:themeColor="text1"/>
          <w:shd w:val="clear" w:color="auto" w:fill="FFFFFF"/>
        </w:rPr>
        <w:t>, C. D. (2004). Notions on learning applied to wind turbine development in the Netherlands and Denmark. Energy policy, 32(14), 1625-1637.</w:t>
      </w:r>
    </w:p>
    <w:p w14:paraId="6FA3FD42" w14:textId="77777777" w:rsidR="00464829" w:rsidRPr="009F7CCB" w:rsidRDefault="00464829" w:rsidP="00521EDC">
      <w:pPr>
        <w:spacing w:line="276" w:lineRule="auto"/>
        <w:jc w:val="both"/>
        <w:rPr>
          <w:rFonts w:asciiTheme="minorHAnsi" w:hAnsiTheme="minorHAnsi" w:cstheme="minorHAnsi"/>
          <w:color w:val="000000" w:themeColor="text1"/>
          <w:shd w:val="clear" w:color="auto" w:fill="FFFFFF"/>
        </w:rPr>
      </w:pPr>
    </w:p>
    <w:p w14:paraId="33FC200A" w14:textId="77777777" w:rsidR="00C343D7" w:rsidRPr="009F7CCB" w:rsidRDefault="00C343D7" w:rsidP="00521EDC">
      <w:pPr>
        <w:spacing w:line="276" w:lineRule="auto"/>
        <w:jc w:val="both"/>
        <w:rPr>
          <w:rFonts w:asciiTheme="minorHAnsi" w:hAnsiTheme="minorHAnsi" w:cstheme="minorHAnsi"/>
          <w:color w:val="000000" w:themeColor="text1"/>
          <w:shd w:val="clear" w:color="auto" w:fill="FFFFFF"/>
        </w:rPr>
      </w:pPr>
      <w:proofErr w:type="spellStart"/>
      <w:r w:rsidRPr="009F7CCB">
        <w:rPr>
          <w:rFonts w:asciiTheme="minorHAnsi" w:hAnsiTheme="minorHAnsi" w:cstheme="minorHAnsi"/>
          <w:color w:val="000000" w:themeColor="text1"/>
          <w:shd w:val="clear" w:color="auto" w:fill="FFFFFF"/>
        </w:rPr>
        <w:t>Kekatos</w:t>
      </w:r>
      <w:proofErr w:type="spellEnd"/>
      <w:r w:rsidRPr="009F7CCB">
        <w:rPr>
          <w:rFonts w:asciiTheme="minorHAnsi" w:hAnsiTheme="minorHAnsi" w:cstheme="minorHAnsi"/>
          <w:color w:val="000000" w:themeColor="text1"/>
          <w:shd w:val="clear" w:color="auto" w:fill="FFFFFF"/>
        </w:rPr>
        <w:t xml:space="preserve">, V., Wang, G., </w:t>
      </w:r>
      <w:proofErr w:type="spellStart"/>
      <w:r w:rsidRPr="009F7CCB">
        <w:rPr>
          <w:rFonts w:asciiTheme="minorHAnsi" w:hAnsiTheme="minorHAnsi" w:cstheme="minorHAnsi"/>
          <w:color w:val="000000" w:themeColor="text1"/>
          <w:shd w:val="clear" w:color="auto" w:fill="FFFFFF"/>
        </w:rPr>
        <w:t>Conejo</w:t>
      </w:r>
      <w:proofErr w:type="spellEnd"/>
      <w:r w:rsidRPr="009F7CCB">
        <w:rPr>
          <w:rFonts w:asciiTheme="minorHAnsi" w:hAnsiTheme="minorHAnsi" w:cstheme="minorHAnsi"/>
          <w:color w:val="000000" w:themeColor="text1"/>
          <w:shd w:val="clear" w:color="auto" w:fill="FFFFFF"/>
        </w:rPr>
        <w:t xml:space="preserve">, A. J., &amp; </w:t>
      </w:r>
      <w:proofErr w:type="spellStart"/>
      <w:r w:rsidRPr="009F7CCB">
        <w:rPr>
          <w:rFonts w:asciiTheme="minorHAnsi" w:hAnsiTheme="minorHAnsi" w:cstheme="minorHAnsi"/>
          <w:color w:val="000000" w:themeColor="text1"/>
          <w:shd w:val="clear" w:color="auto" w:fill="FFFFFF"/>
        </w:rPr>
        <w:t>Giannakis</w:t>
      </w:r>
      <w:proofErr w:type="spellEnd"/>
      <w:r w:rsidRPr="009F7CCB">
        <w:rPr>
          <w:rFonts w:asciiTheme="minorHAnsi" w:hAnsiTheme="minorHAnsi" w:cstheme="minorHAnsi"/>
          <w:color w:val="000000" w:themeColor="text1"/>
          <w:shd w:val="clear" w:color="auto" w:fill="FFFFFF"/>
        </w:rPr>
        <w:t>, G. B. (2014). Stochastic reactive power management in microgrids with renewables. IEEE Transactions on Power Systems, 30(6), 3386-3395.</w:t>
      </w:r>
    </w:p>
    <w:p w14:paraId="3DA750F3" w14:textId="77777777" w:rsidR="008A44CD" w:rsidRPr="009F7CCB" w:rsidRDefault="008A44CD" w:rsidP="00521EDC">
      <w:pPr>
        <w:spacing w:line="276" w:lineRule="auto"/>
        <w:jc w:val="both"/>
        <w:rPr>
          <w:rFonts w:asciiTheme="minorHAnsi" w:hAnsiTheme="minorHAnsi" w:cstheme="minorHAnsi"/>
          <w:color w:val="000000" w:themeColor="text1"/>
          <w:shd w:val="clear" w:color="auto" w:fill="FFFFFF"/>
        </w:rPr>
      </w:pPr>
    </w:p>
    <w:p w14:paraId="34D0D5EA" w14:textId="26F5DDC8" w:rsidR="0006121E" w:rsidRPr="009F7CCB" w:rsidRDefault="0006121E" w:rsidP="00521EDC">
      <w:pPr>
        <w:spacing w:line="276" w:lineRule="auto"/>
        <w:jc w:val="both"/>
        <w:rPr>
          <w:rFonts w:asciiTheme="minorHAnsi" w:hAnsiTheme="minorHAnsi" w:cstheme="minorHAnsi"/>
          <w:color w:val="000000" w:themeColor="text1"/>
          <w:shd w:val="clear" w:color="auto" w:fill="FFFFFF"/>
        </w:rPr>
      </w:pPr>
      <w:proofErr w:type="spellStart"/>
      <w:r w:rsidRPr="009F7CCB">
        <w:rPr>
          <w:rFonts w:asciiTheme="minorHAnsi" w:hAnsiTheme="minorHAnsi" w:cstheme="minorHAnsi"/>
          <w:color w:val="000000" w:themeColor="text1"/>
          <w:shd w:val="clear" w:color="auto" w:fill="FFFFFF"/>
        </w:rPr>
        <w:t>Kuang</w:t>
      </w:r>
      <w:proofErr w:type="spellEnd"/>
      <w:r w:rsidRPr="009F7CCB">
        <w:rPr>
          <w:rFonts w:asciiTheme="minorHAnsi" w:hAnsiTheme="minorHAnsi" w:cstheme="minorHAnsi"/>
          <w:color w:val="000000" w:themeColor="text1"/>
          <w:shd w:val="clear" w:color="auto" w:fill="FFFFFF"/>
        </w:rPr>
        <w:t>, J., Zhang, C., &amp; Sun, B. (2019). Stochastic dynamic solution for off-design operation optimization of combined cooling, heating, and power systems with energy storage. Applied Thermal Engineering, 163, 114356.</w:t>
      </w:r>
    </w:p>
    <w:p w14:paraId="414A0F35" w14:textId="77777777" w:rsidR="005D65A2" w:rsidRPr="009F7CCB" w:rsidRDefault="005D65A2" w:rsidP="00521EDC">
      <w:pPr>
        <w:spacing w:line="276" w:lineRule="auto"/>
        <w:jc w:val="both"/>
        <w:rPr>
          <w:rFonts w:asciiTheme="minorHAnsi" w:hAnsiTheme="minorHAnsi" w:cstheme="minorHAnsi"/>
          <w:color w:val="000000" w:themeColor="text1"/>
          <w:shd w:val="clear" w:color="auto" w:fill="FFFFFF"/>
        </w:rPr>
      </w:pPr>
    </w:p>
    <w:p w14:paraId="76DE84D1" w14:textId="0A46DBA2" w:rsidR="00C343D7" w:rsidRPr="009F7CCB" w:rsidRDefault="00C343D7" w:rsidP="00521EDC">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Kumar, A., Meena, N. K., Singh, A. R., Deng, Y., He, X., Bansal, R. C., &amp; Kumar, P. (2019). Strategic integration of battery energy storage systems with the provision of distributed ancillary services in active distribution systems. Applied Energy, 253, 113503.</w:t>
      </w:r>
    </w:p>
    <w:p w14:paraId="5B649E4E" w14:textId="3E1A08FA" w:rsidR="00E3003A" w:rsidRPr="009F7CCB" w:rsidRDefault="00E3003A" w:rsidP="00521EDC">
      <w:pPr>
        <w:spacing w:line="276" w:lineRule="auto"/>
        <w:jc w:val="both"/>
        <w:rPr>
          <w:rFonts w:asciiTheme="minorHAnsi" w:hAnsiTheme="minorHAnsi" w:cstheme="minorHAnsi"/>
          <w:color w:val="000000" w:themeColor="text1"/>
          <w:shd w:val="clear" w:color="auto" w:fill="FFFFFF"/>
        </w:rPr>
      </w:pPr>
    </w:p>
    <w:p w14:paraId="07D73537" w14:textId="32F1E22F" w:rsidR="00E3003A" w:rsidRPr="009F7CCB" w:rsidRDefault="00E3003A" w:rsidP="00521EDC">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 xml:space="preserve">Lantz, E., </w:t>
      </w:r>
      <w:proofErr w:type="spellStart"/>
      <w:r w:rsidRPr="009F7CCB">
        <w:rPr>
          <w:rFonts w:asciiTheme="minorHAnsi" w:hAnsiTheme="minorHAnsi" w:cstheme="minorHAnsi"/>
          <w:color w:val="000000" w:themeColor="text1"/>
          <w:shd w:val="clear" w:color="auto" w:fill="FFFFFF"/>
        </w:rPr>
        <w:t>Sigrin</w:t>
      </w:r>
      <w:proofErr w:type="spellEnd"/>
      <w:r w:rsidRPr="009F7CCB">
        <w:rPr>
          <w:rFonts w:asciiTheme="minorHAnsi" w:hAnsiTheme="minorHAnsi" w:cstheme="minorHAnsi"/>
          <w:color w:val="000000" w:themeColor="text1"/>
          <w:shd w:val="clear" w:color="auto" w:fill="FFFFFF"/>
        </w:rPr>
        <w:t xml:space="preserve">, B., Gleason, M., </w:t>
      </w:r>
      <w:proofErr w:type="spellStart"/>
      <w:r w:rsidRPr="009F7CCB">
        <w:rPr>
          <w:rFonts w:asciiTheme="minorHAnsi" w:hAnsiTheme="minorHAnsi" w:cstheme="minorHAnsi"/>
          <w:color w:val="000000" w:themeColor="text1"/>
          <w:shd w:val="clear" w:color="auto" w:fill="FFFFFF"/>
        </w:rPr>
        <w:t>Preus</w:t>
      </w:r>
      <w:proofErr w:type="spellEnd"/>
      <w:r w:rsidRPr="009F7CCB">
        <w:rPr>
          <w:rFonts w:asciiTheme="minorHAnsi" w:hAnsiTheme="minorHAnsi" w:cstheme="minorHAnsi"/>
          <w:color w:val="000000" w:themeColor="text1"/>
          <w:shd w:val="clear" w:color="auto" w:fill="FFFFFF"/>
        </w:rPr>
        <w:t>, R., &amp; Baring-Gould, I. (2016).</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Assessing the Future of Distributed Wind: Opportunities for behind-the-meter Projects</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 xml:space="preserve">(No. NREL/TP-6A20-67337). National Renewable Energy </w:t>
      </w:r>
      <w:proofErr w:type="gramStart"/>
      <w:r w:rsidRPr="009F7CCB">
        <w:rPr>
          <w:rFonts w:asciiTheme="minorHAnsi" w:hAnsiTheme="minorHAnsi" w:cstheme="minorHAnsi"/>
          <w:color w:val="000000" w:themeColor="text1"/>
          <w:shd w:val="clear" w:color="auto" w:fill="FFFFFF"/>
        </w:rPr>
        <w:t>Lab.(</w:t>
      </w:r>
      <w:proofErr w:type="gramEnd"/>
      <w:r w:rsidRPr="009F7CCB">
        <w:rPr>
          <w:rFonts w:asciiTheme="minorHAnsi" w:hAnsiTheme="minorHAnsi" w:cstheme="minorHAnsi"/>
          <w:color w:val="000000" w:themeColor="text1"/>
          <w:shd w:val="clear" w:color="auto" w:fill="FFFFFF"/>
        </w:rPr>
        <w:t>NREL), Golden, CO (United States).</w:t>
      </w:r>
    </w:p>
    <w:p w14:paraId="28AC703E" w14:textId="77777777" w:rsidR="0006121E" w:rsidRPr="009F7CCB" w:rsidRDefault="0006121E" w:rsidP="00521EDC">
      <w:pPr>
        <w:spacing w:line="276" w:lineRule="auto"/>
        <w:jc w:val="both"/>
        <w:rPr>
          <w:rFonts w:asciiTheme="minorHAnsi" w:hAnsiTheme="minorHAnsi" w:cstheme="minorHAnsi"/>
          <w:color w:val="000000" w:themeColor="text1"/>
          <w:shd w:val="clear" w:color="auto" w:fill="FFFFFF"/>
        </w:rPr>
      </w:pPr>
    </w:p>
    <w:p w14:paraId="62F86369" w14:textId="751E3E4D" w:rsidR="0006121E" w:rsidRPr="009F7CCB" w:rsidRDefault="0006121E" w:rsidP="00521EDC">
      <w:pPr>
        <w:spacing w:line="276" w:lineRule="auto"/>
        <w:jc w:val="both"/>
        <w:rPr>
          <w:rFonts w:asciiTheme="minorHAnsi" w:hAnsiTheme="minorHAnsi" w:cstheme="minorHAnsi"/>
          <w:color w:val="000000" w:themeColor="text1"/>
          <w:shd w:val="clear" w:color="auto" w:fill="FFFFFF"/>
        </w:rPr>
      </w:pPr>
      <w:proofErr w:type="spellStart"/>
      <w:r w:rsidRPr="009F7CCB">
        <w:rPr>
          <w:rFonts w:asciiTheme="minorHAnsi" w:hAnsiTheme="minorHAnsi" w:cstheme="minorHAnsi"/>
          <w:color w:val="000000" w:themeColor="text1"/>
          <w:shd w:val="clear" w:color="auto" w:fill="FFFFFF"/>
        </w:rPr>
        <w:t>Lehtola</w:t>
      </w:r>
      <w:proofErr w:type="spellEnd"/>
      <w:r w:rsidRPr="009F7CCB">
        <w:rPr>
          <w:rFonts w:asciiTheme="minorHAnsi" w:hAnsiTheme="minorHAnsi" w:cstheme="minorHAnsi"/>
          <w:color w:val="000000" w:themeColor="text1"/>
          <w:shd w:val="clear" w:color="auto" w:fill="FFFFFF"/>
        </w:rPr>
        <w:t>, T., &amp; Zahedi, A. (2019). Solar energy and wind power supply supported by storage technology: A review. Sustainable Energy Technologies and Assessments, 35, 25-31.</w:t>
      </w:r>
    </w:p>
    <w:p w14:paraId="2448F4E7" w14:textId="77777777" w:rsidR="00C343D7" w:rsidRPr="009F7CCB" w:rsidRDefault="00C343D7" w:rsidP="00521EDC">
      <w:pPr>
        <w:spacing w:line="276" w:lineRule="auto"/>
        <w:jc w:val="both"/>
        <w:rPr>
          <w:rFonts w:asciiTheme="minorHAnsi" w:hAnsiTheme="minorHAnsi" w:cstheme="minorHAnsi"/>
          <w:color w:val="000000" w:themeColor="text1"/>
          <w:shd w:val="clear" w:color="auto" w:fill="FFFFFF"/>
        </w:rPr>
      </w:pPr>
    </w:p>
    <w:p w14:paraId="4A7DA2E6" w14:textId="3AC9CE05" w:rsidR="00C343D7" w:rsidRPr="009F7CCB" w:rsidRDefault="00C343D7" w:rsidP="00521EDC">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 xml:space="preserve">Li, Y., </w:t>
      </w:r>
      <w:proofErr w:type="spellStart"/>
      <w:r w:rsidRPr="009F7CCB">
        <w:rPr>
          <w:rFonts w:asciiTheme="minorHAnsi" w:hAnsiTheme="minorHAnsi" w:cstheme="minorHAnsi"/>
          <w:color w:val="000000" w:themeColor="text1"/>
          <w:shd w:val="clear" w:color="auto" w:fill="FFFFFF"/>
        </w:rPr>
        <w:t>Vilathgamuwa</w:t>
      </w:r>
      <w:proofErr w:type="spellEnd"/>
      <w:r w:rsidRPr="009F7CCB">
        <w:rPr>
          <w:rFonts w:asciiTheme="minorHAnsi" w:hAnsiTheme="minorHAnsi" w:cstheme="minorHAnsi"/>
          <w:color w:val="000000" w:themeColor="text1"/>
          <w:shd w:val="clear" w:color="auto" w:fill="FFFFFF"/>
        </w:rPr>
        <w:t xml:space="preserve">, M., </w:t>
      </w:r>
      <w:proofErr w:type="spellStart"/>
      <w:r w:rsidRPr="009F7CCB">
        <w:rPr>
          <w:rFonts w:asciiTheme="minorHAnsi" w:hAnsiTheme="minorHAnsi" w:cstheme="minorHAnsi"/>
          <w:color w:val="000000" w:themeColor="text1"/>
          <w:shd w:val="clear" w:color="auto" w:fill="FFFFFF"/>
        </w:rPr>
        <w:t>Xiong</w:t>
      </w:r>
      <w:proofErr w:type="spellEnd"/>
      <w:r w:rsidRPr="009F7CCB">
        <w:rPr>
          <w:rFonts w:asciiTheme="minorHAnsi" w:hAnsiTheme="minorHAnsi" w:cstheme="minorHAnsi"/>
          <w:color w:val="000000" w:themeColor="text1"/>
          <w:shd w:val="clear" w:color="auto" w:fill="FFFFFF"/>
        </w:rPr>
        <w:t xml:space="preserve">, B., Tang, J., </w:t>
      </w:r>
      <w:proofErr w:type="spellStart"/>
      <w:r w:rsidRPr="009F7CCB">
        <w:rPr>
          <w:rFonts w:asciiTheme="minorHAnsi" w:hAnsiTheme="minorHAnsi" w:cstheme="minorHAnsi"/>
          <w:color w:val="000000" w:themeColor="text1"/>
          <w:shd w:val="clear" w:color="auto" w:fill="FFFFFF"/>
        </w:rPr>
        <w:t>Su</w:t>
      </w:r>
      <w:proofErr w:type="spellEnd"/>
      <w:r w:rsidRPr="009F7CCB">
        <w:rPr>
          <w:rFonts w:asciiTheme="minorHAnsi" w:hAnsiTheme="minorHAnsi" w:cstheme="minorHAnsi"/>
          <w:color w:val="000000" w:themeColor="text1"/>
          <w:shd w:val="clear" w:color="auto" w:fill="FFFFFF"/>
        </w:rPr>
        <w:t>, Y., &amp; Wang, Y. (2020). Design of minimum cost degradation-conscious lithium-ion battery energy storage system to achieve renewable power dispatchability. Applied Energy, 260, 114282.</w:t>
      </w:r>
    </w:p>
    <w:p w14:paraId="6AF15C19" w14:textId="0A7E1122" w:rsidR="00C343D7" w:rsidRPr="009F7CCB" w:rsidRDefault="00C343D7" w:rsidP="00521EDC">
      <w:pPr>
        <w:spacing w:line="276" w:lineRule="auto"/>
        <w:jc w:val="both"/>
        <w:rPr>
          <w:rFonts w:asciiTheme="minorHAnsi" w:hAnsiTheme="minorHAnsi" w:cstheme="minorHAnsi"/>
          <w:color w:val="000000" w:themeColor="text1"/>
          <w:shd w:val="clear" w:color="auto" w:fill="FFFFFF"/>
        </w:rPr>
      </w:pPr>
    </w:p>
    <w:p w14:paraId="41454084" w14:textId="520B5B78" w:rsidR="00915849" w:rsidRDefault="00850BDE" w:rsidP="00915849">
      <w:pPr>
        <w:spacing w:line="276" w:lineRule="auto"/>
        <w:jc w:val="both"/>
        <w:rPr>
          <w:rFonts w:asciiTheme="minorHAnsi" w:hAnsiTheme="minorHAnsi" w:cstheme="minorHAnsi"/>
          <w:color w:val="000000" w:themeColor="text1"/>
          <w:shd w:val="clear" w:color="auto" w:fill="FFFFFF"/>
        </w:rPr>
      </w:pPr>
      <w:proofErr w:type="spellStart"/>
      <w:r w:rsidRPr="009F7CCB">
        <w:rPr>
          <w:rFonts w:asciiTheme="minorHAnsi" w:hAnsiTheme="minorHAnsi" w:cstheme="minorHAnsi"/>
          <w:color w:val="000000" w:themeColor="text1"/>
          <w:shd w:val="clear" w:color="auto" w:fill="FFFFFF"/>
        </w:rPr>
        <w:t>Lyden</w:t>
      </w:r>
      <w:proofErr w:type="spellEnd"/>
      <w:r w:rsidRPr="009F7CCB">
        <w:rPr>
          <w:rFonts w:asciiTheme="minorHAnsi" w:hAnsiTheme="minorHAnsi" w:cstheme="minorHAnsi"/>
          <w:color w:val="000000" w:themeColor="text1"/>
          <w:shd w:val="clear" w:color="auto" w:fill="FFFFFF"/>
        </w:rPr>
        <w:t>, A., Pepper, R., &amp; Tuohy, P. G. (2018). A modelling tool selection process for planning of community scale energy systems including storage and demand side management.</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Sustainable cities and society,</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39, 674-688.</w:t>
      </w:r>
      <w:r w:rsidR="00915849">
        <w:rPr>
          <w:rFonts w:asciiTheme="minorHAnsi" w:hAnsiTheme="minorHAnsi" w:cstheme="minorHAnsi"/>
          <w:color w:val="000000" w:themeColor="text1"/>
          <w:shd w:val="clear" w:color="auto" w:fill="FFFFFF"/>
        </w:rPr>
        <w:br w:type="page"/>
      </w:r>
    </w:p>
    <w:p w14:paraId="7D9FB580" w14:textId="0CD6DBC7" w:rsidR="009E0E28" w:rsidRPr="009F7CCB" w:rsidRDefault="009E0E28" w:rsidP="00521EDC">
      <w:pPr>
        <w:spacing w:line="276" w:lineRule="auto"/>
        <w:jc w:val="both"/>
        <w:rPr>
          <w:rFonts w:asciiTheme="minorHAnsi" w:hAnsiTheme="minorHAnsi" w:cstheme="minorHAnsi"/>
          <w:color w:val="000000" w:themeColor="text1"/>
          <w:shd w:val="clear" w:color="auto" w:fill="FFFFFF"/>
        </w:rPr>
      </w:pPr>
      <w:proofErr w:type="spellStart"/>
      <w:r w:rsidRPr="009F7CCB">
        <w:rPr>
          <w:rFonts w:asciiTheme="minorHAnsi" w:hAnsiTheme="minorHAnsi" w:cstheme="minorHAnsi"/>
          <w:color w:val="000000" w:themeColor="text1"/>
          <w:shd w:val="clear" w:color="auto" w:fill="FFFFFF"/>
        </w:rPr>
        <w:lastRenderedPageBreak/>
        <w:t>Marzband</w:t>
      </w:r>
      <w:proofErr w:type="spellEnd"/>
      <w:r w:rsidRPr="009F7CCB">
        <w:rPr>
          <w:rFonts w:asciiTheme="minorHAnsi" w:hAnsiTheme="minorHAnsi" w:cstheme="minorHAnsi"/>
          <w:color w:val="000000" w:themeColor="text1"/>
          <w:shd w:val="clear" w:color="auto" w:fill="FFFFFF"/>
        </w:rPr>
        <w:t xml:space="preserve">, M., </w:t>
      </w:r>
      <w:proofErr w:type="spellStart"/>
      <w:r w:rsidRPr="009F7CCB">
        <w:rPr>
          <w:rFonts w:asciiTheme="minorHAnsi" w:hAnsiTheme="minorHAnsi" w:cstheme="minorHAnsi"/>
          <w:color w:val="000000" w:themeColor="text1"/>
          <w:shd w:val="clear" w:color="auto" w:fill="FFFFFF"/>
        </w:rPr>
        <w:t>Yousefnejad</w:t>
      </w:r>
      <w:proofErr w:type="spellEnd"/>
      <w:r w:rsidRPr="009F7CCB">
        <w:rPr>
          <w:rFonts w:asciiTheme="minorHAnsi" w:hAnsiTheme="minorHAnsi" w:cstheme="minorHAnsi"/>
          <w:color w:val="000000" w:themeColor="text1"/>
          <w:shd w:val="clear" w:color="auto" w:fill="FFFFFF"/>
        </w:rPr>
        <w:t xml:space="preserve">, E., </w:t>
      </w:r>
      <w:proofErr w:type="spellStart"/>
      <w:r w:rsidRPr="009F7CCB">
        <w:rPr>
          <w:rFonts w:asciiTheme="minorHAnsi" w:hAnsiTheme="minorHAnsi" w:cstheme="minorHAnsi"/>
          <w:color w:val="000000" w:themeColor="text1"/>
          <w:shd w:val="clear" w:color="auto" w:fill="FFFFFF"/>
        </w:rPr>
        <w:t>Sumper</w:t>
      </w:r>
      <w:proofErr w:type="spellEnd"/>
      <w:r w:rsidRPr="009F7CCB">
        <w:rPr>
          <w:rFonts w:asciiTheme="minorHAnsi" w:hAnsiTheme="minorHAnsi" w:cstheme="minorHAnsi"/>
          <w:color w:val="000000" w:themeColor="text1"/>
          <w:shd w:val="clear" w:color="auto" w:fill="FFFFFF"/>
        </w:rPr>
        <w:t>, A., &amp; Domínguez-García, J. L. (2016). Real time experimental implementation of optimum energy management system in standalone microgrid by using multi-layer ant colony optimization.</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International Journal of Electrical Power &amp; Energy Systems,</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75, 265-274.</w:t>
      </w:r>
    </w:p>
    <w:p w14:paraId="29BA2208" w14:textId="77777777" w:rsidR="003D5FC4" w:rsidRPr="009F7CCB" w:rsidRDefault="003D5FC4" w:rsidP="00521EDC">
      <w:pPr>
        <w:spacing w:line="276" w:lineRule="auto"/>
        <w:jc w:val="both"/>
        <w:rPr>
          <w:rFonts w:asciiTheme="minorHAnsi" w:hAnsiTheme="minorHAnsi" w:cstheme="minorHAnsi"/>
          <w:color w:val="000000" w:themeColor="text1"/>
          <w:shd w:val="clear" w:color="auto" w:fill="FFFFFF"/>
        </w:rPr>
      </w:pPr>
    </w:p>
    <w:p w14:paraId="2C27D608" w14:textId="77777777" w:rsidR="003D5FC4" w:rsidRPr="009F7CCB" w:rsidRDefault="003D5FC4" w:rsidP="00521EDC">
      <w:pPr>
        <w:spacing w:line="276" w:lineRule="auto"/>
        <w:rPr>
          <w:rFonts w:asciiTheme="minorHAnsi" w:hAnsiTheme="minorHAnsi" w:cstheme="minorHAnsi"/>
          <w:color w:val="000000" w:themeColor="text1"/>
        </w:rPr>
      </w:pPr>
      <w:r w:rsidRPr="009F7CCB">
        <w:rPr>
          <w:rFonts w:asciiTheme="minorHAnsi" w:hAnsiTheme="minorHAnsi" w:cstheme="minorHAnsi"/>
          <w:color w:val="000000" w:themeColor="text1"/>
          <w:shd w:val="clear" w:color="auto" w:fill="FFFFFF"/>
        </w:rPr>
        <w:t>Memon, S. A., &amp; Patel, R. N. (2021). An overview of Optimization Techniques used for sizing of Hybrid Renewable Energy Systems.</w:t>
      </w:r>
      <w:r w:rsidRPr="009F7CCB">
        <w:rPr>
          <w:rStyle w:val="apple-converted-space"/>
          <w:rFonts w:asciiTheme="minorHAnsi" w:hAnsiTheme="minorHAnsi" w:cstheme="minorHAnsi"/>
          <w:color w:val="000000" w:themeColor="text1"/>
          <w:shd w:val="clear" w:color="auto" w:fill="FFFFFF"/>
        </w:rPr>
        <w:t> </w:t>
      </w:r>
      <w:r w:rsidRPr="009F7CCB">
        <w:rPr>
          <w:rFonts w:asciiTheme="minorHAnsi" w:hAnsiTheme="minorHAnsi" w:cstheme="minorHAnsi"/>
          <w:i/>
          <w:iCs/>
          <w:color w:val="000000" w:themeColor="text1"/>
        </w:rPr>
        <w:t>Renewable Energy Focus</w:t>
      </w:r>
      <w:r w:rsidRPr="009F7CCB">
        <w:rPr>
          <w:rFonts w:asciiTheme="minorHAnsi" w:hAnsiTheme="minorHAnsi" w:cstheme="minorHAnsi"/>
          <w:color w:val="000000" w:themeColor="text1"/>
          <w:shd w:val="clear" w:color="auto" w:fill="FFFFFF"/>
        </w:rPr>
        <w:t>.</w:t>
      </w:r>
    </w:p>
    <w:p w14:paraId="17C6D347" w14:textId="77777777" w:rsidR="009E0E28" w:rsidRPr="009F7CCB" w:rsidRDefault="009E0E28" w:rsidP="00521EDC">
      <w:pPr>
        <w:spacing w:line="276" w:lineRule="auto"/>
        <w:jc w:val="both"/>
        <w:rPr>
          <w:rFonts w:asciiTheme="minorHAnsi" w:hAnsiTheme="minorHAnsi" w:cstheme="minorHAnsi"/>
          <w:color w:val="000000" w:themeColor="text1"/>
          <w:shd w:val="clear" w:color="auto" w:fill="FFFFFF"/>
        </w:rPr>
      </w:pPr>
    </w:p>
    <w:p w14:paraId="24285822" w14:textId="41E55086" w:rsidR="00C343D7" w:rsidRPr="009F7CCB" w:rsidRDefault="00C343D7" w:rsidP="00521EDC">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 xml:space="preserve">Mirzaei, M. A., </w:t>
      </w:r>
      <w:proofErr w:type="spellStart"/>
      <w:r w:rsidRPr="009F7CCB">
        <w:rPr>
          <w:rFonts w:asciiTheme="minorHAnsi" w:hAnsiTheme="minorHAnsi" w:cstheme="minorHAnsi"/>
          <w:color w:val="000000" w:themeColor="text1"/>
          <w:shd w:val="clear" w:color="auto" w:fill="FFFFFF"/>
        </w:rPr>
        <w:t>Hemmati</w:t>
      </w:r>
      <w:proofErr w:type="spellEnd"/>
      <w:r w:rsidRPr="009F7CCB">
        <w:rPr>
          <w:rFonts w:asciiTheme="minorHAnsi" w:hAnsiTheme="minorHAnsi" w:cstheme="minorHAnsi"/>
          <w:color w:val="000000" w:themeColor="text1"/>
          <w:shd w:val="clear" w:color="auto" w:fill="FFFFFF"/>
        </w:rPr>
        <w:t xml:space="preserve">, M., </w:t>
      </w:r>
      <w:proofErr w:type="spellStart"/>
      <w:r w:rsidRPr="009F7CCB">
        <w:rPr>
          <w:rFonts w:asciiTheme="minorHAnsi" w:hAnsiTheme="minorHAnsi" w:cstheme="minorHAnsi"/>
          <w:color w:val="000000" w:themeColor="text1"/>
          <w:shd w:val="clear" w:color="auto" w:fill="FFFFFF"/>
        </w:rPr>
        <w:t>Zare</w:t>
      </w:r>
      <w:proofErr w:type="spellEnd"/>
      <w:r w:rsidRPr="009F7CCB">
        <w:rPr>
          <w:rFonts w:asciiTheme="minorHAnsi" w:hAnsiTheme="minorHAnsi" w:cstheme="minorHAnsi"/>
          <w:color w:val="000000" w:themeColor="text1"/>
          <w:shd w:val="clear" w:color="auto" w:fill="FFFFFF"/>
        </w:rPr>
        <w:t xml:space="preserve">, K., </w:t>
      </w:r>
      <w:proofErr w:type="spellStart"/>
      <w:r w:rsidRPr="009F7CCB">
        <w:rPr>
          <w:rFonts w:asciiTheme="minorHAnsi" w:hAnsiTheme="minorHAnsi" w:cstheme="minorHAnsi"/>
          <w:color w:val="000000" w:themeColor="text1"/>
          <w:shd w:val="clear" w:color="auto" w:fill="FFFFFF"/>
        </w:rPr>
        <w:t>Abapour</w:t>
      </w:r>
      <w:proofErr w:type="spellEnd"/>
      <w:r w:rsidRPr="009F7CCB">
        <w:rPr>
          <w:rFonts w:asciiTheme="minorHAnsi" w:hAnsiTheme="minorHAnsi" w:cstheme="minorHAnsi"/>
          <w:color w:val="000000" w:themeColor="text1"/>
          <w:shd w:val="clear" w:color="auto" w:fill="FFFFFF"/>
        </w:rPr>
        <w:t>, M., Mohammadi-</w:t>
      </w:r>
      <w:proofErr w:type="spellStart"/>
      <w:r w:rsidRPr="009F7CCB">
        <w:rPr>
          <w:rFonts w:asciiTheme="minorHAnsi" w:hAnsiTheme="minorHAnsi" w:cstheme="minorHAnsi"/>
          <w:color w:val="000000" w:themeColor="text1"/>
          <w:shd w:val="clear" w:color="auto" w:fill="FFFFFF"/>
        </w:rPr>
        <w:t>Ivatloo</w:t>
      </w:r>
      <w:proofErr w:type="spellEnd"/>
      <w:r w:rsidRPr="009F7CCB">
        <w:rPr>
          <w:rFonts w:asciiTheme="minorHAnsi" w:hAnsiTheme="minorHAnsi" w:cstheme="minorHAnsi"/>
          <w:color w:val="000000" w:themeColor="text1"/>
          <w:shd w:val="clear" w:color="auto" w:fill="FFFFFF"/>
        </w:rPr>
        <w:t xml:space="preserve">, B., </w:t>
      </w:r>
      <w:proofErr w:type="spellStart"/>
      <w:r w:rsidRPr="009F7CCB">
        <w:rPr>
          <w:rFonts w:asciiTheme="minorHAnsi" w:hAnsiTheme="minorHAnsi" w:cstheme="minorHAnsi"/>
          <w:color w:val="000000" w:themeColor="text1"/>
          <w:shd w:val="clear" w:color="auto" w:fill="FFFFFF"/>
        </w:rPr>
        <w:t>Marzband</w:t>
      </w:r>
      <w:proofErr w:type="spellEnd"/>
      <w:r w:rsidRPr="009F7CCB">
        <w:rPr>
          <w:rFonts w:asciiTheme="minorHAnsi" w:hAnsiTheme="minorHAnsi" w:cstheme="minorHAnsi"/>
          <w:color w:val="000000" w:themeColor="text1"/>
          <w:shd w:val="clear" w:color="auto" w:fill="FFFFFF"/>
        </w:rPr>
        <w:t xml:space="preserve">, M., &amp; </w:t>
      </w:r>
      <w:proofErr w:type="spellStart"/>
      <w:r w:rsidRPr="009F7CCB">
        <w:rPr>
          <w:rFonts w:asciiTheme="minorHAnsi" w:hAnsiTheme="minorHAnsi" w:cstheme="minorHAnsi"/>
          <w:color w:val="000000" w:themeColor="text1"/>
          <w:shd w:val="clear" w:color="auto" w:fill="FFFFFF"/>
        </w:rPr>
        <w:t>Anvari</w:t>
      </w:r>
      <w:proofErr w:type="spellEnd"/>
      <w:r w:rsidRPr="009F7CCB">
        <w:rPr>
          <w:rFonts w:asciiTheme="minorHAnsi" w:hAnsiTheme="minorHAnsi" w:cstheme="minorHAnsi"/>
          <w:color w:val="000000" w:themeColor="text1"/>
          <w:shd w:val="clear" w:color="auto" w:fill="FFFFFF"/>
        </w:rPr>
        <w:t>-Moghaddam, A. (2020). A novel hybrid two-stage framework for flexible bidding strategy of reconfigurable micro-grid in day-ahead and real-time markets.</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International Journal of Electrical Power &amp; Energy Systems,</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123, 106293.</w:t>
      </w:r>
    </w:p>
    <w:p w14:paraId="154F033E" w14:textId="133C1DD8" w:rsidR="00F76E73" w:rsidRPr="009F7CCB" w:rsidRDefault="00F76E73" w:rsidP="00521EDC">
      <w:pPr>
        <w:spacing w:line="276" w:lineRule="auto"/>
        <w:jc w:val="both"/>
        <w:rPr>
          <w:rFonts w:asciiTheme="minorHAnsi" w:hAnsiTheme="minorHAnsi" w:cstheme="minorHAnsi"/>
          <w:color w:val="000000" w:themeColor="text1"/>
          <w:shd w:val="clear" w:color="auto" w:fill="FFFFFF"/>
        </w:rPr>
      </w:pPr>
    </w:p>
    <w:p w14:paraId="6EC3E822" w14:textId="77777777" w:rsidR="00F76E73" w:rsidRPr="009F7CCB" w:rsidRDefault="00F76E73" w:rsidP="00521EDC">
      <w:pPr>
        <w:spacing w:line="276" w:lineRule="auto"/>
        <w:jc w:val="both"/>
        <w:rPr>
          <w:rFonts w:asciiTheme="minorHAnsi" w:hAnsiTheme="minorHAnsi" w:cstheme="minorHAnsi"/>
          <w:color w:val="000000" w:themeColor="text1"/>
          <w:shd w:val="clear" w:color="auto" w:fill="FFFFFF"/>
        </w:rPr>
      </w:pPr>
      <w:proofErr w:type="spellStart"/>
      <w:r w:rsidRPr="009F7CCB">
        <w:rPr>
          <w:rFonts w:asciiTheme="minorHAnsi" w:hAnsiTheme="minorHAnsi" w:cstheme="minorHAnsi"/>
          <w:color w:val="000000" w:themeColor="text1"/>
          <w:shd w:val="clear" w:color="auto" w:fill="FFFFFF"/>
        </w:rPr>
        <w:t>Morren</w:t>
      </w:r>
      <w:proofErr w:type="spellEnd"/>
      <w:r w:rsidRPr="009F7CCB">
        <w:rPr>
          <w:rFonts w:asciiTheme="minorHAnsi" w:hAnsiTheme="minorHAnsi" w:cstheme="minorHAnsi"/>
          <w:color w:val="000000" w:themeColor="text1"/>
          <w:shd w:val="clear" w:color="auto" w:fill="FFFFFF"/>
        </w:rPr>
        <w:t xml:space="preserve">, J., </w:t>
      </w:r>
      <w:proofErr w:type="spellStart"/>
      <w:r w:rsidRPr="009F7CCB">
        <w:rPr>
          <w:rFonts w:asciiTheme="minorHAnsi" w:hAnsiTheme="minorHAnsi" w:cstheme="minorHAnsi"/>
          <w:color w:val="000000" w:themeColor="text1"/>
          <w:shd w:val="clear" w:color="auto" w:fill="FFFFFF"/>
        </w:rPr>
        <w:t>Pierik</w:t>
      </w:r>
      <w:proofErr w:type="spellEnd"/>
      <w:r w:rsidRPr="009F7CCB">
        <w:rPr>
          <w:rFonts w:asciiTheme="minorHAnsi" w:hAnsiTheme="minorHAnsi" w:cstheme="minorHAnsi"/>
          <w:color w:val="000000" w:themeColor="text1"/>
          <w:shd w:val="clear" w:color="auto" w:fill="FFFFFF"/>
        </w:rPr>
        <w:t xml:space="preserve">, J., &amp; De </w:t>
      </w:r>
      <w:proofErr w:type="spellStart"/>
      <w:r w:rsidRPr="009F7CCB">
        <w:rPr>
          <w:rFonts w:asciiTheme="minorHAnsi" w:hAnsiTheme="minorHAnsi" w:cstheme="minorHAnsi"/>
          <w:color w:val="000000" w:themeColor="text1"/>
          <w:shd w:val="clear" w:color="auto" w:fill="FFFFFF"/>
        </w:rPr>
        <w:t>Haan</w:t>
      </w:r>
      <w:proofErr w:type="spellEnd"/>
      <w:r w:rsidRPr="009F7CCB">
        <w:rPr>
          <w:rFonts w:asciiTheme="minorHAnsi" w:hAnsiTheme="minorHAnsi" w:cstheme="minorHAnsi"/>
          <w:color w:val="000000" w:themeColor="text1"/>
          <w:shd w:val="clear" w:color="auto" w:fill="FFFFFF"/>
        </w:rPr>
        <w:t>, S. W. (2006). Inertial response of variable speed wind turbines. Electric power systems research, 76(11), 980987.</w:t>
      </w:r>
    </w:p>
    <w:p w14:paraId="51F3C634" w14:textId="1693B896" w:rsidR="00C343D7" w:rsidRPr="009F7CCB" w:rsidRDefault="00C343D7" w:rsidP="00521EDC">
      <w:pPr>
        <w:spacing w:line="276" w:lineRule="auto"/>
        <w:jc w:val="both"/>
        <w:rPr>
          <w:rFonts w:asciiTheme="minorHAnsi" w:hAnsiTheme="minorHAnsi" w:cstheme="minorHAnsi"/>
          <w:color w:val="000000" w:themeColor="text1"/>
          <w:shd w:val="clear" w:color="auto" w:fill="FFFFFF"/>
        </w:rPr>
      </w:pPr>
    </w:p>
    <w:p w14:paraId="591F232D" w14:textId="389B890C" w:rsidR="005F2DA7" w:rsidRPr="009F7CCB" w:rsidRDefault="005F2DA7" w:rsidP="00521EDC">
      <w:pPr>
        <w:spacing w:line="276" w:lineRule="auto"/>
        <w:jc w:val="both"/>
        <w:rPr>
          <w:rFonts w:asciiTheme="minorHAnsi" w:hAnsiTheme="minorHAnsi" w:cstheme="minorHAnsi"/>
          <w:color w:val="000000" w:themeColor="text1"/>
          <w:shd w:val="clear" w:color="auto" w:fill="FFFFFF"/>
        </w:rPr>
      </w:pPr>
      <w:proofErr w:type="spellStart"/>
      <w:r w:rsidRPr="009F7CCB">
        <w:rPr>
          <w:rFonts w:asciiTheme="minorHAnsi" w:hAnsiTheme="minorHAnsi" w:cstheme="minorHAnsi"/>
          <w:color w:val="000000" w:themeColor="text1"/>
          <w:shd w:val="clear" w:color="auto" w:fill="FFFFFF"/>
        </w:rPr>
        <w:t>Muljadi</w:t>
      </w:r>
      <w:proofErr w:type="spellEnd"/>
      <w:r w:rsidRPr="009F7CCB">
        <w:rPr>
          <w:rFonts w:asciiTheme="minorHAnsi" w:hAnsiTheme="minorHAnsi" w:cstheme="minorHAnsi"/>
          <w:color w:val="000000" w:themeColor="text1"/>
          <w:shd w:val="clear" w:color="auto" w:fill="FFFFFF"/>
        </w:rPr>
        <w:t xml:space="preserve">, M., Singh, M., &amp; </w:t>
      </w:r>
      <w:proofErr w:type="spellStart"/>
      <w:r w:rsidRPr="009F7CCB">
        <w:rPr>
          <w:rFonts w:asciiTheme="minorHAnsi" w:hAnsiTheme="minorHAnsi" w:cstheme="minorHAnsi"/>
          <w:color w:val="000000" w:themeColor="text1"/>
          <w:shd w:val="clear" w:color="auto" w:fill="FFFFFF"/>
        </w:rPr>
        <w:t>Gevorgian</w:t>
      </w:r>
      <w:proofErr w:type="spellEnd"/>
      <w:r w:rsidRPr="009F7CCB">
        <w:rPr>
          <w:rFonts w:asciiTheme="minorHAnsi" w:hAnsiTheme="minorHAnsi" w:cstheme="minorHAnsi"/>
          <w:color w:val="000000" w:themeColor="text1"/>
          <w:shd w:val="clear" w:color="auto" w:fill="FFFFFF"/>
        </w:rPr>
        <w:t xml:space="preserve">, V. (2013). Fixed-Speed and Variable-Slip Wind Turbines Providing Spinning Reserves to the Grid. National Renewable Energy Laboratory (NREL). Tech. Rep. </w:t>
      </w:r>
    </w:p>
    <w:p w14:paraId="6F422F58" w14:textId="77777777" w:rsidR="005F2DA7" w:rsidRPr="009F7CCB" w:rsidRDefault="005F2DA7" w:rsidP="00521EDC">
      <w:pPr>
        <w:spacing w:line="276" w:lineRule="auto"/>
        <w:jc w:val="both"/>
        <w:rPr>
          <w:rFonts w:asciiTheme="minorHAnsi" w:hAnsiTheme="minorHAnsi" w:cstheme="minorHAnsi"/>
          <w:color w:val="000000" w:themeColor="text1"/>
          <w:shd w:val="clear" w:color="auto" w:fill="FFFFFF"/>
        </w:rPr>
      </w:pPr>
    </w:p>
    <w:p w14:paraId="66EDD49B" w14:textId="77777777" w:rsidR="00E11C13" w:rsidRPr="009F7CCB" w:rsidRDefault="00E11C13" w:rsidP="00521EDC">
      <w:pPr>
        <w:spacing w:line="276" w:lineRule="auto"/>
        <w:jc w:val="both"/>
        <w:rPr>
          <w:rFonts w:asciiTheme="minorHAnsi" w:hAnsiTheme="minorHAnsi" w:cstheme="minorHAnsi"/>
          <w:color w:val="000000" w:themeColor="text1"/>
          <w:shd w:val="clear" w:color="auto" w:fill="FFFFFF"/>
        </w:rPr>
      </w:pPr>
      <w:proofErr w:type="spellStart"/>
      <w:r w:rsidRPr="009F7CCB">
        <w:rPr>
          <w:rFonts w:asciiTheme="minorHAnsi" w:hAnsiTheme="minorHAnsi" w:cstheme="minorHAnsi"/>
          <w:color w:val="000000" w:themeColor="text1"/>
          <w:shd w:val="clear" w:color="auto" w:fill="FFFFFF"/>
        </w:rPr>
        <w:t>Namilakonda</w:t>
      </w:r>
      <w:proofErr w:type="spellEnd"/>
      <w:r w:rsidRPr="009F7CCB">
        <w:rPr>
          <w:rFonts w:asciiTheme="minorHAnsi" w:hAnsiTheme="minorHAnsi" w:cstheme="minorHAnsi"/>
          <w:color w:val="000000" w:themeColor="text1"/>
          <w:shd w:val="clear" w:color="auto" w:fill="FFFFFF"/>
        </w:rPr>
        <w:t xml:space="preserve">, S., &amp; </w:t>
      </w:r>
      <w:proofErr w:type="spellStart"/>
      <w:r w:rsidRPr="009F7CCB">
        <w:rPr>
          <w:rFonts w:asciiTheme="minorHAnsi" w:hAnsiTheme="minorHAnsi" w:cstheme="minorHAnsi"/>
          <w:color w:val="000000" w:themeColor="text1"/>
          <w:shd w:val="clear" w:color="auto" w:fill="FFFFFF"/>
        </w:rPr>
        <w:t>Guduri</w:t>
      </w:r>
      <w:proofErr w:type="spellEnd"/>
      <w:r w:rsidRPr="009F7CCB">
        <w:rPr>
          <w:rFonts w:asciiTheme="minorHAnsi" w:hAnsiTheme="minorHAnsi" w:cstheme="minorHAnsi"/>
          <w:color w:val="000000" w:themeColor="text1"/>
          <w:shd w:val="clear" w:color="auto" w:fill="FFFFFF"/>
        </w:rPr>
        <w:t xml:space="preserve">, Y. (2021). Chaotic </w:t>
      </w:r>
      <w:proofErr w:type="spellStart"/>
      <w:r w:rsidRPr="009F7CCB">
        <w:rPr>
          <w:rFonts w:asciiTheme="minorHAnsi" w:hAnsiTheme="minorHAnsi" w:cstheme="minorHAnsi"/>
          <w:color w:val="000000" w:themeColor="text1"/>
          <w:shd w:val="clear" w:color="auto" w:fill="FFFFFF"/>
        </w:rPr>
        <w:t>darwinian</w:t>
      </w:r>
      <w:proofErr w:type="spellEnd"/>
      <w:r w:rsidRPr="009F7CCB">
        <w:rPr>
          <w:rFonts w:asciiTheme="minorHAnsi" w:hAnsiTheme="minorHAnsi" w:cstheme="minorHAnsi"/>
          <w:color w:val="000000" w:themeColor="text1"/>
          <w:shd w:val="clear" w:color="auto" w:fill="FFFFFF"/>
        </w:rPr>
        <w:t xml:space="preserve"> particle swarm optimization for real-time hierarchical congestion management of power system integrated with renewable energy sources.</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International Journal of Electrical Power &amp; Energy Systems,</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128, 106632.</w:t>
      </w:r>
    </w:p>
    <w:p w14:paraId="148B3FA2" w14:textId="600AC288" w:rsidR="00E11C13" w:rsidRPr="009F7CCB" w:rsidRDefault="00E11C13" w:rsidP="00521EDC">
      <w:pPr>
        <w:spacing w:line="276" w:lineRule="auto"/>
        <w:jc w:val="both"/>
        <w:rPr>
          <w:rFonts w:asciiTheme="minorHAnsi" w:hAnsiTheme="minorHAnsi" w:cstheme="minorHAnsi"/>
          <w:color w:val="000000" w:themeColor="text1"/>
          <w:shd w:val="clear" w:color="auto" w:fill="FFFFFF"/>
        </w:rPr>
      </w:pPr>
    </w:p>
    <w:p w14:paraId="14D6F42C" w14:textId="67BA7D4B" w:rsidR="00C124C5" w:rsidRPr="009F7CCB" w:rsidRDefault="00C124C5" w:rsidP="00521EDC">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Nicholas, G., Howard, T., Long, H., Wheals, J., &amp; Dwyer-Joyce, R. S. (2020). Measurement of roller load, load variation, and lubrication in a wind turbine gearbox high speed shaft bearing in the field.</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Tribology International,</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148, 106322.</w:t>
      </w:r>
    </w:p>
    <w:p w14:paraId="78659343" w14:textId="77777777" w:rsidR="003651EF" w:rsidRPr="009F7CCB" w:rsidRDefault="003651EF" w:rsidP="00521EDC">
      <w:pPr>
        <w:spacing w:line="276" w:lineRule="auto"/>
        <w:jc w:val="both"/>
        <w:rPr>
          <w:rFonts w:asciiTheme="minorHAnsi" w:hAnsiTheme="minorHAnsi" w:cstheme="minorHAnsi"/>
          <w:color w:val="000000" w:themeColor="text1"/>
          <w:shd w:val="clear" w:color="auto" w:fill="FFFFFF"/>
        </w:rPr>
      </w:pPr>
    </w:p>
    <w:p w14:paraId="300916BF" w14:textId="77777777" w:rsidR="003651EF" w:rsidRPr="009F7CCB" w:rsidRDefault="003651EF" w:rsidP="00521EDC">
      <w:pPr>
        <w:spacing w:line="276" w:lineRule="auto"/>
        <w:jc w:val="both"/>
        <w:rPr>
          <w:rFonts w:asciiTheme="minorHAnsi" w:hAnsiTheme="minorHAnsi" w:cstheme="minorHAnsi"/>
          <w:color w:val="000000" w:themeColor="text1"/>
          <w:shd w:val="clear" w:color="auto" w:fill="FFFFFF"/>
        </w:rPr>
      </w:pPr>
      <w:proofErr w:type="spellStart"/>
      <w:r w:rsidRPr="009F7CCB">
        <w:rPr>
          <w:rFonts w:asciiTheme="minorHAnsi" w:hAnsiTheme="minorHAnsi" w:cstheme="minorHAnsi"/>
          <w:color w:val="000000" w:themeColor="text1"/>
          <w:shd w:val="clear" w:color="auto" w:fill="FFFFFF"/>
        </w:rPr>
        <w:t>Nuhic</w:t>
      </w:r>
      <w:proofErr w:type="spellEnd"/>
      <w:r w:rsidRPr="009F7CCB">
        <w:rPr>
          <w:rFonts w:asciiTheme="minorHAnsi" w:hAnsiTheme="minorHAnsi" w:cstheme="minorHAnsi"/>
          <w:color w:val="000000" w:themeColor="text1"/>
          <w:shd w:val="clear" w:color="auto" w:fill="FFFFFF"/>
        </w:rPr>
        <w:t xml:space="preserve">, A., </w:t>
      </w:r>
      <w:proofErr w:type="spellStart"/>
      <w:r w:rsidRPr="009F7CCB">
        <w:rPr>
          <w:rFonts w:asciiTheme="minorHAnsi" w:hAnsiTheme="minorHAnsi" w:cstheme="minorHAnsi"/>
          <w:color w:val="000000" w:themeColor="text1"/>
          <w:shd w:val="clear" w:color="auto" w:fill="FFFFFF"/>
        </w:rPr>
        <w:t>Terzimehic</w:t>
      </w:r>
      <w:proofErr w:type="spellEnd"/>
      <w:r w:rsidRPr="009F7CCB">
        <w:rPr>
          <w:rFonts w:asciiTheme="minorHAnsi" w:hAnsiTheme="minorHAnsi" w:cstheme="minorHAnsi"/>
          <w:color w:val="000000" w:themeColor="text1"/>
          <w:shd w:val="clear" w:color="auto" w:fill="FFFFFF"/>
        </w:rPr>
        <w:t xml:space="preserve">, T., </w:t>
      </w:r>
      <w:proofErr w:type="spellStart"/>
      <w:r w:rsidRPr="009F7CCB">
        <w:rPr>
          <w:rFonts w:asciiTheme="minorHAnsi" w:hAnsiTheme="minorHAnsi" w:cstheme="minorHAnsi"/>
          <w:color w:val="000000" w:themeColor="text1"/>
          <w:shd w:val="clear" w:color="auto" w:fill="FFFFFF"/>
        </w:rPr>
        <w:t>Soczka-Guth</w:t>
      </w:r>
      <w:proofErr w:type="spellEnd"/>
      <w:r w:rsidRPr="009F7CCB">
        <w:rPr>
          <w:rFonts w:asciiTheme="minorHAnsi" w:hAnsiTheme="minorHAnsi" w:cstheme="minorHAnsi"/>
          <w:color w:val="000000" w:themeColor="text1"/>
          <w:shd w:val="clear" w:color="auto" w:fill="FFFFFF"/>
        </w:rPr>
        <w:t xml:space="preserve">, T., Buchholz, M., &amp; </w:t>
      </w:r>
      <w:proofErr w:type="spellStart"/>
      <w:r w:rsidRPr="009F7CCB">
        <w:rPr>
          <w:rFonts w:asciiTheme="minorHAnsi" w:hAnsiTheme="minorHAnsi" w:cstheme="minorHAnsi"/>
          <w:color w:val="000000" w:themeColor="text1"/>
          <w:shd w:val="clear" w:color="auto" w:fill="FFFFFF"/>
        </w:rPr>
        <w:t>Dietmayer</w:t>
      </w:r>
      <w:proofErr w:type="spellEnd"/>
      <w:r w:rsidRPr="009F7CCB">
        <w:rPr>
          <w:rFonts w:asciiTheme="minorHAnsi" w:hAnsiTheme="minorHAnsi" w:cstheme="minorHAnsi"/>
          <w:color w:val="000000" w:themeColor="text1"/>
          <w:shd w:val="clear" w:color="auto" w:fill="FFFFFF"/>
        </w:rPr>
        <w:t>, K. (2013). Health diagnosis and remaining useful life prognostics of lithium-ion batteries using data-driven methods.</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Journal of power sources,</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239, 680-688.</w:t>
      </w:r>
    </w:p>
    <w:p w14:paraId="17D5C32F" w14:textId="77777777" w:rsidR="00C124C5" w:rsidRPr="009F7CCB" w:rsidRDefault="00C124C5" w:rsidP="00521EDC">
      <w:pPr>
        <w:spacing w:line="276" w:lineRule="auto"/>
        <w:jc w:val="both"/>
        <w:rPr>
          <w:rFonts w:asciiTheme="minorHAnsi" w:hAnsiTheme="minorHAnsi" w:cstheme="minorHAnsi"/>
          <w:color w:val="000000" w:themeColor="text1"/>
          <w:shd w:val="clear" w:color="auto" w:fill="FFFFFF"/>
        </w:rPr>
      </w:pPr>
    </w:p>
    <w:p w14:paraId="16597CCB" w14:textId="6DAEBF7E" w:rsidR="00915849" w:rsidRDefault="00C343D7" w:rsidP="00915849">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 xml:space="preserve">Olivares, D. E., </w:t>
      </w:r>
      <w:proofErr w:type="spellStart"/>
      <w:r w:rsidRPr="009F7CCB">
        <w:rPr>
          <w:rFonts w:asciiTheme="minorHAnsi" w:hAnsiTheme="minorHAnsi" w:cstheme="minorHAnsi"/>
          <w:color w:val="000000" w:themeColor="text1"/>
          <w:shd w:val="clear" w:color="auto" w:fill="FFFFFF"/>
        </w:rPr>
        <w:t>Cañizares</w:t>
      </w:r>
      <w:proofErr w:type="spellEnd"/>
      <w:r w:rsidRPr="009F7CCB">
        <w:rPr>
          <w:rFonts w:asciiTheme="minorHAnsi" w:hAnsiTheme="minorHAnsi" w:cstheme="minorHAnsi"/>
          <w:color w:val="000000" w:themeColor="text1"/>
          <w:shd w:val="clear" w:color="auto" w:fill="FFFFFF"/>
        </w:rPr>
        <w:t xml:space="preserve">, C. A., &amp; </w:t>
      </w:r>
      <w:proofErr w:type="spellStart"/>
      <w:r w:rsidRPr="009F7CCB">
        <w:rPr>
          <w:rFonts w:asciiTheme="minorHAnsi" w:hAnsiTheme="minorHAnsi" w:cstheme="minorHAnsi"/>
          <w:color w:val="000000" w:themeColor="text1"/>
          <w:shd w:val="clear" w:color="auto" w:fill="FFFFFF"/>
        </w:rPr>
        <w:t>Kazerani</w:t>
      </w:r>
      <w:proofErr w:type="spellEnd"/>
      <w:r w:rsidRPr="009F7CCB">
        <w:rPr>
          <w:rFonts w:asciiTheme="minorHAnsi" w:hAnsiTheme="minorHAnsi" w:cstheme="minorHAnsi"/>
          <w:color w:val="000000" w:themeColor="text1"/>
          <w:shd w:val="clear" w:color="auto" w:fill="FFFFFF"/>
        </w:rPr>
        <w:t>, M. (2014). A centralized energy management system for isolated microgrids. IEEE Transactions on smart grid, 5(4), 1864-1875.</w:t>
      </w:r>
      <w:r w:rsidR="00915849">
        <w:rPr>
          <w:rFonts w:asciiTheme="minorHAnsi" w:hAnsiTheme="minorHAnsi" w:cstheme="minorHAnsi"/>
          <w:color w:val="000000" w:themeColor="text1"/>
          <w:shd w:val="clear" w:color="auto" w:fill="FFFFFF"/>
        </w:rPr>
        <w:br w:type="page"/>
      </w:r>
    </w:p>
    <w:p w14:paraId="592503E3" w14:textId="62E37DC4" w:rsidR="00DD2657" w:rsidRDefault="003A2457" w:rsidP="007012E5">
      <w:pPr>
        <w:spacing w:line="276" w:lineRule="auto"/>
        <w:jc w:val="both"/>
        <w:rPr>
          <w:rFonts w:asciiTheme="minorHAnsi" w:hAnsiTheme="minorHAnsi" w:cstheme="minorHAnsi"/>
          <w:color w:val="000000" w:themeColor="text1"/>
          <w:shd w:val="clear" w:color="auto" w:fill="FFFFFF"/>
        </w:rPr>
      </w:pPr>
      <w:proofErr w:type="spellStart"/>
      <w:r w:rsidRPr="009F7CCB">
        <w:rPr>
          <w:rFonts w:asciiTheme="minorHAnsi" w:hAnsiTheme="minorHAnsi" w:cstheme="minorHAnsi"/>
          <w:color w:val="000000" w:themeColor="text1"/>
          <w:shd w:val="clear" w:color="auto" w:fill="FFFFFF"/>
        </w:rPr>
        <w:lastRenderedPageBreak/>
        <w:t>Osara</w:t>
      </w:r>
      <w:proofErr w:type="spellEnd"/>
      <w:r w:rsidRPr="009F7CCB">
        <w:rPr>
          <w:rFonts w:asciiTheme="minorHAnsi" w:hAnsiTheme="minorHAnsi" w:cstheme="minorHAnsi"/>
          <w:color w:val="000000" w:themeColor="text1"/>
          <w:shd w:val="clear" w:color="auto" w:fill="FFFFFF"/>
        </w:rPr>
        <w:t xml:space="preserve">, J. A., </w:t>
      </w:r>
      <w:proofErr w:type="spellStart"/>
      <w:r w:rsidRPr="009F7CCB">
        <w:rPr>
          <w:rFonts w:asciiTheme="minorHAnsi" w:hAnsiTheme="minorHAnsi" w:cstheme="minorHAnsi"/>
          <w:color w:val="000000" w:themeColor="text1"/>
          <w:shd w:val="clear" w:color="auto" w:fill="FFFFFF"/>
        </w:rPr>
        <w:t>Ezekoye</w:t>
      </w:r>
      <w:proofErr w:type="spellEnd"/>
      <w:r w:rsidRPr="009F7CCB">
        <w:rPr>
          <w:rFonts w:asciiTheme="minorHAnsi" w:hAnsiTheme="minorHAnsi" w:cstheme="minorHAnsi"/>
          <w:color w:val="000000" w:themeColor="text1"/>
          <w:shd w:val="clear" w:color="auto" w:fill="FFFFFF"/>
        </w:rPr>
        <w:t>, O. A., Marr, K. C., &amp; Bryant, M. D. (2021). A methodology for analyzing aging and performance of lithium-ion batteries: Consistent cycling application.</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Journal of Energy Storage,</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42, 103119.</w:t>
      </w:r>
    </w:p>
    <w:p w14:paraId="4C5CB466" w14:textId="77777777" w:rsidR="00915849" w:rsidRPr="009F7CCB" w:rsidRDefault="00915849" w:rsidP="007012E5">
      <w:pPr>
        <w:spacing w:line="276" w:lineRule="auto"/>
        <w:jc w:val="both"/>
        <w:rPr>
          <w:rFonts w:asciiTheme="minorHAnsi" w:hAnsiTheme="minorHAnsi" w:cstheme="minorHAnsi"/>
          <w:color w:val="000000" w:themeColor="text1"/>
          <w:shd w:val="clear" w:color="auto" w:fill="FFFFFF"/>
        </w:rPr>
      </w:pPr>
    </w:p>
    <w:p w14:paraId="0B4A3834" w14:textId="77777777" w:rsidR="00670C0B" w:rsidRPr="009F7CCB" w:rsidRDefault="00670C0B" w:rsidP="00521EDC">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 xml:space="preserve">Pourkhalili, O., Sawhney, R., </w:t>
      </w:r>
      <w:proofErr w:type="spellStart"/>
      <w:r w:rsidRPr="009F7CCB">
        <w:rPr>
          <w:rFonts w:asciiTheme="minorHAnsi" w:hAnsiTheme="minorHAnsi" w:cstheme="minorHAnsi"/>
          <w:color w:val="000000" w:themeColor="text1"/>
          <w:shd w:val="clear" w:color="auto" w:fill="FFFFFF"/>
        </w:rPr>
        <w:t>Biyouki</w:t>
      </w:r>
      <w:proofErr w:type="spellEnd"/>
      <w:r w:rsidRPr="009F7CCB">
        <w:rPr>
          <w:rFonts w:asciiTheme="minorHAnsi" w:hAnsiTheme="minorHAnsi" w:cstheme="minorHAnsi"/>
          <w:color w:val="000000" w:themeColor="text1"/>
          <w:shd w:val="clear" w:color="auto" w:fill="FFFFFF"/>
        </w:rPr>
        <w:t xml:space="preserve">, S. A., &amp; </w:t>
      </w:r>
      <w:proofErr w:type="spellStart"/>
      <w:r w:rsidRPr="009F7CCB">
        <w:rPr>
          <w:rFonts w:asciiTheme="minorHAnsi" w:hAnsiTheme="minorHAnsi" w:cstheme="minorHAnsi"/>
          <w:color w:val="000000" w:themeColor="text1"/>
          <w:shd w:val="clear" w:color="auto" w:fill="FFFFFF"/>
        </w:rPr>
        <w:t>Parsian</w:t>
      </w:r>
      <w:proofErr w:type="spellEnd"/>
      <w:r w:rsidRPr="009F7CCB">
        <w:rPr>
          <w:rFonts w:asciiTheme="minorHAnsi" w:hAnsiTheme="minorHAnsi" w:cstheme="minorHAnsi"/>
          <w:color w:val="000000" w:themeColor="text1"/>
          <w:shd w:val="clear" w:color="auto" w:fill="FFFFFF"/>
        </w:rPr>
        <w:t>, H. (2021, August). Utility Scale Battery as Capacity Source for Electric Grid Systems. In</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2021 IEEE 9th International Conference on Smart Energy Grid Engineering (SEGE)</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(pp. 32-35). IEEE.</w:t>
      </w:r>
    </w:p>
    <w:p w14:paraId="5E8CCD1E" w14:textId="77777777" w:rsidR="00670C0B" w:rsidRPr="009F7CCB" w:rsidRDefault="00670C0B" w:rsidP="00521EDC">
      <w:pPr>
        <w:spacing w:line="276" w:lineRule="auto"/>
        <w:jc w:val="both"/>
        <w:rPr>
          <w:rFonts w:asciiTheme="minorHAnsi" w:hAnsiTheme="minorHAnsi" w:cstheme="minorHAnsi"/>
          <w:color w:val="000000" w:themeColor="text1"/>
          <w:shd w:val="clear" w:color="auto" w:fill="FFFFFF"/>
        </w:rPr>
      </w:pPr>
    </w:p>
    <w:p w14:paraId="08E1138F" w14:textId="77777777" w:rsidR="00DD2657" w:rsidRPr="009F7CCB" w:rsidRDefault="00DD2657" w:rsidP="00521EDC">
      <w:pPr>
        <w:spacing w:line="276" w:lineRule="auto"/>
        <w:jc w:val="both"/>
        <w:rPr>
          <w:rFonts w:asciiTheme="minorHAnsi" w:hAnsiTheme="minorHAnsi" w:cstheme="minorHAnsi"/>
          <w:color w:val="000000" w:themeColor="text1"/>
          <w:shd w:val="clear" w:color="auto" w:fill="FFFFFF"/>
        </w:rPr>
      </w:pPr>
      <w:proofErr w:type="spellStart"/>
      <w:r w:rsidRPr="009F7CCB">
        <w:rPr>
          <w:rFonts w:asciiTheme="minorHAnsi" w:hAnsiTheme="minorHAnsi" w:cstheme="minorHAnsi"/>
          <w:color w:val="000000" w:themeColor="text1"/>
          <w:shd w:val="clear" w:color="auto" w:fill="FFFFFF"/>
        </w:rPr>
        <w:t>Qiu</w:t>
      </w:r>
      <w:proofErr w:type="spellEnd"/>
      <w:r w:rsidRPr="009F7CCB">
        <w:rPr>
          <w:rFonts w:asciiTheme="minorHAnsi" w:hAnsiTheme="minorHAnsi" w:cstheme="minorHAnsi"/>
          <w:color w:val="000000" w:themeColor="text1"/>
          <w:shd w:val="clear" w:color="auto" w:fill="FFFFFF"/>
        </w:rPr>
        <w:t xml:space="preserve">, J., Liu, B., Dong, H., &amp; Wang, D. (2017). Type Synthesis of </w:t>
      </w:r>
      <w:proofErr w:type="gramStart"/>
      <w:r w:rsidRPr="009F7CCB">
        <w:rPr>
          <w:rFonts w:asciiTheme="minorHAnsi" w:hAnsiTheme="minorHAnsi" w:cstheme="minorHAnsi"/>
          <w:color w:val="000000" w:themeColor="text1"/>
          <w:shd w:val="clear" w:color="auto" w:fill="FFFFFF"/>
        </w:rPr>
        <w:t>Gear-box</w:t>
      </w:r>
      <w:proofErr w:type="gramEnd"/>
      <w:r w:rsidRPr="009F7CCB">
        <w:rPr>
          <w:rFonts w:asciiTheme="minorHAnsi" w:hAnsiTheme="minorHAnsi" w:cstheme="minorHAnsi"/>
          <w:color w:val="000000" w:themeColor="text1"/>
          <w:shd w:val="clear" w:color="auto" w:fill="FFFFFF"/>
        </w:rPr>
        <w:t xml:space="preserve"> in Wind Turbine.</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Procedia computer science,</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109, 809-816.</w:t>
      </w:r>
    </w:p>
    <w:p w14:paraId="090C60B6" w14:textId="77777777" w:rsidR="00221894" w:rsidRPr="009F7CCB" w:rsidRDefault="00221894" w:rsidP="00521EDC">
      <w:pPr>
        <w:spacing w:line="276" w:lineRule="auto"/>
        <w:jc w:val="both"/>
        <w:rPr>
          <w:rFonts w:asciiTheme="minorHAnsi" w:hAnsiTheme="minorHAnsi" w:cstheme="minorHAnsi"/>
          <w:color w:val="000000" w:themeColor="text1"/>
          <w:shd w:val="clear" w:color="auto" w:fill="FFFFFF"/>
        </w:rPr>
      </w:pPr>
    </w:p>
    <w:p w14:paraId="101A8156" w14:textId="77777777" w:rsidR="00221894" w:rsidRPr="009F7CCB" w:rsidRDefault="00221894" w:rsidP="00221894">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 xml:space="preserve">Sawhney, R., </w:t>
      </w:r>
      <w:proofErr w:type="spellStart"/>
      <w:r w:rsidRPr="009F7CCB">
        <w:rPr>
          <w:rFonts w:asciiTheme="minorHAnsi" w:hAnsiTheme="minorHAnsi" w:cstheme="minorHAnsi"/>
          <w:color w:val="000000" w:themeColor="text1"/>
          <w:shd w:val="clear" w:color="auto" w:fill="FFFFFF"/>
        </w:rPr>
        <w:t>Treviño</w:t>
      </w:r>
      <w:proofErr w:type="spellEnd"/>
      <w:r w:rsidRPr="009F7CCB">
        <w:rPr>
          <w:rFonts w:asciiTheme="minorHAnsi" w:hAnsiTheme="minorHAnsi" w:cstheme="minorHAnsi"/>
          <w:color w:val="000000" w:themeColor="text1"/>
          <w:shd w:val="clear" w:color="auto" w:fill="FFFFFF"/>
        </w:rPr>
        <w:t>-Martinez, S., Anda, E. M. D., Tortorella, G. L., &amp; Pourkhalili, O. (2020). A conceptual people-centric framework for sustainable operational excellence.</w:t>
      </w:r>
    </w:p>
    <w:p w14:paraId="18F696D0" w14:textId="17ABE51A" w:rsidR="000C2A97" w:rsidRPr="009F7CCB" w:rsidRDefault="000C2A97" w:rsidP="00521EDC">
      <w:pPr>
        <w:spacing w:line="276" w:lineRule="auto"/>
        <w:jc w:val="both"/>
        <w:rPr>
          <w:rFonts w:asciiTheme="minorHAnsi" w:hAnsiTheme="minorHAnsi" w:cstheme="minorHAnsi"/>
          <w:color w:val="000000" w:themeColor="text1"/>
          <w:shd w:val="clear" w:color="auto" w:fill="FFFFFF"/>
        </w:rPr>
      </w:pPr>
    </w:p>
    <w:p w14:paraId="2D247EB7" w14:textId="62E76768" w:rsidR="00AB00E7" w:rsidRPr="009F7CCB" w:rsidRDefault="00E10DA3" w:rsidP="00AB00E7">
      <w:pPr>
        <w:spacing w:line="276" w:lineRule="auto"/>
        <w:jc w:val="both"/>
        <w:rPr>
          <w:rFonts w:asciiTheme="minorHAnsi" w:hAnsiTheme="minorHAnsi" w:cstheme="minorHAnsi"/>
          <w:color w:val="000000" w:themeColor="text1"/>
          <w:shd w:val="clear" w:color="auto" w:fill="FFFFFF"/>
        </w:rPr>
      </w:pPr>
      <w:proofErr w:type="spellStart"/>
      <w:r w:rsidRPr="009F7CCB">
        <w:rPr>
          <w:rFonts w:asciiTheme="minorHAnsi" w:hAnsiTheme="minorHAnsi" w:cstheme="minorHAnsi"/>
          <w:color w:val="000000" w:themeColor="text1"/>
          <w:shd w:val="clear" w:color="auto" w:fill="FFFFFF"/>
        </w:rPr>
        <w:t>Shaabani</w:t>
      </w:r>
      <w:proofErr w:type="spellEnd"/>
      <w:r w:rsidRPr="009F7CCB">
        <w:rPr>
          <w:rFonts w:asciiTheme="minorHAnsi" w:hAnsiTheme="minorHAnsi" w:cstheme="minorHAnsi"/>
          <w:color w:val="000000" w:themeColor="text1"/>
          <w:shd w:val="clear" w:color="auto" w:fill="FFFFFF"/>
        </w:rPr>
        <w:t xml:space="preserve">, </w:t>
      </w:r>
      <w:r w:rsidR="00B56E2E" w:rsidRPr="009F7CCB">
        <w:rPr>
          <w:rFonts w:asciiTheme="minorHAnsi" w:hAnsiTheme="minorHAnsi" w:cstheme="minorHAnsi"/>
          <w:color w:val="000000" w:themeColor="text1"/>
          <w:shd w:val="clear" w:color="auto" w:fill="FFFFFF"/>
        </w:rPr>
        <w:t>A.</w:t>
      </w:r>
      <w:r w:rsidRPr="009F7CCB">
        <w:rPr>
          <w:rFonts w:asciiTheme="minorHAnsi" w:hAnsiTheme="minorHAnsi" w:cstheme="minorHAnsi"/>
          <w:color w:val="000000" w:themeColor="text1"/>
          <w:shd w:val="clear" w:color="auto" w:fill="FFFFFF"/>
        </w:rPr>
        <w:t xml:space="preserve">Y., </w:t>
      </w:r>
      <w:proofErr w:type="spellStart"/>
      <w:r w:rsidRPr="009F7CCB">
        <w:rPr>
          <w:rFonts w:asciiTheme="minorHAnsi" w:hAnsiTheme="minorHAnsi" w:cstheme="minorHAnsi"/>
          <w:color w:val="000000" w:themeColor="text1"/>
          <w:shd w:val="clear" w:color="auto" w:fill="FFFFFF"/>
        </w:rPr>
        <w:t>Seifi</w:t>
      </w:r>
      <w:proofErr w:type="spellEnd"/>
      <w:r w:rsidRPr="009F7CCB">
        <w:rPr>
          <w:rFonts w:asciiTheme="minorHAnsi" w:hAnsiTheme="minorHAnsi" w:cstheme="minorHAnsi"/>
          <w:color w:val="000000" w:themeColor="text1"/>
          <w:shd w:val="clear" w:color="auto" w:fill="FFFFFF"/>
        </w:rPr>
        <w:t xml:space="preserve">, A. R., &amp; </w:t>
      </w:r>
      <w:proofErr w:type="spellStart"/>
      <w:r w:rsidRPr="009F7CCB">
        <w:rPr>
          <w:rFonts w:asciiTheme="minorHAnsi" w:hAnsiTheme="minorHAnsi" w:cstheme="minorHAnsi"/>
          <w:color w:val="000000" w:themeColor="text1"/>
          <w:shd w:val="clear" w:color="auto" w:fill="FFFFFF"/>
        </w:rPr>
        <w:t>Kouhanjani</w:t>
      </w:r>
      <w:proofErr w:type="spellEnd"/>
      <w:r w:rsidRPr="009F7CCB">
        <w:rPr>
          <w:rFonts w:asciiTheme="minorHAnsi" w:hAnsiTheme="minorHAnsi" w:cstheme="minorHAnsi"/>
          <w:color w:val="000000" w:themeColor="text1"/>
          <w:shd w:val="clear" w:color="auto" w:fill="FFFFFF"/>
        </w:rPr>
        <w:t>, M. J. (2017). Stochastic multi-objective optimization of combined heat and power economic/emission dispatch.</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Energy,</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141, 1892-1904</w:t>
      </w:r>
      <w:r w:rsidR="00666AA7" w:rsidRPr="009F7CCB">
        <w:rPr>
          <w:rFonts w:asciiTheme="minorHAnsi" w:hAnsiTheme="minorHAnsi" w:cstheme="minorHAnsi"/>
          <w:color w:val="000000" w:themeColor="text1"/>
          <w:shd w:val="clear" w:color="auto" w:fill="FFFFFF"/>
        </w:rPr>
        <w:t>.</w:t>
      </w:r>
    </w:p>
    <w:p w14:paraId="080950C5" w14:textId="77777777" w:rsidR="00666AA7" w:rsidRPr="009F7CCB" w:rsidRDefault="00666AA7" w:rsidP="00AB00E7">
      <w:pPr>
        <w:spacing w:line="276" w:lineRule="auto"/>
        <w:jc w:val="both"/>
        <w:rPr>
          <w:rFonts w:asciiTheme="minorHAnsi" w:hAnsiTheme="minorHAnsi" w:cstheme="minorHAnsi"/>
          <w:color w:val="000000" w:themeColor="text1"/>
          <w:shd w:val="clear" w:color="auto" w:fill="FFFFFF"/>
        </w:rPr>
      </w:pPr>
    </w:p>
    <w:p w14:paraId="5364AA28" w14:textId="23770470" w:rsidR="00AB00E7" w:rsidRPr="009F7CCB" w:rsidRDefault="00AB00E7" w:rsidP="00666AA7">
      <w:pPr>
        <w:spacing w:line="276" w:lineRule="auto"/>
        <w:jc w:val="both"/>
        <w:rPr>
          <w:rFonts w:asciiTheme="minorHAnsi" w:hAnsiTheme="minorHAnsi" w:cstheme="minorHAnsi"/>
          <w:color w:val="000000" w:themeColor="text1"/>
          <w:shd w:val="clear" w:color="auto" w:fill="FFFFFF"/>
        </w:rPr>
      </w:pPr>
      <w:proofErr w:type="spellStart"/>
      <w:r w:rsidRPr="009F7CCB">
        <w:rPr>
          <w:rFonts w:asciiTheme="minorHAnsi" w:hAnsiTheme="minorHAnsi" w:cstheme="minorHAnsi"/>
          <w:color w:val="000000" w:themeColor="text1"/>
          <w:shd w:val="clear" w:color="auto" w:fill="FFFFFF"/>
        </w:rPr>
        <w:t>Sharifnia</w:t>
      </w:r>
      <w:proofErr w:type="spellEnd"/>
      <w:r w:rsidRPr="009F7CCB">
        <w:rPr>
          <w:rFonts w:asciiTheme="minorHAnsi" w:hAnsiTheme="minorHAnsi" w:cstheme="minorHAnsi"/>
          <w:color w:val="000000" w:themeColor="text1"/>
          <w:shd w:val="clear" w:color="auto" w:fill="FFFFFF"/>
        </w:rPr>
        <w:t xml:space="preserve">, S. M. E., </w:t>
      </w:r>
      <w:proofErr w:type="spellStart"/>
      <w:r w:rsidRPr="009F7CCB">
        <w:rPr>
          <w:rFonts w:asciiTheme="minorHAnsi" w:hAnsiTheme="minorHAnsi" w:cstheme="minorHAnsi"/>
          <w:color w:val="000000" w:themeColor="text1"/>
          <w:shd w:val="clear" w:color="auto" w:fill="FFFFFF"/>
        </w:rPr>
        <w:t>Biyouki</w:t>
      </w:r>
      <w:proofErr w:type="spellEnd"/>
      <w:r w:rsidRPr="009F7CCB">
        <w:rPr>
          <w:rFonts w:asciiTheme="minorHAnsi" w:hAnsiTheme="minorHAnsi" w:cstheme="minorHAnsi"/>
          <w:color w:val="000000" w:themeColor="text1"/>
          <w:shd w:val="clear" w:color="auto" w:fill="FFFFFF"/>
        </w:rPr>
        <w:t xml:space="preserve">, S. A., Sawhney, R., &amp; </w:t>
      </w:r>
      <w:proofErr w:type="spellStart"/>
      <w:r w:rsidRPr="009F7CCB">
        <w:rPr>
          <w:rFonts w:asciiTheme="minorHAnsi" w:hAnsiTheme="minorHAnsi" w:cstheme="minorHAnsi"/>
          <w:color w:val="000000" w:themeColor="text1"/>
          <w:shd w:val="clear" w:color="auto" w:fill="FFFFFF"/>
        </w:rPr>
        <w:t>Hwangbo</w:t>
      </w:r>
      <w:proofErr w:type="spellEnd"/>
      <w:r w:rsidRPr="009F7CCB">
        <w:rPr>
          <w:rFonts w:asciiTheme="minorHAnsi" w:hAnsiTheme="minorHAnsi" w:cstheme="minorHAnsi"/>
          <w:color w:val="000000" w:themeColor="text1"/>
          <w:shd w:val="clear" w:color="auto" w:fill="FFFFFF"/>
        </w:rPr>
        <w:t>, H. (2021). Robust simulation optimization for supply chain problem under uncertainty via neural network metamodeling. Computers &amp; Industrial Engineering, 162, 107693.</w:t>
      </w:r>
    </w:p>
    <w:p w14:paraId="3880C281" w14:textId="77777777" w:rsidR="00B7613A" w:rsidRPr="009F7CCB" w:rsidRDefault="00B7613A" w:rsidP="00521EDC">
      <w:pPr>
        <w:spacing w:line="276" w:lineRule="auto"/>
        <w:jc w:val="both"/>
        <w:rPr>
          <w:rFonts w:asciiTheme="minorHAnsi" w:hAnsiTheme="minorHAnsi" w:cstheme="minorHAnsi"/>
          <w:color w:val="000000" w:themeColor="text1"/>
          <w:shd w:val="clear" w:color="auto" w:fill="FFFFFF"/>
        </w:rPr>
      </w:pPr>
    </w:p>
    <w:p w14:paraId="47A6921E" w14:textId="22E9E195" w:rsidR="004C7547" w:rsidRPr="009F7CCB" w:rsidRDefault="005B4581" w:rsidP="00521EDC">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 xml:space="preserve">Soares, J., </w:t>
      </w:r>
      <w:proofErr w:type="spellStart"/>
      <w:r w:rsidRPr="009F7CCB">
        <w:rPr>
          <w:rFonts w:asciiTheme="minorHAnsi" w:hAnsiTheme="minorHAnsi" w:cstheme="minorHAnsi"/>
          <w:color w:val="000000" w:themeColor="text1"/>
          <w:shd w:val="clear" w:color="auto" w:fill="FFFFFF"/>
        </w:rPr>
        <w:t>Ghazvini</w:t>
      </w:r>
      <w:proofErr w:type="spellEnd"/>
      <w:r w:rsidRPr="009F7CCB">
        <w:rPr>
          <w:rFonts w:asciiTheme="minorHAnsi" w:hAnsiTheme="minorHAnsi" w:cstheme="minorHAnsi"/>
          <w:color w:val="000000" w:themeColor="text1"/>
          <w:shd w:val="clear" w:color="auto" w:fill="FFFFFF"/>
        </w:rPr>
        <w:t>, M. A. F., Borges, N., &amp; Vale, Z. (2017). A stochastic model for energy resources management considering demand response in smart grids.</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Electric Power Systems Research,</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143, 599-610.</w:t>
      </w:r>
    </w:p>
    <w:p w14:paraId="017FD970" w14:textId="77777777" w:rsidR="009B5D14" w:rsidRPr="009F7CCB" w:rsidRDefault="009B5D14" w:rsidP="00521EDC">
      <w:pPr>
        <w:spacing w:line="276" w:lineRule="auto"/>
        <w:jc w:val="both"/>
        <w:rPr>
          <w:rFonts w:asciiTheme="minorHAnsi" w:hAnsiTheme="minorHAnsi" w:cstheme="minorHAnsi"/>
          <w:color w:val="000000" w:themeColor="text1"/>
          <w:shd w:val="clear" w:color="auto" w:fill="FFFFFF"/>
        </w:rPr>
      </w:pPr>
    </w:p>
    <w:p w14:paraId="4CE0574F" w14:textId="4D02E8F2" w:rsidR="00693A33" w:rsidRPr="009F7CCB" w:rsidRDefault="005D4B2E" w:rsidP="00521EDC">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 xml:space="preserve">Solar </w:t>
      </w:r>
      <w:r w:rsidR="00F43BB0" w:rsidRPr="009F7CCB">
        <w:rPr>
          <w:rFonts w:asciiTheme="minorHAnsi" w:hAnsiTheme="minorHAnsi" w:cstheme="minorHAnsi"/>
          <w:color w:val="000000" w:themeColor="text1"/>
          <w:shd w:val="clear" w:color="auto" w:fill="FFFFFF"/>
        </w:rPr>
        <w:t>B</w:t>
      </w:r>
      <w:r w:rsidRPr="009F7CCB">
        <w:rPr>
          <w:rFonts w:asciiTheme="minorHAnsi" w:hAnsiTheme="minorHAnsi" w:cstheme="minorHAnsi"/>
          <w:color w:val="000000" w:themeColor="text1"/>
          <w:shd w:val="clear" w:color="auto" w:fill="FFFFFF"/>
        </w:rPr>
        <w:t>log</w:t>
      </w:r>
      <w:r w:rsidR="008B2159" w:rsidRPr="009F7CCB">
        <w:rPr>
          <w:rFonts w:asciiTheme="minorHAnsi" w:hAnsiTheme="minorHAnsi" w:cstheme="minorHAnsi"/>
          <w:color w:val="000000" w:themeColor="text1"/>
          <w:shd w:val="clear" w:color="auto" w:fill="FFFFFF"/>
        </w:rPr>
        <w:t>;</w:t>
      </w:r>
      <w:r w:rsidRPr="009F7CCB">
        <w:rPr>
          <w:rFonts w:asciiTheme="minorHAnsi" w:hAnsiTheme="minorHAnsi" w:cstheme="minorHAnsi"/>
          <w:color w:val="000000" w:themeColor="text1"/>
          <w:shd w:val="clear" w:color="auto" w:fill="FFFFFF"/>
        </w:rPr>
        <w:t xml:space="preserve"> </w:t>
      </w:r>
      <w:r w:rsidR="00F43BB0" w:rsidRPr="009F7CCB">
        <w:rPr>
          <w:rFonts w:asciiTheme="minorHAnsi" w:hAnsiTheme="minorHAnsi" w:cstheme="minorHAnsi"/>
          <w:color w:val="000000" w:themeColor="text1"/>
          <w:shd w:val="clear" w:color="auto" w:fill="FFFFFF"/>
        </w:rPr>
        <w:t>news and information about the solar industry (April 25, 2019)</w:t>
      </w:r>
    </w:p>
    <w:p w14:paraId="47F92CE8" w14:textId="00859EF7" w:rsidR="00DD5E86" w:rsidRPr="009F7CCB" w:rsidRDefault="00693A33" w:rsidP="00521EDC">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https://solairgen.com/how-solar-pv-can-become-the-primary-electrical-energy-source/</w:t>
      </w:r>
    </w:p>
    <w:p w14:paraId="5A4A596A" w14:textId="77777777" w:rsidR="00DD5E86" w:rsidRPr="009F7CCB" w:rsidRDefault="00DD5E86" w:rsidP="00521EDC">
      <w:pPr>
        <w:spacing w:line="276" w:lineRule="auto"/>
        <w:jc w:val="both"/>
        <w:rPr>
          <w:rFonts w:asciiTheme="minorHAnsi" w:hAnsiTheme="minorHAnsi" w:cstheme="minorHAnsi"/>
          <w:color w:val="000000" w:themeColor="text1"/>
          <w:shd w:val="clear" w:color="auto" w:fill="FFFFFF"/>
        </w:rPr>
      </w:pPr>
    </w:p>
    <w:p w14:paraId="12BACA26" w14:textId="77777777" w:rsidR="009B5D14" w:rsidRPr="009F7CCB" w:rsidRDefault="009B5D14" w:rsidP="00521EDC">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 xml:space="preserve">Steen, D., Stadler, M., Cardoso, G., </w:t>
      </w:r>
      <w:proofErr w:type="spellStart"/>
      <w:r w:rsidRPr="009F7CCB">
        <w:rPr>
          <w:rFonts w:asciiTheme="minorHAnsi" w:hAnsiTheme="minorHAnsi" w:cstheme="minorHAnsi"/>
          <w:color w:val="000000" w:themeColor="text1"/>
          <w:shd w:val="clear" w:color="auto" w:fill="FFFFFF"/>
        </w:rPr>
        <w:t>Groissböck</w:t>
      </w:r>
      <w:proofErr w:type="spellEnd"/>
      <w:r w:rsidRPr="009F7CCB">
        <w:rPr>
          <w:rFonts w:asciiTheme="minorHAnsi" w:hAnsiTheme="minorHAnsi" w:cstheme="minorHAnsi"/>
          <w:color w:val="000000" w:themeColor="text1"/>
          <w:shd w:val="clear" w:color="auto" w:fill="FFFFFF"/>
        </w:rPr>
        <w:t xml:space="preserve">, M., </w:t>
      </w:r>
      <w:proofErr w:type="spellStart"/>
      <w:r w:rsidRPr="009F7CCB">
        <w:rPr>
          <w:rFonts w:asciiTheme="minorHAnsi" w:hAnsiTheme="minorHAnsi" w:cstheme="minorHAnsi"/>
          <w:color w:val="000000" w:themeColor="text1"/>
          <w:shd w:val="clear" w:color="auto" w:fill="FFFFFF"/>
        </w:rPr>
        <w:t>DeForest</w:t>
      </w:r>
      <w:proofErr w:type="spellEnd"/>
      <w:r w:rsidRPr="009F7CCB">
        <w:rPr>
          <w:rFonts w:asciiTheme="minorHAnsi" w:hAnsiTheme="minorHAnsi" w:cstheme="minorHAnsi"/>
          <w:color w:val="000000" w:themeColor="text1"/>
          <w:shd w:val="clear" w:color="auto" w:fill="FFFFFF"/>
        </w:rPr>
        <w:t xml:space="preserve">, N., &amp; </w:t>
      </w:r>
      <w:proofErr w:type="spellStart"/>
      <w:r w:rsidRPr="009F7CCB">
        <w:rPr>
          <w:rFonts w:asciiTheme="minorHAnsi" w:hAnsiTheme="minorHAnsi" w:cstheme="minorHAnsi"/>
          <w:color w:val="000000" w:themeColor="text1"/>
          <w:shd w:val="clear" w:color="auto" w:fill="FFFFFF"/>
        </w:rPr>
        <w:t>Marnay</w:t>
      </w:r>
      <w:proofErr w:type="spellEnd"/>
      <w:r w:rsidRPr="009F7CCB">
        <w:rPr>
          <w:rFonts w:asciiTheme="minorHAnsi" w:hAnsiTheme="minorHAnsi" w:cstheme="minorHAnsi"/>
          <w:color w:val="000000" w:themeColor="text1"/>
          <w:shd w:val="clear" w:color="auto" w:fill="FFFFFF"/>
        </w:rPr>
        <w:t>, C. (2015). Modeling of thermal storage systems in MILP distributed energy resource models. Applied Energy, 137, 782-792.</w:t>
      </w:r>
    </w:p>
    <w:p w14:paraId="5DBF3C60" w14:textId="0C7C209F" w:rsidR="0063130A" w:rsidRPr="009F7CCB" w:rsidRDefault="0063130A" w:rsidP="00521EDC">
      <w:pPr>
        <w:spacing w:line="276" w:lineRule="auto"/>
        <w:jc w:val="both"/>
        <w:rPr>
          <w:rFonts w:asciiTheme="minorHAnsi" w:hAnsiTheme="minorHAnsi" w:cstheme="minorHAnsi"/>
          <w:color w:val="000000" w:themeColor="text1"/>
          <w:shd w:val="clear" w:color="auto" w:fill="FFFFFF"/>
        </w:rPr>
      </w:pPr>
    </w:p>
    <w:p w14:paraId="59D5D7E3" w14:textId="77777777" w:rsidR="0063130A" w:rsidRPr="009F7CCB" w:rsidRDefault="0063130A" w:rsidP="00521EDC">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Sullivan, R. L. (1977). Power system planning.</w:t>
      </w:r>
    </w:p>
    <w:p w14:paraId="10FC1CE7" w14:textId="77777777" w:rsidR="0063130A" w:rsidRPr="009F7CCB" w:rsidRDefault="0063130A" w:rsidP="00521EDC">
      <w:pPr>
        <w:spacing w:line="276" w:lineRule="auto"/>
        <w:jc w:val="both"/>
        <w:rPr>
          <w:rFonts w:asciiTheme="minorHAnsi" w:hAnsiTheme="minorHAnsi" w:cstheme="minorHAnsi"/>
          <w:color w:val="000000" w:themeColor="text1"/>
          <w:shd w:val="clear" w:color="auto" w:fill="FFFFFF"/>
        </w:rPr>
      </w:pPr>
    </w:p>
    <w:p w14:paraId="2435A304" w14:textId="38BB9CCE" w:rsidR="00692CD7" w:rsidRPr="00915849" w:rsidRDefault="000E1EF2" w:rsidP="00915849">
      <w:pPr>
        <w:rPr>
          <w:rFonts w:asciiTheme="minorHAnsi" w:hAnsiTheme="minorHAnsi" w:cstheme="minorHAnsi"/>
          <w:color w:val="000000" w:themeColor="text1"/>
        </w:rPr>
      </w:pPr>
      <w:r w:rsidRPr="009F7CCB">
        <w:rPr>
          <w:rFonts w:asciiTheme="minorHAnsi" w:hAnsiTheme="minorHAnsi" w:cstheme="minorHAnsi"/>
          <w:color w:val="000000" w:themeColor="text1"/>
          <w:shd w:val="clear" w:color="auto" w:fill="FFFFFF"/>
        </w:rPr>
        <w:t xml:space="preserve">Taylor, S. J., &amp; </w:t>
      </w:r>
      <w:proofErr w:type="spellStart"/>
      <w:r w:rsidRPr="009F7CCB">
        <w:rPr>
          <w:rFonts w:asciiTheme="minorHAnsi" w:hAnsiTheme="minorHAnsi" w:cstheme="minorHAnsi"/>
          <w:color w:val="000000" w:themeColor="text1"/>
          <w:shd w:val="clear" w:color="auto" w:fill="FFFFFF"/>
        </w:rPr>
        <w:t>Letham</w:t>
      </w:r>
      <w:proofErr w:type="spellEnd"/>
      <w:r w:rsidRPr="009F7CCB">
        <w:rPr>
          <w:rFonts w:asciiTheme="minorHAnsi" w:hAnsiTheme="minorHAnsi" w:cstheme="minorHAnsi"/>
          <w:color w:val="000000" w:themeColor="text1"/>
          <w:shd w:val="clear" w:color="auto" w:fill="FFFFFF"/>
        </w:rPr>
        <w:t>, B. (2018). Forecasting at scale.</w:t>
      </w:r>
      <w:r w:rsidRPr="009F7CCB">
        <w:rPr>
          <w:rStyle w:val="apple-converted-space"/>
          <w:rFonts w:asciiTheme="minorHAnsi" w:hAnsiTheme="minorHAnsi" w:cstheme="minorHAnsi"/>
          <w:color w:val="000000" w:themeColor="text1"/>
          <w:shd w:val="clear" w:color="auto" w:fill="FFFFFF"/>
        </w:rPr>
        <w:t> </w:t>
      </w:r>
      <w:r w:rsidRPr="009F7CCB">
        <w:rPr>
          <w:rFonts w:asciiTheme="minorHAnsi" w:hAnsiTheme="minorHAnsi" w:cstheme="minorHAnsi"/>
          <w:i/>
          <w:iCs/>
          <w:color w:val="000000" w:themeColor="text1"/>
        </w:rPr>
        <w:t>The American Statistician</w:t>
      </w:r>
      <w:r w:rsidRPr="009F7CCB">
        <w:rPr>
          <w:rFonts w:asciiTheme="minorHAnsi" w:hAnsiTheme="minorHAnsi" w:cstheme="minorHAnsi"/>
          <w:color w:val="000000" w:themeColor="text1"/>
          <w:shd w:val="clear" w:color="auto" w:fill="FFFFFF"/>
        </w:rPr>
        <w:t>,</w:t>
      </w:r>
      <w:r w:rsidRPr="009F7CCB">
        <w:rPr>
          <w:rStyle w:val="apple-converted-space"/>
          <w:rFonts w:asciiTheme="minorHAnsi" w:hAnsiTheme="minorHAnsi" w:cstheme="minorHAnsi"/>
          <w:color w:val="000000" w:themeColor="text1"/>
          <w:shd w:val="clear" w:color="auto" w:fill="FFFFFF"/>
        </w:rPr>
        <w:t> </w:t>
      </w:r>
      <w:r w:rsidRPr="009F7CCB">
        <w:rPr>
          <w:rFonts w:asciiTheme="minorHAnsi" w:hAnsiTheme="minorHAnsi" w:cstheme="minorHAnsi"/>
          <w:i/>
          <w:iCs/>
          <w:color w:val="000000" w:themeColor="text1"/>
        </w:rPr>
        <w:t>72</w:t>
      </w:r>
      <w:r w:rsidRPr="009F7CCB">
        <w:rPr>
          <w:rFonts w:asciiTheme="minorHAnsi" w:hAnsiTheme="minorHAnsi" w:cstheme="minorHAnsi"/>
          <w:color w:val="000000" w:themeColor="text1"/>
          <w:shd w:val="clear" w:color="auto" w:fill="FFFFFF"/>
        </w:rPr>
        <w:t>(1), 37-45.</w:t>
      </w:r>
      <w:r w:rsidR="00915849">
        <w:rPr>
          <w:rFonts w:asciiTheme="minorHAnsi" w:hAnsiTheme="minorHAnsi" w:cstheme="minorHAnsi"/>
          <w:color w:val="000000" w:themeColor="text1"/>
        </w:rPr>
        <w:br w:type="page"/>
      </w:r>
    </w:p>
    <w:p w14:paraId="3A98F6B4" w14:textId="71F18EC8" w:rsidR="00A23283" w:rsidRPr="009F7CCB" w:rsidRDefault="00A23283" w:rsidP="00521EDC">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lastRenderedPageBreak/>
        <w:t>Tsao, Y. C., Thanh, V. V., &amp; Wu, Q. (2021). Sustainable microgrid design considering blockchain technology for real-time price-based demand response programs.</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International Journal of Electrical Power &amp; Energy Systems,</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125, 106418.</w:t>
      </w:r>
    </w:p>
    <w:p w14:paraId="51F626B8" w14:textId="77777777" w:rsidR="00135AF5" w:rsidRPr="009F7CCB" w:rsidRDefault="00135AF5" w:rsidP="00521EDC">
      <w:pPr>
        <w:spacing w:line="276" w:lineRule="auto"/>
        <w:jc w:val="both"/>
        <w:rPr>
          <w:rFonts w:asciiTheme="minorHAnsi" w:hAnsiTheme="minorHAnsi" w:cstheme="minorHAnsi"/>
          <w:color w:val="000000" w:themeColor="text1"/>
          <w:shd w:val="clear" w:color="auto" w:fill="FFFFFF"/>
        </w:rPr>
      </w:pPr>
    </w:p>
    <w:p w14:paraId="1795BF6C" w14:textId="140C7991" w:rsidR="00135AF5" w:rsidRPr="009F7CCB" w:rsidRDefault="00135AF5" w:rsidP="00521EDC">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 xml:space="preserve">U.S Department of Energy. (2008, July). </w:t>
      </w:r>
      <w:hyperlink r:id="rId54" w:history="1">
        <w:r w:rsidRPr="009F7CCB">
          <w:rPr>
            <w:rFonts w:asciiTheme="minorHAnsi" w:hAnsiTheme="minorHAnsi" w:cstheme="minorHAnsi"/>
            <w:color w:val="000000" w:themeColor="text1"/>
            <w:shd w:val="clear" w:color="auto" w:fill="FFFFFF"/>
          </w:rPr>
          <w:t>https://www.nrel.gov/docs/fy08osti/41869.pdf</w:t>
        </w:r>
      </w:hyperlink>
    </w:p>
    <w:p w14:paraId="3DA07DE7" w14:textId="77777777" w:rsidR="00ED6C54" w:rsidRPr="009F7CCB" w:rsidRDefault="00ED6C54" w:rsidP="00521EDC">
      <w:pPr>
        <w:spacing w:line="276" w:lineRule="auto"/>
        <w:jc w:val="both"/>
        <w:rPr>
          <w:rFonts w:asciiTheme="minorHAnsi" w:hAnsiTheme="minorHAnsi" w:cstheme="minorHAnsi"/>
          <w:color w:val="000000" w:themeColor="text1"/>
          <w:shd w:val="clear" w:color="auto" w:fill="FFFFFF"/>
        </w:rPr>
      </w:pPr>
    </w:p>
    <w:p w14:paraId="74721AB9" w14:textId="77777777" w:rsidR="00ED6C54" w:rsidRPr="009F7CCB" w:rsidRDefault="00ED6C54" w:rsidP="00521EDC">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U.S. Energy Information Administration. (N.D).</w:t>
      </w:r>
    </w:p>
    <w:p w14:paraId="38BFA511" w14:textId="7212CB1C" w:rsidR="00ED6C54" w:rsidRPr="009F7CCB" w:rsidRDefault="00000000" w:rsidP="00521EDC">
      <w:pPr>
        <w:spacing w:line="276" w:lineRule="auto"/>
        <w:jc w:val="both"/>
        <w:rPr>
          <w:rFonts w:asciiTheme="minorHAnsi" w:hAnsiTheme="minorHAnsi" w:cstheme="minorHAnsi"/>
          <w:color w:val="000000" w:themeColor="text1"/>
          <w:shd w:val="clear" w:color="auto" w:fill="FFFFFF"/>
        </w:rPr>
      </w:pPr>
      <w:hyperlink r:id="rId55" w:history="1">
        <w:r w:rsidR="00ED6C54" w:rsidRPr="009F7CCB">
          <w:rPr>
            <w:rFonts w:asciiTheme="minorHAnsi" w:hAnsiTheme="minorHAnsi" w:cstheme="minorHAnsi"/>
            <w:color w:val="000000" w:themeColor="text1"/>
            <w:shd w:val="clear" w:color="auto" w:fill="FFFFFF"/>
          </w:rPr>
          <w:t>https://www.eia.gov/energyexplained/wind/electricity-generation-from-wind.php</w:t>
        </w:r>
      </w:hyperlink>
    </w:p>
    <w:p w14:paraId="3F020B66" w14:textId="77777777" w:rsidR="00134E17" w:rsidRPr="009F7CCB" w:rsidRDefault="00134E17" w:rsidP="00521EDC">
      <w:pPr>
        <w:spacing w:line="276" w:lineRule="auto"/>
        <w:jc w:val="both"/>
        <w:rPr>
          <w:rFonts w:asciiTheme="minorHAnsi" w:hAnsiTheme="minorHAnsi" w:cstheme="minorHAnsi"/>
          <w:color w:val="000000" w:themeColor="text1"/>
          <w:shd w:val="clear" w:color="auto" w:fill="FFFFFF"/>
        </w:rPr>
      </w:pPr>
    </w:p>
    <w:p w14:paraId="18EAD4AA" w14:textId="03ED3B21" w:rsidR="00134E17" w:rsidRPr="009F7CCB" w:rsidRDefault="00ED6C54" w:rsidP="00521EDC">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U.S. National Renewable Energy Laboratory, 2016</w:t>
      </w:r>
    </w:p>
    <w:p w14:paraId="38AC862E" w14:textId="5E82C01D" w:rsidR="00ED6C54" w:rsidRPr="009F7CCB" w:rsidRDefault="00ED6C54" w:rsidP="00521EDC">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w:t>
      </w:r>
      <w:hyperlink r:id="rId56" w:history="1">
        <w:r w:rsidRPr="009F7CCB">
          <w:rPr>
            <w:rFonts w:asciiTheme="minorHAnsi" w:hAnsiTheme="minorHAnsi" w:cstheme="minorHAnsi"/>
            <w:color w:val="000000" w:themeColor="text1"/>
            <w:shd w:val="clear" w:color="auto" w:fill="FFFFFF"/>
          </w:rPr>
          <w:t>https://www.nrel.gov/docs/fy16osti/66724.pdf</w:t>
        </w:r>
      </w:hyperlink>
      <w:r w:rsidRPr="009F7CCB">
        <w:rPr>
          <w:rFonts w:asciiTheme="minorHAnsi" w:hAnsiTheme="minorHAnsi" w:cstheme="minorHAnsi"/>
          <w:color w:val="000000" w:themeColor="text1"/>
          <w:shd w:val="clear" w:color="auto" w:fill="FFFFFF"/>
        </w:rPr>
        <w:t>).</w:t>
      </w:r>
    </w:p>
    <w:p w14:paraId="07AA4A90" w14:textId="08DF8589" w:rsidR="003E2502" w:rsidRPr="009F7CCB" w:rsidRDefault="003E2502" w:rsidP="00521EDC">
      <w:pPr>
        <w:spacing w:line="276" w:lineRule="auto"/>
        <w:jc w:val="both"/>
        <w:rPr>
          <w:rFonts w:asciiTheme="minorHAnsi" w:hAnsiTheme="minorHAnsi" w:cstheme="minorHAnsi"/>
          <w:color w:val="000000" w:themeColor="text1"/>
        </w:rPr>
      </w:pPr>
    </w:p>
    <w:p w14:paraId="625859AD" w14:textId="6E5DD6CF" w:rsidR="003E2502" w:rsidRPr="009F7CCB" w:rsidRDefault="003E2502" w:rsidP="00521EDC">
      <w:pPr>
        <w:spacing w:line="276" w:lineRule="auto"/>
        <w:jc w:val="both"/>
        <w:rPr>
          <w:rFonts w:asciiTheme="minorHAnsi" w:hAnsiTheme="minorHAnsi" w:cstheme="minorHAnsi"/>
          <w:color w:val="000000" w:themeColor="text1"/>
        </w:rPr>
      </w:pPr>
      <w:r w:rsidRPr="009F7CCB">
        <w:rPr>
          <w:rFonts w:asciiTheme="minorHAnsi" w:hAnsiTheme="minorHAnsi" w:cstheme="minorHAnsi"/>
          <w:color w:val="000000" w:themeColor="text1"/>
          <w:shd w:val="clear" w:color="auto" w:fill="FFFFFF"/>
        </w:rPr>
        <w:t>U.S. National Renewable Energy Laboratory, 201</w:t>
      </w:r>
      <w:r w:rsidR="00134ECC" w:rsidRPr="009F7CCB">
        <w:rPr>
          <w:rFonts w:asciiTheme="minorHAnsi" w:hAnsiTheme="minorHAnsi" w:cstheme="minorHAnsi"/>
          <w:color w:val="000000" w:themeColor="text1"/>
          <w:shd w:val="clear" w:color="auto" w:fill="FFFFFF"/>
        </w:rPr>
        <w:t>5</w:t>
      </w:r>
    </w:p>
    <w:p w14:paraId="5C26FB47" w14:textId="5A8700A0" w:rsidR="00843581" w:rsidRPr="009F7CCB" w:rsidRDefault="00C76467" w:rsidP="00521EDC">
      <w:pPr>
        <w:spacing w:line="276" w:lineRule="auto"/>
        <w:jc w:val="both"/>
        <w:rPr>
          <w:rFonts w:asciiTheme="minorHAnsi" w:hAnsiTheme="minorHAnsi" w:cstheme="minorHAnsi"/>
          <w:color w:val="000000" w:themeColor="text1"/>
        </w:rPr>
      </w:pPr>
      <w:r w:rsidRPr="009F7CCB">
        <w:rPr>
          <w:rFonts w:asciiTheme="minorHAnsi" w:hAnsiTheme="minorHAnsi" w:cstheme="minorHAnsi"/>
          <w:color w:val="000000" w:themeColor="text1"/>
        </w:rPr>
        <w:t>(</w:t>
      </w:r>
      <w:r w:rsidR="00843581" w:rsidRPr="009F7CCB">
        <w:rPr>
          <w:rFonts w:asciiTheme="minorHAnsi" w:hAnsiTheme="minorHAnsi" w:cstheme="minorHAnsi"/>
          <w:color w:val="000000" w:themeColor="text1"/>
        </w:rPr>
        <w:t>https://www.nrel.gov/docs/fy15osti/63197-3.pdf</w:t>
      </w:r>
      <w:r w:rsidRPr="009F7CCB">
        <w:rPr>
          <w:rFonts w:asciiTheme="minorHAnsi" w:hAnsiTheme="minorHAnsi" w:cstheme="minorHAnsi"/>
          <w:color w:val="000000" w:themeColor="text1"/>
        </w:rPr>
        <w:t>).</w:t>
      </w:r>
    </w:p>
    <w:p w14:paraId="5014FC7A" w14:textId="5026BB0C" w:rsidR="00FE6223" w:rsidRPr="009F7CCB" w:rsidRDefault="00FE6223" w:rsidP="00521EDC">
      <w:pPr>
        <w:spacing w:line="276" w:lineRule="auto"/>
        <w:jc w:val="both"/>
        <w:rPr>
          <w:rFonts w:asciiTheme="minorHAnsi" w:hAnsiTheme="minorHAnsi" w:cstheme="minorHAnsi"/>
          <w:color w:val="000000" w:themeColor="text1"/>
          <w:shd w:val="clear" w:color="auto" w:fill="FFFFFF"/>
        </w:rPr>
      </w:pPr>
    </w:p>
    <w:p w14:paraId="78E29652" w14:textId="54EAAAC2" w:rsidR="00FE6223" w:rsidRPr="009F7CCB" w:rsidRDefault="00FE6223" w:rsidP="00521EDC">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Van de Kaa, G., van Ek, M., Kamp, L. M., &amp; Rezaei, J. (2020). Wind turbine technology battles: Gearbox versus direct drive-opening up the black box of technology characteristics. Technological Forecasting and Social Change, 153, 119933.</w:t>
      </w:r>
    </w:p>
    <w:p w14:paraId="4B04AD86" w14:textId="77777777" w:rsidR="00C343D7" w:rsidRPr="009F7CCB" w:rsidRDefault="00C343D7" w:rsidP="00521EDC">
      <w:pPr>
        <w:spacing w:line="276" w:lineRule="auto"/>
        <w:jc w:val="both"/>
        <w:rPr>
          <w:rFonts w:asciiTheme="minorHAnsi" w:hAnsiTheme="minorHAnsi" w:cstheme="minorHAnsi"/>
          <w:color w:val="000000" w:themeColor="text1"/>
          <w:shd w:val="clear" w:color="auto" w:fill="FFFFFF"/>
        </w:rPr>
      </w:pPr>
    </w:p>
    <w:p w14:paraId="4A6C3547" w14:textId="77777777" w:rsidR="00C343D7" w:rsidRPr="009F7CCB" w:rsidRDefault="00C343D7" w:rsidP="00521EDC">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Wang, L., Li, Q., Ding, R., Sun, M., &amp; Wang, G. (2017). Integrated scheduling of energy supply and demand in microgrids under uncertainty: A robust multi-objective optimization approach. Energy, 130, 1-14</w:t>
      </w:r>
    </w:p>
    <w:p w14:paraId="2F1E270E" w14:textId="44815F84" w:rsidR="004C7547" w:rsidRPr="009F7CCB" w:rsidRDefault="004C7547" w:rsidP="00521EDC">
      <w:pPr>
        <w:spacing w:line="276" w:lineRule="auto"/>
        <w:jc w:val="both"/>
        <w:rPr>
          <w:rFonts w:asciiTheme="minorHAnsi" w:hAnsiTheme="minorHAnsi" w:cstheme="minorHAnsi"/>
          <w:color w:val="000000" w:themeColor="text1"/>
          <w:shd w:val="clear" w:color="auto" w:fill="FFFFFF"/>
        </w:rPr>
      </w:pPr>
    </w:p>
    <w:p w14:paraId="53C7E35C" w14:textId="77777777" w:rsidR="00066CEE" w:rsidRPr="009F7CCB" w:rsidRDefault="00066CEE" w:rsidP="00521EDC">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Waseem, M., Lin, Z., Liu, S., Zhang, Z., Aziz, T., &amp; Khan, D. (2021). Fuzzy compromised solution-based novel home appliances scheduling and demand response with optimal dispatch of distributed energy resources.</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Applied Energy,</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290, 116761.</w:t>
      </w:r>
    </w:p>
    <w:p w14:paraId="323A264B" w14:textId="77777777" w:rsidR="00066CEE" w:rsidRPr="009F7CCB" w:rsidRDefault="00066CEE" w:rsidP="00521EDC">
      <w:pPr>
        <w:spacing w:line="276" w:lineRule="auto"/>
        <w:jc w:val="both"/>
        <w:rPr>
          <w:rFonts w:asciiTheme="minorHAnsi" w:hAnsiTheme="minorHAnsi" w:cstheme="minorHAnsi"/>
          <w:color w:val="000000" w:themeColor="text1"/>
          <w:shd w:val="clear" w:color="auto" w:fill="FFFFFF"/>
        </w:rPr>
      </w:pPr>
    </w:p>
    <w:p w14:paraId="099B2A0A" w14:textId="209701C7" w:rsidR="004C7547" w:rsidRPr="009F7CCB" w:rsidRDefault="004C7547" w:rsidP="00521EDC">
      <w:pPr>
        <w:spacing w:line="276" w:lineRule="auto"/>
        <w:jc w:val="both"/>
        <w:rPr>
          <w:rFonts w:asciiTheme="minorHAnsi" w:hAnsiTheme="minorHAnsi" w:cstheme="minorHAnsi"/>
          <w:color w:val="000000" w:themeColor="text1"/>
          <w:shd w:val="clear" w:color="auto" w:fill="FFFFFF"/>
        </w:rPr>
      </w:pPr>
      <w:proofErr w:type="spellStart"/>
      <w:r w:rsidRPr="009F7CCB">
        <w:rPr>
          <w:rFonts w:asciiTheme="minorHAnsi" w:hAnsiTheme="minorHAnsi" w:cstheme="minorHAnsi"/>
          <w:color w:val="000000" w:themeColor="text1"/>
          <w:shd w:val="clear" w:color="auto" w:fill="FFFFFF"/>
        </w:rPr>
        <w:t>Weschenfelder</w:t>
      </w:r>
      <w:proofErr w:type="spellEnd"/>
      <w:r w:rsidRPr="009F7CCB">
        <w:rPr>
          <w:rFonts w:asciiTheme="minorHAnsi" w:hAnsiTheme="minorHAnsi" w:cstheme="minorHAnsi"/>
          <w:color w:val="000000" w:themeColor="text1"/>
          <w:shd w:val="clear" w:color="auto" w:fill="FFFFFF"/>
        </w:rPr>
        <w:t xml:space="preserve">, F., </w:t>
      </w:r>
      <w:proofErr w:type="spellStart"/>
      <w:r w:rsidRPr="009F7CCB">
        <w:rPr>
          <w:rFonts w:asciiTheme="minorHAnsi" w:hAnsiTheme="minorHAnsi" w:cstheme="minorHAnsi"/>
          <w:color w:val="000000" w:themeColor="text1"/>
          <w:shd w:val="clear" w:color="auto" w:fill="FFFFFF"/>
        </w:rPr>
        <w:t>Leite</w:t>
      </w:r>
      <w:proofErr w:type="spellEnd"/>
      <w:r w:rsidRPr="009F7CCB">
        <w:rPr>
          <w:rFonts w:asciiTheme="minorHAnsi" w:hAnsiTheme="minorHAnsi" w:cstheme="minorHAnsi"/>
          <w:color w:val="000000" w:themeColor="text1"/>
          <w:shd w:val="clear" w:color="auto" w:fill="FFFFFF"/>
        </w:rPr>
        <w:t>, G. D. N. P., da Costa, A. C. A., de Castro Vilela, O., Ribeiro, C. M., Ochoa, A. A. V., &amp; Araújo, A. M. (2020). A review on the complementarity between grid-connected solar and wind power systems.</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Journal of Cleaner Production, 120617.</w:t>
      </w:r>
    </w:p>
    <w:p w14:paraId="5C2C0276" w14:textId="1F675A89" w:rsidR="00CE3AE8" w:rsidRPr="009F7CCB" w:rsidRDefault="00CE3AE8" w:rsidP="00521EDC">
      <w:pPr>
        <w:spacing w:line="276" w:lineRule="auto"/>
        <w:jc w:val="both"/>
        <w:rPr>
          <w:rFonts w:asciiTheme="minorHAnsi" w:hAnsiTheme="minorHAnsi" w:cstheme="minorHAnsi"/>
          <w:color w:val="000000" w:themeColor="text1"/>
          <w:shd w:val="clear" w:color="auto" w:fill="FFFFFF"/>
        </w:rPr>
      </w:pPr>
    </w:p>
    <w:p w14:paraId="40D71482" w14:textId="79016BA3" w:rsidR="00CE3AE8" w:rsidRPr="009F7CCB" w:rsidRDefault="00CE3AE8" w:rsidP="00271C02">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Wind Energy</w:t>
      </w:r>
      <w:r w:rsidR="000D3682" w:rsidRPr="009F7CCB">
        <w:rPr>
          <w:rFonts w:asciiTheme="minorHAnsi" w:hAnsiTheme="minorHAnsi" w:cstheme="minorHAnsi"/>
          <w:color w:val="000000" w:themeColor="text1"/>
          <w:shd w:val="clear" w:color="auto" w:fill="FFFFFF"/>
        </w:rPr>
        <w:t xml:space="preserve"> (20%)</w:t>
      </w:r>
      <w:r w:rsidRPr="009F7CCB">
        <w:rPr>
          <w:rFonts w:asciiTheme="minorHAnsi" w:hAnsiTheme="minorHAnsi" w:cstheme="minorHAnsi"/>
          <w:color w:val="000000" w:themeColor="text1"/>
          <w:shd w:val="clear" w:color="auto" w:fill="FFFFFF"/>
        </w:rPr>
        <w:t xml:space="preserve"> by 2030: Increasing Wind Energy’s Contribution to U.S. Electricity Supply. DOE/GO-102008-2567. Washington, DC: U.S. Department of Energy, 2008. Accessed Dec. 13, 2014</w:t>
      </w:r>
      <w:r w:rsidR="00271C02">
        <w:rPr>
          <w:rFonts w:asciiTheme="minorHAnsi" w:hAnsiTheme="minorHAnsi" w:cstheme="minorHAnsi"/>
          <w:color w:val="000000" w:themeColor="text1"/>
          <w:shd w:val="clear" w:color="auto" w:fill="FFFFFF"/>
        </w:rPr>
        <w:t>.</w:t>
      </w:r>
      <w:r w:rsidRPr="009F7CCB">
        <w:rPr>
          <w:rFonts w:asciiTheme="minorHAnsi" w:hAnsiTheme="minorHAnsi" w:cstheme="minorHAnsi"/>
          <w:color w:val="000000" w:themeColor="text1"/>
          <w:shd w:val="clear" w:color="auto" w:fill="FFFFFF"/>
        </w:rPr>
        <w:t>http://energy.gov/eere/wind/20-wind-energy-2030-increasing-wind-energys</w:t>
      </w:r>
      <w:r w:rsidR="000C592E">
        <w:rPr>
          <w:rFonts w:asciiTheme="minorHAnsi" w:hAnsiTheme="minorHAnsi" w:cstheme="minorHAnsi"/>
          <w:color w:val="000000" w:themeColor="text1"/>
          <w:shd w:val="clear" w:color="auto" w:fill="FFFFFF"/>
        </w:rPr>
        <w:t>-</w:t>
      </w:r>
      <w:r w:rsidRPr="009F7CCB">
        <w:rPr>
          <w:rFonts w:asciiTheme="minorHAnsi" w:hAnsiTheme="minorHAnsi" w:cstheme="minorHAnsi"/>
          <w:color w:val="000000" w:themeColor="text1"/>
          <w:shd w:val="clear" w:color="auto" w:fill="FFFFFF"/>
        </w:rPr>
        <w:t xml:space="preserve">contribution-us-electricity-supply. </w:t>
      </w:r>
      <w:r w:rsidR="00915849">
        <w:rPr>
          <w:rFonts w:asciiTheme="minorHAnsi" w:hAnsiTheme="minorHAnsi" w:cstheme="minorHAnsi"/>
          <w:color w:val="000000" w:themeColor="text1"/>
          <w:shd w:val="clear" w:color="auto" w:fill="FFFFFF"/>
        </w:rPr>
        <w:br w:type="page"/>
      </w:r>
    </w:p>
    <w:p w14:paraId="02BFA41A" w14:textId="77777777" w:rsidR="00E84C75" w:rsidRPr="009F7CCB" w:rsidRDefault="00E84C75" w:rsidP="00521EDC">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lastRenderedPageBreak/>
        <w:t>Xu, B., Wang, J., Guo, M., Lu, J., Li, G., &amp; Han, L. (2021). A hybrid demand response mechanism based on real-time incentive and real-time pricing.</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Energy,</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231, 120940.</w:t>
      </w:r>
    </w:p>
    <w:p w14:paraId="453C580E" w14:textId="77777777" w:rsidR="00C343D7" w:rsidRPr="009F7CCB" w:rsidRDefault="00C343D7" w:rsidP="00521EDC">
      <w:pPr>
        <w:spacing w:line="276" w:lineRule="auto"/>
        <w:jc w:val="both"/>
        <w:rPr>
          <w:rFonts w:asciiTheme="minorHAnsi" w:hAnsiTheme="minorHAnsi" w:cstheme="minorHAnsi"/>
          <w:color w:val="000000" w:themeColor="text1"/>
          <w:shd w:val="clear" w:color="auto" w:fill="FFFFFF"/>
        </w:rPr>
      </w:pPr>
    </w:p>
    <w:p w14:paraId="6DA6D17A" w14:textId="57191F8A" w:rsidR="00C343D7" w:rsidRPr="009F7CCB" w:rsidRDefault="00C343D7" w:rsidP="00521EDC">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Y. Yang, H. Li, A. </w:t>
      </w:r>
      <w:proofErr w:type="spellStart"/>
      <w:r w:rsidRPr="009F7CCB">
        <w:rPr>
          <w:rFonts w:asciiTheme="minorHAnsi" w:hAnsiTheme="minorHAnsi" w:cstheme="minorHAnsi"/>
          <w:color w:val="000000" w:themeColor="text1"/>
          <w:shd w:val="clear" w:color="auto" w:fill="FFFFFF"/>
        </w:rPr>
        <w:t>Aichhorn</w:t>
      </w:r>
      <w:proofErr w:type="spellEnd"/>
      <w:r w:rsidRPr="009F7CCB">
        <w:rPr>
          <w:rFonts w:asciiTheme="minorHAnsi" w:hAnsiTheme="minorHAnsi" w:cstheme="minorHAnsi"/>
          <w:color w:val="000000" w:themeColor="text1"/>
          <w:shd w:val="clear" w:color="auto" w:fill="FFFFFF"/>
        </w:rPr>
        <w:t>, J. Zheng, M. Greenleaf</w:t>
      </w:r>
      <w:r w:rsidR="00841E77" w:rsidRPr="009F7CCB">
        <w:rPr>
          <w:rFonts w:asciiTheme="minorHAnsi" w:hAnsiTheme="minorHAnsi" w:cstheme="minorHAnsi"/>
          <w:color w:val="000000" w:themeColor="text1"/>
          <w:shd w:val="clear" w:color="auto" w:fill="FFFFFF"/>
        </w:rPr>
        <w:t xml:space="preserve"> </w:t>
      </w:r>
      <w:r w:rsidRPr="009F7CCB">
        <w:rPr>
          <w:rFonts w:asciiTheme="minorHAnsi" w:hAnsiTheme="minorHAnsi" w:cstheme="minorHAnsi"/>
          <w:color w:val="000000" w:themeColor="text1"/>
          <w:shd w:val="clear" w:color="auto" w:fill="FFFFFF"/>
        </w:rPr>
        <w:t>Sizing strategy of distributed battery storage system with high penetration of photovoltaic for voltage regulation and peak load shaving.</w:t>
      </w:r>
      <w:r w:rsidR="00841E77" w:rsidRPr="009F7CCB">
        <w:rPr>
          <w:rFonts w:asciiTheme="minorHAnsi" w:hAnsiTheme="minorHAnsi" w:cstheme="minorHAnsi"/>
          <w:color w:val="000000" w:themeColor="text1"/>
          <w:shd w:val="clear" w:color="auto" w:fill="FFFFFF"/>
        </w:rPr>
        <w:t xml:space="preserve"> </w:t>
      </w:r>
      <w:r w:rsidRPr="009F7CCB">
        <w:rPr>
          <w:rFonts w:asciiTheme="minorHAnsi" w:hAnsiTheme="minorHAnsi" w:cstheme="minorHAnsi"/>
          <w:color w:val="000000" w:themeColor="text1"/>
          <w:shd w:val="clear" w:color="auto" w:fill="FFFFFF"/>
        </w:rPr>
        <w:t>IEEE Trans Smart Grid, 5 (2014), pp. 982-991</w:t>
      </w:r>
    </w:p>
    <w:p w14:paraId="3898B68F" w14:textId="77777777" w:rsidR="00C53513" w:rsidRPr="009F7CCB" w:rsidRDefault="00C53513" w:rsidP="00521EDC">
      <w:pPr>
        <w:spacing w:line="276" w:lineRule="auto"/>
        <w:jc w:val="both"/>
        <w:rPr>
          <w:rFonts w:asciiTheme="minorHAnsi" w:hAnsiTheme="minorHAnsi" w:cstheme="minorHAnsi"/>
          <w:color w:val="000000" w:themeColor="text1"/>
          <w:shd w:val="clear" w:color="auto" w:fill="FFFFFF"/>
        </w:rPr>
      </w:pPr>
    </w:p>
    <w:p w14:paraId="0C1824CC" w14:textId="77777777" w:rsidR="00515771" w:rsidRPr="009F7CCB" w:rsidRDefault="00515771" w:rsidP="00521EDC">
      <w:pPr>
        <w:spacing w:line="276" w:lineRule="auto"/>
        <w:jc w:val="both"/>
        <w:rPr>
          <w:rFonts w:asciiTheme="minorHAnsi" w:hAnsiTheme="minorHAnsi" w:cstheme="minorHAnsi"/>
          <w:color w:val="000000" w:themeColor="text1"/>
          <w:shd w:val="clear" w:color="auto" w:fill="FFFFFF"/>
        </w:rPr>
      </w:pPr>
      <w:proofErr w:type="spellStart"/>
      <w:r w:rsidRPr="009F7CCB">
        <w:rPr>
          <w:rFonts w:asciiTheme="minorHAnsi" w:hAnsiTheme="minorHAnsi" w:cstheme="minorHAnsi"/>
          <w:color w:val="000000" w:themeColor="text1"/>
          <w:shd w:val="clear" w:color="auto" w:fill="FFFFFF"/>
        </w:rPr>
        <w:t>Zachar</w:t>
      </w:r>
      <w:proofErr w:type="spellEnd"/>
      <w:r w:rsidRPr="009F7CCB">
        <w:rPr>
          <w:rFonts w:asciiTheme="minorHAnsi" w:hAnsiTheme="minorHAnsi" w:cstheme="minorHAnsi"/>
          <w:color w:val="000000" w:themeColor="text1"/>
          <w:shd w:val="clear" w:color="auto" w:fill="FFFFFF"/>
        </w:rPr>
        <w:t xml:space="preserve">, M., &amp; </w:t>
      </w:r>
      <w:proofErr w:type="spellStart"/>
      <w:r w:rsidRPr="009F7CCB">
        <w:rPr>
          <w:rFonts w:asciiTheme="minorHAnsi" w:hAnsiTheme="minorHAnsi" w:cstheme="minorHAnsi"/>
          <w:color w:val="000000" w:themeColor="text1"/>
          <w:shd w:val="clear" w:color="auto" w:fill="FFFFFF"/>
        </w:rPr>
        <w:t>Daoutidis</w:t>
      </w:r>
      <w:proofErr w:type="spellEnd"/>
      <w:r w:rsidRPr="009F7CCB">
        <w:rPr>
          <w:rFonts w:asciiTheme="minorHAnsi" w:hAnsiTheme="minorHAnsi" w:cstheme="minorHAnsi"/>
          <w:color w:val="000000" w:themeColor="text1"/>
          <w:shd w:val="clear" w:color="auto" w:fill="FFFFFF"/>
        </w:rPr>
        <w:t>, P. (2016). Dynamic real-time optimization of microgrids with day-ahead commitments for external power exchange. In</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Computer Aided Chemical Engineering</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(Vol. 38, pp. 103-108). Elsevier.</w:t>
      </w:r>
    </w:p>
    <w:p w14:paraId="3676C180" w14:textId="77777777" w:rsidR="00515771" w:rsidRPr="009F7CCB" w:rsidRDefault="00515771" w:rsidP="00521EDC">
      <w:pPr>
        <w:spacing w:line="276" w:lineRule="auto"/>
        <w:jc w:val="both"/>
        <w:rPr>
          <w:rFonts w:asciiTheme="minorHAnsi" w:hAnsiTheme="minorHAnsi" w:cstheme="minorHAnsi"/>
          <w:color w:val="000000" w:themeColor="text1"/>
          <w:shd w:val="clear" w:color="auto" w:fill="FFFFFF"/>
        </w:rPr>
      </w:pPr>
    </w:p>
    <w:p w14:paraId="41A36634" w14:textId="3CCD9916" w:rsidR="004F2EF7" w:rsidRPr="009F7CCB" w:rsidRDefault="004F2EF7" w:rsidP="00521EDC">
      <w:pPr>
        <w:spacing w:line="276" w:lineRule="auto"/>
        <w:jc w:val="both"/>
        <w:rPr>
          <w:rFonts w:asciiTheme="minorHAnsi" w:hAnsiTheme="minorHAnsi" w:cstheme="minorHAnsi"/>
          <w:color w:val="000000" w:themeColor="text1"/>
          <w:shd w:val="clear" w:color="auto" w:fill="FFFFFF"/>
        </w:rPr>
      </w:pPr>
      <w:r w:rsidRPr="009F7CCB">
        <w:rPr>
          <w:rFonts w:asciiTheme="minorHAnsi" w:hAnsiTheme="minorHAnsi" w:cstheme="minorHAnsi"/>
          <w:color w:val="000000" w:themeColor="text1"/>
          <w:shd w:val="clear" w:color="auto" w:fill="FFFFFF"/>
        </w:rPr>
        <w:t xml:space="preserve">Zakaria, A., Ismail, F. B., </w:t>
      </w:r>
      <w:proofErr w:type="spellStart"/>
      <w:r w:rsidRPr="009F7CCB">
        <w:rPr>
          <w:rFonts w:asciiTheme="minorHAnsi" w:hAnsiTheme="minorHAnsi" w:cstheme="minorHAnsi"/>
          <w:color w:val="000000" w:themeColor="text1"/>
          <w:shd w:val="clear" w:color="auto" w:fill="FFFFFF"/>
        </w:rPr>
        <w:t>Lipu</w:t>
      </w:r>
      <w:proofErr w:type="spellEnd"/>
      <w:r w:rsidRPr="009F7CCB">
        <w:rPr>
          <w:rFonts w:asciiTheme="minorHAnsi" w:hAnsiTheme="minorHAnsi" w:cstheme="minorHAnsi"/>
          <w:color w:val="000000" w:themeColor="text1"/>
          <w:shd w:val="clear" w:color="auto" w:fill="FFFFFF"/>
        </w:rPr>
        <w:t>, M. H., &amp; Hannan, M. A. (2020). Uncertainty models for stochastic optimization in renewable energy applications. Renewable Energy, 145, 1543-1571.</w:t>
      </w:r>
    </w:p>
    <w:p w14:paraId="79689135" w14:textId="77777777" w:rsidR="004F2EF7" w:rsidRPr="009F7CCB" w:rsidRDefault="004F2EF7" w:rsidP="00521EDC">
      <w:pPr>
        <w:spacing w:line="276" w:lineRule="auto"/>
        <w:jc w:val="both"/>
        <w:rPr>
          <w:rFonts w:asciiTheme="minorHAnsi" w:hAnsiTheme="minorHAnsi" w:cstheme="minorHAnsi"/>
          <w:color w:val="000000" w:themeColor="text1"/>
          <w:shd w:val="clear" w:color="auto" w:fill="FFFFFF"/>
        </w:rPr>
      </w:pPr>
    </w:p>
    <w:p w14:paraId="16014480" w14:textId="00954444" w:rsidR="007257D5" w:rsidRPr="009F7CCB" w:rsidRDefault="00963150" w:rsidP="00521EDC">
      <w:pPr>
        <w:spacing w:line="276" w:lineRule="auto"/>
        <w:jc w:val="both"/>
        <w:rPr>
          <w:rFonts w:asciiTheme="minorHAnsi" w:hAnsiTheme="minorHAnsi" w:cstheme="minorHAnsi"/>
          <w:color w:val="000000" w:themeColor="text1"/>
        </w:rPr>
      </w:pPr>
      <w:r w:rsidRPr="009F7CCB">
        <w:rPr>
          <w:rFonts w:asciiTheme="minorHAnsi" w:hAnsiTheme="minorHAnsi" w:cstheme="minorHAnsi"/>
          <w:color w:val="000000" w:themeColor="text1"/>
          <w:shd w:val="clear" w:color="auto" w:fill="FFFFFF"/>
        </w:rPr>
        <w:t>Zhao, C., Wang, J., Watson, J. P., &amp; Guan, Y. (2013). Multi-stage robust unit commitment considering wind and demand response uncertainties. IEEE Transactions on Power Systems, 28(3), 2708-2717.</w:t>
      </w:r>
    </w:p>
    <w:bookmarkEnd w:id="274"/>
    <w:bookmarkEnd w:id="275"/>
    <w:p w14:paraId="0268EC10" w14:textId="77777777" w:rsidR="00C06C51" w:rsidRPr="009F7CCB" w:rsidRDefault="00C06C51" w:rsidP="00521EDC">
      <w:pPr>
        <w:spacing w:line="276" w:lineRule="auto"/>
        <w:jc w:val="both"/>
        <w:rPr>
          <w:rFonts w:asciiTheme="minorHAnsi" w:hAnsiTheme="minorHAnsi" w:cstheme="minorHAnsi"/>
          <w:color w:val="000000" w:themeColor="text1"/>
          <w:shd w:val="clear" w:color="auto" w:fill="FFFFFF"/>
        </w:rPr>
      </w:pPr>
    </w:p>
    <w:p w14:paraId="46AB55B8" w14:textId="3C063BF7" w:rsidR="003E70F3" w:rsidRDefault="005B45EB" w:rsidP="00521EDC">
      <w:pPr>
        <w:spacing w:line="276" w:lineRule="auto"/>
        <w:jc w:val="both"/>
        <w:rPr>
          <w:rFonts w:asciiTheme="minorHAnsi" w:hAnsiTheme="minorHAnsi" w:cstheme="majorHAnsi"/>
          <w:color w:val="000000" w:themeColor="text1"/>
          <w:shd w:val="clear" w:color="auto" w:fill="FFFFFF"/>
        </w:rPr>
      </w:pPr>
      <w:r w:rsidRPr="009F7CCB">
        <w:rPr>
          <w:rFonts w:asciiTheme="minorHAnsi" w:hAnsiTheme="minorHAnsi" w:cstheme="minorHAnsi"/>
          <w:color w:val="000000" w:themeColor="text1"/>
          <w:shd w:val="clear" w:color="auto" w:fill="FFFFFF"/>
        </w:rPr>
        <w:t xml:space="preserve">Wang, H., </w:t>
      </w:r>
      <w:proofErr w:type="spellStart"/>
      <w:r w:rsidRPr="009F7CCB">
        <w:rPr>
          <w:rFonts w:asciiTheme="minorHAnsi" w:hAnsiTheme="minorHAnsi" w:cstheme="minorHAnsi"/>
          <w:color w:val="000000" w:themeColor="text1"/>
          <w:shd w:val="clear" w:color="auto" w:fill="FFFFFF"/>
        </w:rPr>
        <w:t>Abdollahi</w:t>
      </w:r>
      <w:proofErr w:type="spellEnd"/>
      <w:r w:rsidRPr="009F7CCB">
        <w:rPr>
          <w:rFonts w:asciiTheme="minorHAnsi" w:hAnsiTheme="minorHAnsi" w:cstheme="minorHAnsi"/>
          <w:color w:val="000000" w:themeColor="text1"/>
          <w:shd w:val="clear" w:color="auto" w:fill="FFFFFF"/>
        </w:rPr>
        <w:t xml:space="preserve">, E., </w:t>
      </w:r>
      <w:proofErr w:type="spellStart"/>
      <w:r w:rsidRPr="009F7CCB">
        <w:rPr>
          <w:rFonts w:asciiTheme="minorHAnsi" w:hAnsiTheme="minorHAnsi" w:cstheme="minorHAnsi"/>
          <w:color w:val="000000" w:themeColor="text1"/>
          <w:shd w:val="clear" w:color="auto" w:fill="FFFFFF"/>
        </w:rPr>
        <w:t>Lahdelma</w:t>
      </w:r>
      <w:proofErr w:type="spellEnd"/>
      <w:r w:rsidRPr="009F7CCB">
        <w:rPr>
          <w:rFonts w:asciiTheme="minorHAnsi" w:hAnsiTheme="minorHAnsi" w:cstheme="minorHAnsi"/>
          <w:color w:val="000000" w:themeColor="text1"/>
          <w:shd w:val="clear" w:color="auto" w:fill="FFFFFF"/>
        </w:rPr>
        <w:t>, R., Jiao, W., &amp; Zhou, Z. (2015). Modelling and optimization of the smart hybrid renewable energy for communities (SHREC).</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Renewable Energy,</w:t>
      </w:r>
      <w:r w:rsidRPr="009F7CCB">
        <w:rPr>
          <w:rFonts w:asciiTheme="minorHAnsi" w:hAnsiTheme="minorHAnsi" w:cstheme="minorHAnsi"/>
          <w:color w:val="000000" w:themeColor="text1"/>
        </w:rPr>
        <w:t> </w:t>
      </w:r>
      <w:r w:rsidRPr="009F7CCB">
        <w:rPr>
          <w:rFonts w:asciiTheme="minorHAnsi" w:hAnsiTheme="minorHAnsi" w:cstheme="minorHAnsi"/>
          <w:color w:val="000000" w:themeColor="text1"/>
          <w:shd w:val="clear" w:color="auto" w:fill="FFFFFF"/>
        </w:rPr>
        <w:t>84, 114-123.</w:t>
      </w:r>
      <w:r w:rsidR="003E70F3">
        <w:rPr>
          <w:rFonts w:asciiTheme="minorHAnsi" w:hAnsiTheme="minorHAnsi" w:cstheme="majorHAnsi"/>
          <w:color w:val="000000" w:themeColor="text1"/>
          <w:shd w:val="clear" w:color="auto" w:fill="FFFFFF"/>
        </w:rPr>
        <w:br w:type="page"/>
      </w:r>
    </w:p>
    <w:p w14:paraId="56374719" w14:textId="7579B792" w:rsidR="005B45EB" w:rsidRPr="008D79E1" w:rsidRDefault="003E70F3" w:rsidP="008D79E1">
      <w:pPr>
        <w:pStyle w:val="Heading1"/>
        <w:rPr>
          <w:rFonts w:asciiTheme="minorHAnsi" w:hAnsiTheme="minorHAnsi" w:cstheme="minorHAnsi"/>
          <w:b/>
          <w:bCs/>
          <w:color w:val="000000" w:themeColor="text1"/>
          <w:sz w:val="24"/>
          <w:szCs w:val="24"/>
          <w:shd w:val="clear" w:color="auto" w:fill="FFFFFF"/>
        </w:rPr>
      </w:pPr>
      <w:bookmarkStart w:id="492" w:name="_Toc108501405"/>
      <w:r w:rsidRPr="008D79E1">
        <w:rPr>
          <w:rFonts w:asciiTheme="minorHAnsi" w:hAnsiTheme="minorHAnsi" w:cstheme="minorHAnsi"/>
          <w:b/>
          <w:bCs/>
          <w:color w:val="000000" w:themeColor="text1"/>
          <w:sz w:val="24"/>
          <w:szCs w:val="24"/>
          <w:shd w:val="clear" w:color="auto" w:fill="FFFFFF"/>
        </w:rPr>
        <w:lastRenderedPageBreak/>
        <w:t>Vita</w:t>
      </w:r>
      <w:bookmarkEnd w:id="492"/>
    </w:p>
    <w:p w14:paraId="59845ABE" w14:textId="193D9EA6" w:rsidR="00D70DE7" w:rsidRDefault="00D70DE7" w:rsidP="00521EDC">
      <w:pPr>
        <w:spacing w:line="276" w:lineRule="auto"/>
        <w:jc w:val="both"/>
        <w:rPr>
          <w:rFonts w:asciiTheme="minorHAnsi" w:hAnsiTheme="minorHAnsi" w:cstheme="majorHAnsi"/>
          <w:color w:val="000000" w:themeColor="text1"/>
          <w:shd w:val="clear" w:color="auto" w:fill="FFFFFF"/>
        </w:rPr>
      </w:pPr>
    </w:p>
    <w:bookmarkEnd w:id="0"/>
    <w:bookmarkEnd w:id="1"/>
    <w:bookmarkEnd w:id="2"/>
    <w:bookmarkEnd w:id="3"/>
    <w:bookmarkEnd w:id="4"/>
    <w:bookmarkEnd w:id="5"/>
    <w:bookmarkEnd w:id="6"/>
    <w:bookmarkEnd w:id="7"/>
    <w:bookmarkEnd w:id="8"/>
    <w:bookmarkEnd w:id="9"/>
    <w:bookmarkEnd w:id="276"/>
    <w:bookmarkEnd w:id="277"/>
    <w:bookmarkEnd w:id="429"/>
    <w:bookmarkEnd w:id="430"/>
    <w:p w14:paraId="5121745B" w14:textId="09E2D307" w:rsidR="00F17645" w:rsidRPr="00F17645" w:rsidRDefault="00F17645" w:rsidP="00F17645">
      <w:pPr>
        <w:spacing w:line="360" w:lineRule="auto"/>
        <w:jc w:val="both"/>
        <w:rPr>
          <w:rFonts w:asciiTheme="minorHAnsi" w:hAnsiTheme="minorHAnsi" w:cstheme="minorBidi"/>
          <w:color w:val="000000" w:themeColor="text1"/>
        </w:rPr>
      </w:pPr>
      <w:r w:rsidRPr="00F17645">
        <w:rPr>
          <w:rFonts w:asciiTheme="minorHAnsi" w:hAnsiTheme="minorHAnsi" w:cstheme="minorBidi"/>
          <w:color w:val="000000" w:themeColor="text1"/>
        </w:rPr>
        <w:t>Omid Daniel Pourkhalili was born in Isfahan, Iran. He graduated from high school in 2007 with a mathematics diploma. He received a B.S in Mechanical Engineering in 2011 and a M.S in Industrial Management - Operation Research in 2014, both from Iran. Having finished with education, he work</w:t>
      </w:r>
      <w:r>
        <w:rPr>
          <w:rFonts w:asciiTheme="minorHAnsi" w:hAnsiTheme="minorHAnsi" w:cstheme="minorBidi"/>
          <w:color w:val="000000" w:themeColor="text1"/>
        </w:rPr>
        <w:t>ed</w:t>
      </w:r>
      <w:r w:rsidRPr="00F17645">
        <w:rPr>
          <w:rFonts w:asciiTheme="minorHAnsi" w:hAnsiTheme="minorHAnsi" w:cstheme="minorBidi"/>
          <w:color w:val="000000" w:themeColor="text1"/>
        </w:rPr>
        <w:t xml:space="preserve"> in Ohio, United States for Jeni’s Splendid Ice Creams from 2014 to 2016. He pursued higher levels of growth by starting a Ph.D. in Industrial and Systems Engineering at the University of Tennessee, Knoxville. Omid is a member of the Institute of Electrical and Electronics </w:t>
      </w:r>
      <w:r w:rsidR="002275E2" w:rsidRPr="00F17645">
        <w:rPr>
          <w:rFonts w:asciiTheme="minorHAnsi" w:hAnsiTheme="minorHAnsi" w:cstheme="minorBidi"/>
          <w:color w:val="000000" w:themeColor="text1"/>
        </w:rPr>
        <w:t>Engineerin</w:t>
      </w:r>
      <w:r w:rsidRPr="00F17645">
        <w:rPr>
          <w:rFonts w:asciiTheme="minorHAnsi" w:hAnsiTheme="minorHAnsi" w:cstheme="minorBidi"/>
          <w:color w:val="000000" w:themeColor="text1"/>
        </w:rPr>
        <w:t>g (IEEE), and the Institute for Operation Research and the Management Science</w:t>
      </w:r>
      <w:r>
        <w:rPr>
          <w:rFonts w:asciiTheme="minorHAnsi" w:hAnsiTheme="minorHAnsi" w:cstheme="minorBidi"/>
          <w:color w:val="000000" w:themeColor="text1"/>
        </w:rPr>
        <w:t>s</w:t>
      </w:r>
      <w:r w:rsidRPr="00F17645">
        <w:rPr>
          <w:rFonts w:asciiTheme="minorHAnsi" w:hAnsiTheme="minorHAnsi" w:cstheme="minorBidi"/>
          <w:color w:val="000000" w:themeColor="text1"/>
        </w:rPr>
        <w:t xml:space="preserve"> (INFORMS). He is awarded Professional Promise graduate student in 2021 by the University of Tennessee, Office of the Provost and his research interest is Mathematical Modeling and Optimization.</w:t>
      </w:r>
    </w:p>
    <w:p w14:paraId="1C3674DF" w14:textId="3A00F0C4" w:rsidR="00BD163F" w:rsidRPr="00E41CDD" w:rsidRDefault="00BD163F" w:rsidP="00F17645">
      <w:pPr>
        <w:spacing w:line="276" w:lineRule="auto"/>
        <w:jc w:val="both"/>
        <w:rPr>
          <w:rFonts w:asciiTheme="minorHAnsi" w:hAnsiTheme="minorHAnsi" w:cstheme="majorHAnsi"/>
          <w:color w:val="000000" w:themeColor="text1"/>
          <w:shd w:val="clear" w:color="auto" w:fill="FFFFFF"/>
        </w:rPr>
      </w:pPr>
    </w:p>
    <w:sectPr w:rsidR="00BD163F" w:rsidRPr="00E41CDD" w:rsidSect="007012E5">
      <w:pgSz w:w="12240" w:h="15840"/>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33838" w14:textId="77777777" w:rsidR="00D32C65" w:rsidRDefault="00D32C65" w:rsidP="00AB0279">
      <w:r>
        <w:separator/>
      </w:r>
    </w:p>
  </w:endnote>
  <w:endnote w:type="continuationSeparator" w:id="0">
    <w:p w14:paraId="0D506739" w14:textId="77777777" w:rsidR="00D32C65" w:rsidRDefault="00D32C65" w:rsidP="00AB0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ymbolMT">
    <w:altName w:val="Cambria"/>
    <w:panose1 w:val="020B0604020202020204"/>
    <w:charset w:val="00"/>
    <w:family w:val="roman"/>
    <w:pitch w:val="default"/>
  </w:font>
  <w:font w:name="TimesNewRomanPSMT">
    <w:altName w:val="Times New Roman"/>
    <w:panose1 w:val="020B0604020202020204"/>
    <w:charset w:val="00"/>
    <w:family w:val="roman"/>
    <w:pitch w:val="default"/>
  </w:font>
  <w:font w:name="+mn-c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89947331"/>
      <w:docPartObj>
        <w:docPartGallery w:val="Page Numbers (Bottom of Page)"/>
        <w:docPartUnique/>
      </w:docPartObj>
    </w:sdtPr>
    <w:sdtContent>
      <w:p w14:paraId="18FFF98F" w14:textId="6121C4DA" w:rsidR="007C3A28" w:rsidRDefault="007C3A28" w:rsidP="003A2C4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C38E2">
          <w:rPr>
            <w:rStyle w:val="PageNumber"/>
            <w:noProof/>
          </w:rPr>
          <w:t>ii</w:t>
        </w:r>
        <w:r>
          <w:rPr>
            <w:rStyle w:val="PageNumber"/>
          </w:rPr>
          <w:fldChar w:fldCharType="end"/>
        </w:r>
      </w:p>
    </w:sdtContent>
  </w:sdt>
  <w:p w14:paraId="72574506" w14:textId="77777777" w:rsidR="007C3A28" w:rsidRDefault="007C3A28" w:rsidP="003572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heme="minorHAnsi" w:hAnsiTheme="minorHAnsi" w:cstheme="minorHAnsi"/>
      </w:rPr>
      <w:id w:val="-638422259"/>
      <w:docPartObj>
        <w:docPartGallery w:val="Page Numbers (Bottom of Page)"/>
        <w:docPartUnique/>
      </w:docPartObj>
    </w:sdtPr>
    <w:sdtContent>
      <w:p w14:paraId="11CF87A7" w14:textId="6C521B2A" w:rsidR="003A2C41" w:rsidRPr="000D0B8A" w:rsidRDefault="003A2C41" w:rsidP="001D3855">
        <w:pPr>
          <w:pStyle w:val="Footer"/>
          <w:framePr w:wrap="none" w:vAnchor="text" w:hAnchor="margin" w:xAlign="center" w:y="1"/>
          <w:rPr>
            <w:rStyle w:val="PageNumber"/>
            <w:rFonts w:asciiTheme="minorHAnsi" w:hAnsiTheme="minorHAnsi" w:cstheme="minorHAnsi"/>
          </w:rPr>
        </w:pPr>
        <w:r w:rsidRPr="000D0B8A">
          <w:rPr>
            <w:rStyle w:val="PageNumber"/>
            <w:rFonts w:asciiTheme="minorHAnsi" w:hAnsiTheme="minorHAnsi" w:cstheme="minorHAnsi"/>
          </w:rPr>
          <w:fldChar w:fldCharType="begin"/>
        </w:r>
        <w:r w:rsidRPr="000D0B8A">
          <w:rPr>
            <w:rStyle w:val="PageNumber"/>
            <w:rFonts w:asciiTheme="minorHAnsi" w:hAnsiTheme="minorHAnsi" w:cstheme="minorHAnsi"/>
          </w:rPr>
          <w:instrText xml:space="preserve"> PAGE </w:instrText>
        </w:r>
        <w:r w:rsidRPr="000D0B8A">
          <w:rPr>
            <w:rStyle w:val="PageNumber"/>
            <w:rFonts w:asciiTheme="minorHAnsi" w:hAnsiTheme="minorHAnsi" w:cstheme="minorHAnsi"/>
          </w:rPr>
          <w:fldChar w:fldCharType="separate"/>
        </w:r>
        <w:r w:rsidRPr="000D0B8A">
          <w:rPr>
            <w:rStyle w:val="PageNumber"/>
            <w:rFonts w:asciiTheme="minorHAnsi" w:hAnsiTheme="minorHAnsi" w:cstheme="minorHAnsi"/>
            <w:noProof/>
          </w:rPr>
          <w:t>iv</w:t>
        </w:r>
        <w:r w:rsidRPr="000D0B8A">
          <w:rPr>
            <w:rStyle w:val="PageNumber"/>
            <w:rFonts w:asciiTheme="minorHAnsi" w:hAnsiTheme="minorHAnsi" w:cstheme="minorHAnsi"/>
          </w:rPr>
          <w:fldChar w:fldCharType="end"/>
        </w:r>
      </w:p>
    </w:sdtContent>
  </w:sdt>
  <w:p w14:paraId="2E647E5F" w14:textId="0C7EEC1E" w:rsidR="007C3A28" w:rsidRPr="000D0B8A" w:rsidRDefault="007C3A28" w:rsidP="00A929AC">
    <w:pPr>
      <w:pStyle w:val="Footer"/>
      <w:jc w:val="center"/>
      <w:rPr>
        <w:rFonts w:asciiTheme="minorHAnsi" w:hAnsiTheme="minorHAnsi" w:cstheme="minorHAnsi"/>
        <w:color w:val="000000" w:themeColor="text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86660168"/>
      <w:docPartObj>
        <w:docPartGallery w:val="Page Numbers (Bottom of Page)"/>
        <w:docPartUnique/>
      </w:docPartObj>
    </w:sdtPr>
    <w:sdtContent>
      <w:p w14:paraId="4C13A59C" w14:textId="2AEBFC08" w:rsidR="00A929AC" w:rsidRDefault="00000000" w:rsidP="00A93974">
        <w:pPr>
          <w:pStyle w:val="Footer"/>
          <w:framePr w:wrap="none" w:vAnchor="text" w:hAnchor="margin" w:xAlign="center" w:y="1"/>
          <w:rPr>
            <w:rStyle w:val="PageNumber"/>
          </w:rPr>
        </w:pPr>
      </w:p>
    </w:sdtContent>
  </w:sdt>
  <w:p w14:paraId="1EA32770" w14:textId="77777777" w:rsidR="00A929AC" w:rsidRDefault="00A929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6F4BD" w14:textId="77777777" w:rsidR="00D32C65" w:rsidRDefault="00D32C65" w:rsidP="00AB0279">
      <w:r>
        <w:separator/>
      </w:r>
    </w:p>
  </w:footnote>
  <w:footnote w:type="continuationSeparator" w:id="0">
    <w:p w14:paraId="67B333EC" w14:textId="77777777" w:rsidR="00D32C65" w:rsidRDefault="00D32C65" w:rsidP="00AB02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31667"/>
    <w:multiLevelType w:val="hybridMultilevel"/>
    <w:tmpl w:val="434E5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D2E3CE8"/>
    <w:multiLevelType w:val="hybridMultilevel"/>
    <w:tmpl w:val="464C6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7D6A22"/>
    <w:multiLevelType w:val="multilevel"/>
    <w:tmpl w:val="53C629B8"/>
    <w:lvl w:ilvl="0">
      <w:start w:val="1"/>
      <w:numFmt w:val="decimal"/>
      <w:lvlText w:val="%1."/>
      <w:lvlJc w:val="left"/>
      <w:pPr>
        <w:ind w:left="720" w:hanging="360"/>
      </w:pPr>
      <w:rPr>
        <w:rFonts w:hint="default"/>
      </w:rPr>
    </w:lvl>
    <w:lvl w:ilvl="1">
      <w:start w:val="9"/>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 w15:restartNumberingAfterBreak="0">
    <w:nsid w:val="10275BDC"/>
    <w:multiLevelType w:val="hybridMultilevel"/>
    <w:tmpl w:val="A6E42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030D88"/>
    <w:multiLevelType w:val="multilevel"/>
    <w:tmpl w:val="88362608"/>
    <w:lvl w:ilvl="0">
      <w:start w:val="2"/>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16160F56"/>
    <w:multiLevelType w:val="hybridMultilevel"/>
    <w:tmpl w:val="714A7CB0"/>
    <w:lvl w:ilvl="0" w:tplc="04090003">
      <w:start w:val="1"/>
      <w:numFmt w:val="bullet"/>
      <w:lvlText w:val="o"/>
      <w:lvlJc w:val="left"/>
      <w:pPr>
        <w:ind w:left="720" w:hanging="360"/>
      </w:pPr>
      <w:rPr>
        <w:rFonts w:ascii="Courier New" w:hAnsi="Courier New" w:cs="Courier New" w:hint="default"/>
      </w:rPr>
    </w:lvl>
    <w:lvl w:ilvl="1" w:tplc="C67C07F8" w:tentative="1">
      <w:start w:val="1"/>
      <w:numFmt w:val="bullet"/>
      <w:lvlText w:val="o"/>
      <w:lvlJc w:val="left"/>
      <w:pPr>
        <w:tabs>
          <w:tab w:val="num" w:pos="1440"/>
        </w:tabs>
        <w:ind w:left="1440" w:hanging="360"/>
      </w:pPr>
      <w:rPr>
        <w:rFonts w:ascii="Courier New" w:hAnsi="Courier New" w:hint="default"/>
      </w:rPr>
    </w:lvl>
    <w:lvl w:ilvl="2" w:tplc="1F10FC02" w:tentative="1">
      <w:start w:val="1"/>
      <w:numFmt w:val="bullet"/>
      <w:lvlText w:val="o"/>
      <w:lvlJc w:val="left"/>
      <w:pPr>
        <w:tabs>
          <w:tab w:val="num" w:pos="2160"/>
        </w:tabs>
        <w:ind w:left="2160" w:hanging="360"/>
      </w:pPr>
      <w:rPr>
        <w:rFonts w:ascii="Courier New" w:hAnsi="Courier New" w:hint="default"/>
      </w:rPr>
    </w:lvl>
    <w:lvl w:ilvl="3" w:tplc="6AEA23FE" w:tentative="1">
      <w:start w:val="1"/>
      <w:numFmt w:val="bullet"/>
      <w:lvlText w:val="o"/>
      <w:lvlJc w:val="left"/>
      <w:pPr>
        <w:tabs>
          <w:tab w:val="num" w:pos="2880"/>
        </w:tabs>
        <w:ind w:left="2880" w:hanging="360"/>
      </w:pPr>
      <w:rPr>
        <w:rFonts w:ascii="Courier New" w:hAnsi="Courier New" w:hint="default"/>
      </w:rPr>
    </w:lvl>
    <w:lvl w:ilvl="4" w:tplc="5490A67A" w:tentative="1">
      <w:start w:val="1"/>
      <w:numFmt w:val="bullet"/>
      <w:lvlText w:val="o"/>
      <w:lvlJc w:val="left"/>
      <w:pPr>
        <w:tabs>
          <w:tab w:val="num" w:pos="3600"/>
        </w:tabs>
        <w:ind w:left="3600" w:hanging="360"/>
      </w:pPr>
      <w:rPr>
        <w:rFonts w:ascii="Courier New" w:hAnsi="Courier New" w:hint="default"/>
      </w:rPr>
    </w:lvl>
    <w:lvl w:ilvl="5" w:tplc="249274D6" w:tentative="1">
      <w:start w:val="1"/>
      <w:numFmt w:val="bullet"/>
      <w:lvlText w:val="o"/>
      <w:lvlJc w:val="left"/>
      <w:pPr>
        <w:tabs>
          <w:tab w:val="num" w:pos="4320"/>
        </w:tabs>
        <w:ind w:left="4320" w:hanging="360"/>
      </w:pPr>
      <w:rPr>
        <w:rFonts w:ascii="Courier New" w:hAnsi="Courier New" w:hint="default"/>
      </w:rPr>
    </w:lvl>
    <w:lvl w:ilvl="6" w:tplc="B2CA81C6" w:tentative="1">
      <w:start w:val="1"/>
      <w:numFmt w:val="bullet"/>
      <w:lvlText w:val="o"/>
      <w:lvlJc w:val="left"/>
      <w:pPr>
        <w:tabs>
          <w:tab w:val="num" w:pos="5040"/>
        </w:tabs>
        <w:ind w:left="5040" w:hanging="360"/>
      </w:pPr>
      <w:rPr>
        <w:rFonts w:ascii="Courier New" w:hAnsi="Courier New" w:hint="default"/>
      </w:rPr>
    </w:lvl>
    <w:lvl w:ilvl="7" w:tplc="03F29AFA" w:tentative="1">
      <w:start w:val="1"/>
      <w:numFmt w:val="bullet"/>
      <w:lvlText w:val="o"/>
      <w:lvlJc w:val="left"/>
      <w:pPr>
        <w:tabs>
          <w:tab w:val="num" w:pos="5760"/>
        </w:tabs>
        <w:ind w:left="5760" w:hanging="360"/>
      </w:pPr>
      <w:rPr>
        <w:rFonts w:ascii="Courier New" w:hAnsi="Courier New" w:hint="default"/>
      </w:rPr>
    </w:lvl>
    <w:lvl w:ilvl="8" w:tplc="FF809164" w:tentative="1">
      <w:start w:val="1"/>
      <w:numFmt w:val="bullet"/>
      <w:lvlText w:val="o"/>
      <w:lvlJc w:val="left"/>
      <w:pPr>
        <w:tabs>
          <w:tab w:val="num" w:pos="6480"/>
        </w:tabs>
        <w:ind w:left="6480" w:hanging="360"/>
      </w:pPr>
      <w:rPr>
        <w:rFonts w:ascii="Courier New" w:hAnsi="Courier New" w:hint="default"/>
      </w:rPr>
    </w:lvl>
  </w:abstractNum>
  <w:abstractNum w:abstractNumId="6" w15:restartNumberingAfterBreak="0">
    <w:nsid w:val="18871C72"/>
    <w:multiLevelType w:val="hybridMultilevel"/>
    <w:tmpl w:val="4DF08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E25B5A"/>
    <w:multiLevelType w:val="hybridMultilevel"/>
    <w:tmpl w:val="C2302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6960E5"/>
    <w:multiLevelType w:val="hybridMultilevel"/>
    <w:tmpl w:val="7668CEFC"/>
    <w:lvl w:ilvl="0" w:tplc="280CC3CC">
      <w:start w:val="1"/>
      <w:numFmt w:val="bullet"/>
      <w:lvlText w:val="o"/>
      <w:lvlJc w:val="left"/>
      <w:pPr>
        <w:ind w:left="720" w:hanging="360"/>
      </w:pPr>
      <w:rPr>
        <w:rFonts w:ascii="Courier New" w:hAnsi="Courier New" w:cs="Courier New" w:hint="default"/>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9E5587"/>
    <w:multiLevelType w:val="hybridMultilevel"/>
    <w:tmpl w:val="299488C0"/>
    <w:lvl w:ilvl="0" w:tplc="7C44CF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BE6D9F"/>
    <w:multiLevelType w:val="hybridMultilevel"/>
    <w:tmpl w:val="65F85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3E6B2C"/>
    <w:multiLevelType w:val="hybridMultilevel"/>
    <w:tmpl w:val="6CD0F5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342752"/>
    <w:multiLevelType w:val="hybridMultilevel"/>
    <w:tmpl w:val="393CFF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792392B"/>
    <w:multiLevelType w:val="hybridMultilevel"/>
    <w:tmpl w:val="3A0894DA"/>
    <w:lvl w:ilvl="0" w:tplc="079AFDD0">
      <w:start w:val="1"/>
      <w:numFmt w:val="bullet"/>
      <w:lvlText w:val="•"/>
      <w:lvlJc w:val="left"/>
      <w:pPr>
        <w:tabs>
          <w:tab w:val="num" w:pos="720"/>
        </w:tabs>
        <w:ind w:left="720" w:hanging="360"/>
      </w:pPr>
      <w:rPr>
        <w:rFonts w:ascii="Arial" w:hAnsi="Arial" w:hint="default"/>
      </w:rPr>
    </w:lvl>
    <w:lvl w:ilvl="1" w:tplc="C626200C" w:tentative="1">
      <w:start w:val="1"/>
      <w:numFmt w:val="bullet"/>
      <w:lvlText w:val="•"/>
      <w:lvlJc w:val="left"/>
      <w:pPr>
        <w:tabs>
          <w:tab w:val="num" w:pos="1440"/>
        </w:tabs>
        <w:ind w:left="1440" w:hanging="360"/>
      </w:pPr>
      <w:rPr>
        <w:rFonts w:ascii="Arial" w:hAnsi="Arial" w:hint="default"/>
      </w:rPr>
    </w:lvl>
    <w:lvl w:ilvl="2" w:tplc="BE54359C" w:tentative="1">
      <w:start w:val="1"/>
      <w:numFmt w:val="bullet"/>
      <w:lvlText w:val="•"/>
      <w:lvlJc w:val="left"/>
      <w:pPr>
        <w:tabs>
          <w:tab w:val="num" w:pos="2160"/>
        </w:tabs>
        <w:ind w:left="2160" w:hanging="360"/>
      </w:pPr>
      <w:rPr>
        <w:rFonts w:ascii="Arial" w:hAnsi="Arial" w:hint="default"/>
      </w:rPr>
    </w:lvl>
    <w:lvl w:ilvl="3" w:tplc="F55A2F5E" w:tentative="1">
      <w:start w:val="1"/>
      <w:numFmt w:val="bullet"/>
      <w:lvlText w:val="•"/>
      <w:lvlJc w:val="left"/>
      <w:pPr>
        <w:tabs>
          <w:tab w:val="num" w:pos="2880"/>
        </w:tabs>
        <w:ind w:left="2880" w:hanging="360"/>
      </w:pPr>
      <w:rPr>
        <w:rFonts w:ascii="Arial" w:hAnsi="Arial" w:hint="default"/>
      </w:rPr>
    </w:lvl>
    <w:lvl w:ilvl="4" w:tplc="8C7E42B2" w:tentative="1">
      <w:start w:val="1"/>
      <w:numFmt w:val="bullet"/>
      <w:lvlText w:val="•"/>
      <w:lvlJc w:val="left"/>
      <w:pPr>
        <w:tabs>
          <w:tab w:val="num" w:pos="3600"/>
        </w:tabs>
        <w:ind w:left="3600" w:hanging="360"/>
      </w:pPr>
      <w:rPr>
        <w:rFonts w:ascii="Arial" w:hAnsi="Arial" w:hint="default"/>
      </w:rPr>
    </w:lvl>
    <w:lvl w:ilvl="5" w:tplc="0ADC00AC" w:tentative="1">
      <w:start w:val="1"/>
      <w:numFmt w:val="bullet"/>
      <w:lvlText w:val="•"/>
      <w:lvlJc w:val="left"/>
      <w:pPr>
        <w:tabs>
          <w:tab w:val="num" w:pos="4320"/>
        </w:tabs>
        <w:ind w:left="4320" w:hanging="360"/>
      </w:pPr>
      <w:rPr>
        <w:rFonts w:ascii="Arial" w:hAnsi="Arial" w:hint="default"/>
      </w:rPr>
    </w:lvl>
    <w:lvl w:ilvl="6" w:tplc="41549CE8" w:tentative="1">
      <w:start w:val="1"/>
      <w:numFmt w:val="bullet"/>
      <w:lvlText w:val="•"/>
      <w:lvlJc w:val="left"/>
      <w:pPr>
        <w:tabs>
          <w:tab w:val="num" w:pos="5040"/>
        </w:tabs>
        <w:ind w:left="5040" w:hanging="360"/>
      </w:pPr>
      <w:rPr>
        <w:rFonts w:ascii="Arial" w:hAnsi="Arial" w:hint="default"/>
      </w:rPr>
    </w:lvl>
    <w:lvl w:ilvl="7" w:tplc="ED70674A" w:tentative="1">
      <w:start w:val="1"/>
      <w:numFmt w:val="bullet"/>
      <w:lvlText w:val="•"/>
      <w:lvlJc w:val="left"/>
      <w:pPr>
        <w:tabs>
          <w:tab w:val="num" w:pos="5760"/>
        </w:tabs>
        <w:ind w:left="5760" w:hanging="360"/>
      </w:pPr>
      <w:rPr>
        <w:rFonts w:ascii="Arial" w:hAnsi="Arial" w:hint="default"/>
      </w:rPr>
    </w:lvl>
    <w:lvl w:ilvl="8" w:tplc="0FFA5BC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B4063DE"/>
    <w:multiLevelType w:val="multilevel"/>
    <w:tmpl w:val="5142A9AA"/>
    <w:lvl w:ilvl="0">
      <w:start w:val="1"/>
      <w:numFmt w:val="decimal"/>
      <w:lvlText w:val="%1."/>
      <w:lvlJc w:val="left"/>
      <w:pPr>
        <w:ind w:left="360" w:hanging="360"/>
      </w:pPr>
      <w:rPr>
        <w:rFonts w:hint="default"/>
      </w:rPr>
    </w:lvl>
    <w:lvl w:ilvl="1">
      <w:start w:val="1"/>
      <w:numFmt w:val="decimal"/>
      <w:lvlText w:val="%1.%2"/>
      <w:lvlJc w:val="left"/>
      <w:pPr>
        <w:ind w:left="720" w:hanging="720"/>
      </w:pPr>
      <w:rPr>
        <w:rFonts w:asciiTheme="majorHAnsi" w:hAnsiTheme="majorHAnsi" w:cstheme="majorHAnsi" w:hint="default"/>
        <w:b/>
        <w:bCs/>
      </w:rPr>
    </w:lvl>
    <w:lvl w:ilvl="2">
      <w:start w:val="1"/>
      <w:numFmt w:val="decimal"/>
      <w:lvlText w:val="%1.%2.%3"/>
      <w:lvlJc w:val="left"/>
      <w:pPr>
        <w:ind w:left="720" w:hanging="720"/>
      </w:pPr>
      <w:rPr>
        <w:rFonts w:asciiTheme="majorHAnsi" w:hAnsiTheme="majorHAnsi" w:cstheme="majorHAnsi"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2C741A13"/>
    <w:multiLevelType w:val="hybridMultilevel"/>
    <w:tmpl w:val="279E2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2C1840"/>
    <w:multiLevelType w:val="hybridMultilevel"/>
    <w:tmpl w:val="F15E2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335C3B"/>
    <w:multiLevelType w:val="hybridMultilevel"/>
    <w:tmpl w:val="1292B8F6"/>
    <w:lvl w:ilvl="0" w:tplc="04090011">
      <w:start w:val="1"/>
      <w:numFmt w:val="decimal"/>
      <w:lvlText w:val="%1)"/>
      <w:lvlJc w:val="left"/>
      <w:pPr>
        <w:ind w:left="720" w:hanging="360"/>
      </w:pPr>
      <w:rPr>
        <w:rFonts w:hint="default"/>
      </w:rPr>
    </w:lvl>
    <w:lvl w:ilvl="1" w:tplc="29085F50" w:tentative="1">
      <w:start w:val="1"/>
      <w:numFmt w:val="decimal"/>
      <w:lvlText w:val="%2)"/>
      <w:lvlJc w:val="left"/>
      <w:pPr>
        <w:tabs>
          <w:tab w:val="num" w:pos="1440"/>
        </w:tabs>
        <w:ind w:left="1440" w:hanging="360"/>
      </w:pPr>
    </w:lvl>
    <w:lvl w:ilvl="2" w:tplc="F8CE85DA" w:tentative="1">
      <w:start w:val="1"/>
      <w:numFmt w:val="decimal"/>
      <w:lvlText w:val="%3)"/>
      <w:lvlJc w:val="left"/>
      <w:pPr>
        <w:tabs>
          <w:tab w:val="num" w:pos="2160"/>
        </w:tabs>
        <w:ind w:left="2160" w:hanging="360"/>
      </w:pPr>
    </w:lvl>
    <w:lvl w:ilvl="3" w:tplc="886ACD28" w:tentative="1">
      <w:start w:val="1"/>
      <w:numFmt w:val="decimal"/>
      <w:lvlText w:val="%4)"/>
      <w:lvlJc w:val="left"/>
      <w:pPr>
        <w:tabs>
          <w:tab w:val="num" w:pos="2880"/>
        </w:tabs>
        <w:ind w:left="2880" w:hanging="360"/>
      </w:pPr>
    </w:lvl>
    <w:lvl w:ilvl="4" w:tplc="0D1A1102" w:tentative="1">
      <w:start w:val="1"/>
      <w:numFmt w:val="decimal"/>
      <w:lvlText w:val="%5)"/>
      <w:lvlJc w:val="left"/>
      <w:pPr>
        <w:tabs>
          <w:tab w:val="num" w:pos="3600"/>
        </w:tabs>
        <w:ind w:left="3600" w:hanging="360"/>
      </w:pPr>
    </w:lvl>
    <w:lvl w:ilvl="5" w:tplc="C9E84638" w:tentative="1">
      <w:start w:val="1"/>
      <w:numFmt w:val="decimal"/>
      <w:lvlText w:val="%6)"/>
      <w:lvlJc w:val="left"/>
      <w:pPr>
        <w:tabs>
          <w:tab w:val="num" w:pos="4320"/>
        </w:tabs>
        <w:ind w:left="4320" w:hanging="360"/>
      </w:pPr>
    </w:lvl>
    <w:lvl w:ilvl="6" w:tplc="606EEAF8" w:tentative="1">
      <w:start w:val="1"/>
      <w:numFmt w:val="decimal"/>
      <w:lvlText w:val="%7)"/>
      <w:lvlJc w:val="left"/>
      <w:pPr>
        <w:tabs>
          <w:tab w:val="num" w:pos="5040"/>
        </w:tabs>
        <w:ind w:left="5040" w:hanging="360"/>
      </w:pPr>
    </w:lvl>
    <w:lvl w:ilvl="7" w:tplc="E4E01F88" w:tentative="1">
      <w:start w:val="1"/>
      <w:numFmt w:val="decimal"/>
      <w:lvlText w:val="%8)"/>
      <w:lvlJc w:val="left"/>
      <w:pPr>
        <w:tabs>
          <w:tab w:val="num" w:pos="5760"/>
        </w:tabs>
        <w:ind w:left="5760" w:hanging="360"/>
      </w:pPr>
    </w:lvl>
    <w:lvl w:ilvl="8" w:tplc="20FE354A" w:tentative="1">
      <w:start w:val="1"/>
      <w:numFmt w:val="decimal"/>
      <w:lvlText w:val="%9)"/>
      <w:lvlJc w:val="left"/>
      <w:pPr>
        <w:tabs>
          <w:tab w:val="num" w:pos="6480"/>
        </w:tabs>
        <w:ind w:left="6480" w:hanging="360"/>
      </w:pPr>
    </w:lvl>
  </w:abstractNum>
  <w:abstractNum w:abstractNumId="18" w15:restartNumberingAfterBreak="0">
    <w:nsid w:val="33CF3913"/>
    <w:multiLevelType w:val="hybridMultilevel"/>
    <w:tmpl w:val="A18A9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862E0A"/>
    <w:multiLevelType w:val="hybridMultilevel"/>
    <w:tmpl w:val="F76C8686"/>
    <w:lvl w:ilvl="0" w:tplc="B91E50E2">
      <w:start w:val="1"/>
      <w:numFmt w:val="bullet"/>
      <w:lvlText w:val="o"/>
      <w:lvlJc w:val="left"/>
      <w:pPr>
        <w:ind w:left="720" w:hanging="360"/>
      </w:pPr>
      <w:rPr>
        <w:rFonts w:ascii="Courier New" w:hAnsi="Courier New" w:cs="Courier New" w:hint="default"/>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A97E71"/>
    <w:multiLevelType w:val="hybridMultilevel"/>
    <w:tmpl w:val="029A4C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6D41600"/>
    <w:multiLevelType w:val="hybridMultilevel"/>
    <w:tmpl w:val="0FB62EA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4A1C8E"/>
    <w:multiLevelType w:val="hybridMultilevel"/>
    <w:tmpl w:val="52FABD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7760A9"/>
    <w:multiLevelType w:val="hybridMultilevel"/>
    <w:tmpl w:val="04462E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6B5286"/>
    <w:multiLevelType w:val="hybridMultilevel"/>
    <w:tmpl w:val="ADBA5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C7229C"/>
    <w:multiLevelType w:val="hybridMultilevel"/>
    <w:tmpl w:val="D85CF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DC467A"/>
    <w:multiLevelType w:val="multilevel"/>
    <w:tmpl w:val="0BF88F92"/>
    <w:styleLink w:val="CurrentList1"/>
    <w:lvl w:ilvl="0">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EFA00EB"/>
    <w:multiLevelType w:val="hybridMultilevel"/>
    <w:tmpl w:val="9A961A8A"/>
    <w:lvl w:ilvl="0" w:tplc="DE261B8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562409"/>
    <w:multiLevelType w:val="hybridMultilevel"/>
    <w:tmpl w:val="83E2E448"/>
    <w:lvl w:ilvl="0" w:tplc="5F967552">
      <w:start w:val="1"/>
      <w:numFmt w:val="bullet"/>
      <w:lvlText w:val="o"/>
      <w:lvlJc w:val="left"/>
      <w:pPr>
        <w:ind w:left="720" w:hanging="360"/>
      </w:pPr>
      <w:rPr>
        <w:rFonts w:ascii="Courier New" w:hAnsi="Courier New" w:cs="Courier New" w:hint="default"/>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570551"/>
    <w:multiLevelType w:val="hybridMultilevel"/>
    <w:tmpl w:val="EA3CC3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9F5323"/>
    <w:multiLevelType w:val="hybridMultilevel"/>
    <w:tmpl w:val="5F9C4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18679E"/>
    <w:multiLevelType w:val="hybridMultilevel"/>
    <w:tmpl w:val="86ACF0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B91B13"/>
    <w:multiLevelType w:val="multilevel"/>
    <w:tmpl w:val="A4747E9C"/>
    <w:lvl w:ilvl="0">
      <w:start w:val="2"/>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3" w15:restartNumberingAfterBreak="0">
    <w:nsid w:val="696055BE"/>
    <w:multiLevelType w:val="multilevel"/>
    <w:tmpl w:val="243C74A0"/>
    <w:lvl w:ilvl="0">
      <w:start w:val="1"/>
      <w:numFmt w:val="decimal"/>
      <w:lvlText w:val="%1"/>
      <w:lvlJc w:val="left"/>
      <w:pPr>
        <w:ind w:left="640" w:hanging="64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4" w15:restartNumberingAfterBreak="0">
    <w:nsid w:val="6B7834F6"/>
    <w:multiLevelType w:val="hybridMultilevel"/>
    <w:tmpl w:val="0344C34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o"/>
      <w:lvlJc w:val="left"/>
      <w:pPr>
        <w:tabs>
          <w:tab w:val="num" w:pos="2160"/>
        </w:tabs>
        <w:ind w:left="2160" w:hanging="360"/>
      </w:pPr>
      <w:rPr>
        <w:rFonts w:ascii="Courier New" w:hAnsi="Courier New" w:hint="default"/>
      </w:rPr>
    </w:lvl>
    <w:lvl w:ilvl="3" w:tplc="FFFFFFFF" w:tentative="1">
      <w:start w:val="1"/>
      <w:numFmt w:val="bullet"/>
      <w:lvlText w:val="o"/>
      <w:lvlJc w:val="left"/>
      <w:pPr>
        <w:tabs>
          <w:tab w:val="num" w:pos="2880"/>
        </w:tabs>
        <w:ind w:left="2880" w:hanging="360"/>
      </w:pPr>
      <w:rPr>
        <w:rFonts w:ascii="Courier New" w:hAnsi="Courier New"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o"/>
      <w:lvlJc w:val="left"/>
      <w:pPr>
        <w:tabs>
          <w:tab w:val="num" w:pos="4320"/>
        </w:tabs>
        <w:ind w:left="4320" w:hanging="360"/>
      </w:pPr>
      <w:rPr>
        <w:rFonts w:ascii="Courier New" w:hAnsi="Courier New" w:hint="default"/>
      </w:rPr>
    </w:lvl>
    <w:lvl w:ilvl="6" w:tplc="FFFFFFFF" w:tentative="1">
      <w:start w:val="1"/>
      <w:numFmt w:val="bullet"/>
      <w:lvlText w:val="o"/>
      <w:lvlJc w:val="left"/>
      <w:pPr>
        <w:tabs>
          <w:tab w:val="num" w:pos="5040"/>
        </w:tabs>
        <w:ind w:left="5040" w:hanging="360"/>
      </w:pPr>
      <w:rPr>
        <w:rFonts w:ascii="Courier New" w:hAnsi="Courier New"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o"/>
      <w:lvlJc w:val="left"/>
      <w:pPr>
        <w:tabs>
          <w:tab w:val="num" w:pos="6480"/>
        </w:tabs>
        <w:ind w:left="6480" w:hanging="360"/>
      </w:pPr>
      <w:rPr>
        <w:rFonts w:ascii="Courier New" w:hAnsi="Courier New" w:hint="default"/>
      </w:rPr>
    </w:lvl>
  </w:abstractNum>
  <w:abstractNum w:abstractNumId="35" w15:restartNumberingAfterBreak="0">
    <w:nsid w:val="6CC177D2"/>
    <w:multiLevelType w:val="hybridMultilevel"/>
    <w:tmpl w:val="0BF88F92"/>
    <w:lvl w:ilvl="0" w:tplc="04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602872"/>
    <w:multiLevelType w:val="hybridMultilevel"/>
    <w:tmpl w:val="BC940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9A5229"/>
    <w:multiLevelType w:val="hybridMultilevel"/>
    <w:tmpl w:val="7F463E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2D244B4"/>
    <w:multiLevelType w:val="hybridMultilevel"/>
    <w:tmpl w:val="CF300DDA"/>
    <w:lvl w:ilvl="0" w:tplc="A83CB59E">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5C4492"/>
    <w:multiLevelType w:val="hybridMultilevel"/>
    <w:tmpl w:val="8C1A6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AE11DE"/>
    <w:multiLevelType w:val="hybridMultilevel"/>
    <w:tmpl w:val="6008AE80"/>
    <w:lvl w:ilvl="0" w:tplc="ED103974">
      <w:start w:val="1"/>
      <w:numFmt w:val="bullet"/>
      <w:lvlText w:val="o"/>
      <w:lvlJc w:val="left"/>
      <w:pPr>
        <w:ind w:left="720" w:hanging="360"/>
      </w:pPr>
      <w:rPr>
        <w:rFonts w:asciiTheme="minorHAnsi" w:hAnsiTheme="minorHAnsi" w:cstheme="minorHAnsi" w:hint="default"/>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C8410D"/>
    <w:multiLevelType w:val="hybridMultilevel"/>
    <w:tmpl w:val="07C09D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3E6428"/>
    <w:multiLevelType w:val="hybridMultilevel"/>
    <w:tmpl w:val="EB00FB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A8E6C78"/>
    <w:multiLevelType w:val="hybridMultilevel"/>
    <w:tmpl w:val="2840901E"/>
    <w:lvl w:ilvl="0" w:tplc="079AFDD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9031AE"/>
    <w:multiLevelType w:val="hybridMultilevel"/>
    <w:tmpl w:val="2E085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21625C"/>
    <w:multiLevelType w:val="hybridMultilevel"/>
    <w:tmpl w:val="17AC9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BE514F"/>
    <w:multiLevelType w:val="multilevel"/>
    <w:tmpl w:val="F67C8050"/>
    <w:lvl w:ilvl="0">
      <w:start w:val="2"/>
      <w:numFmt w:val="decimal"/>
      <w:lvlText w:val="%1"/>
      <w:lvlJc w:val="left"/>
      <w:pPr>
        <w:ind w:left="460" w:hanging="4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549655437">
    <w:abstractNumId w:val="17"/>
  </w:num>
  <w:num w:numId="2" w16cid:durableId="1447776430">
    <w:abstractNumId w:val="13"/>
  </w:num>
  <w:num w:numId="3" w16cid:durableId="214973118">
    <w:abstractNumId w:val="27"/>
  </w:num>
  <w:num w:numId="4" w16cid:durableId="2045861186">
    <w:abstractNumId w:val="21"/>
  </w:num>
  <w:num w:numId="5" w16cid:durableId="1286737950">
    <w:abstractNumId w:val="18"/>
  </w:num>
  <w:num w:numId="6" w16cid:durableId="1103962373">
    <w:abstractNumId w:val="44"/>
  </w:num>
  <w:num w:numId="7" w16cid:durableId="1168670226">
    <w:abstractNumId w:val="25"/>
  </w:num>
  <w:num w:numId="8" w16cid:durableId="2117628644">
    <w:abstractNumId w:val="1"/>
  </w:num>
  <w:num w:numId="9" w16cid:durableId="586155548">
    <w:abstractNumId w:val="23"/>
  </w:num>
  <w:num w:numId="10" w16cid:durableId="1318992392">
    <w:abstractNumId w:val="14"/>
  </w:num>
  <w:num w:numId="11" w16cid:durableId="358359764">
    <w:abstractNumId w:val="4"/>
  </w:num>
  <w:num w:numId="12" w16cid:durableId="201745626">
    <w:abstractNumId w:val="43"/>
  </w:num>
  <w:num w:numId="13" w16cid:durableId="750082832">
    <w:abstractNumId w:val="10"/>
  </w:num>
  <w:num w:numId="14" w16cid:durableId="1030372333">
    <w:abstractNumId w:val="16"/>
  </w:num>
  <w:num w:numId="15" w16cid:durableId="1390493967">
    <w:abstractNumId w:val="29"/>
  </w:num>
  <w:num w:numId="16" w16cid:durableId="842864001">
    <w:abstractNumId w:val="3"/>
  </w:num>
  <w:num w:numId="17" w16cid:durableId="772897179">
    <w:abstractNumId w:val="41"/>
  </w:num>
  <w:num w:numId="18" w16cid:durableId="1193106481">
    <w:abstractNumId w:val="36"/>
  </w:num>
  <w:num w:numId="19" w16cid:durableId="28145074">
    <w:abstractNumId w:val="7"/>
  </w:num>
  <w:num w:numId="20" w16cid:durableId="610167593">
    <w:abstractNumId w:val="6"/>
  </w:num>
  <w:num w:numId="21" w16cid:durableId="516622869">
    <w:abstractNumId w:val="30"/>
  </w:num>
  <w:num w:numId="22" w16cid:durableId="1283805206">
    <w:abstractNumId w:val="22"/>
  </w:num>
  <w:num w:numId="23" w16cid:durableId="2056849424">
    <w:abstractNumId w:val="2"/>
  </w:num>
  <w:num w:numId="24" w16cid:durableId="1936085585">
    <w:abstractNumId w:val="15"/>
  </w:num>
  <w:num w:numId="25" w16cid:durableId="1952129937">
    <w:abstractNumId w:val="31"/>
  </w:num>
  <w:num w:numId="26" w16cid:durableId="1880429713">
    <w:abstractNumId w:val="9"/>
  </w:num>
  <w:num w:numId="27" w16cid:durableId="1031691009">
    <w:abstractNumId w:val="45"/>
  </w:num>
  <w:num w:numId="28" w16cid:durableId="495219968">
    <w:abstractNumId w:val="39"/>
  </w:num>
  <w:num w:numId="29" w16cid:durableId="1472019137">
    <w:abstractNumId w:val="11"/>
  </w:num>
  <w:num w:numId="30" w16cid:durableId="1433435533">
    <w:abstractNumId w:val="24"/>
  </w:num>
  <w:num w:numId="31" w16cid:durableId="1084376796">
    <w:abstractNumId w:val="5"/>
  </w:num>
  <w:num w:numId="32" w16cid:durableId="274168910">
    <w:abstractNumId w:val="0"/>
  </w:num>
  <w:num w:numId="33" w16cid:durableId="244194640">
    <w:abstractNumId w:val="34"/>
  </w:num>
  <w:num w:numId="34" w16cid:durableId="1421945840">
    <w:abstractNumId w:val="12"/>
  </w:num>
  <w:num w:numId="35" w16cid:durableId="1404789439">
    <w:abstractNumId w:val="37"/>
  </w:num>
  <w:num w:numId="36" w16cid:durableId="617561996">
    <w:abstractNumId w:val="38"/>
  </w:num>
  <w:num w:numId="37" w16cid:durableId="594316">
    <w:abstractNumId w:val="35"/>
  </w:num>
  <w:num w:numId="38" w16cid:durableId="1484270845">
    <w:abstractNumId w:val="28"/>
  </w:num>
  <w:num w:numId="39" w16cid:durableId="969089921">
    <w:abstractNumId w:val="8"/>
  </w:num>
  <w:num w:numId="40" w16cid:durableId="2057468041">
    <w:abstractNumId w:val="40"/>
  </w:num>
  <w:num w:numId="41" w16cid:durableId="319968014">
    <w:abstractNumId w:val="19"/>
  </w:num>
  <w:num w:numId="42" w16cid:durableId="750735887">
    <w:abstractNumId w:val="20"/>
  </w:num>
  <w:num w:numId="43" w16cid:durableId="120732246">
    <w:abstractNumId w:val="33"/>
  </w:num>
  <w:num w:numId="44" w16cid:durableId="2086682593">
    <w:abstractNumId w:val="42"/>
  </w:num>
  <w:num w:numId="45" w16cid:durableId="1577782131">
    <w:abstractNumId w:val="32"/>
  </w:num>
  <w:num w:numId="46" w16cid:durableId="978532434">
    <w:abstractNumId w:val="46"/>
  </w:num>
  <w:num w:numId="47" w16cid:durableId="1980256667">
    <w:abstractNumId w:val="2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A41"/>
    <w:rsid w:val="00000172"/>
    <w:rsid w:val="00000777"/>
    <w:rsid w:val="0000080E"/>
    <w:rsid w:val="00000E11"/>
    <w:rsid w:val="000011F4"/>
    <w:rsid w:val="00001239"/>
    <w:rsid w:val="0000128A"/>
    <w:rsid w:val="00001363"/>
    <w:rsid w:val="000014CC"/>
    <w:rsid w:val="00001573"/>
    <w:rsid w:val="000017EB"/>
    <w:rsid w:val="00001C0D"/>
    <w:rsid w:val="00001CC7"/>
    <w:rsid w:val="00001EC8"/>
    <w:rsid w:val="000027B4"/>
    <w:rsid w:val="00002DB3"/>
    <w:rsid w:val="000031B0"/>
    <w:rsid w:val="000038FB"/>
    <w:rsid w:val="00003A5B"/>
    <w:rsid w:val="00003AA8"/>
    <w:rsid w:val="00003EB2"/>
    <w:rsid w:val="000045B4"/>
    <w:rsid w:val="00004916"/>
    <w:rsid w:val="00004982"/>
    <w:rsid w:val="00004F85"/>
    <w:rsid w:val="00005299"/>
    <w:rsid w:val="00005360"/>
    <w:rsid w:val="00005559"/>
    <w:rsid w:val="000057DD"/>
    <w:rsid w:val="000058F3"/>
    <w:rsid w:val="00005FFC"/>
    <w:rsid w:val="00006302"/>
    <w:rsid w:val="0000650D"/>
    <w:rsid w:val="00006693"/>
    <w:rsid w:val="0000695F"/>
    <w:rsid w:val="0000706C"/>
    <w:rsid w:val="000072E8"/>
    <w:rsid w:val="0000782A"/>
    <w:rsid w:val="00007BEF"/>
    <w:rsid w:val="00007CA7"/>
    <w:rsid w:val="00007E36"/>
    <w:rsid w:val="0001003D"/>
    <w:rsid w:val="000100D5"/>
    <w:rsid w:val="00010193"/>
    <w:rsid w:val="000107F9"/>
    <w:rsid w:val="00010B9F"/>
    <w:rsid w:val="00010C6C"/>
    <w:rsid w:val="00010E16"/>
    <w:rsid w:val="00011609"/>
    <w:rsid w:val="0001174A"/>
    <w:rsid w:val="00011856"/>
    <w:rsid w:val="00011896"/>
    <w:rsid w:val="00011996"/>
    <w:rsid w:val="00011D72"/>
    <w:rsid w:val="00011DEF"/>
    <w:rsid w:val="000121B9"/>
    <w:rsid w:val="0001231B"/>
    <w:rsid w:val="000126BD"/>
    <w:rsid w:val="000128F7"/>
    <w:rsid w:val="000128FF"/>
    <w:rsid w:val="00012C15"/>
    <w:rsid w:val="00013028"/>
    <w:rsid w:val="00013286"/>
    <w:rsid w:val="00013303"/>
    <w:rsid w:val="0001365B"/>
    <w:rsid w:val="0001365F"/>
    <w:rsid w:val="000137A3"/>
    <w:rsid w:val="00013A7F"/>
    <w:rsid w:val="00013F8E"/>
    <w:rsid w:val="0001418E"/>
    <w:rsid w:val="0001461B"/>
    <w:rsid w:val="0001482E"/>
    <w:rsid w:val="00014860"/>
    <w:rsid w:val="00014E2F"/>
    <w:rsid w:val="00014F61"/>
    <w:rsid w:val="000152BE"/>
    <w:rsid w:val="000152D2"/>
    <w:rsid w:val="000155A0"/>
    <w:rsid w:val="0001597B"/>
    <w:rsid w:val="00015B30"/>
    <w:rsid w:val="00015BED"/>
    <w:rsid w:val="00015CA1"/>
    <w:rsid w:val="00015CF7"/>
    <w:rsid w:val="00016054"/>
    <w:rsid w:val="0001613B"/>
    <w:rsid w:val="00016354"/>
    <w:rsid w:val="00016D54"/>
    <w:rsid w:val="00016F47"/>
    <w:rsid w:val="00016FE8"/>
    <w:rsid w:val="00017198"/>
    <w:rsid w:val="00017812"/>
    <w:rsid w:val="00017976"/>
    <w:rsid w:val="00017C5D"/>
    <w:rsid w:val="00017E37"/>
    <w:rsid w:val="00017ED5"/>
    <w:rsid w:val="00017F66"/>
    <w:rsid w:val="0002030D"/>
    <w:rsid w:val="00020409"/>
    <w:rsid w:val="0002067B"/>
    <w:rsid w:val="00020AE5"/>
    <w:rsid w:val="00020AE8"/>
    <w:rsid w:val="00020B5D"/>
    <w:rsid w:val="00020C98"/>
    <w:rsid w:val="00020D9D"/>
    <w:rsid w:val="000211A7"/>
    <w:rsid w:val="00021350"/>
    <w:rsid w:val="000213F2"/>
    <w:rsid w:val="00021592"/>
    <w:rsid w:val="00021B66"/>
    <w:rsid w:val="00021C06"/>
    <w:rsid w:val="00021E56"/>
    <w:rsid w:val="00021FCD"/>
    <w:rsid w:val="000225FE"/>
    <w:rsid w:val="0002289C"/>
    <w:rsid w:val="000229F8"/>
    <w:rsid w:val="00023362"/>
    <w:rsid w:val="00023403"/>
    <w:rsid w:val="0002366B"/>
    <w:rsid w:val="00023B49"/>
    <w:rsid w:val="00023D3B"/>
    <w:rsid w:val="00023DEA"/>
    <w:rsid w:val="00023E46"/>
    <w:rsid w:val="00024079"/>
    <w:rsid w:val="00024EE0"/>
    <w:rsid w:val="00025154"/>
    <w:rsid w:val="00025364"/>
    <w:rsid w:val="000254CA"/>
    <w:rsid w:val="000258B2"/>
    <w:rsid w:val="00025B47"/>
    <w:rsid w:val="00025C90"/>
    <w:rsid w:val="00025F05"/>
    <w:rsid w:val="00026207"/>
    <w:rsid w:val="00026529"/>
    <w:rsid w:val="0002652A"/>
    <w:rsid w:val="00026780"/>
    <w:rsid w:val="00026819"/>
    <w:rsid w:val="0002681B"/>
    <w:rsid w:val="00026EF5"/>
    <w:rsid w:val="00027083"/>
    <w:rsid w:val="000275BC"/>
    <w:rsid w:val="00027A15"/>
    <w:rsid w:val="00027B31"/>
    <w:rsid w:val="00027DF9"/>
    <w:rsid w:val="0003031C"/>
    <w:rsid w:val="00030466"/>
    <w:rsid w:val="0003121D"/>
    <w:rsid w:val="000313B4"/>
    <w:rsid w:val="00031B04"/>
    <w:rsid w:val="000320AA"/>
    <w:rsid w:val="00032364"/>
    <w:rsid w:val="000325A6"/>
    <w:rsid w:val="0003264F"/>
    <w:rsid w:val="00032735"/>
    <w:rsid w:val="00032DE6"/>
    <w:rsid w:val="0003321A"/>
    <w:rsid w:val="0003368F"/>
    <w:rsid w:val="0003376F"/>
    <w:rsid w:val="00033943"/>
    <w:rsid w:val="00033954"/>
    <w:rsid w:val="00033B8E"/>
    <w:rsid w:val="00033CFA"/>
    <w:rsid w:val="00034099"/>
    <w:rsid w:val="00034113"/>
    <w:rsid w:val="00034177"/>
    <w:rsid w:val="00034AB5"/>
    <w:rsid w:val="00034BF9"/>
    <w:rsid w:val="00034DC2"/>
    <w:rsid w:val="00034DF9"/>
    <w:rsid w:val="00035A7C"/>
    <w:rsid w:val="00035E7F"/>
    <w:rsid w:val="00036165"/>
    <w:rsid w:val="000367BF"/>
    <w:rsid w:val="00036CD4"/>
    <w:rsid w:val="00036E0A"/>
    <w:rsid w:val="00036E27"/>
    <w:rsid w:val="00036EA7"/>
    <w:rsid w:val="00036F2F"/>
    <w:rsid w:val="00037068"/>
    <w:rsid w:val="0003724B"/>
    <w:rsid w:val="000374AD"/>
    <w:rsid w:val="00037575"/>
    <w:rsid w:val="00037AF8"/>
    <w:rsid w:val="00037C0D"/>
    <w:rsid w:val="00037EEB"/>
    <w:rsid w:val="00040034"/>
    <w:rsid w:val="00040625"/>
    <w:rsid w:val="000406D9"/>
    <w:rsid w:val="00040BE1"/>
    <w:rsid w:val="00040EAC"/>
    <w:rsid w:val="00041278"/>
    <w:rsid w:val="0004127F"/>
    <w:rsid w:val="000412F5"/>
    <w:rsid w:val="0004135C"/>
    <w:rsid w:val="00041947"/>
    <w:rsid w:val="00041A1B"/>
    <w:rsid w:val="00041DC0"/>
    <w:rsid w:val="00041DF0"/>
    <w:rsid w:val="00041E6B"/>
    <w:rsid w:val="00041EFD"/>
    <w:rsid w:val="00041FFE"/>
    <w:rsid w:val="0004219C"/>
    <w:rsid w:val="00042381"/>
    <w:rsid w:val="00042415"/>
    <w:rsid w:val="0004257A"/>
    <w:rsid w:val="000425DC"/>
    <w:rsid w:val="0004289B"/>
    <w:rsid w:val="00042B0A"/>
    <w:rsid w:val="00042D1E"/>
    <w:rsid w:val="000430FF"/>
    <w:rsid w:val="00043279"/>
    <w:rsid w:val="0004341B"/>
    <w:rsid w:val="00043574"/>
    <w:rsid w:val="000438A7"/>
    <w:rsid w:val="000438CD"/>
    <w:rsid w:val="000439C9"/>
    <w:rsid w:val="00043A24"/>
    <w:rsid w:val="00043B7E"/>
    <w:rsid w:val="00043CDF"/>
    <w:rsid w:val="00043D62"/>
    <w:rsid w:val="00044568"/>
    <w:rsid w:val="000446BC"/>
    <w:rsid w:val="000448DA"/>
    <w:rsid w:val="00044E68"/>
    <w:rsid w:val="000452CB"/>
    <w:rsid w:val="0004543E"/>
    <w:rsid w:val="00045700"/>
    <w:rsid w:val="00045B84"/>
    <w:rsid w:val="00045C68"/>
    <w:rsid w:val="00045CF8"/>
    <w:rsid w:val="00045ED2"/>
    <w:rsid w:val="00045F3E"/>
    <w:rsid w:val="00046074"/>
    <w:rsid w:val="0004618C"/>
    <w:rsid w:val="000462D3"/>
    <w:rsid w:val="00046472"/>
    <w:rsid w:val="0004697A"/>
    <w:rsid w:val="000469A0"/>
    <w:rsid w:val="00046B31"/>
    <w:rsid w:val="00046E46"/>
    <w:rsid w:val="00046FCE"/>
    <w:rsid w:val="0004702B"/>
    <w:rsid w:val="00047186"/>
    <w:rsid w:val="00047377"/>
    <w:rsid w:val="00050046"/>
    <w:rsid w:val="00050081"/>
    <w:rsid w:val="000505FC"/>
    <w:rsid w:val="000508B6"/>
    <w:rsid w:val="00050A87"/>
    <w:rsid w:val="00050AA3"/>
    <w:rsid w:val="00050D48"/>
    <w:rsid w:val="00051113"/>
    <w:rsid w:val="000517DE"/>
    <w:rsid w:val="00051886"/>
    <w:rsid w:val="00051B26"/>
    <w:rsid w:val="00051DF4"/>
    <w:rsid w:val="000525E3"/>
    <w:rsid w:val="000526DB"/>
    <w:rsid w:val="00053168"/>
    <w:rsid w:val="00053208"/>
    <w:rsid w:val="00053247"/>
    <w:rsid w:val="00053311"/>
    <w:rsid w:val="000534EC"/>
    <w:rsid w:val="0005362E"/>
    <w:rsid w:val="000537A4"/>
    <w:rsid w:val="0005395E"/>
    <w:rsid w:val="00053AB3"/>
    <w:rsid w:val="00053AD4"/>
    <w:rsid w:val="00053D3C"/>
    <w:rsid w:val="00054049"/>
    <w:rsid w:val="00054481"/>
    <w:rsid w:val="00054743"/>
    <w:rsid w:val="0005486E"/>
    <w:rsid w:val="00054D1F"/>
    <w:rsid w:val="00054F37"/>
    <w:rsid w:val="000550B0"/>
    <w:rsid w:val="0005539E"/>
    <w:rsid w:val="000555E5"/>
    <w:rsid w:val="000555F3"/>
    <w:rsid w:val="00055622"/>
    <w:rsid w:val="00055AE9"/>
    <w:rsid w:val="00055B49"/>
    <w:rsid w:val="00055D90"/>
    <w:rsid w:val="00055E80"/>
    <w:rsid w:val="00055EFC"/>
    <w:rsid w:val="00055F83"/>
    <w:rsid w:val="0005629A"/>
    <w:rsid w:val="000563D8"/>
    <w:rsid w:val="0005652B"/>
    <w:rsid w:val="0005659C"/>
    <w:rsid w:val="000566D3"/>
    <w:rsid w:val="00056870"/>
    <w:rsid w:val="00056BE3"/>
    <w:rsid w:val="00057A2A"/>
    <w:rsid w:val="00057EF8"/>
    <w:rsid w:val="000603CC"/>
    <w:rsid w:val="00060766"/>
    <w:rsid w:val="000608B3"/>
    <w:rsid w:val="00060A7A"/>
    <w:rsid w:val="00060AA5"/>
    <w:rsid w:val="00060B0E"/>
    <w:rsid w:val="00060E58"/>
    <w:rsid w:val="000610DD"/>
    <w:rsid w:val="0006121E"/>
    <w:rsid w:val="00061910"/>
    <w:rsid w:val="00061B0B"/>
    <w:rsid w:val="00061E83"/>
    <w:rsid w:val="0006246D"/>
    <w:rsid w:val="00062659"/>
    <w:rsid w:val="00062BEB"/>
    <w:rsid w:val="00062CCA"/>
    <w:rsid w:val="00062F27"/>
    <w:rsid w:val="00062F84"/>
    <w:rsid w:val="00062FBD"/>
    <w:rsid w:val="00062FEE"/>
    <w:rsid w:val="00063019"/>
    <w:rsid w:val="00063431"/>
    <w:rsid w:val="000634B0"/>
    <w:rsid w:val="00063821"/>
    <w:rsid w:val="00063B5F"/>
    <w:rsid w:val="00064144"/>
    <w:rsid w:val="000643E7"/>
    <w:rsid w:val="0006453D"/>
    <w:rsid w:val="00064CB0"/>
    <w:rsid w:val="00064CF8"/>
    <w:rsid w:val="0006534F"/>
    <w:rsid w:val="00065454"/>
    <w:rsid w:val="0006553D"/>
    <w:rsid w:val="0006567B"/>
    <w:rsid w:val="000657DF"/>
    <w:rsid w:val="00065871"/>
    <w:rsid w:val="00065E12"/>
    <w:rsid w:val="000662CE"/>
    <w:rsid w:val="000665ED"/>
    <w:rsid w:val="00066873"/>
    <w:rsid w:val="0006687E"/>
    <w:rsid w:val="00066CEE"/>
    <w:rsid w:val="000670B0"/>
    <w:rsid w:val="000670EF"/>
    <w:rsid w:val="000672B9"/>
    <w:rsid w:val="000675C3"/>
    <w:rsid w:val="0006762A"/>
    <w:rsid w:val="000678A2"/>
    <w:rsid w:val="00067EE8"/>
    <w:rsid w:val="00067F30"/>
    <w:rsid w:val="000703AA"/>
    <w:rsid w:val="000704C5"/>
    <w:rsid w:val="00070695"/>
    <w:rsid w:val="0007084A"/>
    <w:rsid w:val="00070DBE"/>
    <w:rsid w:val="00070F5E"/>
    <w:rsid w:val="00070F70"/>
    <w:rsid w:val="0007106C"/>
    <w:rsid w:val="00071176"/>
    <w:rsid w:val="000713AB"/>
    <w:rsid w:val="0007173D"/>
    <w:rsid w:val="00071AF9"/>
    <w:rsid w:val="00071B93"/>
    <w:rsid w:val="00071BBB"/>
    <w:rsid w:val="00071D06"/>
    <w:rsid w:val="00071EFC"/>
    <w:rsid w:val="00072463"/>
    <w:rsid w:val="000725F7"/>
    <w:rsid w:val="00072608"/>
    <w:rsid w:val="00072BC7"/>
    <w:rsid w:val="00072DA7"/>
    <w:rsid w:val="00072E1A"/>
    <w:rsid w:val="00072FB9"/>
    <w:rsid w:val="0007319D"/>
    <w:rsid w:val="00073293"/>
    <w:rsid w:val="00073691"/>
    <w:rsid w:val="0007381E"/>
    <w:rsid w:val="0007381F"/>
    <w:rsid w:val="00073BAA"/>
    <w:rsid w:val="00073F14"/>
    <w:rsid w:val="000743F2"/>
    <w:rsid w:val="00074894"/>
    <w:rsid w:val="000748FF"/>
    <w:rsid w:val="00074BB4"/>
    <w:rsid w:val="00074DD9"/>
    <w:rsid w:val="00075006"/>
    <w:rsid w:val="00075851"/>
    <w:rsid w:val="00075902"/>
    <w:rsid w:val="0007599F"/>
    <w:rsid w:val="000760D4"/>
    <w:rsid w:val="000761B0"/>
    <w:rsid w:val="00076210"/>
    <w:rsid w:val="000763CB"/>
    <w:rsid w:val="0007688B"/>
    <w:rsid w:val="000768D9"/>
    <w:rsid w:val="00076D45"/>
    <w:rsid w:val="0007709A"/>
    <w:rsid w:val="000774E6"/>
    <w:rsid w:val="00077C3D"/>
    <w:rsid w:val="00077E7E"/>
    <w:rsid w:val="00080055"/>
    <w:rsid w:val="0008081F"/>
    <w:rsid w:val="00080970"/>
    <w:rsid w:val="000814A2"/>
    <w:rsid w:val="000815F7"/>
    <w:rsid w:val="00081BA3"/>
    <w:rsid w:val="0008224F"/>
    <w:rsid w:val="00082718"/>
    <w:rsid w:val="00082C2F"/>
    <w:rsid w:val="00082F4A"/>
    <w:rsid w:val="0008334A"/>
    <w:rsid w:val="0008354D"/>
    <w:rsid w:val="00083694"/>
    <w:rsid w:val="00083733"/>
    <w:rsid w:val="00083828"/>
    <w:rsid w:val="00083A7A"/>
    <w:rsid w:val="00083D5B"/>
    <w:rsid w:val="000843F5"/>
    <w:rsid w:val="0008474B"/>
    <w:rsid w:val="00084AEF"/>
    <w:rsid w:val="00084D24"/>
    <w:rsid w:val="00084DEC"/>
    <w:rsid w:val="00084F0D"/>
    <w:rsid w:val="00085860"/>
    <w:rsid w:val="00085A39"/>
    <w:rsid w:val="00085DDC"/>
    <w:rsid w:val="0008649C"/>
    <w:rsid w:val="00086557"/>
    <w:rsid w:val="00086E9F"/>
    <w:rsid w:val="00086F31"/>
    <w:rsid w:val="0008718F"/>
    <w:rsid w:val="000872CF"/>
    <w:rsid w:val="000874AC"/>
    <w:rsid w:val="00087805"/>
    <w:rsid w:val="000879A9"/>
    <w:rsid w:val="00087B23"/>
    <w:rsid w:val="00087E29"/>
    <w:rsid w:val="00087FFC"/>
    <w:rsid w:val="000906EB"/>
    <w:rsid w:val="0009078B"/>
    <w:rsid w:val="00090818"/>
    <w:rsid w:val="000908C1"/>
    <w:rsid w:val="000908D4"/>
    <w:rsid w:val="00090937"/>
    <w:rsid w:val="000909D6"/>
    <w:rsid w:val="00090A82"/>
    <w:rsid w:val="00090B6E"/>
    <w:rsid w:val="00090E82"/>
    <w:rsid w:val="00090F7C"/>
    <w:rsid w:val="00091154"/>
    <w:rsid w:val="000912BB"/>
    <w:rsid w:val="000917C2"/>
    <w:rsid w:val="00091A2E"/>
    <w:rsid w:val="00091CA8"/>
    <w:rsid w:val="00091EA1"/>
    <w:rsid w:val="000920A1"/>
    <w:rsid w:val="00092145"/>
    <w:rsid w:val="00092254"/>
    <w:rsid w:val="00092622"/>
    <w:rsid w:val="0009268E"/>
    <w:rsid w:val="00092846"/>
    <w:rsid w:val="000931B8"/>
    <w:rsid w:val="000936B9"/>
    <w:rsid w:val="00093942"/>
    <w:rsid w:val="00093CC5"/>
    <w:rsid w:val="00093D69"/>
    <w:rsid w:val="000942FD"/>
    <w:rsid w:val="00094348"/>
    <w:rsid w:val="000945A2"/>
    <w:rsid w:val="000946F8"/>
    <w:rsid w:val="00094960"/>
    <w:rsid w:val="000949C8"/>
    <w:rsid w:val="00094A01"/>
    <w:rsid w:val="00094B65"/>
    <w:rsid w:val="00094BF3"/>
    <w:rsid w:val="00094C8D"/>
    <w:rsid w:val="00094DBA"/>
    <w:rsid w:val="000951C4"/>
    <w:rsid w:val="000953C2"/>
    <w:rsid w:val="00095472"/>
    <w:rsid w:val="000957E9"/>
    <w:rsid w:val="000959F9"/>
    <w:rsid w:val="00095B24"/>
    <w:rsid w:val="00095D22"/>
    <w:rsid w:val="00095D5C"/>
    <w:rsid w:val="00095E41"/>
    <w:rsid w:val="00095FC4"/>
    <w:rsid w:val="00096224"/>
    <w:rsid w:val="00096414"/>
    <w:rsid w:val="00097068"/>
    <w:rsid w:val="00097257"/>
    <w:rsid w:val="000972E2"/>
    <w:rsid w:val="00097325"/>
    <w:rsid w:val="00097B73"/>
    <w:rsid w:val="00097BD8"/>
    <w:rsid w:val="00097BD9"/>
    <w:rsid w:val="00097DC0"/>
    <w:rsid w:val="000A0174"/>
    <w:rsid w:val="000A0544"/>
    <w:rsid w:val="000A05D6"/>
    <w:rsid w:val="000A062C"/>
    <w:rsid w:val="000A088B"/>
    <w:rsid w:val="000A114A"/>
    <w:rsid w:val="000A1416"/>
    <w:rsid w:val="000A1660"/>
    <w:rsid w:val="000A1B3E"/>
    <w:rsid w:val="000A1B88"/>
    <w:rsid w:val="000A1C1E"/>
    <w:rsid w:val="000A1CBB"/>
    <w:rsid w:val="000A1FC5"/>
    <w:rsid w:val="000A22C8"/>
    <w:rsid w:val="000A23FD"/>
    <w:rsid w:val="000A24E7"/>
    <w:rsid w:val="000A2779"/>
    <w:rsid w:val="000A29D2"/>
    <w:rsid w:val="000A2A2F"/>
    <w:rsid w:val="000A2A35"/>
    <w:rsid w:val="000A2D3F"/>
    <w:rsid w:val="000A32C9"/>
    <w:rsid w:val="000A3336"/>
    <w:rsid w:val="000A33D2"/>
    <w:rsid w:val="000A3410"/>
    <w:rsid w:val="000A34BB"/>
    <w:rsid w:val="000A3536"/>
    <w:rsid w:val="000A3752"/>
    <w:rsid w:val="000A38B2"/>
    <w:rsid w:val="000A38C2"/>
    <w:rsid w:val="000A3914"/>
    <w:rsid w:val="000A3B23"/>
    <w:rsid w:val="000A3CC5"/>
    <w:rsid w:val="000A3D7C"/>
    <w:rsid w:val="000A4433"/>
    <w:rsid w:val="000A44DA"/>
    <w:rsid w:val="000A47DC"/>
    <w:rsid w:val="000A48EB"/>
    <w:rsid w:val="000A4A89"/>
    <w:rsid w:val="000A4CF4"/>
    <w:rsid w:val="000A4EF0"/>
    <w:rsid w:val="000A4F96"/>
    <w:rsid w:val="000A5116"/>
    <w:rsid w:val="000A5237"/>
    <w:rsid w:val="000A5825"/>
    <w:rsid w:val="000A600C"/>
    <w:rsid w:val="000A603F"/>
    <w:rsid w:val="000A6373"/>
    <w:rsid w:val="000A650D"/>
    <w:rsid w:val="000A66FC"/>
    <w:rsid w:val="000A6B18"/>
    <w:rsid w:val="000A6D46"/>
    <w:rsid w:val="000A6ED4"/>
    <w:rsid w:val="000A6F99"/>
    <w:rsid w:val="000A71CF"/>
    <w:rsid w:val="000A766F"/>
    <w:rsid w:val="000A7722"/>
    <w:rsid w:val="000A781D"/>
    <w:rsid w:val="000A7883"/>
    <w:rsid w:val="000A7891"/>
    <w:rsid w:val="000A7B75"/>
    <w:rsid w:val="000B00A7"/>
    <w:rsid w:val="000B0131"/>
    <w:rsid w:val="000B01CB"/>
    <w:rsid w:val="000B086C"/>
    <w:rsid w:val="000B0A18"/>
    <w:rsid w:val="000B0AF7"/>
    <w:rsid w:val="000B1124"/>
    <w:rsid w:val="000B12D4"/>
    <w:rsid w:val="000B1554"/>
    <w:rsid w:val="000B158A"/>
    <w:rsid w:val="000B16A5"/>
    <w:rsid w:val="000B17B3"/>
    <w:rsid w:val="000B1813"/>
    <w:rsid w:val="000B18DF"/>
    <w:rsid w:val="000B1902"/>
    <w:rsid w:val="000B1975"/>
    <w:rsid w:val="000B19D6"/>
    <w:rsid w:val="000B19EC"/>
    <w:rsid w:val="000B1DBB"/>
    <w:rsid w:val="000B1FF2"/>
    <w:rsid w:val="000B2184"/>
    <w:rsid w:val="000B224F"/>
    <w:rsid w:val="000B2A1A"/>
    <w:rsid w:val="000B2C97"/>
    <w:rsid w:val="000B2D48"/>
    <w:rsid w:val="000B2EA9"/>
    <w:rsid w:val="000B303A"/>
    <w:rsid w:val="000B32AE"/>
    <w:rsid w:val="000B32DB"/>
    <w:rsid w:val="000B36C9"/>
    <w:rsid w:val="000B36D5"/>
    <w:rsid w:val="000B3768"/>
    <w:rsid w:val="000B3C58"/>
    <w:rsid w:val="000B4021"/>
    <w:rsid w:val="000B41CC"/>
    <w:rsid w:val="000B4377"/>
    <w:rsid w:val="000B4786"/>
    <w:rsid w:val="000B49AF"/>
    <w:rsid w:val="000B51AC"/>
    <w:rsid w:val="000B5673"/>
    <w:rsid w:val="000B5AC8"/>
    <w:rsid w:val="000B5E41"/>
    <w:rsid w:val="000B5ED6"/>
    <w:rsid w:val="000B60EB"/>
    <w:rsid w:val="000B6DA0"/>
    <w:rsid w:val="000B6F2A"/>
    <w:rsid w:val="000B6F51"/>
    <w:rsid w:val="000B6F92"/>
    <w:rsid w:val="000B727D"/>
    <w:rsid w:val="000B735F"/>
    <w:rsid w:val="000B7A6B"/>
    <w:rsid w:val="000B7AAE"/>
    <w:rsid w:val="000C01D9"/>
    <w:rsid w:val="000C03D1"/>
    <w:rsid w:val="000C0615"/>
    <w:rsid w:val="000C06FD"/>
    <w:rsid w:val="000C0A26"/>
    <w:rsid w:val="000C0AE5"/>
    <w:rsid w:val="000C1004"/>
    <w:rsid w:val="000C1193"/>
    <w:rsid w:val="000C16CB"/>
    <w:rsid w:val="000C1C16"/>
    <w:rsid w:val="000C1D81"/>
    <w:rsid w:val="000C20B0"/>
    <w:rsid w:val="000C214F"/>
    <w:rsid w:val="000C2191"/>
    <w:rsid w:val="000C21A0"/>
    <w:rsid w:val="000C2410"/>
    <w:rsid w:val="000C27FF"/>
    <w:rsid w:val="000C2A97"/>
    <w:rsid w:val="000C2AF8"/>
    <w:rsid w:val="000C2CA3"/>
    <w:rsid w:val="000C2FF1"/>
    <w:rsid w:val="000C3021"/>
    <w:rsid w:val="000C30E7"/>
    <w:rsid w:val="000C3295"/>
    <w:rsid w:val="000C4248"/>
    <w:rsid w:val="000C45A3"/>
    <w:rsid w:val="000C48D4"/>
    <w:rsid w:val="000C4CFB"/>
    <w:rsid w:val="000C4DD2"/>
    <w:rsid w:val="000C4DEA"/>
    <w:rsid w:val="000C4F6D"/>
    <w:rsid w:val="000C4FBF"/>
    <w:rsid w:val="000C5133"/>
    <w:rsid w:val="000C5474"/>
    <w:rsid w:val="000C557D"/>
    <w:rsid w:val="000C56C8"/>
    <w:rsid w:val="000C56F7"/>
    <w:rsid w:val="000C592E"/>
    <w:rsid w:val="000C5D4C"/>
    <w:rsid w:val="000C600A"/>
    <w:rsid w:val="000C61BA"/>
    <w:rsid w:val="000C6634"/>
    <w:rsid w:val="000C686A"/>
    <w:rsid w:val="000C68BE"/>
    <w:rsid w:val="000C6A06"/>
    <w:rsid w:val="000C6C01"/>
    <w:rsid w:val="000C6FC8"/>
    <w:rsid w:val="000C71EE"/>
    <w:rsid w:val="000C72D8"/>
    <w:rsid w:val="000C7B14"/>
    <w:rsid w:val="000C7D10"/>
    <w:rsid w:val="000D0548"/>
    <w:rsid w:val="000D0586"/>
    <w:rsid w:val="000D08A6"/>
    <w:rsid w:val="000D0B8A"/>
    <w:rsid w:val="000D0C73"/>
    <w:rsid w:val="000D0EEC"/>
    <w:rsid w:val="000D18B7"/>
    <w:rsid w:val="000D19B8"/>
    <w:rsid w:val="000D1A06"/>
    <w:rsid w:val="000D1C8A"/>
    <w:rsid w:val="000D1FB2"/>
    <w:rsid w:val="000D2289"/>
    <w:rsid w:val="000D27AB"/>
    <w:rsid w:val="000D2803"/>
    <w:rsid w:val="000D287F"/>
    <w:rsid w:val="000D291D"/>
    <w:rsid w:val="000D2A1F"/>
    <w:rsid w:val="000D2B9D"/>
    <w:rsid w:val="000D31D2"/>
    <w:rsid w:val="000D3648"/>
    <w:rsid w:val="000D3682"/>
    <w:rsid w:val="000D3831"/>
    <w:rsid w:val="000D3B23"/>
    <w:rsid w:val="000D3C88"/>
    <w:rsid w:val="000D3CD1"/>
    <w:rsid w:val="000D3F1A"/>
    <w:rsid w:val="000D3F62"/>
    <w:rsid w:val="000D4458"/>
    <w:rsid w:val="000D476B"/>
    <w:rsid w:val="000D4CED"/>
    <w:rsid w:val="000D4DD6"/>
    <w:rsid w:val="000D4EBF"/>
    <w:rsid w:val="000D4EC6"/>
    <w:rsid w:val="000D4F05"/>
    <w:rsid w:val="000D5126"/>
    <w:rsid w:val="000D51EA"/>
    <w:rsid w:val="000D5293"/>
    <w:rsid w:val="000D57FE"/>
    <w:rsid w:val="000D5D4B"/>
    <w:rsid w:val="000D5D70"/>
    <w:rsid w:val="000D5EAD"/>
    <w:rsid w:val="000D5ED6"/>
    <w:rsid w:val="000D6118"/>
    <w:rsid w:val="000D655D"/>
    <w:rsid w:val="000D67C3"/>
    <w:rsid w:val="000D6A69"/>
    <w:rsid w:val="000D6C93"/>
    <w:rsid w:val="000D6E8B"/>
    <w:rsid w:val="000D713C"/>
    <w:rsid w:val="000D735A"/>
    <w:rsid w:val="000D777B"/>
    <w:rsid w:val="000E02EA"/>
    <w:rsid w:val="000E0333"/>
    <w:rsid w:val="000E035C"/>
    <w:rsid w:val="000E05C7"/>
    <w:rsid w:val="000E0A1B"/>
    <w:rsid w:val="000E105C"/>
    <w:rsid w:val="000E1254"/>
    <w:rsid w:val="000E13C6"/>
    <w:rsid w:val="000E1B70"/>
    <w:rsid w:val="000E1EF2"/>
    <w:rsid w:val="000E20FB"/>
    <w:rsid w:val="000E262B"/>
    <w:rsid w:val="000E2686"/>
    <w:rsid w:val="000E273C"/>
    <w:rsid w:val="000E293F"/>
    <w:rsid w:val="000E2943"/>
    <w:rsid w:val="000E2969"/>
    <w:rsid w:val="000E3015"/>
    <w:rsid w:val="000E34A4"/>
    <w:rsid w:val="000E371C"/>
    <w:rsid w:val="000E37A0"/>
    <w:rsid w:val="000E392B"/>
    <w:rsid w:val="000E3D8A"/>
    <w:rsid w:val="000E3E5A"/>
    <w:rsid w:val="000E4111"/>
    <w:rsid w:val="000E427D"/>
    <w:rsid w:val="000E429E"/>
    <w:rsid w:val="000E4502"/>
    <w:rsid w:val="000E4648"/>
    <w:rsid w:val="000E4664"/>
    <w:rsid w:val="000E4676"/>
    <w:rsid w:val="000E483B"/>
    <w:rsid w:val="000E494C"/>
    <w:rsid w:val="000E4B6E"/>
    <w:rsid w:val="000E4E63"/>
    <w:rsid w:val="000E5089"/>
    <w:rsid w:val="000E5282"/>
    <w:rsid w:val="000E5352"/>
    <w:rsid w:val="000E547B"/>
    <w:rsid w:val="000E5545"/>
    <w:rsid w:val="000E5815"/>
    <w:rsid w:val="000E5B21"/>
    <w:rsid w:val="000E5DB1"/>
    <w:rsid w:val="000E60AC"/>
    <w:rsid w:val="000E64D6"/>
    <w:rsid w:val="000E6560"/>
    <w:rsid w:val="000E6B69"/>
    <w:rsid w:val="000E6CE2"/>
    <w:rsid w:val="000E6F9C"/>
    <w:rsid w:val="000E7285"/>
    <w:rsid w:val="000E7438"/>
    <w:rsid w:val="000E7592"/>
    <w:rsid w:val="000E7CCD"/>
    <w:rsid w:val="000E7D9D"/>
    <w:rsid w:val="000F020E"/>
    <w:rsid w:val="000F0389"/>
    <w:rsid w:val="000F04F4"/>
    <w:rsid w:val="000F0B50"/>
    <w:rsid w:val="000F0DEE"/>
    <w:rsid w:val="000F107A"/>
    <w:rsid w:val="000F1148"/>
    <w:rsid w:val="000F1162"/>
    <w:rsid w:val="000F13CE"/>
    <w:rsid w:val="000F187A"/>
    <w:rsid w:val="000F1AC7"/>
    <w:rsid w:val="000F1BF7"/>
    <w:rsid w:val="000F2203"/>
    <w:rsid w:val="000F2288"/>
    <w:rsid w:val="000F254E"/>
    <w:rsid w:val="000F2561"/>
    <w:rsid w:val="000F26E2"/>
    <w:rsid w:val="000F2726"/>
    <w:rsid w:val="000F2873"/>
    <w:rsid w:val="000F28D0"/>
    <w:rsid w:val="000F2993"/>
    <w:rsid w:val="000F2A3A"/>
    <w:rsid w:val="000F2B82"/>
    <w:rsid w:val="000F3149"/>
    <w:rsid w:val="000F3420"/>
    <w:rsid w:val="000F3696"/>
    <w:rsid w:val="000F3709"/>
    <w:rsid w:val="000F37EB"/>
    <w:rsid w:val="000F3804"/>
    <w:rsid w:val="000F394D"/>
    <w:rsid w:val="000F3CDC"/>
    <w:rsid w:val="000F3CE0"/>
    <w:rsid w:val="000F3E66"/>
    <w:rsid w:val="000F4099"/>
    <w:rsid w:val="000F4179"/>
    <w:rsid w:val="000F41FE"/>
    <w:rsid w:val="000F45B9"/>
    <w:rsid w:val="000F4674"/>
    <w:rsid w:val="000F4794"/>
    <w:rsid w:val="000F4AB8"/>
    <w:rsid w:val="000F4B1E"/>
    <w:rsid w:val="000F4D96"/>
    <w:rsid w:val="000F4FB9"/>
    <w:rsid w:val="000F515F"/>
    <w:rsid w:val="000F5316"/>
    <w:rsid w:val="000F535B"/>
    <w:rsid w:val="000F5491"/>
    <w:rsid w:val="000F5574"/>
    <w:rsid w:val="000F57B2"/>
    <w:rsid w:val="000F5B94"/>
    <w:rsid w:val="000F5EC2"/>
    <w:rsid w:val="000F62B6"/>
    <w:rsid w:val="000F631B"/>
    <w:rsid w:val="000F64ED"/>
    <w:rsid w:val="000F6684"/>
    <w:rsid w:val="000F671B"/>
    <w:rsid w:val="000F676D"/>
    <w:rsid w:val="000F6928"/>
    <w:rsid w:val="000F69C9"/>
    <w:rsid w:val="000F6EB1"/>
    <w:rsid w:val="000F7006"/>
    <w:rsid w:val="000F71B0"/>
    <w:rsid w:val="000F7312"/>
    <w:rsid w:val="000F7542"/>
    <w:rsid w:val="000F7642"/>
    <w:rsid w:val="000F76F1"/>
    <w:rsid w:val="000F7BA2"/>
    <w:rsid w:val="000F7E2F"/>
    <w:rsid w:val="00100131"/>
    <w:rsid w:val="00100158"/>
    <w:rsid w:val="001002FE"/>
    <w:rsid w:val="0010057E"/>
    <w:rsid w:val="0010063F"/>
    <w:rsid w:val="001009F3"/>
    <w:rsid w:val="00100C9F"/>
    <w:rsid w:val="0010102B"/>
    <w:rsid w:val="00101178"/>
    <w:rsid w:val="001011A1"/>
    <w:rsid w:val="00101317"/>
    <w:rsid w:val="001015C5"/>
    <w:rsid w:val="00101683"/>
    <w:rsid w:val="0010189F"/>
    <w:rsid w:val="00101954"/>
    <w:rsid w:val="00101A5E"/>
    <w:rsid w:val="00101D69"/>
    <w:rsid w:val="00101FBD"/>
    <w:rsid w:val="001020C7"/>
    <w:rsid w:val="001027C1"/>
    <w:rsid w:val="00102AA2"/>
    <w:rsid w:val="00102B74"/>
    <w:rsid w:val="001032EE"/>
    <w:rsid w:val="0010338E"/>
    <w:rsid w:val="001033EC"/>
    <w:rsid w:val="00103494"/>
    <w:rsid w:val="00103927"/>
    <w:rsid w:val="00103BF2"/>
    <w:rsid w:val="00103C61"/>
    <w:rsid w:val="00103D10"/>
    <w:rsid w:val="00104053"/>
    <w:rsid w:val="001042AF"/>
    <w:rsid w:val="001045F7"/>
    <w:rsid w:val="00104C44"/>
    <w:rsid w:val="0010519C"/>
    <w:rsid w:val="001053B1"/>
    <w:rsid w:val="00105498"/>
    <w:rsid w:val="0010550F"/>
    <w:rsid w:val="00105519"/>
    <w:rsid w:val="00105D05"/>
    <w:rsid w:val="00105E23"/>
    <w:rsid w:val="00105E29"/>
    <w:rsid w:val="00105E66"/>
    <w:rsid w:val="001062C8"/>
    <w:rsid w:val="00106400"/>
    <w:rsid w:val="00106559"/>
    <w:rsid w:val="001068C0"/>
    <w:rsid w:val="00107424"/>
    <w:rsid w:val="001076D5"/>
    <w:rsid w:val="001076DC"/>
    <w:rsid w:val="00107725"/>
    <w:rsid w:val="001077CE"/>
    <w:rsid w:val="001077E0"/>
    <w:rsid w:val="0010789E"/>
    <w:rsid w:val="00107991"/>
    <w:rsid w:val="00107A4F"/>
    <w:rsid w:val="00107CE5"/>
    <w:rsid w:val="00107EAD"/>
    <w:rsid w:val="001100B3"/>
    <w:rsid w:val="00110500"/>
    <w:rsid w:val="001105F1"/>
    <w:rsid w:val="001108CF"/>
    <w:rsid w:val="00110B4C"/>
    <w:rsid w:val="00110BAD"/>
    <w:rsid w:val="00110C03"/>
    <w:rsid w:val="00110DEE"/>
    <w:rsid w:val="001110A9"/>
    <w:rsid w:val="001111E9"/>
    <w:rsid w:val="00111423"/>
    <w:rsid w:val="0011163D"/>
    <w:rsid w:val="001116D3"/>
    <w:rsid w:val="001116EC"/>
    <w:rsid w:val="00111AAC"/>
    <w:rsid w:val="00111D6D"/>
    <w:rsid w:val="0011277C"/>
    <w:rsid w:val="00112A99"/>
    <w:rsid w:val="00112ABF"/>
    <w:rsid w:val="00112FD2"/>
    <w:rsid w:val="00113125"/>
    <w:rsid w:val="00113152"/>
    <w:rsid w:val="00113153"/>
    <w:rsid w:val="0011359E"/>
    <w:rsid w:val="0011363B"/>
    <w:rsid w:val="00113A1F"/>
    <w:rsid w:val="00113EB4"/>
    <w:rsid w:val="00113F32"/>
    <w:rsid w:val="00113FEC"/>
    <w:rsid w:val="00114251"/>
    <w:rsid w:val="00114470"/>
    <w:rsid w:val="00114592"/>
    <w:rsid w:val="00114768"/>
    <w:rsid w:val="00114811"/>
    <w:rsid w:val="001148FA"/>
    <w:rsid w:val="00114C56"/>
    <w:rsid w:val="00115041"/>
    <w:rsid w:val="001152F5"/>
    <w:rsid w:val="00115371"/>
    <w:rsid w:val="00115A48"/>
    <w:rsid w:val="00115A5C"/>
    <w:rsid w:val="00115AFD"/>
    <w:rsid w:val="00115B96"/>
    <w:rsid w:val="00115EF3"/>
    <w:rsid w:val="001161D4"/>
    <w:rsid w:val="001163A1"/>
    <w:rsid w:val="00116525"/>
    <w:rsid w:val="0011673B"/>
    <w:rsid w:val="0011692A"/>
    <w:rsid w:val="00116A78"/>
    <w:rsid w:val="00116C65"/>
    <w:rsid w:val="00116DEF"/>
    <w:rsid w:val="00117107"/>
    <w:rsid w:val="00117531"/>
    <w:rsid w:val="001177A8"/>
    <w:rsid w:val="001179B3"/>
    <w:rsid w:val="001179EE"/>
    <w:rsid w:val="00117B3F"/>
    <w:rsid w:val="00117BA7"/>
    <w:rsid w:val="00117E52"/>
    <w:rsid w:val="001201BE"/>
    <w:rsid w:val="001202A5"/>
    <w:rsid w:val="00120762"/>
    <w:rsid w:val="001208F6"/>
    <w:rsid w:val="00120ED0"/>
    <w:rsid w:val="001210BF"/>
    <w:rsid w:val="00121134"/>
    <w:rsid w:val="001211D7"/>
    <w:rsid w:val="001212DF"/>
    <w:rsid w:val="00121429"/>
    <w:rsid w:val="00121E56"/>
    <w:rsid w:val="00121EF2"/>
    <w:rsid w:val="00121FDA"/>
    <w:rsid w:val="00122121"/>
    <w:rsid w:val="0012214B"/>
    <w:rsid w:val="0012230D"/>
    <w:rsid w:val="00122475"/>
    <w:rsid w:val="00122550"/>
    <w:rsid w:val="00122570"/>
    <w:rsid w:val="00122589"/>
    <w:rsid w:val="001228A0"/>
    <w:rsid w:val="00122B06"/>
    <w:rsid w:val="00122BA0"/>
    <w:rsid w:val="00122CD5"/>
    <w:rsid w:val="00123087"/>
    <w:rsid w:val="00123267"/>
    <w:rsid w:val="00123465"/>
    <w:rsid w:val="00123526"/>
    <w:rsid w:val="00124233"/>
    <w:rsid w:val="00124EEC"/>
    <w:rsid w:val="00124F95"/>
    <w:rsid w:val="00124FB2"/>
    <w:rsid w:val="00124FDA"/>
    <w:rsid w:val="00125026"/>
    <w:rsid w:val="001252B1"/>
    <w:rsid w:val="0012549E"/>
    <w:rsid w:val="001254FD"/>
    <w:rsid w:val="00125739"/>
    <w:rsid w:val="00125A63"/>
    <w:rsid w:val="00125AB4"/>
    <w:rsid w:val="00125FF0"/>
    <w:rsid w:val="001262FB"/>
    <w:rsid w:val="00126536"/>
    <w:rsid w:val="00126611"/>
    <w:rsid w:val="00126999"/>
    <w:rsid w:val="001269C6"/>
    <w:rsid w:val="00126F0F"/>
    <w:rsid w:val="00126F3B"/>
    <w:rsid w:val="00126F9E"/>
    <w:rsid w:val="001270B0"/>
    <w:rsid w:val="00127305"/>
    <w:rsid w:val="0012734E"/>
    <w:rsid w:val="001277CA"/>
    <w:rsid w:val="00127A4A"/>
    <w:rsid w:val="00127CD1"/>
    <w:rsid w:val="001302D8"/>
    <w:rsid w:val="0013093A"/>
    <w:rsid w:val="00130CB0"/>
    <w:rsid w:val="00130E73"/>
    <w:rsid w:val="001314D5"/>
    <w:rsid w:val="00131CC5"/>
    <w:rsid w:val="00131D42"/>
    <w:rsid w:val="00131E79"/>
    <w:rsid w:val="00131E86"/>
    <w:rsid w:val="00131F2C"/>
    <w:rsid w:val="001321BE"/>
    <w:rsid w:val="00132260"/>
    <w:rsid w:val="0013227C"/>
    <w:rsid w:val="001325CC"/>
    <w:rsid w:val="001328F3"/>
    <w:rsid w:val="00132D6D"/>
    <w:rsid w:val="001334DD"/>
    <w:rsid w:val="001336E2"/>
    <w:rsid w:val="00133C11"/>
    <w:rsid w:val="00133E9B"/>
    <w:rsid w:val="00133EC9"/>
    <w:rsid w:val="00133EE8"/>
    <w:rsid w:val="001340CE"/>
    <w:rsid w:val="001344B5"/>
    <w:rsid w:val="0013452C"/>
    <w:rsid w:val="00134581"/>
    <w:rsid w:val="00134718"/>
    <w:rsid w:val="00134A90"/>
    <w:rsid w:val="00134B5A"/>
    <w:rsid w:val="00134E17"/>
    <w:rsid w:val="00134ECC"/>
    <w:rsid w:val="001351E2"/>
    <w:rsid w:val="00135307"/>
    <w:rsid w:val="00135359"/>
    <w:rsid w:val="001353E8"/>
    <w:rsid w:val="0013562C"/>
    <w:rsid w:val="001357CF"/>
    <w:rsid w:val="00135865"/>
    <w:rsid w:val="00135A7B"/>
    <w:rsid w:val="00135AF5"/>
    <w:rsid w:val="00136EEA"/>
    <w:rsid w:val="00136F61"/>
    <w:rsid w:val="001371BD"/>
    <w:rsid w:val="001376C2"/>
    <w:rsid w:val="00137CFF"/>
    <w:rsid w:val="0014003A"/>
    <w:rsid w:val="00140793"/>
    <w:rsid w:val="00140889"/>
    <w:rsid w:val="00140B22"/>
    <w:rsid w:val="00140DAA"/>
    <w:rsid w:val="0014125C"/>
    <w:rsid w:val="001413FD"/>
    <w:rsid w:val="00141499"/>
    <w:rsid w:val="001414E8"/>
    <w:rsid w:val="00141783"/>
    <w:rsid w:val="00141931"/>
    <w:rsid w:val="00142125"/>
    <w:rsid w:val="001423B8"/>
    <w:rsid w:val="00142596"/>
    <w:rsid w:val="00142817"/>
    <w:rsid w:val="00142DFA"/>
    <w:rsid w:val="00142F7E"/>
    <w:rsid w:val="001430D4"/>
    <w:rsid w:val="001435F8"/>
    <w:rsid w:val="001437C2"/>
    <w:rsid w:val="001441B2"/>
    <w:rsid w:val="00144417"/>
    <w:rsid w:val="00144CDE"/>
    <w:rsid w:val="0014565E"/>
    <w:rsid w:val="001457F2"/>
    <w:rsid w:val="001459DD"/>
    <w:rsid w:val="00145DC5"/>
    <w:rsid w:val="00145E6A"/>
    <w:rsid w:val="00146013"/>
    <w:rsid w:val="00146127"/>
    <w:rsid w:val="0014624E"/>
    <w:rsid w:val="00146413"/>
    <w:rsid w:val="001466E3"/>
    <w:rsid w:val="0014673B"/>
    <w:rsid w:val="00146B1B"/>
    <w:rsid w:val="00146E2E"/>
    <w:rsid w:val="00146E4E"/>
    <w:rsid w:val="00146EC3"/>
    <w:rsid w:val="00146FB0"/>
    <w:rsid w:val="0014717D"/>
    <w:rsid w:val="0014727B"/>
    <w:rsid w:val="00147354"/>
    <w:rsid w:val="0014750A"/>
    <w:rsid w:val="0014782C"/>
    <w:rsid w:val="00147AF7"/>
    <w:rsid w:val="00147C8D"/>
    <w:rsid w:val="00147F7F"/>
    <w:rsid w:val="00150172"/>
    <w:rsid w:val="001505CF"/>
    <w:rsid w:val="0015064C"/>
    <w:rsid w:val="001506B9"/>
    <w:rsid w:val="00150E7D"/>
    <w:rsid w:val="00150EDA"/>
    <w:rsid w:val="001514FD"/>
    <w:rsid w:val="0015156F"/>
    <w:rsid w:val="0015180C"/>
    <w:rsid w:val="00151838"/>
    <w:rsid w:val="00151A10"/>
    <w:rsid w:val="00151DBF"/>
    <w:rsid w:val="00151FD1"/>
    <w:rsid w:val="0015236C"/>
    <w:rsid w:val="0015259F"/>
    <w:rsid w:val="001529FD"/>
    <w:rsid w:val="00152AE1"/>
    <w:rsid w:val="00153098"/>
    <w:rsid w:val="0015318F"/>
    <w:rsid w:val="001534C0"/>
    <w:rsid w:val="001534ED"/>
    <w:rsid w:val="00153558"/>
    <w:rsid w:val="00153797"/>
    <w:rsid w:val="0015380E"/>
    <w:rsid w:val="00153F24"/>
    <w:rsid w:val="00154410"/>
    <w:rsid w:val="001544D8"/>
    <w:rsid w:val="00154549"/>
    <w:rsid w:val="0015461B"/>
    <w:rsid w:val="00154C5C"/>
    <w:rsid w:val="00154CC3"/>
    <w:rsid w:val="00154DC7"/>
    <w:rsid w:val="00154E4F"/>
    <w:rsid w:val="00154F6F"/>
    <w:rsid w:val="0015525D"/>
    <w:rsid w:val="001552EC"/>
    <w:rsid w:val="0015531B"/>
    <w:rsid w:val="00155323"/>
    <w:rsid w:val="0015544C"/>
    <w:rsid w:val="001557C2"/>
    <w:rsid w:val="001557C5"/>
    <w:rsid w:val="001558A2"/>
    <w:rsid w:val="00155965"/>
    <w:rsid w:val="001559DC"/>
    <w:rsid w:val="00156592"/>
    <w:rsid w:val="00156A1D"/>
    <w:rsid w:val="00156EF0"/>
    <w:rsid w:val="0015702C"/>
    <w:rsid w:val="0015708F"/>
    <w:rsid w:val="001570D5"/>
    <w:rsid w:val="00157A04"/>
    <w:rsid w:val="00157B16"/>
    <w:rsid w:val="00157B1E"/>
    <w:rsid w:val="00157CD4"/>
    <w:rsid w:val="00157DB1"/>
    <w:rsid w:val="0016014D"/>
    <w:rsid w:val="00160505"/>
    <w:rsid w:val="00160B6F"/>
    <w:rsid w:val="00160D1D"/>
    <w:rsid w:val="00161390"/>
    <w:rsid w:val="0016156F"/>
    <w:rsid w:val="00161586"/>
    <w:rsid w:val="001617A5"/>
    <w:rsid w:val="001618E0"/>
    <w:rsid w:val="00161945"/>
    <w:rsid w:val="00161F76"/>
    <w:rsid w:val="00162460"/>
    <w:rsid w:val="00162562"/>
    <w:rsid w:val="0016295A"/>
    <w:rsid w:val="00162B80"/>
    <w:rsid w:val="0016315F"/>
    <w:rsid w:val="00163235"/>
    <w:rsid w:val="0016330A"/>
    <w:rsid w:val="0016376C"/>
    <w:rsid w:val="001638FF"/>
    <w:rsid w:val="00163B72"/>
    <w:rsid w:val="00163C67"/>
    <w:rsid w:val="00163C6C"/>
    <w:rsid w:val="0016445E"/>
    <w:rsid w:val="00164657"/>
    <w:rsid w:val="00164679"/>
    <w:rsid w:val="001648C9"/>
    <w:rsid w:val="001648E4"/>
    <w:rsid w:val="001654F6"/>
    <w:rsid w:val="00165A0F"/>
    <w:rsid w:val="00166392"/>
    <w:rsid w:val="00166552"/>
    <w:rsid w:val="001665CD"/>
    <w:rsid w:val="00166860"/>
    <w:rsid w:val="00166971"/>
    <w:rsid w:val="0016699F"/>
    <w:rsid w:val="00166B7B"/>
    <w:rsid w:val="00166C1D"/>
    <w:rsid w:val="0016730D"/>
    <w:rsid w:val="0016735C"/>
    <w:rsid w:val="0016742E"/>
    <w:rsid w:val="00167460"/>
    <w:rsid w:val="00167464"/>
    <w:rsid w:val="001674EF"/>
    <w:rsid w:val="00167662"/>
    <w:rsid w:val="00167765"/>
    <w:rsid w:val="001678D6"/>
    <w:rsid w:val="00167BC2"/>
    <w:rsid w:val="00167D66"/>
    <w:rsid w:val="00170024"/>
    <w:rsid w:val="001704AC"/>
    <w:rsid w:val="00170500"/>
    <w:rsid w:val="0017069C"/>
    <w:rsid w:val="00170796"/>
    <w:rsid w:val="00170BEE"/>
    <w:rsid w:val="00171362"/>
    <w:rsid w:val="00171647"/>
    <w:rsid w:val="001716E1"/>
    <w:rsid w:val="001719B3"/>
    <w:rsid w:val="00171B5D"/>
    <w:rsid w:val="00171C0F"/>
    <w:rsid w:val="00172139"/>
    <w:rsid w:val="001726D4"/>
    <w:rsid w:val="0017297E"/>
    <w:rsid w:val="00172AB4"/>
    <w:rsid w:val="00172AC1"/>
    <w:rsid w:val="00172C59"/>
    <w:rsid w:val="00172E33"/>
    <w:rsid w:val="00173108"/>
    <w:rsid w:val="00173657"/>
    <w:rsid w:val="00173D14"/>
    <w:rsid w:val="00173DAA"/>
    <w:rsid w:val="001740F4"/>
    <w:rsid w:val="0017448C"/>
    <w:rsid w:val="00174910"/>
    <w:rsid w:val="0017499A"/>
    <w:rsid w:val="001750DB"/>
    <w:rsid w:val="001751C6"/>
    <w:rsid w:val="001751F5"/>
    <w:rsid w:val="00175495"/>
    <w:rsid w:val="00175AB5"/>
    <w:rsid w:val="00175B1B"/>
    <w:rsid w:val="00175D06"/>
    <w:rsid w:val="001760AD"/>
    <w:rsid w:val="00176259"/>
    <w:rsid w:val="0017652C"/>
    <w:rsid w:val="00176A0A"/>
    <w:rsid w:val="00176C1C"/>
    <w:rsid w:val="00176C1D"/>
    <w:rsid w:val="00176C90"/>
    <w:rsid w:val="00176DF7"/>
    <w:rsid w:val="00177408"/>
    <w:rsid w:val="0017763E"/>
    <w:rsid w:val="00177805"/>
    <w:rsid w:val="00177A34"/>
    <w:rsid w:val="00177CFF"/>
    <w:rsid w:val="00177D1A"/>
    <w:rsid w:val="00177E14"/>
    <w:rsid w:val="00177E59"/>
    <w:rsid w:val="00180196"/>
    <w:rsid w:val="00180759"/>
    <w:rsid w:val="0018079B"/>
    <w:rsid w:val="00180820"/>
    <w:rsid w:val="0018098F"/>
    <w:rsid w:val="001809A5"/>
    <w:rsid w:val="00180AB6"/>
    <w:rsid w:val="00180CAF"/>
    <w:rsid w:val="00180D15"/>
    <w:rsid w:val="001810DE"/>
    <w:rsid w:val="0018120C"/>
    <w:rsid w:val="00181389"/>
    <w:rsid w:val="00181486"/>
    <w:rsid w:val="00181488"/>
    <w:rsid w:val="001817F9"/>
    <w:rsid w:val="0018188D"/>
    <w:rsid w:val="001820B4"/>
    <w:rsid w:val="001823A1"/>
    <w:rsid w:val="00182776"/>
    <w:rsid w:val="001828DD"/>
    <w:rsid w:val="001828E7"/>
    <w:rsid w:val="00182922"/>
    <w:rsid w:val="00182B73"/>
    <w:rsid w:val="00182D71"/>
    <w:rsid w:val="00182E84"/>
    <w:rsid w:val="00183E2C"/>
    <w:rsid w:val="0018442F"/>
    <w:rsid w:val="00184601"/>
    <w:rsid w:val="001849D1"/>
    <w:rsid w:val="00184A52"/>
    <w:rsid w:val="00184C29"/>
    <w:rsid w:val="00184CE3"/>
    <w:rsid w:val="00184DC3"/>
    <w:rsid w:val="00184EA7"/>
    <w:rsid w:val="00184EB0"/>
    <w:rsid w:val="00184ED1"/>
    <w:rsid w:val="00185139"/>
    <w:rsid w:val="001858ED"/>
    <w:rsid w:val="00185DA6"/>
    <w:rsid w:val="00185DBF"/>
    <w:rsid w:val="00186064"/>
    <w:rsid w:val="001861C9"/>
    <w:rsid w:val="0018626D"/>
    <w:rsid w:val="001862D0"/>
    <w:rsid w:val="00186F76"/>
    <w:rsid w:val="00187180"/>
    <w:rsid w:val="001874D5"/>
    <w:rsid w:val="0018765D"/>
    <w:rsid w:val="00187799"/>
    <w:rsid w:val="00187B94"/>
    <w:rsid w:val="00187CED"/>
    <w:rsid w:val="00187D2C"/>
    <w:rsid w:val="00190044"/>
    <w:rsid w:val="0019022F"/>
    <w:rsid w:val="00190884"/>
    <w:rsid w:val="00190887"/>
    <w:rsid w:val="00190E2C"/>
    <w:rsid w:val="00190FD6"/>
    <w:rsid w:val="001913AC"/>
    <w:rsid w:val="0019162A"/>
    <w:rsid w:val="00191C49"/>
    <w:rsid w:val="00191D6C"/>
    <w:rsid w:val="00191E33"/>
    <w:rsid w:val="00191F7C"/>
    <w:rsid w:val="00191FFF"/>
    <w:rsid w:val="00192069"/>
    <w:rsid w:val="00192071"/>
    <w:rsid w:val="001924ED"/>
    <w:rsid w:val="00192AE2"/>
    <w:rsid w:val="00192DAC"/>
    <w:rsid w:val="00192F47"/>
    <w:rsid w:val="0019315A"/>
    <w:rsid w:val="001937F2"/>
    <w:rsid w:val="0019393C"/>
    <w:rsid w:val="00193B7F"/>
    <w:rsid w:val="00193E88"/>
    <w:rsid w:val="00193E8C"/>
    <w:rsid w:val="00193EA9"/>
    <w:rsid w:val="00194158"/>
    <w:rsid w:val="00194257"/>
    <w:rsid w:val="00194302"/>
    <w:rsid w:val="00194C75"/>
    <w:rsid w:val="00194E1B"/>
    <w:rsid w:val="00194ED3"/>
    <w:rsid w:val="00194FC6"/>
    <w:rsid w:val="00195043"/>
    <w:rsid w:val="001952DF"/>
    <w:rsid w:val="0019530C"/>
    <w:rsid w:val="0019552D"/>
    <w:rsid w:val="001955F5"/>
    <w:rsid w:val="00195610"/>
    <w:rsid w:val="00195750"/>
    <w:rsid w:val="00195B7B"/>
    <w:rsid w:val="00195D34"/>
    <w:rsid w:val="0019675A"/>
    <w:rsid w:val="00197731"/>
    <w:rsid w:val="00197B9D"/>
    <w:rsid w:val="001A01B6"/>
    <w:rsid w:val="001A0242"/>
    <w:rsid w:val="001A0B0A"/>
    <w:rsid w:val="001A0CCD"/>
    <w:rsid w:val="001A1031"/>
    <w:rsid w:val="001A1FEA"/>
    <w:rsid w:val="001A24DB"/>
    <w:rsid w:val="001A2679"/>
    <w:rsid w:val="001A28C4"/>
    <w:rsid w:val="001A2AEB"/>
    <w:rsid w:val="001A2CFF"/>
    <w:rsid w:val="001A3627"/>
    <w:rsid w:val="001A3837"/>
    <w:rsid w:val="001A3930"/>
    <w:rsid w:val="001A3EC0"/>
    <w:rsid w:val="001A412A"/>
    <w:rsid w:val="001A45A5"/>
    <w:rsid w:val="001A4C30"/>
    <w:rsid w:val="001A548D"/>
    <w:rsid w:val="001A6257"/>
    <w:rsid w:val="001A6AE9"/>
    <w:rsid w:val="001A6B2A"/>
    <w:rsid w:val="001A6BD7"/>
    <w:rsid w:val="001A7486"/>
    <w:rsid w:val="001A7648"/>
    <w:rsid w:val="001A771C"/>
    <w:rsid w:val="001A798F"/>
    <w:rsid w:val="001A79FB"/>
    <w:rsid w:val="001A7AAB"/>
    <w:rsid w:val="001A7C73"/>
    <w:rsid w:val="001A7EF6"/>
    <w:rsid w:val="001A7F25"/>
    <w:rsid w:val="001B032B"/>
    <w:rsid w:val="001B065F"/>
    <w:rsid w:val="001B0800"/>
    <w:rsid w:val="001B08B0"/>
    <w:rsid w:val="001B0AC0"/>
    <w:rsid w:val="001B0B0E"/>
    <w:rsid w:val="001B0E4F"/>
    <w:rsid w:val="001B0EF1"/>
    <w:rsid w:val="001B10B4"/>
    <w:rsid w:val="001B139D"/>
    <w:rsid w:val="001B13B9"/>
    <w:rsid w:val="001B166E"/>
    <w:rsid w:val="001B174A"/>
    <w:rsid w:val="001B1BAF"/>
    <w:rsid w:val="001B1EE0"/>
    <w:rsid w:val="001B250F"/>
    <w:rsid w:val="001B2599"/>
    <w:rsid w:val="001B266F"/>
    <w:rsid w:val="001B26D5"/>
    <w:rsid w:val="001B2AAE"/>
    <w:rsid w:val="001B2B7C"/>
    <w:rsid w:val="001B335D"/>
    <w:rsid w:val="001B3F48"/>
    <w:rsid w:val="001B4416"/>
    <w:rsid w:val="001B470D"/>
    <w:rsid w:val="001B4710"/>
    <w:rsid w:val="001B4836"/>
    <w:rsid w:val="001B55DC"/>
    <w:rsid w:val="001B56C1"/>
    <w:rsid w:val="001B57FD"/>
    <w:rsid w:val="001B5B6F"/>
    <w:rsid w:val="001B5DC1"/>
    <w:rsid w:val="001B5EC9"/>
    <w:rsid w:val="001B5FBD"/>
    <w:rsid w:val="001B6109"/>
    <w:rsid w:val="001B61D6"/>
    <w:rsid w:val="001B6867"/>
    <w:rsid w:val="001B6B45"/>
    <w:rsid w:val="001B6D6F"/>
    <w:rsid w:val="001B6D9A"/>
    <w:rsid w:val="001B6DE7"/>
    <w:rsid w:val="001B712D"/>
    <w:rsid w:val="001B7164"/>
    <w:rsid w:val="001B7A13"/>
    <w:rsid w:val="001B7E54"/>
    <w:rsid w:val="001B7E84"/>
    <w:rsid w:val="001C0443"/>
    <w:rsid w:val="001C05C6"/>
    <w:rsid w:val="001C0BF4"/>
    <w:rsid w:val="001C118E"/>
    <w:rsid w:val="001C1A15"/>
    <w:rsid w:val="001C1EF6"/>
    <w:rsid w:val="001C201A"/>
    <w:rsid w:val="001C20C4"/>
    <w:rsid w:val="001C2750"/>
    <w:rsid w:val="001C2A74"/>
    <w:rsid w:val="001C2AB5"/>
    <w:rsid w:val="001C2DC7"/>
    <w:rsid w:val="001C3095"/>
    <w:rsid w:val="001C348E"/>
    <w:rsid w:val="001C3524"/>
    <w:rsid w:val="001C358D"/>
    <w:rsid w:val="001C359F"/>
    <w:rsid w:val="001C3773"/>
    <w:rsid w:val="001C3D54"/>
    <w:rsid w:val="001C4165"/>
    <w:rsid w:val="001C4591"/>
    <w:rsid w:val="001C4862"/>
    <w:rsid w:val="001C5238"/>
    <w:rsid w:val="001C5263"/>
    <w:rsid w:val="001C5704"/>
    <w:rsid w:val="001C5722"/>
    <w:rsid w:val="001C5788"/>
    <w:rsid w:val="001C5831"/>
    <w:rsid w:val="001C5866"/>
    <w:rsid w:val="001C5C06"/>
    <w:rsid w:val="001C6557"/>
    <w:rsid w:val="001C655B"/>
    <w:rsid w:val="001C674B"/>
    <w:rsid w:val="001C67A8"/>
    <w:rsid w:val="001C67DB"/>
    <w:rsid w:val="001C6A2D"/>
    <w:rsid w:val="001C6E46"/>
    <w:rsid w:val="001C6F8F"/>
    <w:rsid w:val="001C702B"/>
    <w:rsid w:val="001C7080"/>
    <w:rsid w:val="001C7135"/>
    <w:rsid w:val="001C7622"/>
    <w:rsid w:val="001C79C5"/>
    <w:rsid w:val="001C7A61"/>
    <w:rsid w:val="001D0008"/>
    <w:rsid w:val="001D0221"/>
    <w:rsid w:val="001D026A"/>
    <w:rsid w:val="001D07C2"/>
    <w:rsid w:val="001D0807"/>
    <w:rsid w:val="001D0B6A"/>
    <w:rsid w:val="001D0CF1"/>
    <w:rsid w:val="001D111D"/>
    <w:rsid w:val="001D1197"/>
    <w:rsid w:val="001D13D0"/>
    <w:rsid w:val="001D13E7"/>
    <w:rsid w:val="001D16CB"/>
    <w:rsid w:val="001D1954"/>
    <w:rsid w:val="001D1A9F"/>
    <w:rsid w:val="001D1C3B"/>
    <w:rsid w:val="001D1DD1"/>
    <w:rsid w:val="001D1DF3"/>
    <w:rsid w:val="001D2591"/>
    <w:rsid w:val="001D263F"/>
    <w:rsid w:val="001D3186"/>
    <w:rsid w:val="001D3860"/>
    <w:rsid w:val="001D3C59"/>
    <w:rsid w:val="001D41CF"/>
    <w:rsid w:val="001D4310"/>
    <w:rsid w:val="001D44FF"/>
    <w:rsid w:val="001D4871"/>
    <w:rsid w:val="001D490D"/>
    <w:rsid w:val="001D4BA2"/>
    <w:rsid w:val="001D50C2"/>
    <w:rsid w:val="001D53CB"/>
    <w:rsid w:val="001D5553"/>
    <w:rsid w:val="001D5B35"/>
    <w:rsid w:val="001D5C88"/>
    <w:rsid w:val="001D5CF0"/>
    <w:rsid w:val="001D651E"/>
    <w:rsid w:val="001D65D4"/>
    <w:rsid w:val="001D6E1A"/>
    <w:rsid w:val="001D6F61"/>
    <w:rsid w:val="001D718C"/>
    <w:rsid w:val="001D7835"/>
    <w:rsid w:val="001D7875"/>
    <w:rsid w:val="001D7D1B"/>
    <w:rsid w:val="001E0049"/>
    <w:rsid w:val="001E07DD"/>
    <w:rsid w:val="001E0A5B"/>
    <w:rsid w:val="001E0B1A"/>
    <w:rsid w:val="001E0B9B"/>
    <w:rsid w:val="001E0BC9"/>
    <w:rsid w:val="001E0F3D"/>
    <w:rsid w:val="001E12C2"/>
    <w:rsid w:val="001E1353"/>
    <w:rsid w:val="001E1549"/>
    <w:rsid w:val="001E16BB"/>
    <w:rsid w:val="001E177A"/>
    <w:rsid w:val="001E185E"/>
    <w:rsid w:val="001E19BB"/>
    <w:rsid w:val="001E1D77"/>
    <w:rsid w:val="001E1DC5"/>
    <w:rsid w:val="001E1F18"/>
    <w:rsid w:val="001E2516"/>
    <w:rsid w:val="001E26CD"/>
    <w:rsid w:val="001E2E98"/>
    <w:rsid w:val="001E2FDB"/>
    <w:rsid w:val="001E3049"/>
    <w:rsid w:val="001E33A2"/>
    <w:rsid w:val="001E358A"/>
    <w:rsid w:val="001E35BC"/>
    <w:rsid w:val="001E3667"/>
    <w:rsid w:val="001E39DA"/>
    <w:rsid w:val="001E3B6C"/>
    <w:rsid w:val="001E3FFA"/>
    <w:rsid w:val="001E4298"/>
    <w:rsid w:val="001E4653"/>
    <w:rsid w:val="001E48D4"/>
    <w:rsid w:val="001E4A0D"/>
    <w:rsid w:val="001E4B3E"/>
    <w:rsid w:val="001E4BCF"/>
    <w:rsid w:val="001E4E62"/>
    <w:rsid w:val="001E577C"/>
    <w:rsid w:val="001E6133"/>
    <w:rsid w:val="001E616D"/>
    <w:rsid w:val="001E6195"/>
    <w:rsid w:val="001E63B1"/>
    <w:rsid w:val="001E647D"/>
    <w:rsid w:val="001E655C"/>
    <w:rsid w:val="001E6978"/>
    <w:rsid w:val="001E698A"/>
    <w:rsid w:val="001E6A9F"/>
    <w:rsid w:val="001E6C4A"/>
    <w:rsid w:val="001E6F7D"/>
    <w:rsid w:val="001E767D"/>
    <w:rsid w:val="001E7718"/>
    <w:rsid w:val="001E778A"/>
    <w:rsid w:val="001E79E6"/>
    <w:rsid w:val="001E7AB5"/>
    <w:rsid w:val="001E7C5C"/>
    <w:rsid w:val="001E7CB1"/>
    <w:rsid w:val="001E7E79"/>
    <w:rsid w:val="001F01C9"/>
    <w:rsid w:val="001F021A"/>
    <w:rsid w:val="001F0460"/>
    <w:rsid w:val="001F0583"/>
    <w:rsid w:val="001F09F5"/>
    <w:rsid w:val="001F0D1D"/>
    <w:rsid w:val="001F0E6A"/>
    <w:rsid w:val="001F0FB0"/>
    <w:rsid w:val="001F1315"/>
    <w:rsid w:val="001F134C"/>
    <w:rsid w:val="001F14D7"/>
    <w:rsid w:val="001F1776"/>
    <w:rsid w:val="001F1C31"/>
    <w:rsid w:val="001F1C81"/>
    <w:rsid w:val="001F20A8"/>
    <w:rsid w:val="001F22D3"/>
    <w:rsid w:val="001F2415"/>
    <w:rsid w:val="001F251E"/>
    <w:rsid w:val="001F2A98"/>
    <w:rsid w:val="001F2CD0"/>
    <w:rsid w:val="001F31AE"/>
    <w:rsid w:val="001F33DC"/>
    <w:rsid w:val="001F349F"/>
    <w:rsid w:val="001F3591"/>
    <w:rsid w:val="001F3B40"/>
    <w:rsid w:val="001F3B87"/>
    <w:rsid w:val="001F3CAA"/>
    <w:rsid w:val="001F3FCF"/>
    <w:rsid w:val="001F449D"/>
    <w:rsid w:val="001F44D3"/>
    <w:rsid w:val="001F4ECA"/>
    <w:rsid w:val="001F4F59"/>
    <w:rsid w:val="001F5119"/>
    <w:rsid w:val="001F529A"/>
    <w:rsid w:val="001F55CF"/>
    <w:rsid w:val="001F55FE"/>
    <w:rsid w:val="001F56EE"/>
    <w:rsid w:val="001F57C3"/>
    <w:rsid w:val="001F5C7A"/>
    <w:rsid w:val="001F6563"/>
    <w:rsid w:val="001F6818"/>
    <w:rsid w:val="001F7250"/>
    <w:rsid w:val="001F7263"/>
    <w:rsid w:val="001F732F"/>
    <w:rsid w:val="001F7A1A"/>
    <w:rsid w:val="001F7AFB"/>
    <w:rsid w:val="001F7D29"/>
    <w:rsid w:val="00200396"/>
    <w:rsid w:val="00200B52"/>
    <w:rsid w:val="00200B84"/>
    <w:rsid w:val="00200DDB"/>
    <w:rsid w:val="00200F37"/>
    <w:rsid w:val="002012DA"/>
    <w:rsid w:val="0020138B"/>
    <w:rsid w:val="00201554"/>
    <w:rsid w:val="00201885"/>
    <w:rsid w:val="00201B0B"/>
    <w:rsid w:val="00201CE8"/>
    <w:rsid w:val="00201F73"/>
    <w:rsid w:val="00202486"/>
    <w:rsid w:val="0020251B"/>
    <w:rsid w:val="00203083"/>
    <w:rsid w:val="002031B8"/>
    <w:rsid w:val="002033FA"/>
    <w:rsid w:val="00203993"/>
    <w:rsid w:val="002039A1"/>
    <w:rsid w:val="002039D5"/>
    <w:rsid w:val="00203A32"/>
    <w:rsid w:val="00203AE6"/>
    <w:rsid w:val="00203D2A"/>
    <w:rsid w:val="00204386"/>
    <w:rsid w:val="002047FE"/>
    <w:rsid w:val="00204903"/>
    <w:rsid w:val="00204949"/>
    <w:rsid w:val="00204A02"/>
    <w:rsid w:val="00204A05"/>
    <w:rsid w:val="00204BD5"/>
    <w:rsid w:val="00204C75"/>
    <w:rsid w:val="0020506E"/>
    <w:rsid w:val="002056A8"/>
    <w:rsid w:val="00205700"/>
    <w:rsid w:val="00205B33"/>
    <w:rsid w:val="00205B80"/>
    <w:rsid w:val="00205BC4"/>
    <w:rsid w:val="00205DC5"/>
    <w:rsid w:val="002060D2"/>
    <w:rsid w:val="0020623D"/>
    <w:rsid w:val="0020687F"/>
    <w:rsid w:val="0020688D"/>
    <w:rsid w:val="00206AEA"/>
    <w:rsid w:val="00206EFC"/>
    <w:rsid w:val="00207070"/>
    <w:rsid w:val="00207765"/>
    <w:rsid w:val="00207A88"/>
    <w:rsid w:val="00207E54"/>
    <w:rsid w:val="0021023D"/>
    <w:rsid w:val="002106B5"/>
    <w:rsid w:val="00210A03"/>
    <w:rsid w:val="00210AF9"/>
    <w:rsid w:val="00210B16"/>
    <w:rsid w:val="00210CE6"/>
    <w:rsid w:val="0021121B"/>
    <w:rsid w:val="0021127A"/>
    <w:rsid w:val="0021157E"/>
    <w:rsid w:val="002115CD"/>
    <w:rsid w:val="002119FE"/>
    <w:rsid w:val="00211B1A"/>
    <w:rsid w:val="00211BB6"/>
    <w:rsid w:val="00211BC0"/>
    <w:rsid w:val="00211D4F"/>
    <w:rsid w:val="00211EAA"/>
    <w:rsid w:val="002123CB"/>
    <w:rsid w:val="00212595"/>
    <w:rsid w:val="00212624"/>
    <w:rsid w:val="002126B9"/>
    <w:rsid w:val="002127DE"/>
    <w:rsid w:val="00212A1F"/>
    <w:rsid w:val="00212C5C"/>
    <w:rsid w:val="00213278"/>
    <w:rsid w:val="00213596"/>
    <w:rsid w:val="00213AEE"/>
    <w:rsid w:val="00213EA3"/>
    <w:rsid w:val="00213FCF"/>
    <w:rsid w:val="0021442C"/>
    <w:rsid w:val="00214990"/>
    <w:rsid w:val="00214995"/>
    <w:rsid w:val="00214CA3"/>
    <w:rsid w:val="00215092"/>
    <w:rsid w:val="00215383"/>
    <w:rsid w:val="00215445"/>
    <w:rsid w:val="002155C1"/>
    <w:rsid w:val="002157A8"/>
    <w:rsid w:val="00215E1E"/>
    <w:rsid w:val="002163DE"/>
    <w:rsid w:val="002165C8"/>
    <w:rsid w:val="002169B4"/>
    <w:rsid w:val="00216ABF"/>
    <w:rsid w:val="00216EE9"/>
    <w:rsid w:val="002176A1"/>
    <w:rsid w:val="00220228"/>
    <w:rsid w:val="00220323"/>
    <w:rsid w:val="0022047B"/>
    <w:rsid w:val="0022065D"/>
    <w:rsid w:val="002208CF"/>
    <w:rsid w:val="00220D07"/>
    <w:rsid w:val="00220D48"/>
    <w:rsid w:val="00220EE0"/>
    <w:rsid w:val="002215EA"/>
    <w:rsid w:val="002217D2"/>
    <w:rsid w:val="00221894"/>
    <w:rsid w:val="002218D4"/>
    <w:rsid w:val="00221945"/>
    <w:rsid w:val="00221996"/>
    <w:rsid w:val="00221A10"/>
    <w:rsid w:val="00221C67"/>
    <w:rsid w:val="0022225E"/>
    <w:rsid w:val="0022238E"/>
    <w:rsid w:val="0022249F"/>
    <w:rsid w:val="00222794"/>
    <w:rsid w:val="0022294A"/>
    <w:rsid w:val="00222A07"/>
    <w:rsid w:val="00222CB8"/>
    <w:rsid w:val="00222E39"/>
    <w:rsid w:val="00222F89"/>
    <w:rsid w:val="00223147"/>
    <w:rsid w:val="0022327C"/>
    <w:rsid w:val="00223A14"/>
    <w:rsid w:val="0022405F"/>
    <w:rsid w:val="002240D3"/>
    <w:rsid w:val="0022446A"/>
    <w:rsid w:val="002244C6"/>
    <w:rsid w:val="00224917"/>
    <w:rsid w:val="00224A4E"/>
    <w:rsid w:val="00224B48"/>
    <w:rsid w:val="00224CBF"/>
    <w:rsid w:val="00224F2C"/>
    <w:rsid w:val="00225570"/>
    <w:rsid w:val="00225A72"/>
    <w:rsid w:val="00225DEA"/>
    <w:rsid w:val="00225E9F"/>
    <w:rsid w:val="00226883"/>
    <w:rsid w:val="00226A4F"/>
    <w:rsid w:val="00226BCD"/>
    <w:rsid w:val="00226D59"/>
    <w:rsid w:val="002270F3"/>
    <w:rsid w:val="002275C8"/>
    <w:rsid w:val="002275E2"/>
    <w:rsid w:val="00227605"/>
    <w:rsid w:val="00227CC3"/>
    <w:rsid w:val="00227D53"/>
    <w:rsid w:val="00227EC2"/>
    <w:rsid w:val="00230089"/>
    <w:rsid w:val="00230254"/>
    <w:rsid w:val="00230BDB"/>
    <w:rsid w:val="00230F0F"/>
    <w:rsid w:val="0023109E"/>
    <w:rsid w:val="00231482"/>
    <w:rsid w:val="002314FF"/>
    <w:rsid w:val="00231746"/>
    <w:rsid w:val="00231B2E"/>
    <w:rsid w:val="00231C96"/>
    <w:rsid w:val="00231DF8"/>
    <w:rsid w:val="0023233F"/>
    <w:rsid w:val="002323EB"/>
    <w:rsid w:val="00232479"/>
    <w:rsid w:val="00232513"/>
    <w:rsid w:val="002326C2"/>
    <w:rsid w:val="00232A0D"/>
    <w:rsid w:val="00232B82"/>
    <w:rsid w:val="00232D69"/>
    <w:rsid w:val="00233523"/>
    <w:rsid w:val="0023354A"/>
    <w:rsid w:val="002336AA"/>
    <w:rsid w:val="00233EC8"/>
    <w:rsid w:val="00233FE7"/>
    <w:rsid w:val="00234024"/>
    <w:rsid w:val="00234227"/>
    <w:rsid w:val="0023482B"/>
    <w:rsid w:val="00235068"/>
    <w:rsid w:val="0023527E"/>
    <w:rsid w:val="0023552D"/>
    <w:rsid w:val="0023564A"/>
    <w:rsid w:val="0023579A"/>
    <w:rsid w:val="002360B1"/>
    <w:rsid w:val="00236326"/>
    <w:rsid w:val="002363FB"/>
    <w:rsid w:val="00236562"/>
    <w:rsid w:val="00236AE5"/>
    <w:rsid w:val="00237001"/>
    <w:rsid w:val="002371C6"/>
    <w:rsid w:val="002373D4"/>
    <w:rsid w:val="0023763C"/>
    <w:rsid w:val="002379E9"/>
    <w:rsid w:val="00240226"/>
    <w:rsid w:val="0024053D"/>
    <w:rsid w:val="00240716"/>
    <w:rsid w:val="00240829"/>
    <w:rsid w:val="00240BAC"/>
    <w:rsid w:val="00240C68"/>
    <w:rsid w:val="00240DD3"/>
    <w:rsid w:val="00241169"/>
    <w:rsid w:val="0024126C"/>
    <w:rsid w:val="0024129A"/>
    <w:rsid w:val="002414A0"/>
    <w:rsid w:val="0024175C"/>
    <w:rsid w:val="002418AE"/>
    <w:rsid w:val="00241922"/>
    <w:rsid w:val="00241A29"/>
    <w:rsid w:val="00241BBD"/>
    <w:rsid w:val="0024255A"/>
    <w:rsid w:val="00242F48"/>
    <w:rsid w:val="002435D7"/>
    <w:rsid w:val="00243828"/>
    <w:rsid w:val="00243E94"/>
    <w:rsid w:val="00244133"/>
    <w:rsid w:val="0024426E"/>
    <w:rsid w:val="002445DA"/>
    <w:rsid w:val="00244654"/>
    <w:rsid w:val="002447AB"/>
    <w:rsid w:val="00244C87"/>
    <w:rsid w:val="00244CE1"/>
    <w:rsid w:val="00244D99"/>
    <w:rsid w:val="0024514B"/>
    <w:rsid w:val="002451E4"/>
    <w:rsid w:val="002451EA"/>
    <w:rsid w:val="00245BC0"/>
    <w:rsid w:val="00245D8C"/>
    <w:rsid w:val="002460E0"/>
    <w:rsid w:val="0024651D"/>
    <w:rsid w:val="00246F14"/>
    <w:rsid w:val="00247129"/>
    <w:rsid w:val="0024731F"/>
    <w:rsid w:val="00247A62"/>
    <w:rsid w:val="00247EA9"/>
    <w:rsid w:val="00250002"/>
    <w:rsid w:val="00250071"/>
    <w:rsid w:val="00250605"/>
    <w:rsid w:val="002507B2"/>
    <w:rsid w:val="002507FC"/>
    <w:rsid w:val="002509A3"/>
    <w:rsid w:val="00250B80"/>
    <w:rsid w:val="00250C11"/>
    <w:rsid w:val="00250C82"/>
    <w:rsid w:val="002510DC"/>
    <w:rsid w:val="002516AD"/>
    <w:rsid w:val="00251731"/>
    <w:rsid w:val="002518BF"/>
    <w:rsid w:val="00251CD4"/>
    <w:rsid w:val="00251FAD"/>
    <w:rsid w:val="00252374"/>
    <w:rsid w:val="00252832"/>
    <w:rsid w:val="00252A97"/>
    <w:rsid w:val="00252B9C"/>
    <w:rsid w:val="00252BF7"/>
    <w:rsid w:val="00253360"/>
    <w:rsid w:val="00253450"/>
    <w:rsid w:val="00253561"/>
    <w:rsid w:val="002535D6"/>
    <w:rsid w:val="00253A95"/>
    <w:rsid w:val="00253B6D"/>
    <w:rsid w:val="0025407C"/>
    <w:rsid w:val="0025454D"/>
    <w:rsid w:val="002546BD"/>
    <w:rsid w:val="00254857"/>
    <w:rsid w:val="002549AB"/>
    <w:rsid w:val="00254ED6"/>
    <w:rsid w:val="00254F56"/>
    <w:rsid w:val="00255228"/>
    <w:rsid w:val="00255239"/>
    <w:rsid w:val="0025542C"/>
    <w:rsid w:val="002558DC"/>
    <w:rsid w:val="00255E2C"/>
    <w:rsid w:val="00255E80"/>
    <w:rsid w:val="00255E93"/>
    <w:rsid w:val="00255F6E"/>
    <w:rsid w:val="00255FED"/>
    <w:rsid w:val="0025605E"/>
    <w:rsid w:val="002562A4"/>
    <w:rsid w:val="00256418"/>
    <w:rsid w:val="0025650A"/>
    <w:rsid w:val="0025653E"/>
    <w:rsid w:val="002566A0"/>
    <w:rsid w:val="002567BF"/>
    <w:rsid w:val="002568BA"/>
    <w:rsid w:val="00256CE8"/>
    <w:rsid w:val="00257108"/>
    <w:rsid w:val="002571D7"/>
    <w:rsid w:val="002572E1"/>
    <w:rsid w:val="002573C4"/>
    <w:rsid w:val="00257A9C"/>
    <w:rsid w:val="002604D4"/>
    <w:rsid w:val="00260A18"/>
    <w:rsid w:val="00261005"/>
    <w:rsid w:val="0026110D"/>
    <w:rsid w:val="0026125C"/>
    <w:rsid w:val="00261565"/>
    <w:rsid w:val="0026190B"/>
    <w:rsid w:val="00261B10"/>
    <w:rsid w:val="00261D7D"/>
    <w:rsid w:val="002620AF"/>
    <w:rsid w:val="0026229B"/>
    <w:rsid w:val="00262385"/>
    <w:rsid w:val="00262746"/>
    <w:rsid w:val="00262F96"/>
    <w:rsid w:val="0026326C"/>
    <w:rsid w:val="00263584"/>
    <w:rsid w:val="00263ADB"/>
    <w:rsid w:val="00263AE8"/>
    <w:rsid w:val="002644F0"/>
    <w:rsid w:val="002645F0"/>
    <w:rsid w:val="00264C0C"/>
    <w:rsid w:val="00265713"/>
    <w:rsid w:val="002659F0"/>
    <w:rsid w:val="00265AC9"/>
    <w:rsid w:val="00265D12"/>
    <w:rsid w:val="002667E0"/>
    <w:rsid w:val="00266CAE"/>
    <w:rsid w:val="00266E23"/>
    <w:rsid w:val="002675AA"/>
    <w:rsid w:val="00267712"/>
    <w:rsid w:val="002677D5"/>
    <w:rsid w:val="002679DE"/>
    <w:rsid w:val="00267A4E"/>
    <w:rsid w:val="00267A54"/>
    <w:rsid w:val="00267BD4"/>
    <w:rsid w:val="00267CFF"/>
    <w:rsid w:val="00270082"/>
    <w:rsid w:val="00270279"/>
    <w:rsid w:val="002703BA"/>
    <w:rsid w:val="00270424"/>
    <w:rsid w:val="002708A0"/>
    <w:rsid w:val="00270967"/>
    <w:rsid w:val="00270A1C"/>
    <w:rsid w:val="00270A9A"/>
    <w:rsid w:val="00270BEE"/>
    <w:rsid w:val="00271000"/>
    <w:rsid w:val="002715AA"/>
    <w:rsid w:val="00271923"/>
    <w:rsid w:val="00271BD5"/>
    <w:rsid w:val="00271C02"/>
    <w:rsid w:val="00271D65"/>
    <w:rsid w:val="002720CC"/>
    <w:rsid w:val="0027263B"/>
    <w:rsid w:val="00272995"/>
    <w:rsid w:val="00272B80"/>
    <w:rsid w:val="00272BD7"/>
    <w:rsid w:val="00272C07"/>
    <w:rsid w:val="00272FA1"/>
    <w:rsid w:val="00273702"/>
    <w:rsid w:val="0027370D"/>
    <w:rsid w:val="0027376D"/>
    <w:rsid w:val="00273783"/>
    <w:rsid w:val="002737C4"/>
    <w:rsid w:val="002738D9"/>
    <w:rsid w:val="00273B9B"/>
    <w:rsid w:val="00273F2F"/>
    <w:rsid w:val="002741CB"/>
    <w:rsid w:val="002743AA"/>
    <w:rsid w:val="00274467"/>
    <w:rsid w:val="00274792"/>
    <w:rsid w:val="00275AFF"/>
    <w:rsid w:val="00275DE0"/>
    <w:rsid w:val="0027615A"/>
    <w:rsid w:val="00276178"/>
    <w:rsid w:val="0027663D"/>
    <w:rsid w:val="00276EC7"/>
    <w:rsid w:val="00277178"/>
    <w:rsid w:val="00277321"/>
    <w:rsid w:val="00277384"/>
    <w:rsid w:val="00277AE6"/>
    <w:rsid w:val="00277E78"/>
    <w:rsid w:val="00277FCF"/>
    <w:rsid w:val="00280834"/>
    <w:rsid w:val="00280957"/>
    <w:rsid w:val="00280AE0"/>
    <w:rsid w:val="00280E48"/>
    <w:rsid w:val="00281098"/>
    <w:rsid w:val="00281200"/>
    <w:rsid w:val="0028177F"/>
    <w:rsid w:val="00281AD8"/>
    <w:rsid w:val="00281E64"/>
    <w:rsid w:val="00281F29"/>
    <w:rsid w:val="00282509"/>
    <w:rsid w:val="0028262D"/>
    <w:rsid w:val="0028267F"/>
    <w:rsid w:val="002827C8"/>
    <w:rsid w:val="00282B82"/>
    <w:rsid w:val="00282BF4"/>
    <w:rsid w:val="00282C39"/>
    <w:rsid w:val="00282D07"/>
    <w:rsid w:val="00282DF2"/>
    <w:rsid w:val="00283027"/>
    <w:rsid w:val="00283275"/>
    <w:rsid w:val="002838E7"/>
    <w:rsid w:val="00283BD1"/>
    <w:rsid w:val="00283BE9"/>
    <w:rsid w:val="00283EC5"/>
    <w:rsid w:val="002841CD"/>
    <w:rsid w:val="002841FA"/>
    <w:rsid w:val="002842B9"/>
    <w:rsid w:val="00284646"/>
    <w:rsid w:val="00284B0E"/>
    <w:rsid w:val="00284C2F"/>
    <w:rsid w:val="00284D79"/>
    <w:rsid w:val="00284E68"/>
    <w:rsid w:val="002850FC"/>
    <w:rsid w:val="0028518C"/>
    <w:rsid w:val="00285B14"/>
    <w:rsid w:val="00285F9A"/>
    <w:rsid w:val="00286058"/>
    <w:rsid w:val="00286081"/>
    <w:rsid w:val="002862B9"/>
    <w:rsid w:val="00286501"/>
    <w:rsid w:val="00286F69"/>
    <w:rsid w:val="00286FE6"/>
    <w:rsid w:val="002870D5"/>
    <w:rsid w:val="0028710D"/>
    <w:rsid w:val="002874E1"/>
    <w:rsid w:val="00287671"/>
    <w:rsid w:val="00287D70"/>
    <w:rsid w:val="00287F54"/>
    <w:rsid w:val="002900B5"/>
    <w:rsid w:val="00290371"/>
    <w:rsid w:val="00290395"/>
    <w:rsid w:val="0029043A"/>
    <w:rsid w:val="002906B7"/>
    <w:rsid w:val="002908D5"/>
    <w:rsid w:val="00290D4A"/>
    <w:rsid w:val="002910F3"/>
    <w:rsid w:val="00291191"/>
    <w:rsid w:val="00291271"/>
    <w:rsid w:val="002918E4"/>
    <w:rsid w:val="00291B4E"/>
    <w:rsid w:val="00292080"/>
    <w:rsid w:val="00292553"/>
    <w:rsid w:val="002927E5"/>
    <w:rsid w:val="00292A4E"/>
    <w:rsid w:val="00292A82"/>
    <w:rsid w:val="00292AD8"/>
    <w:rsid w:val="00292C6D"/>
    <w:rsid w:val="00292DB1"/>
    <w:rsid w:val="00292DF6"/>
    <w:rsid w:val="0029311C"/>
    <w:rsid w:val="00293B9E"/>
    <w:rsid w:val="00293C14"/>
    <w:rsid w:val="00293D7E"/>
    <w:rsid w:val="002945C2"/>
    <w:rsid w:val="00294B16"/>
    <w:rsid w:val="00294D8B"/>
    <w:rsid w:val="0029507A"/>
    <w:rsid w:val="002950B1"/>
    <w:rsid w:val="002950DD"/>
    <w:rsid w:val="0029527D"/>
    <w:rsid w:val="00295394"/>
    <w:rsid w:val="0029565F"/>
    <w:rsid w:val="00295955"/>
    <w:rsid w:val="00295A4F"/>
    <w:rsid w:val="00295A5A"/>
    <w:rsid w:val="00295D28"/>
    <w:rsid w:val="00296505"/>
    <w:rsid w:val="00296738"/>
    <w:rsid w:val="002968B9"/>
    <w:rsid w:val="00296A41"/>
    <w:rsid w:val="00296CFA"/>
    <w:rsid w:val="00296DF1"/>
    <w:rsid w:val="002A0243"/>
    <w:rsid w:val="002A066F"/>
    <w:rsid w:val="002A0797"/>
    <w:rsid w:val="002A0861"/>
    <w:rsid w:val="002A0AF6"/>
    <w:rsid w:val="002A0B18"/>
    <w:rsid w:val="002A0E50"/>
    <w:rsid w:val="002A0EBF"/>
    <w:rsid w:val="002A0FD2"/>
    <w:rsid w:val="002A11AE"/>
    <w:rsid w:val="002A1525"/>
    <w:rsid w:val="002A15F7"/>
    <w:rsid w:val="002A168E"/>
    <w:rsid w:val="002A19E4"/>
    <w:rsid w:val="002A19F2"/>
    <w:rsid w:val="002A1C64"/>
    <w:rsid w:val="002A2379"/>
    <w:rsid w:val="002A2736"/>
    <w:rsid w:val="002A277D"/>
    <w:rsid w:val="002A27A4"/>
    <w:rsid w:val="002A2861"/>
    <w:rsid w:val="002A2AA3"/>
    <w:rsid w:val="002A349F"/>
    <w:rsid w:val="002A387F"/>
    <w:rsid w:val="002A3AB8"/>
    <w:rsid w:val="002A3BB7"/>
    <w:rsid w:val="002A3C21"/>
    <w:rsid w:val="002A3C5A"/>
    <w:rsid w:val="002A3E26"/>
    <w:rsid w:val="002A42B0"/>
    <w:rsid w:val="002A4C99"/>
    <w:rsid w:val="002A4CE1"/>
    <w:rsid w:val="002A4D7D"/>
    <w:rsid w:val="002A4E70"/>
    <w:rsid w:val="002A5077"/>
    <w:rsid w:val="002A5094"/>
    <w:rsid w:val="002A5134"/>
    <w:rsid w:val="002A5273"/>
    <w:rsid w:val="002A56A8"/>
    <w:rsid w:val="002A5702"/>
    <w:rsid w:val="002A57B9"/>
    <w:rsid w:val="002A57E4"/>
    <w:rsid w:val="002A59CD"/>
    <w:rsid w:val="002A5B20"/>
    <w:rsid w:val="002A60DA"/>
    <w:rsid w:val="002A6A11"/>
    <w:rsid w:val="002A6D02"/>
    <w:rsid w:val="002A72F6"/>
    <w:rsid w:val="002A7632"/>
    <w:rsid w:val="002A7660"/>
    <w:rsid w:val="002A7702"/>
    <w:rsid w:val="002A7EC5"/>
    <w:rsid w:val="002B008F"/>
    <w:rsid w:val="002B0AC7"/>
    <w:rsid w:val="002B0F2D"/>
    <w:rsid w:val="002B137E"/>
    <w:rsid w:val="002B13FC"/>
    <w:rsid w:val="002B2155"/>
    <w:rsid w:val="002B2248"/>
    <w:rsid w:val="002B2497"/>
    <w:rsid w:val="002B2611"/>
    <w:rsid w:val="002B2882"/>
    <w:rsid w:val="002B28FF"/>
    <w:rsid w:val="002B298F"/>
    <w:rsid w:val="002B2A65"/>
    <w:rsid w:val="002B2C4F"/>
    <w:rsid w:val="002B2CF6"/>
    <w:rsid w:val="002B2E74"/>
    <w:rsid w:val="002B3132"/>
    <w:rsid w:val="002B313E"/>
    <w:rsid w:val="002B32C8"/>
    <w:rsid w:val="002B3DB2"/>
    <w:rsid w:val="002B3E69"/>
    <w:rsid w:val="002B423A"/>
    <w:rsid w:val="002B444A"/>
    <w:rsid w:val="002B476C"/>
    <w:rsid w:val="002B5100"/>
    <w:rsid w:val="002B51B2"/>
    <w:rsid w:val="002B52ED"/>
    <w:rsid w:val="002B56CC"/>
    <w:rsid w:val="002B573C"/>
    <w:rsid w:val="002B585D"/>
    <w:rsid w:val="002B5C71"/>
    <w:rsid w:val="002B5F74"/>
    <w:rsid w:val="002B60FB"/>
    <w:rsid w:val="002B634E"/>
    <w:rsid w:val="002B6368"/>
    <w:rsid w:val="002B6557"/>
    <w:rsid w:val="002B66CF"/>
    <w:rsid w:val="002B6741"/>
    <w:rsid w:val="002B681A"/>
    <w:rsid w:val="002B69BF"/>
    <w:rsid w:val="002B6C12"/>
    <w:rsid w:val="002B6D38"/>
    <w:rsid w:val="002B705A"/>
    <w:rsid w:val="002B70AC"/>
    <w:rsid w:val="002B75A5"/>
    <w:rsid w:val="002B790C"/>
    <w:rsid w:val="002B791E"/>
    <w:rsid w:val="002B7B2B"/>
    <w:rsid w:val="002B7DCB"/>
    <w:rsid w:val="002C0249"/>
    <w:rsid w:val="002C0318"/>
    <w:rsid w:val="002C041B"/>
    <w:rsid w:val="002C053C"/>
    <w:rsid w:val="002C067A"/>
    <w:rsid w:val="002C075F"/>
    <w:rsid w:val="002C0A66"/>
    <w:rsid w:val="002C0B9B"/>
    <w:rsid w:val="002C0FCB"/>
    <w:rsid w:val="002C0FE7"/>
    <w:rsid w:val="002C100C"/>
    <w:rsid w:val="002C10AA"/>
    <w:rsid w:val="002C1258"/>
    <w:rsid w:val="002C137B"/>
    <w:rsid w:val="002C1554"/>
    <w:rsid w:val="002C164C"/>
    <w:rsid w:val="002C1702"/>
    <w:rsid w:val="002C1B7D"/>
    <w:rsid w:val="002C1EFB"/>
    <w:rsid w:val="002C24C7"/>
    <w:rsid w:val="002C25D8"/>
    <w:rsid w:val="002C287F"/>
    <w:rsid w:val="002C29A8"/>
    <w:rsid w:val="002C2E69"/>
    <w:rsid w:val="002C2F6E"/>
    <w:rsid w:val="002C35C5"/>
    <w:rsid w:val="002C3BEA"/>
    <w:rsid w:val="002C3FC3"/>
    <w:rsid w:val="002C409A"/>
    <w:rsid w:val="002C4135"/>
    <w:rsid w:val="002C41A0"/>
    <w:rsid w:val="002C4344"/>
    <w:rsid w:val="002C4357"/>
    <w:rsid w:val="002C43E8"/>
    <w:rsid w:val="002C4A9B"/>
    <w:rsid w:val="002C4AA6"/>
    <w:rsid w:val="002C4C2C"/>
    <w:rsid w:val="002C4E51"/>
    <w:rsid w:val="002C5004"/>
    <w:rsid w:val="002C53B3"/>
    <w:rsid w:val="002C5507"/>
    <w:rsid w:val="002C55CE"/>
    <w:rsid w:val="002C56A0"/>
    <w:rsid w:val="002C5782"/>
    <w:rsid w:val="002C5C7C"/>
    <w:rsid w:val="002C5E7E"/>
    <w:rsid w:val="002C5FC7"/>
    <w:rsid w:val="002C6000"/>
    <w:rsid w:val="002C65B6"/>
    <w:rsid w:val="002C6D46"/>
    <w:rsid w:val="002C6F6F"/>
    <w:rsid w:val="002C7180"/>
    <w:rsid w:val="002C7612"/>
    <w:rsid w:val="002C77B9"/>
    <w:rsid w:val="002C7BDE"/>
    <w:rsid w:val="002D02F3"/>
    <w:rsid w:val="002D0368"/>
    <w:rsid w:val="002D0378"/>
    <w:rsid w:val="002D0557"/>
    <w:rsid w:val="002D06D6"/>
    <w:rsid w:val="002D06E9"/>
    <w:rsid w:val="002D0CA4"/>
    <w:rsid w:val="002D0E3B"/>
    <w:rsid w:val="002D0F16"/>
    <w:rsid w:val="002D12F2"/>
    <w:rsid w:val="002D137E"/>
    <w:rsid w:val="002D174C"/>
    <w:rsid w:val="002D1A47"/>
    <w:rsid w:val="002D1BDB"/>
    <w:rsid w:val="002D1DB5"/>
    <w:rsid w:val="002D24A6"/>
    <w:rsid w:val="002D24AC"/>
    <w:rsid w:val="002D2A89"/>
    <w:rsid w:val="002D2F2E"/>
    <w:rsid w:val="002D31AD"/>
    <w:rsid w:val="002D33A9"/>
    <w:rsid w:val="002D3833"/>
    <w:rsid w:val="002D39A0"/>
    <w:rsid w:val="002D3D20"/>
    <w:rsid w:val="002D4218"/>
    <w:rsid w:val="002D422B"/>
    <w:rsid w:val="002D4614"/>
    <w:rsid w:val="002D492F"/>
    <w:rsid w:val="002D4BE9"/>
    <w:rsid w:val="002D4D92"/>
    <w:rsid w:val="002D4DFA"/>
    <w:rsid w:val="002D510B"/>
    <w:rsid w:val="002D520C"/>
    <w:rsid w:val="002D5381"/>
    <w:rsid w:val="002D58E2"/>
    <w:rsid w:val="002D5CCB"/>
    <w:rsid w:val="002D5F64"/>
    <w:rsid w:val="002D5F93"/>
    <w:rsid w:val="002D6313"/>
    <w:rsid w:val="002D6402"/>
    <w:rsid w:val="002D6499"/>
    <w:rsid w:val="002D64B9"/>
    <w:rsid w:val="002D6864"/>
    <w:rsid w:val="002D6B6B"/>
    <w:rsid w:val="002D6BF6"/>
    <w:rsid w:val="002D6E45"/>
    <w:rsid w:val="002D6F4C"/>
    <w:rsid w:val="002D6F9E"/>
    <w:rsid w:val="002D737B"/>
    <w:rsid w:val="002D73AC"/>
    <w:rsid w:val="002D752A"/>
    <w:rsid w:val="002D7546"/>
    <w:rsid w:val="002D787D"/>
    <w:rsid w:val="002D78D5"/>
    <w:rsid w:val="002D7C50"/>
    <w:rsid w:val="002D7CD4"/>
    <w:rsid w:val="002D7CF6"/>
    <w:rsid w:val="002D7D89"/>
    <w:rsid w:val="002E0667"/>
    <w:rsid w:val="002E06F2"/>
    <w:rsid w:val="002E070A"/>
    <w:rsid w:val="002E073D"/>
    <w:rsid w:val="002E0A3F"/>
    <w:rsid w:val="002E0C8A"/>
    <w:rsid w:val="002E0DD2"/>
    <w:rsid w:val="002E0EAE"/>
    <w:rsid w:val="002E0ED6"/>
    <w:rsid w:val="002E10C4"/>
    <w:rsid w:val="002E1192"/>
    <w:rsid w:val="002E17F4"/>
    <w:rsid w:val="002E1A88"/>
    <w:rsid w:val="002E20E1"/>
    <w:rsid w:val="002E2357"/>
    <w:rsid w:val="002E238E"/>
    <w:rsid w:val="002E239B"/>
    <w:rsid w:val="002E26C1"/>
    <w:rsid w:val="002E28FA"/>
    <w:rsid w:val="002E2D13"/>
    <w:rsid w:val="002E2F64"/>
    <w:rsid w:val="002E30F0"/>
    <w:rsid w:val="002E31CF"/>
    <w:rsid w:val="002E35D6"/>
    <w:rsid w:val="002E3F0A"/>
    <w:rsid w:val="002E3FDD"/>
    <w:rsid w:val="002E4A53"/>
    <w:rsid w:val="002E4D99"/>
    <w:rsid w:val="002E4F52"/>
    <w:rsid w:val="002E511F"/>
    <w:rsid w:val="002E514D"/>
    <w:rsid w:val="002E5577"/>
    <w:rsid w:val="002E56BF"/>
    <w:rsid w:val="002E598E"/>
    <w:rsid w:val="002E5A64"/>
    <w:rsid w:val="002E5A87"/>
    <w:rsid w:val="002E5E76"/>
    <w:rsid w:val="002E626F"/>
    <w:rsid w:val="002E635E"/>
    <w:rsid w:val="002E63D4"/>
    <w:rsid w:val="002E65E0"/>
    <w:rsid w:val="002E6B4B"/>
    <w:rsid w:val="002E6B98"/>
    <w:rsid w:val="002E6D78"/>
    <w:rsid w:val="002E6DBE"/>
    <w:rsid w:val="002E71FE"/>
    <w:rsid w:val="002E774D"/>
    <w:rsid w:val="002E799A"/>
    <w:rsid w:val="002E7F30"/>
    <w:rsid w:val="002F04CF"/>
    <w:rsid w:val="002F06DA"/>
    <w:rsid w:val="002F08A4"/>
    <w:rsid w:val="002F1018"/>
    <w:rsid w:val="002F1089"/>
    <w:rsid w:val="002F1306"/>
    <w:rsid w:val="002F1430"/>
    <w:rsid w:val="002F16DE"/>
    <w:rsid w:val="002F1770"/>
    <w:rsid w:val="002F1974"/>
    <w:rsid w:val="002F1C46"/>
    <w:rsid w:val="002F2039"/>
    <w:rsid w:val="002F220F"/>
    <w:rsid w:val="002F2524"/>
    <w:rsid w:val="002F2894"/>
    <w:rsid w:val="002F2919"/>
    <w:rsid w:val="002F2B64"/>
    <w:rsid w:val="002F3045"/>
    <w:rsid w:val="002F32ED"/>
    <w:rsid w:val="002F33DC"/>
    <w:rsid w:val="002F357C"/>
    <w:rsid w:val="002F3735"/>
    <w:rsid w:val="002F38A4"/>
    <w:rsid w:val="002F3D8D"/>
    <w:rsid w:val="002F3E79"/>
    <w:rsid w:val="002F3F49"/>
    <w:rsid w:val="002F4260"/>
    <w:rsid w:val="002F4453"/>
    <w:rsid w:val="002F4465"/>
    <w:rsid w:val="002F4BCC"/>
    <w:rsid w:val="002F4E60"/>
    <w:rsid w:val="002F5085"/>
    <w:rsid w:val="002F5188"/>
    <w:rsid w:val="002F518E"/>
    <w:rsid w:val="002F51D0"/>
    <w:rsid w:val="002F52F2"/>
    <w:rsid w:val="002F56AC"/>
    <w:rsid w:val="002F5A70"/>
    <w:rsid w:val="002F5CD5"/>
    <w:rsid w:val="002F5D21"/>
    <w:rsid w:val="002F5FF7"/>
    <w:rsid w:val="002F62FB"/>
    <w:rsid w:val="002F6590"/>
    <w:rsid w:val="002F661A"/>
    <w:rsid w:val="002F67DA"/>
    <w:rsid w:val="002F6893"/>
    <w:rsid w:val="002F6930"/>
    <w:rsid w:val="002F69A2"/>
    <w:rsid w:val="002F70E2"/>
    <w:rsid w:val="002F70FD"/>
    <w:rsid w:val="002F7319"/>
    <w:rsid w:val="002F7346"/>
    <w:rsid w:val="002F775B"/>
    <w:rsid w:val="002F799A"/>
    <w:rsid w:val="002F7C85"/>
    <w:rsid w:val="003005AA"/>
    <w:rsid w:val="00300755"/>
    <w:rsid w:val="0030084B"/>
    <w:rsid w:val="00300958"/>
    <w:rsid w:val="00300AD2"/>
    <w:rsid w:val="00300EAC"/>
    <w:rsid w:val="00300F62"/>
    <w:rsid w:val="0030112E"/>
    <w:rsid w:val="003019C2"/>
    <w:rsid w:val="00301A59"/>
    <w:rsid w:val="00301BA9"/>
    <w:rsid w:val="00301C52"/>
    <w:rsid w:val="00301DF2"/>
    <w:rsid w:val="0030215E"/>
    <w:rsid w:val="00302261"/>
    <w:rsid w:val="003022DC"/>
    <w:rsid w:val="003023E2"/>
    <w:rsid w:val="0030272D"/>
    <w:rsid w:val="0030295A"/>
    <w:rsid w:val="003029BA"/>
    <w:rsid w:val="00302ADB"/>
    <w:rsid w:val="00302D5B"/>
    <w:rsid w:val="00302ED2"/>
    <w:rsid w:val="0030348F"/>
    <w:rsid w:val="00303A0B"/>
    <w:rsid w:val="00303A81"/>
    <w:rsid w:val="00303C99"/>
    <w:rsid w:val="00303E6B"/>
    <w:rsid w:val="00304083"/>
    <w:rsid w:val="00304176"/>
    <w:rsid w:val="00304191"/>
    <w:rsid w:val="00304312"/>
    <w:rsid w:val="003043FF"/>
    <w:rsid w:val="003047B9"/>
    <w:rsid w:val="00304820"/>
    <w:rsid w:val="00304A76"/>
    <w:rsid w:val="00304A90"/>
    <w:rsid w:val="00304AA8"/>
    <w:rsid w:val="00304E7B"/>
    <w:rsid w:val="00304E9D"/>
    <w:rsid w:val="00304FD4"/>
    <w:rsid w:val="00305473"/>
    <w:rsid w:val="00305699"/>
    <w:rsid w:val="00305AA0"/>
    <w:rsid w:val="00306202"/>
    <w:rsid w:val="00306392"/>
    <w:rsid w:val="00306434"/>
    <w:rsid w:val="00306505"/>
    <w:rsid w:val="00306812"/>
    <w:rsid w:val="003068BC"/>
    <w:rsid w:val="00306B64"/>
    <w:rsid w:val="00306F43"/>
    <w:rsid w:val="003070CD"/>
    <w:rsid w:val="003075ED"/>
    <w:rsid w:val="00307616"/>
    <w:rsid w:val="00307752"/>
    <w:rsid w:val="00307798"/>
    <w:rsid w:val="00307DEE"/>
    <w:rsid w:val="00310249"/>
    <w:rsid w:val="0031090B"/>
    <w:rsid w:val="00310DB6"/>
    <w:rsid w:val="00310DF6"/>
    <w:rsid w:val="003111BC"/>
    <w:rsid w:val="003111E1"/>
    <w:rsid w:val="00311433"/>
    <w:rsid w:val="0031159D"/>
    <w:rsid w:val="00311C7A"/>
    <w:rsid w:val="00311EE3"/>
    <w:rsid w:val="0031215C"/>
    <w:rsid w:val="00312255"/>
    <w:rsid w:val="003123A3"/>
    <w:rsid w:val="003123A5"/>
    <w:rsid w:val="003123EF"/>
    <w:rsid w:val="003128AA"/>
    <w:rsid w:val="003128F6"/>
    <w:rsid w:val="00312AEE"/>
    <w:rsid w:val="00312B4B"/>
    <w:rsid w:val="00312BBE"/>
    <w:rsid w:val="00312EF0"/>
    <w:rsid w:val="00313013"/>
    <w:rsid w:val="003133A7"/>
    <w:rsid w:val="003136BE"/>
    <w:rsid w:val="003137B0"/>
    <w:rsid w:val="0031395B"/>
    <w:rsid w:val="00313B0C"/>
    <w:rsid w:val="00313D01"/>
    <w:rsid w:val="00313D33"/>
    <w:rsid w:val="00313FD7"/>
    <w:rsid w:val="00314020"/>
    <w:rsid w:val="003142E5"/>
    <w:rsid w:val="0031454B"/>
    <w:rsid w:val="003145F8"/>
    <w:rsid w:val="00314702"/>
    <w:rsid w:val="0031473D"/>
    <w:rsid w:val="00314C6A"/>
    <w:rsid w:val="00314E76"/>
    <w:rsid w:val="00314FA2"/>
    <w:rsid w:val="003154C9"/>
    <w:rsid w:val="0031573E"/>
    <w:rsid w:val="0031586C"/>
    <w:rsid w:val="00315C43"/>
    <w:rsid w:val="00315EDC"/>
    <w:rsid w:val="003160A0"/>
    <w:rsid w:val="00316660"/>
    <w:rsid w:val="00316C4F"/>
    <w:rsid w:val="0031725F"/>
    <w:rsid w:val="00317326"/>
    <w:rsid w:val="0031746E"/>
    <w:rsid w:val="0031757C"/>
    <w:rsid w:val="003176C0"/>
    <w:rsid w:val="00317CEF"/>
    <w:rsid w:val="00317D4E"/>
    <w:rsid w:val="00317EC7"/>
    <w:rsid w:val="003201B8"/>
    <w:rsid w:val="00320281"/>
    <w:rsid w:val="00320296"/>
    <w:rsid w:val="00320C33"/>
    <w:rsid w:val="00320F48"/>
    <w:rsid w:val="003211BD"/>
    <w:rsid w:val="003216CA"/>
    <w:rsid w:val="003220FF"/>
    <w:rsid w:val="0032227F"/>
    <w:rsid w:val="00322289"/>
    <w:rsid w:val="00322C8B"/>
    <w:rsid w:val="00322EF4"/>
    <w:rsid w:val="00322F52"/>
    <w:rsid w:val="003234C1"/>
    <w:rsid w:val="00324A32"/>
    <w:rsid w:val="00324E1B"/>
    <w:rsid w:val="00325835"/>
    <w:rsid w:val="00325998"/>
    <w:rsid w:val="00325E22"/>
    <w:rsid w:val="00325EFF"/>
    <w:rsid w:val="00325F02"/>
    <w:rsid w:val="003261C6"/>
    <w:rsid w:val="00326456"/>
    <w:rsid w:val="003264F9"/>
    <w:rsid w:val="003265E2"/>
    <w:rsid w:val="0032674F"/>
    <w:rsid w:val="00326B79"/>
    <w:rsid w:val="00326BFF"/>
    <w:rsid w:val="00326E6F"/>
    <w:rsid w:val="00326EE0"/>
    <w:rsid w:val="003271F2"/>
    <w:rsid w:val="00327A36"/>
    <w:rsid w:val="00327CF1"/>
    <w:rsid w:val="0033001E"/>
    <w:rsid w:val="003303FA"/>
    <w:rsid w:val="003308F7"/>
    <w:rsid w:val="0033098B"/>
    <w:rsid w:val="00330BFE"/>
    <w:rsid w:val="00330D90"/>
    <w:rsid w:val="00331052"/>
    <w:rsid w:val="00331852"/>
    <w:rsid w:val="003323C9"/>
    <w:rsid w:val="0033269C"/>
    <w:rsid w:val="003328DC"/>
    <w:rsid w:val="00332968"/>
    <w:rsid w:val="00332CF8"/>
    <w:rsid w:val="0033305D"/>
    <w:rsid w:val="0033325E"/>
    <w:rsid w:val="0033333B"/>
    <w:rsid w:val="00333579"/>
    <w:rsid w:val="00333E52"/>
    <w:rsid w:val="00334481"/>
    <w:rsid w:val="00334992"/>
    <w:rsid w:val="00335074"/>
    <w:rsid w:val="0033514B"/>
    <w:rsid w:val="003352B1"/>
    <w:rsid w:val="003358AC"/>
    <w:rsid w:val="00335ED9"/>
    <w:rsid w:val="0033626B"/>
    <w:rsid w:val="00336531"/>
    <w:rsid w:val="00336730"/>
    <w:rsid w:val="00336B60"/>
    <w:rsid w:val="00336FA1"/>
    <w:rsid w:val="0033710C"/>
    <w:rsid w:val="003371D7"/>
    <w:rsid w:val="00337221"/>
    <w:rsid w:val="0033742B"/>
    <w:rsid w:val="00337A40"/>
    <w:rsid w:val="0034046D"/>
    <w:rsid w:val="0034062F"/>
    <w:rsid w:val="00340795"/>
    <w:rsid w:val="00340986"/>
    <w:rsid w:val="00340A5D"/>
    <w:rsid w:val="003411B4"/>
    <w:rsid w:val="003413AF"/>
    <w:rsid w:val="003415CA"/>
    <w:rsid w:val="00341710"/>
    <w:rsid w:val="0034191C"/>
    <w:rsid w:val="00341921"/>
    <w:rsid w:val="00341A8B"/>
    <w:rsid w:val="00341B24"/>
    <w:rsid w:val="00341CA9"/>
    <w:rsid w:val="00341DA3"/>
    <w:rsid w:val="00341EB7"/>
    <w:rsid w:val="003420AE"/>
    <w:rsid w:val="00342308"/>
    <w:rsid w:val="00342617"/>
    <w:rsid w:val="00342969"/>
    <w:rsid w:val="00342DB1"/>
    <w:rsid w:val="003430FF"/>
    <w:rsid w:val="00343500"/>
    <w:rsid w:val="0034373A"/>
    <w:rsid w:val="00343D98"/>
    <w:rsid w:val="00343DAC"/>
    <w:rsid w:val="003440D8"/>
    <w:rsid w:val="003442ED"/>
    <w:rsid w:val="00344315"/>
    <w:rsid w:val="0034451D"/>
    <w:rsid w:val="003447B2"/>
    <w:rsid w:val="003449F1"/>
    <w:rsid w:val="00345339"/>
    <w:rsid w:val="003453C0"/>
    <w:rsid w:val="00345421"/>
    <w:rsid w:val="00345497"/>
    <w:rsid w:val="00345704"/>
    <w:rsid w:val="00345787"/>
    <w:rsid w:val="00345C9B"/>
    <w:rsid w:val="00345D90"/>
    <w:rsid w:val="00345FF1"/>
    <w:rsid w:val="00346204"/>
    <w:rsid w:val="003463AC"/>
    <w:rsid w:val="00346428"/>
    <w:rsid w:val="003467DA"/>
    <w:rsid w:val="00346B13"/>
    <w:rsid w:val="00346EA9"/>
    <w:rsid w:val="00346F26"/>
    <w:rsid w:val="003471D7"/>
    <w:rsid w:val="003473CB"/>
    <w:rsid w:val="003475FB"/>
    <w:rsid w:val="00347648"/>
    <w:rsid w:val="003477D6"/>
    <w:rsid w:val="00347B5E"/>
    <w:rsid w:val="00347D0D"/>
    <w:rsid w:val="00347F1B"/>
    <w:rsid w:val="003500D4"/>
    <w:rsid w:val="00350585"/>
    <w:rsid w:val="00350B2E"/>
    <w:rsid w:val="00350C65"/>
    <w:rsid w:val="00350F5B"/>
    <w:rsid w:val="00351055"/>
    <w:rsid w:val="0035108A"/>
    <w:rsid w:val="00351385"/>
    <w:rsid w:val="00351804"/>
    <w:rsid w:val="003518F7"/>
    <w:rsid w:val="00351ADF"/>
    <w:rsid w:val="00351E56"/>
    <w:rsid w:val="0035215F"/>
    <w:rsid w:val="003527BE"/>
    <w:rsid w:val="003527E9"/>
    <w:rsid w:val="00352AB7"/>
    <w:rsid w:val="00352CDB"/>
    <w:rsid w:val="00352D44"/>
    <w:rsid w:val="00352EE9"/>
    <w:rsid w:val="00353194"/>
    <w:rsid w:val="0035333F"/>
    <w:rsid w:val="003538AC"/>
    <w:rsid w:val="00353C1C"/>
    <w:rsid w:val="00353C86"/>
    <w:rsid w:val="00353C89"/>
    <w:rsid w:val="00353CA1"/>
    <w:rsid w:val="00353DF2"/>
    <w:rsid w:val="00353E4C"/>
    <w:rsid w:val="00354166"/>
    <w:rsid w:val="00354315"/>
    <w:rsid w:val="003545FA"/>
    <w:rsid w:val="003548D5"/>
    <w:rsid w:val="00354BCA"/>
    <w:rsid w:val="00354F27"/>
    <w:rsid w:val="003550D7"/>
    <w:rsid w:val="003552A2"/>
    <w:rsid w:val="003554C3"/>
    <w:rsid w:val="0035580E"/>
    <w:rsid w:val="00355B45"/>
    <w:rsid w:val="00355C7E"/>
    <w:rsid w:val="00355C87"/>
    <w:rsid w:val="00355CDE"/>
    <w:rsid w:val="00356E32"/>
    <w:rsid w:val="00357040"/>
    <w:rsid w:val="0035723B"/>
    <w:rsid w:val="003572A1"/>
    <w:rsid w:val="00357475"/>
    <w:rsid w:val="0035799F"/>
    <w:rsid w:val="00357E18"/>
    <w:rsid w:val="00360119"/>
    <w:rsid w:val="0036029B"/>
    <w:rsid w:val="003603A2"/>
    <w:rsid w:val="00360F81"/>
    <w:rsid w:val="00360FEF"/>
    <w:rsid w:val="003610E0"/>
    <w:rsid w:val="00361E86"/>
    <w:rsid w:val="00361ECF"/>
    <w:rsid w:val="00362206"/>
    <w:rsid w:val="003622B2"/>
    <w:rsid w:val="003622BD"/>
    <w:rsid w:val="00362964"/>
    <w:rsid w:val="00362BB8"/>
    <w:rsid w:val="00363145"/>
    <w:rsid w:val="00363292"/>
    <w:rsid w:val="003634F7"/>
    <w:rsid w:val="00363698"/>
    <w:rsid w:val="00363742"/>
    <w:rsid w:val="00363845"/>
    <w:rsid w:val="00363A7C"/>
    <w:rsid w:val="00363AF3"/>
    <w:rsid w:val="0036452D"/>
    <w:rsid w:val="00364635"/>
    <w:rsid w:val="00364AA4"/>
    <w:rsid w:val="00365040"/>
    <w:rsid w:val="003651EF"/>
    <w:rsid w:val="003652F4"/>
    <w:rsid w:val="00365411"/>
    <w:rsid w:val="00365A0B"/>
    <w:rsid w:val="00365E89"/>
    <w:rsid w:val="00365F9D"/>
    <w:rsid w:val="00367214"/>
    <w:rsid w:val="003677D6"/>
    <w:rsid w:val="00367868"/>
    <w:rsid w:val="00367E25"/>
    <w:rsid w:val="00370234"/>
    <w:rsid w:val="003703E0"/>
    <w:rsid w:val="00370488"/>
    <w:rsid w:val="00370B48"/>
    <w:rsid w:val="00370E0D"/>
    <w:rsid w:val="00371005"/>
    <w:rsid w:val="00371443"/>
    <w:rsid w:val="00371957"/>
    <w:rsid w:val="00371DAF"/>
    <w:rsid w:val="00371F8F"/>
    <w:rsid w:val="00372089"/>
    <w:rsid w:val="00372249"/>
    <w:rsid w:val="0037225F"/>
    <w:rsid w:val="00372313"/>
    <w:rsid w:val="0037248B"/>
    <w:rsid w:val="00372633"/>
    <w:rsid w:val="003727E9"/>
    <w:rsid w:val="00372903"/>
    <w:rsid w:val="0037297D"/>
    <w:rsid w:val="0037298F"/>
    <w:rsid w:val="00372D22"/>
    <w:rsid w:val="00372D26"/>
    <w:rsid w:val="00372E0D"/>
    <w:rsid w:val="00372E64"/>
    <w:rsid w:val="0037321C"/>
    <w:rsid w:val="003734C4"/>
    <w:rsid w:val="0037375A"/>
    <w:rsid w:val="003738E6"/>
    <w:rsid w:val="00373C73"/>
    <w:rsid w:val="00373F15"/>
    <w:rsid w:val="00373FB5"/>
    <w:rsid w:val="00374222"/>
    <w:rsid w:val="0037465E"/>
    <w:rsid w:val="00374660"/>
    <w:rsid w:val="0037482C"/>
    <w:rsid w:val="00374911"/>
    <w:rsid w:val="00374A33"/>
    <w:rsid w:val="00374A6B"/>
    <w:rsid w:val="00374B35"/>
    <w:rsid w:val="00374CCA"/>
    <w:rsid w:val="00374CF9"/>
    <w:rsid w:val="00375044"/>
    <w:rsid w:val="003750F4"/>
    <w:rsid w:val="0037510D"/>
    <w:rsid w:val="0037514A"/>
    <w:rsid w:val="003753B2"/>
    <w:rsid w:val="003754B1"/>
    <w:rsid w:val="00375533"/>
    <w:rsid w:val="00375615"/>
    <w:rsid w:val="0037587E"/>
    <w:rsid w:val="0037591A"/>
    <w:rsid w:val="0037639E"/>
    <w:rsid w:val="00376DDA"/>
    <w:rsid w:val="00376EB8"/>
    <w:rsid w:val="00376F8C"/>
    <w:rsid w:val="00377430"/>
    <w:rsid w:val="0037780F"/>
    <w:rsid w:val="00377847"/>
    <w:rsid w:val="00377C14"/>
    <w:rsid w:val="00377D9F"/>
    <w:rsid w:val="00377E16"/>
    <w:rsid w:val="00380148"/>
    <w:rsid w:val="0038042C"/>
    <w:rsid w:val="003805C9"/>
    <w:rsid w:val="003805ED"/>
    <w:rsid w:val="0038064E"/>
    <w:rsid w:val="00380723"/>
    <w:rsid w:val="00380900"/>
    <w:rsid w:val="00380A06"/>
    <w:rsid w:val="00380A4E"/>
    <w:rsid w:val="00380A56"/>
    <w:rsid w:val="00380AD6"/>
    <w:rsid w:val="00380D84"/>
    <w:rsid w:val="00381119"/>
    <w:rsid w:val="0038165B"/>
    <w:rsid w:val="0038167C"/>
    <w:rsid w:val="00381779"/>
    <w:rsid w:val="00381869"/>
    <w:rsid w:val="003818B6"/>
    <w:rsid w:val="00381958"/>
    <w:rsid w:val="00381ED6"/>
    <w:rsid w:val="003820F2"/>
    <w:rsid w:val="00382274"/>
    <w:rsid w:val="00382375"/>
    <w:rsid w:val="00382448"/>
    <w:rsid w:val="003825EE"/>
    <w:rsid w:val="00382828"/>
    <w:rsid w:val="00382A00"/>
    <w:rsid w:val="00382B91"/>
    <w:rsid w:val="00382C1D"/>
    <w:rsid w:val="00382CBA"/>
    <w:rsid w:val="0038319A"/>
    <w:rsid w:val="00383553"/>
    <w:rsid w:val="003837D8"/>
    <w:rsid w:val="00383E41"/>
    <w:rsid w:val="00384160"/>
    <w:rsid w:val="003842DD"/>
    <w:rsid w:val="00384365"/>
    <w:rsid w:val="00384554"/>
    <w:rsid w:val="00384710"/>
    <w:rsid w:val="003847EB"/>
    <w:rsid w:val="003849B2"/>
    <w:rsid w:val="00384AB9"/>
    <w:rsid w:val="00384C6D"/>
    <w:rsid w:val="003852F3"/>
    <w:rsid w:val="00385311"/>
    <w:rsid w:val="0038538D"/>
    <w:rsid w:val="0038576F"/>
    <w:rsid w:val="0038583B"/>
    <w:rsid w:val="00385B79"/>
    <w:rsid w:val="003860B3"/>
    <w:rsid w:val="0038610C"/>
    <w:rsid w:val="0038667B"/>
    <w:rsid w:val="003868AC"/>
    <w:rsid w:val="00386971"/>
    <w:rsid w:val="00387174"/>
    <w:rsid w:val="00387FB4"/>
    <w:rsid w:val="0039011B"/>
    <w:rsid w:val="0039033D"/>
    <w:rsid w:val="003903AC"/>
    <w:rsid w:val="003903E4"/>
    <w:rsid w:val="00390511"/>
    <w:rsid w:val="00390672"/>
    <w:rsid w:val="003906D5"/>
    <w:rsid w:val="003907EB"/>
    <w:rsid w:val="003908F0"/>
    <w:rsid w:val="00390CA1"/>
    <w:rsid w:val="00390D0D"/>
    <w:rsid w:val="00390E58"/>
    <w:rsid w:val="00390F97"/>
    <w:rsid w:val="0039101F"/>
    <w:rsid w:val="0039177C"/>
    <w:rsid w:val="00391B7B"/>
    <w:rsid w:val="00391BCE"/>
    <w:rsid w:val="00391C3A"/>
    <w:rsid w:val="0039226B"/>
    <w:rsid w:val="0039238F"/>
    <w:rsid w:val="0039244A"/>
    <w:rsid w:val="00392933"/>
    <w:rsid w:val="00392AE3"/>
    <w:rsid w:val="00392D2D"/>
    <w:rsid w:val="003936C9"/>
    <w:rsid w:val="003936CA"/>
    <w:rsid w:val="00393725"/>
    <w:rsid w:val="003937B9"/>
    <w:rsid w:val="00393996"/>
    <w:rsid w:val="00393B71"/>
    <w:rsid w:val="003944AB"/>
    <w:rsid w:val="00394818"/>
    <w:rsid w:val="003948D5"/>
    <w:rsid w:val="00394BB5"/>
    <w:rsid w:val="00395196"/>
    <w:rsid w:val="0039560A"/>
    <w:rsid w:val="00395630"/>
    <w:rsid w:val="003959E9"/>
    <w:rsid w:val="00395DD5"/>
    <w:rsid w:val="00395EE0"/>
    <w:rsid w:val="00396294"/>
    <w:rsid w:val="0039632D"/>
    <w:rsid w:val="003963C1"/>
    <w:rsid w:val="00396410"/>
    <w:rsid w:val="00396568"/>
    <w:rsid w:val="0039663B"/>
    <w:rsid w:val="003966A5"/>
    <w:rsid w:val="003966F9"/>
    <w:rsid w:val="00396ACF"/>
    <w:rsid w:val="00396DE1"/>
    <w:rsid w:val="003974C2"/>
    <w:rsid w:val="0039760B"/>
    <w:rsid w:val="0039791A"/>
    <w:rsid w:val="00397A65"/>
    <w:rsid w:val="00397BA1"/>
    <w:rsid w:val="00397C20"/>
    <w:rsid w:val="003A0C35"/>
    <w:rsid w:val="003A0EBD"/>
    <w:rsid w:val="003A10B9"/>
    <w:rsid w:val="003A12E6"/>
    <w:rsid w:val="003A15AB"/>
    <w:rsid w:val="003A16BE"/>
    <w:rsid w:val="003A19AA"/>
    <w:rsid w:val="003A1D57"/>
    <w:rsid w:val="003A1F42"/>
    <w:rsid w:val="003A217B"/>
    <w:rsid w:val="003A2300"/>
    <w:rsid w:val="003A2457"/>
    <w:rsid w:val="003A2C41"/>
    <w:rsid w:val="003A2C44"/>
    <w:rsid w:val="003A2D16"/>
    <w:rsid w:val="003A2DA8"/>
    <w:rsid w:val="003A3031"/>
    <w:rsid w:val="003A310B"/>
    <w:rsid w:val="003A35F8"/>
    <w:rsid w:val="003A3804"/>
    <w:rsid w:val="003A3C8F"/>
    <w:rsid w:val="003A3E05"/>
    <w:rsid w:val="003A4042"/>
    <w:rsid w:val="003A437F"/>
    <w:rsid w:val="003A44B1"/>
    <w:rsid w:val="003A4545"/>
    <w:rsid w:val="003A46B3"/>
    <w:rsid w:val="003A4ABD"/>
    <w:rsid w:val="003A52FB"/>
    <w:rsid w:val="003A5598"/>
    <w:rsid w:val="003A56C5"/>
    <w:rsid w:val="003A5AAB"/>
    <w:rsid w:val="003A5E07"/>
    <w:rsid w:val="003A5F45"/>
    <w:rsid w:val="003A5F8A"/>
    <w:rsid w:val="003A62FB"/>
    <w:rsid w:val="003A648E"/>
    <w:rsid w:val="003A658A"/>
    <w:rsid w:val="003A6CD3"/>
    <w:rsid w:val="003A7040"/>
    <w:rsid w:val="003A72B2"/>
    <w:rsid w:val="003A77FA"/>
    <w:rsid w:val="003A78A0"/>
    <w:rsid w:val="003A7ACF"/>
    <w:rsid w:val="003A7C99"/>
    <w:rsid w:val="003B02B7"/>
    <w:rsid w:val="003B03B5"/>
    <w:rsid w:val="003B0446"/>
    <w:rsid w:val="003B05BF"/>
    <w:rsid w:val="003B0694"/>
    <w:rsid w:val="003B09E1"/>
    <w:rsid w:val="003B0BF1"/>
    <w:rsid w:val="003B0E4A"/>
    <w:rsid w:val="003B1086"/>
    <w:rsid w:val="003B146D"/>
    <w:rsid w:val="003B1735"/>
    <w:rsid w:val="003B1ACE"/>
    <w:rsid w:val="003B1C8F"/>
    <w:rsid w:val="003B1F70"/>
    <w:rsid w:val="003B2382"/>
    <w:rsid w:val="003B267F"/>
    <w:rsid w:val="003B2EBE"/>
    <w:rsid w:val="003B2F70"/>
    <w:rsid w:val="003B30C6"/>
    <w:rsid w:val="003B30EE"/>
    <w:rsid w:val="003B3805"/>
    <w:rsid w:val="003B38CB"/>
    <w:rsid w:val="003B3AA9"/>
    <w:rsid w:val="003B3AE8"/>
    <w:rsid w:val="003B3E4E"/>
    <w:rsid w:val="003B43C8"/>
    <w:rsid w:val="003B441A"/>
    <w:rsid w:val="003B4634"/>
    <w:rsid w:val="003B46CA"/>
    <w:rsid w:val="003B4734"/>
    <w:rsid w:val="003B52E4"/>
    <w:rsid w:val="003B5745"/>
    <w:rsid w:val="003B5A1A"/>
    <w:rsid w:val="003B5DBA"/>
    <w:rsid w:val="003B5DF4"/>
    <w:rsid w:val="003B61C0"/>
    <w:rsid w:val="003B64B3"/>
    <w:rsid w:val="003B64F9"/>
    <w:rsid w:val="003B69CD"/>
    <w:rsid w:val="003B69E6"/>
    <w:rsid w:val="003B6A41"/>
    <w:rsid w:val="003B6C62"/>
    <w:rsid w:val="003B72F3"/>
    <w:rsid w:val="003B748B"/>
    <w:rsid w:val="003B780B"/>
    <w:rsid w:val="003C0157"/>
    <w:rsid w:val="003C0713"/>
    <w:rsid w:val="003C07D4"/>
    <w:rsid w:val="003C0BDD"/>
    <w:rsid w:val="003C0F0A"/>
    <w:rsid w:val="003C1061"/>
    <w:rsid w:val="003C1245"/>
    <w:rsid w:val="003C12EF"/>
    <w:rsid w:val="003C15D7"/>
    <w:rsid w:val="003C171D"/>
    <w:rsid w:val="003C1A90"/>
    <w:rsid w:val="003C1BB4"/>
    <w:rsid w:val="003C1BCD"/>
    <w:rsid w:val="003C1C4C"/>
    <w:rsid w:val="003C24C1"/>
    <w:rsid w:val="003C2757"/>
    <w:rsid w:val="003C2E28"/>
    <w:rsid w:val="003C2E2B"/>
    <w:rsid w:val="003C2FA8"/>
    <w:rsid w:val="003C3718"/>
    <w:rsid w:val="003C3963"/>
    <w:rsid w:val="003C39AE"/>
    <w:rsid w:val="003C3E04"/>
    <w:rsid w:val="003C3E9B"/>
    <w:rsid w:val="003C400E"/>
    <w:rsid w:val="003C4192"/>
    <w:rsid w:val="003C565A"/>
    <w:rsid w:val="003C565F"/>
    <w:rsid w:val="003C5A5A"/>
    <w:rsid w:val="003C5BCB"/>
    <w:rsid w:val="003C5D51"/>
    <w:rsid w:val="003C620C"/>
    <w:rsid w:val="003C6310"/>
    <w:rsid w:val="003C6BC3"/>
    <w:rsid w:val="003C6ECA"/>
    <w:rsid w:val="003C6ECC"/>
    <w:rsid w:val="003C7015"/>
    <w:rsid w:val="003C70F1"/>
    <w:rsid w:val="003C750F"/>
    <w:rsid w:val="003C77AA"/>
    <w:rsid w:val="003C7859"/>
    <w:rsid w:val="003C79DE"/>
    <w:rsid w:val="003C7DD9"/>
    <w:rsid w:val="003C7E4E"/>
    <w:rsid w:val="003D024B"/>
    <w:rsid w:val="003D02B0"/>
    <w:rsid w:val="003D02DF"/>
    <w:rsid w:val="003D07BA"/>
    <w:rsid w:val="003D093D"/>
    <w:rsid w:val="003D0957"/>
    <w:rsid w:val="003D0C98"/>
    <w:rsid w:val="003D1111"/>
    <w:rsid w:val="003D13D6"/>
    <w:rsid w:val="003D1806"/>
    <w:rsid w:val="003D1B2C"/>
    <w:rsid w:val="003D1C30"/>
    <w:rsid w:val="003D279A"/>
    <w:rsid w:val="003D29E7"/>
    <w:rsid w:val="003D2A17"/>
    <w:rsid w:val="003D2B1A"/>
    <w:rsid w:val="003D2BB7"/>
    <w:rsid w:val="003D30BF"/>
    <w:rsid w:val="003D32E7"/>
    <w:rsid w:val="003D3961"/>
    <w:rsid w:val="003D397E"/>
    <w:rsid w:val="003D3A75"/>
    <w:rsid w:val="003D3DAA"/>
    <w:rsid w:val="003D4546"/>
    <w:rsid w:val="003D4549"/>
    <w:rsid w:val="003D4A06"/>
    <w:rsid w:val="003D4BCF"/>
    <w:rsid w:val="003D4D65"/>
    <w:rsid w:val="003D4DDA"/>
    <w:rsid w:val="003D4F1A"/>
    <w:rsid w:val="003D5906"/>
    <w:rsid w:val="003D5914"/>
    <w:rsid w:val="003D5D0F"/>
    <w:rsid w:val="003D5DB5"/>
    <w:rsid w:val="003D5FC4"/>
    <w:rsid w:val="003D601D"/>
    <w:rsid w:val="003D64A4"/>
    <w:rsid w:val="003D66C1"/>
    <w:rsid w:val="003D6A56"/>
    <w:rsid w:val="003D6E65"/>
    <w:rsid w:val="003D713B"/>
    <w:rsid w:val="003D7726"/>
    <w:rsid w:val="003D7B31"/>
    <w:rsid w:val="003D7E39"/>
    <w:rsid w:val="003E0055"/>
    <w:rsid w:val="003E0062"/>
    <w:rsid w:val="003E0226"/>
    <w:rsid w:val="003E02F4"/>
    <w:rsid w:val="003E0559"/>
    <w:rsid w:val="003E0A53"/>
    <w:rsid w:val="003E0A84"/>
    <w:rsid w:val="003E0E23"/>
    <w:rsid w:val="003E0F44"/>
    <w:rsid w:val="003E10E3"/>
    <w:rsid w:val="003E127B"/>
    <w:rsid w:val="003E14F8"/>
    <w:rsid w:val="003E15E6"/>
    <w:rsid w:val="003E196A"/>
    <w:rsid w:val="003E1C99"/>
    <w:rsid w:val="003E1DD7"/>
    <w:rsid w:val="003E1DE6"/>
    <w:rsid w:val="003E2502"/>
    <w:rsid w:val="003E2622"/>
    <w:rsid w:val="003E27C9"/>
    <w:rsid w:val="003E2CB1"/>
    <w:rsid w:val="003E2DE1"/>
    <w:rsid w:val="003E2DF8"/>
    <w:rsid w:val="003E3021"/>
    <w:rsid w:val="003E38B5"/>
    <w:rsid w:val="003E397B"/>
    <w:rsid w:val="003E3B10"/>
    <w:rsid w:val="003E3CD7"/>
    <w:rsid w:val="003E3FDC"/>
    <w:rsid w:val="003E40E7"/>
    <w:rsid w:val="003E41F2"/>
    <w:rsid w:val="003E4472"/>
    <w:rsid w:val="003E44A8"/>
    <w:rsid w:val="003E44ED"/>
    <w:rsid w:val="003E46D9"/>
    <w:rsid w:val="003E4823"/>
    <w:rsid w:val="003E4B31"/>
    <w:rsid w:val="003E4D25"/>
    <w:rsid w:val="003E4E99"/>
    <w:rsid w:val="003E5379"/>
    <w:rsid w:val="003E5598"/>
    <w:rsid w:val="003E5BAB"/>
    <w:rsid w:val="003E61C4"/>
    <w:rsid w:val="003E6808"/>
    <w:rsid w:val="003E6AD1"/>
    <w:rsid w:val="003E6CB4"/>
    <w:rsid w:val="003E6EE6"/>
    <w:rsid w:val="003E700A"/>
    <w:rsid w:val="003E70F3"/>
    <w:rsid w:val="003E70F7"/>
    <w:rsid w:val="003E74E3"/>
    <w:rsid w:val="003E75B9"/>
    <w:rsid w:val="003E7825"/>
    <w:rsid w:val="003E7A11"/>
    <w:rsid w:val="003E7A28"/>
    <w:rsid w:val="003E7AA7"/>
    <w:rsid w:val="003E7CA4"/>
    <w:rsid w:val="003E7D4C"/>
    <w:rsid w:val="003E7E9F"/>
    <w:rsid w:val="003F02F5"/>
    <w:rsid w:val="003F06E1"/>
    <w:rsid w:val="003F0902"/>
    <w:rsid w:val="003F0923"/>
    <w:rsid w:val="003F0972"/>
    <w:rsid w:val="003F0A2A"/>
    <w:rsid w:val="003F0B0A"/>
    <w:rsid w:val="003F0C22"/>
    <w:rsid w:val="003F0EB5"/>
    <w:rsid w:val="003F0FA2"/>
    <w:rsid w:val="003F19C2"/>
    <w:rsid w:val="003F19D1"/>
    <w:rsid w:val="003F19DB"/>
    <w:rsid w:val="003F1C35"/>
    <w:rsid w:val="003F1DE2"/>
    <w:rsid w:val="003F1E4D"/>
    <w:rsid w:val="003F217E"/>
    <w:rsid w:val="003F238F"/>
    <w:rsid w:val="003F24A6"/>
    <w:rsid w:val="003F27C7"/>
    <w:rsid w:val="003F3629"/>
    <w:rsid w:val="003F3910"/>
    <w:rsid w:val="003F3A4A"/>
    <w:rsid w:val="003F3E2C"/>
    <w:rsid w:val="003F3FC7"/>
    <w:rsid w:val="003F4D6C"/>
    <w:rsid w:val="003F4DB2"/>
    <w:rsid w:val="003F5290"/>
    <w:rsid w:val="003F54F7"/>
    <w:rsid w:val="003F5CE3"/>
    <w:rsid w:val="003F5DFC"/>
    <w:rsid w:val="003F5F33"/>
    <w:rsid w:val="003F60EB"/>
    <w:rsid w:val="003F630A"/>
    <w:rsid w:val="003F6CA9"/>
    <w:rsid w:val="003F6D76"/>
    <w:rsid w:val="003F6EAF"/>
    <w:rsid w:val="003F7375"/>
    <w:rsid w:val="003F75A4"/>
    <w:rsid w:val="003F7756"/>
    <w:rsid w:val="003F7ACA"/>
    <w:rsid w:val="003F7B48"/>
    <w:rsid w:val="003F7B7B"/>
    <w:rsid w:val="003F7C3B"/>
    <w:rsid w:val="003F7EA4"/>
    <w:rsid w:val="00400113"/>
    <w:rsid w:val="0040023A"/>
    <w:rsid w:val="00400375"/>
    <w:rsid w:val="0040045B"/>
    <w:rsid w:val="004008A4"/>
    <w:rsid w:val="00400E2C"/>
    <w:rsid w:val="00401562"/>
    <w:rsid w:val="00401729"/>
    <w:rsid w:val="004017E6"/>
    <w:rsid w:val="00401C02"/>
    <w:rsid w:val="00401CB6"/>
    <w:rsid w:val="0040216B"/>
    <w:rsid w:val="00402226"/>
    <w:rsid w:val="00402671"/>
    <w:rsid w:val="004029BC"/>
    <w:rsid w:val="00402A1D"/>
    <w:rsid w:val="00403419"/>
    <w:rsid w:val="00403AB3"/>
    <w:rsid w:val="00403D47"/>
    <w:rsid w:val="00404021"/>
    <w:rsid w:val="004041AC"/>
    <w:rsid w:val="00404487"/>
    <w:rsid w:val="00404563"/>
    <w:rsid w:val="004046F3"/>
    <w:rsid w:val="0040482D"/>
    <w:rsid w:val="00404A8F"/>
    <w:rsid w:val="00404FFD"/>
    <w:rsid w:val="00405050"/>
    <w:rsid w:val="0040535C"/>
    <w:rsid w:val="004055FB"/>
    <w:rsid w:val="00405799"/>
    <w:rsid w:val="00405C73"/>
    <w:rsid w:val="0040604C"/>
    <w:rsid w:val="00406439"/>
    <w:rsid w:val="00407251"/>
    <w:rsid w:val="00407872"/>
    <w:rsid w:val="004078FF"/>
    <w:rsid w:val="00407B87"/>
    <w:rsid w:val="00407FDD"/>
    <w:rsid w:val="00410043"/>
    <w:rsid w:val="0041010D"/>
    <w:rsid w:val="004101B1"/>
    <w:rsid w:val="00410511"/>
    <w:rsid w:val="00410795"/>
    <w:rsid w:val="0041098B"/>
    <w:rsid w:val="00410CF2"/>
    <w:rsid w:val="00410E19"/>
    <w:rsid w:val="00411141"/>
    <w:rsid w:val="004115D2"/>
    <w:rsid w:val="004115E0"/>
    <w:rsid w:val="004119F4"/>
    <w:rsid w:val="00411C09"/>
    <w:rsid w:val="00411D93"/>
    <w:rsid w:val="00411FE4"/>
    <w:rsid w:val="004122F0"/>
    <w:rsid w:val="00412655"/>
    <w:rsid w:val="00412AD5"/>
    <w:rsid w:val="00412F36"/>
    <w:rsid w:val="004132FD"/>
    <w:rsid w:val="00413991"/>
    <w:rsid w:val="00413999"/>
    <w:rsid w:val="004139FC"/>
    <w:rsid w:val="00413B2F"/>
    <w:rsid w:val="00413B78"/>
    <w:rsid w:val="0041474C"/>
    <w:rsid w:val="0041482D"/>
    <w:rsid w:val="00414DB6"/>
    <w:rsid w:val="0041548C"/>
    <w:rsid w:val="0041550E"/>
    <w:rsid w:val="00415D93"/>
    <w:rsid w:val="00415F61"/>
    <w:rsid w:val="004164E8"/>
    <w:rsid w:val="00416543"/>
    <w:rsid w:val="004166CB"/>
    <w:rsid w:val="00416B2D"/>
    <w:rsid w:val="00416DED"/>
    <w:rsid w:val="00416F27"/>
    <w:rsid w:val="004170BB"/>
    <w:rsid w:val="00417333"/>
    <w:rsid w:val="004177A8"/>
    <w:rsid w:val="004177CD"/>
    <w:rsid w:val="00417DF2"/>
    <w:rsid w:val="004204D7"/>
    <w:rsid w:val="00420841"/>
    <w:rsid w:val="0042085E"/>
    <w:rsid w:val="00420A0A"/>
    <w:rsid w:val="00420B22"/>
    <w:rsid w:val="00420FDC"/>
    <w:rsid w:val="0042123F"/>
    <w:rsid w:val="004217BE"/>
    <w:rsid w:val="00421DE9"/>
    <w:rsid w:val="00421E37"/>
    <w:rsid w:val="0042227C"/>
    <w:rsid w:val="00422392"/>
    <w:rsid w:val="004224C2"/>
    <w:rsid w:val="00422674"/>
    <w:rsid w:val="00422732"/>
    <w:rsid w:val="00422920"/>
    <w:rsid w:val="004230D3"/>
    <w:rsid w:val="00423264"/>
    <w:rsid w:val="004234A0"/>
    <w:rsid w:val="004238D5"/>
    <w:rsid w:val="00423BF9"/>
    <w:rsid w:val="00423C18"/>
    <w:rsid w:val="00423D38"/>
    <w:rsid w:val="004241CD"/>
    <w:rsid w:val="0042427A"/>
    <w:rsid w:val="004247A2"/>
    <w:rsid w:val="0042488B"/>
    <w:rsid w:val="004248B2"/>
    <w:rsid w:val="004249C6"/>
    <w:rsid w:val="00424A25"/>
    <w:rsid w:val="00424C6A"/>
    <w:rsid w:val="00424FB4"/>
    <w:rsid w:val="00425064"/>
    <w:rsid w:val="00425150"/>
    <w:rsid w:val="004251DB"/>
    <w:rsid w:val="004258F6"/>
    <w:rsid w:val="00425A85"/>
    <w:rsid w:val="00425BAD"/>
    <w:rsid w:val="00426020"/>
    <w:rsid w:val="0042619F"/>
    <w:rsid w:val="004263C4"/>
    <w:rsid w:val="004264E0"/>
    <w:rsid w:val="0042668E"/>
    <w:rsid w:val="004268ED"/>
    <w:rsid w:val="00426912"/>
    <w:rsid w:val="00426936"/>
    <w:rsid w:val="00426A27"/>
    <w:rsid w:val="00426DA2"/>
    <w:rsid w:val="004279C3"/>
    <w:rsid w:val="00427C25"/>
    <w:rsid w:val="00427E8F"/>
    <w:rsid w:val="00430026"/>
    <w:rsid w:val="004301C6"/>
    <w:rsid w:val="00430900"/>
    <w:rsid w:val="0043106B"/>
    <w:rsid w:val="004311F0"/>
    <w:rsid w:val="004311F5"/>
    <w:rsid w:val="00431626"/>
    <w:rsid w:val="00431E7C"/>
    <w:rsid w:val="00431E8E"/>
    <w:rsid w:val="004321F1"/>
    <w:rsid w:val="004321FC"/>
    <w:rsid w:val="004325BB"/>
    <w:rsid w:val="004327A4"/>
    <w:rsid w:val="004328E0"/>
    <w:rsid w:val="00432D51"/>
    <w:rsid w:val="0043325C"/>
    <w:rsid w:val="00433754"/>
    <w:rsid w:val="004337B7"/>
    <w:rsid w:val="004337EE"/>
    <w:rsid w:val="00433A31"/>
    <w:rsid w:val="00433E9B"/>
    <w:rsid w:val="00433FB6"/>
    <w:rsid w:val="004340AD"/>
    <w:rsid w:val="004340FD"/>
    <w:rsid w:val="004347DF"/>
    <w:rsid w:val="00434884"/>
    <w:rsid w:val="004348E1"/>
    <w:rsid w:val="00434AE8"/>
    <w:rsid w:val="00434D6E"/>
    <w:rsid w:val="0043506E"/>
    <w:rsid w:val="004350AB"/>
    <w:rsid w:val="00435446"/>
    <w:rsid w:val="0043546F"/>
    <w:rsid w:val="004355A6"/>
    <w:rsid w:val="004356DB"/>
    <w:rsid w:val="00435807"/>
    <w:rsid w:val="0043587B"/>
    <w:rsid w:val="00435D1D"/>
    <w:rsid w:val="00435FBA"/>
    <w:rsid w:val="004364D4"/>
    <w:rsid w:val="0043695C"/>
    <w:rsid w:val="0043696C"/>
    <w:rsid w:val="00436B9B"/>
    <w:rsid w:val="00436C59"/>
    <w:rsid w:val="00437666"/>
    <w:rsid w:val="00437734"/>
    <w:rsid w:val="004378E0"/>
    <w:rsid w:val="004379DC"/>
    <w:rsid w:val="00437A0C"/>
    <w:rsid w:val="00437DBD"/>
    <w:rsid w:val="00437F49"/>
    <w:rsid w:val="00440744"/>
    <w:rsid w:val="004407F0"/>
    <w:rsid w:val="00440BE7"/>
    <w:rsid w:val="00440FA3"/>
    <w:rsid w:val="00440FCD"/>
    <w:rsid w:val="00441069"/>
    <w:rsid w:val="0044113C"/>
    <w:rsid w:val="00441162"/>
    <w:rsid w:val="00441249"/>
    <w:rsid w:val="00441326"/>
    <w:rsid w:val="00441952"/>
    <w:rsid w:val="00441D5C"/>
    <w:rsid w:val="00442248"/>
    <w:rsid w:val="004429DA"/>
    <w:rsid w:val="00442B40"/>
    <w:rsid w:val="00442F98"/>
    <w:rsid w:val="00443056"/>
    <w:rsid w:val="0044328F"/>
    <w:rsid w:val="0044329B"/>
    <w:rsid w:val="00443312"/>
    <w:rsid w:val="00443544"/>
    <w:rsid w:val="00443672"/>
    <w:rsid w:val="00443A96"/>
    <w:rsid w:val="0044425C"/>
    <w:rsid w:val="00444276"/>
    <w:rsid w:val="0044432A"/>
    <w:rsid w:val="004448A6"/>
    <w:rsid w:val="00445864"/>
    <w:rsid w:val="00445912"/>
    <w:rsid w:val="0044595A"/>
    <w:rsid w:val="00445FF8"/>
    <w:rsid w:val="00446811"/>
    <w:rsid w:val="0044699C"/>
    <w:rsid w:val="004469FF"/>
    <w:rsid w:val="004472A6"/>
    <w:rsid w:val="004472F4"/>
    <w:rsid w:val="004473D6"/>
    <w:rsid w:val="004479C9"/>
    <w:rsid w:val="00447B10"/>
    <w:rsid w:val="00447EDE"/>
    <w:rsid w:val="004502B1"/>
    <w:rsid w:val="004502F8"/>
    <w:rsid w:val="004504D3"/>
    <w:rsid w:val="0045068C"/>
    <w:rsid w:val="004507C9"/>
    <w:rsid w:val="00450E08"/>
    <w:rsid w:val="00451233"/>
    <w:rsid w:val="004516E2"/>
    <w:rsid w:val="00451B5E"/>
    <w:rsid w:val="00451DDD"/>
    <w:rsid w:val="004520EE"/>
    <w:rsid w:val="0045211A"/>
    <w:rsid w:val="00452567"/>
    <w:rsid w:val="0045272A"/>
    <w:rsid w:val="00452949"/>
    <w:rsid w:val="00452CCB"/>
    <w:rsid w:val="00452DDF"/>
    <w:rsid w:val="0045340F"/>
    <w:rsid w:val="004536AB"/>
    <w:rsid w:val="0045370E"/>
    <w:rsid w:val="0045376C"/>
    <w:rsid w:val="00453B33"/>
    <w:rsid w:val="00453C85"/>
    <w:rsid w:val="00454076"/>
    <w:rsid w:val="00454208"/>
    <w:rsid w:val="00454CCD"/>
    <w:rsid w:val="00455030"/>
    <w:rsid w:val="004551A9"/>
    <w:rsid w:val="004551B3"/>
    <w:rsid w:val="004552B3"/>
    <w:rsid w:val="0045531D"/>
    <w:rsid w:val="0045539C"/>
    <w:rsid w:val="0045547A"/>
    <w:rsid w:val="00455D2D"/>
    <w:rsid w:val="00455D8E"/>
    <w:rsid w:val="00455EC3"/>
    <w:rsid w:val="00456688"/>
    <w:rsid w:val="0045694B"/>
    <w:rsid w:val="00456CA1"/>
    <w:rsid w:val="00456CA7"/>
    <w:rsid w:val="00457058"/>
    <w:rsid w:val="0045709E"/>
    <w:rsid w:val="0045795E"/>
    <w:rsid w:val="00457C3E"/>
    <w:rsid w:val="004600E1"/>
    <w:rsid w:val="004603D4"/>
    <w:rsid w:val="0046042B"/>
    <w:rsid w:val="004606A8"/>
    <w:rsid w:val="004610D2"/>
    <w:rsid w:val="004616F8"/>
    <w:rsid w:val="00461895"/>
    <w:rsid w:val="004619EC"/>
    <w:rsid w:val="00461A1D"/>
    <w:rsid w:val="00461EC8"/>
    <w:rsid w:val="004621FB"/>
    <w:rsid w:val="0046276F"/>
    <w:rsid w:val="00462E9E"/>
    <w:rsid w:val="00462F88"/>
    <w:rsid w:val="004633A2"/>
    <w:rsid w:val="00463697"/>
    <w:rsid w:val="0046384F"/>
    <w:rsid w:val="00463925"/>
    <w:rsid w:val="0046397C"/>
    <w:rsid w:val="00463CEE"/>
    <w:rsid w:val="00463D47"/>
    <w:rsid w:val="00464164"/>
    <w:rsid w:val="004641D4"/>
    <w:rsid w:val="00464419"/>
    <w:rsid w:val="0046461B"/>
    <w:rsid w:val="00464751"/>
    <w:rsid w:val="004647EF"/>
    <w:rsid w:val="00464829"/>
    <w:rsid w:val="00464B5E"/>
    <w:rsid w:val="00464C3C"/>
    <w:rsid w:val="00464C40"/>
    <w:rsid w:val="00464C45"/>
    <w:rsid w:val="004652B7"/>
    <w:rsid w:val="00465CDB"/>
    <w:rsid w:val="00465EFE"/>
    <w:rsid w:val="00466036"/>
    <w:rsid w:val="0046628C"/>
    <w:rsid w:val="00466463"/>
    <w:rsid w:val="00466493"/>
    <w:rsid w:val="00466757"/>
    <w:rsid w:val="00466922"/>
    <w:rsid w:val="00466945"/>
    <w:rsid w:val="00466B15"/>
    <w:rsid w:val="00466DC2"/>
    <w:rsid w:val="0046752E"/>
    <w:rsid w:val="004675F8"/>
    <w:rsid w:val="00467B90"/>
    <w:rsid w:val="00467BB9"/>
    <w:rsid w:val="00470070"/>
    <w:rsid w:val="0047018C"/>
    <w:rsid w:val="00470998"/>
    <w:rsid w:val="004709BD"/>
    <w:rsid w:val="004709FA"/>
    <w:rsid w:val="00471291"/>
    <w:rsid w:val="0047135B"/>
    <w:rsid w:val="0047181A"/>
    <w:rsid w:val="00471918"/>
    <w:rsid w:val="00471970"/>
    <w:rsid w:val="00471E38"/>
    <w:rsid w:val="0047201D"/>
    <w:rsid w:val="00472672"/>
    <w:rsid w:val="004726F9"/>
    <w:rsid w:val="004727EA"/>
    <w:rsid w:val="00472EAB"/>
    <w:rsid w:val="00473186"/>
    <w:rsid w:val="00473679"/>
    <w:rsid w:val="00473709"/>
    <w:rsid w:val="00473AEE"/>
    <w:rsid w:val="00473FC8"/>
    <w:rsid w:val="0047402F"/>
    <w:rsid w:val="004742EA"/>
    <w:rsid w:val="00474482"/>
    <w:rsid w:val="004745C2"/>
    <w:rsid w:val="00474736"/>
    <w:rsid w:val="00474791"/>
    <w:rsid w:val="00474DEA"/>
    <w:rsid w:val="00474E95"/>
    <w:rsid w:val="004750A7"/>
    <w:rsid w:val="00475DE8"/>
    <w:rsid w:val="00475DF6"/>
    <w:rsid w:val="00475E5C"/>
    <w:rsid w:val="00476038"/>
    <w:rsid w:val="004762B0"/>
    <w:rsid w:val="00476374"/>
    <w:rsid w:val="00476452"/>
    <w:rsid w:val="004769F4"/>
    <w:rsid w:val="00476B18"/>
    <w:rsid w:val="00476E79"/>
    <w:rsid w:val="004774FF"/>
    <w:rsid w:val="0047767A"/>
    <w:rsid w:val="004778DD"/>
    <w:rsid w:val="004778E3"/>
    <w:rsid w:val="00477B78"/>
    <w:rsid w:val="00477C8F"/>
    <w:rsid w:val="00477EC3"/>
    <w:rsid w:val="00477F00"/>
    <w:rsid w:val="00477F6D"/>
    <w:rsid w:val="004808DD"/>
    <w:rsid w:val="00480BD5"/>
    <w:rsid w:val="00481443"/>
    <w:rsid w:val="00481527"/>
    <w:rsid w:val="00481659"/>
    <w:rsid w:val="004816CA"/>
    <w:rsid w:val="004817D7"/>
    <w:rsid w:val="004818E2"/>
    <w:rsid w:val="00481EFC"/>
    <w:rsid w:val="00482166"/>
    <w:rsid w:val="00482384"/>
    <w:rsid w:val="004824FD"/>
    <w:rsid w:val="00482A4F"/>
    <w:rsid w:val="00482FB5"/>
    <w:rsid w:val="00482FF2"/>
    <w:rsid w:val="00483075"/>
    <w:rsid w:val="0048314C"/>
    <w:rsid w:val="00483373"/>
    <w:rsid w:val="0048353E"/>
    <w:rsid w:val="00483E62"/>
    <w:rsid w:val="00484170"/>
    <w:rsid w:val="00484516"/>
    <w:rsid w:val="0048484A"/>
    <w:rsid w:val="00484A71"/>
    <w:rsid w:val="00484B60"/>
    <w:rsid w:val="00484F80"/>
    <w:rsid w:val="00485084"/>
    <w:rsid w:val="00485131"/>
    <w:rsid w:val="0048524B"/>
    <w:rsid w:val="0048533B"/>
    <w:rsid w:val="004855E0"/>
    <w:rsid w:val="00485B2A"/>
    <w:rsid w:val="004860F5"/>
    <w:rsid w:val="0048699D"/>
    <w:rsid w:val="00486E15"/>
    <w:rsid w:val="00487523"/>
    <w:rsid w:val="00487DA1"/>
    <w:rsid w:val="004909B7"/>
    <w:rsid w:val="00490A05"/>
    <w:rsid w:val="00490BB2"/>
    <w:rsid w:val="00490D08"/>
    <w:rsid w:val="00490E63"/>
    <w:rsid w:val="00491390"/>
    <w:rsid w:val="004913BA"/>
    <w:rsid w:val="0049151F"/>
    <w:rsid w:val="004915A8"/>
    <w:rsid w:val="004918DF"/>
    <w:rsid w:val="00492351"/>
    <w:rsid w:val="00492547"/>
    <w:rsid w:val="00492573"/>
    <w:rsid w:val="0049260B"/>
    <w:rsid w:val="00492DED"/>
    <w:rsid w:val="004930F6"/>
    <w:rsid w:val="00493B28"/>
    <w:rsid w:val="00493B94"/>
    <w:rsid w:val="00494361"/>
    <w:rsid w:val="004943A2"/>
    <w:rsid w:val="004945EF"/>
    <w:rsid w:val="00494790"/>
    <w:rsid w:val="00494978"/>
    <w:rsid w:val="00494A60"/>
    <w:rsid w:val="00494AB1"/>
    <w:rsid w:val="00494B33"/>
    <w:rsid w:val="00494CEE"/>
    <w:rsid w:val="0049518B"/>
    <w:rsid w:val="00495193"/>
    <w:rsid w:val="004955CF"/>
    <w:rsid w:val="0049576B"/>
    <w:rsid w:val="00495838"/>
    <w:rsid w:val="00495B65"/>
    <w:rsid w:val="00495D8E"/>
    <w:rsid w:val="00495E75"/>
    <w:rsid w:val="0049605C"/>
    <w:rsid w:val="0049607C"/>
    <w:rsid w:val="00496159"/>
    <w:rsid w:val="00496223"/>
    <w:rsid w:val="00496264"/>
    <w:rsid w:val="004962CE"/>
    <w:rsid w:val="004963AC"/>
    <w:rsid w:val="00496887"/>
    <w:rsid w:val="00496BA1"/>
    <w:rsid w:val="00496E66"/>
    <w:rsid w:val="00497104"/>
    <w:rsid w:val="00497305"/>
    <w:rsid w:val="00497651"/>
    <w:rsid w:val="00497912"/>
    <w:rsid w:val="00497ABE"/>
    <w:rsid w:val="00497DB8"/>
    <w:rsid w:val="004A059B"/>
    <w:rsid w:val="004A06E9"/>
    <w:rsid w:val="004A0766"/>
    <w:rsid w:val="004A0890"/>
    <w:rsid w:val="004A09FA"/>
    <w:rsid w:val="004A0D6F"/>
    <w:rsid w:val="004A0F5D"/>
    <w:rsid w:val="004A14CB"/>
    <w:rsid w:val="004A1A71"/>
    <w:rsid w:val="004A1B84"/>
    <w:rsid w:val="004A1C61"/>
    <w:rsid w:val="004A1DD0"/>
    <w:rsid w:val="004A1E51"/>
    <w:rsid w:val="004A1FBE"/>
    <w:rsid w:val="004A2289"/>
    <w:rsid w:val="004A2432"/>
    <w:rsid w:val="004A2921"/>
    <w:rsid w:val="004A2990"/>
    <w:rsid w:val="004A2A4F"/>
    <w:rsid w:val="004A2C93"/>
    <w:rsid w:val="004A2F50"/>
    <w:rsid w:val="004A35EF"/>
    <w:rsid w:val="004A3636"/>
    <w:rsid w:val="004A3639"/>
    <w:rsid w:val="004A3D22"/>
    <w:rsid w:val="004A3E8C"/>
    <w:rsid w:val="004A408B"/>
    <w:rsid w:val="004A41BD"/>
    <w:rsid w:val="004A4322"/>
    <w:rsid w:val="004A47BE"/>
    <w:rsid w:val="004A4809"/>
    <w:rsid w:val="004A4BF8"/>
    <w:rsid w:val="004A4C68"/>
    <w:rsid w:val="004A4F0D"/>
    <w:rsid w:val="004A5009"/>
    <w:rsid w:val="004A5355"/>
    <w:rsid w:val="004A546E"/>
    <w:rsid w:val="004A565F"/>
    <w:rsid w:val="004A5712"/>
    <w:rsid w:val="004A5983"/>
    <w:rsid w:val="004A5B65"/>
    <w:rsid w:val="004A5D1D"/>
    <w:rsid w:val="004A5E57"/>
    <w:rsid w:val="004A60B5"/>
    <w:rsid w:val="004A6410"/>
    <w:rsid w:val="004A6735"/>
    <w:rsid w:val="004A692E"/>
    <w:rsid w:val="004A69EB"/>
    <w:rsid w:val="004A6B28"/>
    <w:rsid w:val="004A6F3A"/>
    <w:rsid w:val="004A714B"/>
    <w:rsid w:val="004A76A5"/>
    <w:rsid w:val="004A771C"/>
    <w:rsid w:val="004A7776"/>
    <w:rsid w:val="004A7827"/>
    <w:rsid w:val="004A79A4"/>
    <w:rsid w:val="004A7BA1"/>
    <w:rsid w:val="004A7BF4"/>
    <w:rsid w:val="004B0100"/>
    <w:rsid w:val="004B06F8"/>
    <w:rsid w:val="004B0AA7"/>
    <w:rsid w:val="004B0BBF"/>
    <w:rsid w:val="004B0C09"/>
    <w:rsid w:val="004B0D73"/>
    <w:rsid w:val="004B0E28"/>
    <w:rsid w:val="004B1088"/>
    <w:rsid w:val="004B1466"/>
    <w:rsid w:val="004B1712"/>
    <w:rsid w:val="004B1864"/>
    <w:rsid w:val="004B1879"/>
    <w:rsid w:val="004B1929"/>
    <w:rsid w:val="004B1B2C"/>
    <w:rsid w:val="004B1B78"/>
    <w:rsid w:val="004B1F05"/>
    <w:rsid w:val="004B21DD"/>
    <w:rsid w:val="004B2377"/>
    <w:rsid w:val="004B23D9"/>
    <w:rsid w:val="004B296C"/>
    <w:rsid w:val="004B2973"/>
    <w:rsid w:val="004B2B7E"/>
    <w:rsid w:val="004B2DB0"/>
    <w:rsid w:val="004B2F1B"/>
    <w:rsid w:val="004B307F"/>
    <w:rsid w:val="004B31AF"/>
    <w:rsid w:val="004B3770"/>
    <w:rsid w:val="004B3C45"/>
    <w:rsid w:val="004B3CB1"/>
    <w:rsid w:val="004B3F37"/>
    <w:rsid w:val="004B4881"/>
    <w:rsid w:val="004B4940"/>
    <w:rsid w:val="004B495C"/>
    <w:rsid w:val="004B4B20"/>
    <w:rsid w:val="004B4C06"/>
    <w:rsid w:val="004B4C3B"/>
    <w:rsid w:val="004B5063"/>
    <w:rsid w:val="004B562D"/>
    <w:rsid w:val="004B580F"/>
    <w:rsid w:val="004B58B1"/>
    <w:rsid w:val="004B5A3A"/>
    <w:rsid w:val="004B5AD2"/>
    <w:rsid w:val="004B5C64"/>
    <w:rsid w:val="004B64D1"/>
    <w:rsid w:val="004B65A9"/>
    <w:rsid w:val="004B66CD"/>
    <w:rsid w:val="004B688A"/>
    <w:rsid w:val="004B6A08"/>
    <w:rsid w:val="004B6C76"/>
    <w:rsid w:val="004B705C"/>
    <w:rsid w:val="004B7060"/>
    <w:rsid w:val="004B712F"/>
    <w:rsid w:val="004B7169"/>
    <w:rsid w:val="004B7A7F"/>
    <w:rsid w:val="004B7B9F"/>
    <w:rsid w:val="004C0EDD"/>
    <w:rsid w:val="004C1016"/>
    <w:rsid w:val="004C14B1"/>
    <w:rsid w:val="004C15E0"/>
    <w:rsid w:val="004C165B"/>
    <w:rsid w:val="004C175D"/>
    <w:rsid w:val="004C1BF6"/>
    <w:rsid w:val="004C1E05"/>
    <w:rsid w:val="004C1E25"/>
    <w:rsid w:val="004C2257"/>
    <w:rsid w:val="004C25F5"/>
    <w:rsid w:val="004C27F5"/>
    <w:rsid w:val="004C2C09"/>
    <w:rsid w:val="004C2E14"/>
    <w:rsid w:val="004C31AF"/>
    <w:rsid w:val="004C31CF"/>
    <w:rsid w:val="004C3489"/>
    <w:rsid w:val="004C3589"/>
    <w:rsid w:val="004C35C0"/>
    <w:rsid w:val="004C3AF7"/>
    <w:rsid w:val="004C3BB9"/>
    <w:rsid w:val="004C406D"/>
    <w:rsid w:val="004C4122"/>
    <w:rsid w:val="004C47A2"/>
    <w:rsid w:val="004C4D00"/>
    <w:rsid w:val="004C4DDA"/>
    <w:rsid w:val="004C4E3D"/>
    <w:rsid w:val="004C505E"/>
    <w:rsid w:val="004C5829"/>
    <w:rsid w:val="004C5ADA"/>
    <w:rsid w:val="004C5E6A"/>
    <w:rsid w:val="004C5FB6"/>
    <w:rsid w:val="004C63FC"/>
    <w:rsid w:val="004C65C0"/>
    <w:rsid w:val="004C6C67"/>
    <w:rsid w:val="004C707E"/>
    <w:rsid w:val="004C70C9"/>
    <w:rsid w:val="004C72B3"/>
    <w:rsid w:val="004C72F0"/>
    <w:rsid w:val="004C7547"/>
    <w:rsid w:val="004C75A3"/>
    <w:rsid w:val="004C75F2"/>
    <w:rsid w:val="004C767A"/>
    <w:rsid w:val="004C774E"/>
    <w:rsid w:val="004C78FA"/>
    <w:rsid w:val="004C798F"/>
    <w:rsid w:val="004C7A10"/>
    <w:rsid w:val="004C7BB6"/>
    <w:rsid w:val="004C7C79"/>
    <w:rsid w:val="004C7EEC"/>
    <w:rsid w:val="004C7F55"/>
    <w:rsid w:val="004D028A"/>
    <w:rsid w:val="004D03F8"/>
    <w:rsid w:val="004D07DD"/>
    <w:rsid w:val="004D0A57"/>
    <w:rsid w:val="004D0E5E"/>
    <w:rsid w:val="004D1031"/>
    <w:rsid w:val="004D121F"/>
    <w:rsid w:val="004D13F1"/>
    <w:rsid w:val="004D1E2A"/>
    <w:rsid w:val="004D1E95"/>
    <w:rsid w:val="004D246A"/>
    <w:rsid w:val="004D24A2"/>
    <w:rsid w:val="004D28F7"/>
    <w:rsid w:val="004D3411"/>
    <w:rsid w:val="004D3A4A"/>
    <w:rsid w:val="004D3A71"/>
    <w:rsid w:val="004D3BEA"/>
    <w:rsid w:val="004D3EA0"/>
    <w:rsid w:val="004D3FEB"/>
    <w:rsid w:val="004D407D"/>
    <w:rsid w:val="004D432A"/>
    <w:rsid w:val="004D45C6"/>
    <w:rsid w:val="004D475C"/>
    <w:rsid w:val="004D4771"/>
    <w:rsid w:val="004D47FF"/>
    <w:rsid w:val="004D5077"/>
    <w:rsid w:val="004D5230"/>
    <w:rsid w:val="004D5248"/>
    <w:rsid w:val="004D5701"/>
    <w:rsid w:val="004D582E"/>
    <w:rsid w:val="004D5D2C"/>
    <w:rsid w:val="004D649F"/>
    <w:rsid w:val="004D65F2"/>
    <w:rsid w:val="004D66C4"/>
    <w:rsid w:val="004D6AEF"/>
    <w:rsid w:val="004D7490"/>
    <w:rsid w:val="004D7529"/>
    <w:rsid w:val="004D7902"/>
    <w:rsid w:val="004D7998"/>
    <w:rsid w:val="004E00BE"/>
    <w:rsid w:val="004E0329"/>
    <w:rsid w:val="004E066A"/>
    <w:rsid w:val="004E0870"/>
    <w:rsid w:val="004E09A5"/>
    <w:rsid w:val="004E0A77"/>
    <w:rsid w:val="004E0B62"/>
    <w:rsid w:val="004E0D00"/>
    <w:rsid w:val="004E123F"/>
    <w:rsid w:val="004E13E8"/>
    <w:rsid w:val="004E15FB"/>
    <w:rsid w:val="004E1A6D"/>
    <w:rsid w:val="004E1D29"/>
    <w:rsid w:val="004E1FE2"/>
    <w:rsid w:val="004E2034"/>
    <w:rsid w:val="004E2088"/>
    <w:rsid w:val="004E22B4"/>
    <w:rsid w:val="004E24AF"/>
    <w:rsid w:val="004E25B9"/>
    <w:rsid w:val="004E26EC"/>
    <w:rsid w:val="004E2FA0"/>
    <w:rsid w:val="004E2FA9"/>
    <w:rsid w:val="004E30FB"/>
    <w:rsid w:val="004E3499"/>
    <w:rsid w:val="004E34D9"/>
    <w:rsid w:val="004E35F7"/>
    <w:rsid w:val="004E37CD"/>
    <w:rsid w:val="004E37F9"/>
    <w:rsid w:val="004E38FB"/>
    <w:rsid w:val="004E3D2A"/>
    <w:rsid w:val="004E3E35"/>
    <w:rsid w:val="004E3F62"/>
    <w:rsid w:val="004E411D"/>
    <w:rsid w:val="004E42B3"/>
    <w:rsid w:val="004E4E5B"/>
    <w:rsid w:val="004E5107"/>
    <w:rsid w:val="004E52C0"/>
    <w:rsid w:val="004E53EC"/>
    <w:rsid w:val="004E5558"/>
    <w:rsid w:val="004E60C0"/>
    <w:rsid w:val="004E61ED"/>
    <w:rsid w:val="004E6279"/>
    <w:rsid w:val="004E62AF"/>
    <w:rsid w:val="004E6735"/>
    <w:rsid w:val="004E6CB6"/>
    <w:rsid w:val="004E6CF5"/>
    <w:rsid w:val="004E6EA3"/>
    <w:rsid w:val="004E74D6"/>
    <w:rsid w:val="004E78BE"/>
    <w:rsid w:val="004E79D0"/>
    <w:rsid w:val="004E7C0A"/>
    <w:rsid w:val="004E7DD8"/>
    <w:rsid w:val="004E7EA9"/>
    <w:rsid w:val="004F017E"/>
    <w:rsid w:val="004F065A"/>
    <w:rsid w:val="004F068E"/>
    <w:rsid w:val="004F0C17"/>
    <w:rsid w:val="004F0C9D"/>
    <w:rsid w:val="004F0CE6"/>
    <w:rsid w:val="004F0DEF"/>
    <w:rsid w:val="004F12BF"/>
    <w:rsid w:val="004F14F7"/>
    <w:rsid w:val="004F1620"/>
    <w:rsid w:val="004F172B"/>
    <w:rsid w:val="004F1812"/>
    <w:rsid w:val="004F1F6B"/>
    <w:rsid w:val="004F211E"/>
    <w:rsid w:val="004F2338"/>
    <w:rsid w:val="004F28B9"/>
    <w:rsid w:val="004F28F0"/>
    <w:rsid w:val="004F2B71"/>
    <w:rsid w:val="004F2D2F"/>
    <w:rsid w:val="004F2D77"/>
    <w:rsid w:val="004F2DAB"/>
    <w:rsid w:val="004F2EF7"/>
    <w:rsid w:val="004F31A4"/>
    <w:rsid w:val="004F36CB"/>
    <w:rsid w:val="004F37E6"/>
    <w:rsid w:val="004F381B"/>
    <w:rsid w:val="004F3850"/>
    <w:rsid w:val="004F3BD4"/>
    <w:rsid w:val="004F3C7C"/>
    <w:rsid w:val="004F3CD6"/>
    <w:rsid w:val="004F3E4A"/>
    <w:rsid w:val="004F40F5"/>
    <w:rsid w:val="004F4167"/>
    <w:rsid w:val="004F4355"/>
    <w:rsid w:val="004F45F0"/>
    <w:rsid w:val="004F484A"/>
    <w:rsid w:val="004F4C4C"/>
    <w:rsid w:val="004F4D92"/>
    <w:rsid w:val="004F4E24"/>
    <w:rsid w:val="004F537F"/>
    <w:rsid w:val="004F543E"/>
    <w:rsid w:val="004F5447"/>
    <w:rsid w:val="004F55D5"/>
    <w:rsid w:val="004F5CB6"/>
    <w:rsid w:val="004F5D05"/>
    <w:rsid w:val="004F639C"/>
    <w:rsid w:val="004F63D7"/>
    <w:rsid w:val="004F64BA"/>
    <w:rsid w:val="004F6563"/>
    <w:rsid w:val="004F65A0"/>
    <w:rsid w:val="004F682A"/>
    <w:rsid w:val="004F690A"/>
    <w:rsid w:val="004F6D5A"/>
    <w:rsid w:val="004F6F6F"/>
    <w:rsid w:val="004F751F"/>
    <w:rsid w:val="004F7711"/>
    <w:rsid w:val="004F7730"/>
    <w:rsid w:val="004F7D5E"/>
    <w:rsid w:val="00500012"/>
    <w:rsid w:val="0050014C"/>
    <w:rsid w:val="005001BD"/>
    <w:rsid w:val="005003B4"/>
    <w:rsid w:val="005005BD"/>
    <w:rsid w:val="0050080A"/>
    <w:rsid w:val="00500841"/>
    <w:rsid w:val="00500891"/>
    <w:rsid w:val="00500961"/>
    <w:rsid w:val="00500A38"/>
    <w:rsid w:val="00500ED5"/>
    <w:rsid w:val="00501112"/>
    <w:rsid w:val="0050147F"/>
    <w:rsid w:val="005015F2"/>
    <w:rsid w:val="0050177C"/>
    <w:rsid w:val="005017F5"/>
    <w:rsid w:val="0050198E"/>
    <w:rsid w:val="00501A0A"/>
    <w:rsid w:val="00501BF6"/>
    <w:rsid w:val="005026FA"/>
    <w:rsid w:val="00503068"/>
    <w:rsid w:val="005034CC"/>
    <w:rsid w:val="005037D7"/>
    <w:rsid w:val="005037E4"/>
    <w:rsid w:val="00503943"/>
    <w:rsid w:val="00503CBC"/>
    <w:rsid w:val="00503D12"/>
    <w:rsid w:val="0050424F"/>
    <w:rsid w:val="00504326"/>
    <w:rsid w:val="00504517"/>
    <w:rsid w:val="00504829"/>
    <w:rsid w:val="00504A84"/>
    <w:rsid w:val="00504B6C"/>
    <w:rsid w:val="00504E9D"/>
    <w:rsid w:val="00504F26"/>
    <w:rsid w:val="00504F4D"/>
    <w:rsid w:val="00505038"/>
    <w:rsid w:val="005050A9"/>
    <w:rsid w:val="0050524D"/>
    <w:rsid w:val="005054EF"/>
    <w:rsid w:val="0050559E"/>
    <w:rsid w:val="005056DB"/>
    <w:rsid w:val="005059BF"/>
    <w:rsid w:val="00505A72"/>
    <w:rsid w:val="00505C51"/>
    <w:rsid w:val="00505C88"/>
    <w:rsid w:val="00505D74"/>
    <w:rsid w:val="00505EB5"/>
    <w:rsid w:val="00505EC4"/>
    <w:rsid w:val="00506AA0"/>
    <w:rsid w:val="00506B7B"/>
    <w:rsid w:val="00506D76"/>
    <w:rsid w:val="0050715F"/>
    <w:rsid w:val="005074A8"/>
    <w:rsid w:val="0050750F"/>
    <w:rsid w:val="005076C4"/>
    <w:rsid w:val="005078ED"/>
    <w:rsid w:val="005079D9"/>
    <w:rsid w:val="00507D98"/>
    <w:rsid w:val="00507EF5"/>
    <w:rsid w:val="00507FBA"/>
    <w:rsid w:val="00510147"/>
    <w:rsid w:val="00510355"/>
    <w:rsid w:val="00510436"/>
    <w:rsid w:val="00510666"/>
    <w:rsid w:val="00510BB0"/>
    <w:rsid w:val="00511064"/>
    <w:rsid w:val="005111BF"/>
    <w:rsid w:val="00511215"/>
    <w:rsid w:val="00511231"/>
    <w:rsid w:val="005112EB"/>
    <w:rsid w:val="005114B3"/>
    <w:rsid w:val="00511E3F"/>
    <w:rsid w:val="00511F08"/>
    <w:rsid w:val="00512019"/>
    <w:rsid w:val="00512A79"/>
    <w:rsid w:val="00512A96"/>
    <w:rsid w:val="00512B24"/>
    <w:rsid w:val="00512F0B"/>
    <w:rsid w:val="00512F4A"/>
    <w:rsid w:val="00513223"/>
    <w:rsid w:val="00513469"/>
    <w:rsid w:val="005136BF"/>
    <w:rsid w:val="00513B78"/>
    <w:rsid w:val="00513C06"/>
    <w:rsid w:val="00513DDF"/>
    <w:rsid w:val="0051404A"/>
    <w:rsid w:val="00514104"/>
    <w:rsid w:val="00514211"/>
    <w:rsid w:val="005143CF"/>
    <w:rsid w:val="0051447E"/>
    <w:rsid w:val="005145FA"/>
    <w:rsid w:val="00514718"/>
    <w:rsid w:val="005147C9"/>
    <w:rsid w:val="00514C33"/>
    <w:rsid w:val="00514D41"/>
    <w:rsid w:val="00515167"/>
    <w:rsid w:val="005154FA"/>
    <w:rsid w:val="00515771"/>
    <w:rsid w:val="0051592E"/>
    <w:rsid w:val="00515CF9"/>
    <w:rsid w:val="00515D1C"/>
    <w:rsid w:val="00515D83"/>
    <w:rsid w:val="00515FC3"/>
    <w:rsid w:val="00516418"/>
    <w:rsid w:val="0051669B"/>
    <w:rsid w:val="005166C1"/>
    <w:rsid w:val="00516B34"/>
    <w:rsid w:val="00516BB1"/>
    <w:rsid w:val="00516C2E"/>
    <w:rsid w:val="0051747F"/>
    <w:rsid w:val="00517992"/>
    <w:rsid w:val="00517AFF"/>
    <w:rsid w:val="00517DD2"/>
    <w:rsid w:val="00517ED0"/>
    <w:rsid w:val="00520225"/>
    <w:rsid w:val="005203CF"/>
    <w:rsid w:val="005205C7"/>
    <w:rsid w:val="005206B8"/>
    <w:rsid w:val="005207F1"/>
    <w:rsid w:val="00520915"/>
    <w:rsid w:val="00520951"/>
    <w:rsid w:val="00520BA0"/>
    <w:rsid w:val="00520D98"/>
    <w:rsid w:val="00520E57"/>
    <w:rsid w:val="00520F18"/>
    <w:rsid w:val="00520FAE"/>
    <w:rsid w:val="00521110"/>
    <w:rsid w:val="005211DC"/>
    <w:rsid w:val="00521348"/>
    <w:rsid w:val="00521813"/>
    <w:rsid w:val="00521837"/>
    <w:rsid w:val="00521916"/>
    <w:rsid w:val="0052191E"/>
    <w:rsid w:val="00521B02"/>
    <w:rsid w:val="00521C1C"/>
    <w:rsid w:val="00521C76"/>
    <w:rsid w:val="00521D4E"/>
    <w:rsid w:val="00521EDC"/>
    <w:rsid w:val="00521F8B"/>
    <w:rsid w:val="00522027"/>
    <w:rsid w:val="005220AC"/>
    <w:rsid w:val="00522282"/>
    <w:rsid w:val="00522319"/>
    <w:rsid w:val="005228D3"/>
    <w:rsid w:val="00522BA1"/>
    <w:rsid w:val="00522E44"/>
    <w:rsid w:val="005237A3"/>
    <w:rsid w:val="0052383A"/>
    <w:rsid w:val="005240BE"/>
    <w:rsid w:val="005246A4"/>
    <w:rsid w:val="005246E2"/>
    <w:rsid w:val="00524C25"/>
    <w:rsid w:val="00524C66"/>
    <w:rsid w:val="00524ECA"/>
    <w:rsid w:val="0052512D"/>
    <w:rsid w:val="00525143"/>
    <w:rsid w:val="00525244"/>
    <w:rsid w:val="005252EA"/>
    <w:rsid w:val="00525317"/>
    <w:rsid w:val="00525BFC"/>
    <w:rsid w:val="00525C7F"/>
    <w:rsid w:val="00525D05"/>
    <w:rsid w:val="0052638F"/>
    <w:rsid w:val="005268A2"/>
    <w:rsid w:val="00527747"/>
    <w:rsid w:val="005301E0"/>
    <w:rsid w:val="00530242"/>
    <w:rsid w:val="0053094A"/>
    <w:rsid w:val="00530E5A"/>
    <w:rsid w:val="00531582"/>
    <w:rsid w:val="00531658"/>
    <w:rsid w:val="00531757"/>
    <w:rsid w:val="00531DA7"/>
    <w:rsid w:val="00531F83"/>
    <w:rsid w:val="005326F2"/>
    <w:rsid w:val="00532B03"/>
    <w:rsid w:val="00532DB2"/>
    <w:rsid w:val="00532F6F"/>
    <w:rsid w:val="005331D7"/>
    <w:rsid w:val="0053322F"/>
    <w:rsid w:val="00533613"/>
    <w:rsid w:val="005338F4"/>
    <w:rsid w:val="00533DB5"/>
    <w:rsid w:val="00533F09"/>
    <w:rsid w:val="005341EE"/>
    <w:rsid w:val="005345DB"/>
    <w:rsid w:val="00534637"/>
    <w:rsid w:val="005346E9"/>
    <w:rsid w:val="0053484B"/>
    <w:rsid w:val="00534A31"/>
    <w:rsid w:val="00534AF0"/>
    <w:rsid w:val="00534B5F"/>
    <w:rsid w:val="00534C65"/>
    <w:rsid w:val="00534F05"/>
    <w:rsid w:val="00535087"/>
    <w:rsid w:val="00535243"/>
    <w:rsid w:val="0053524C"/>
    <w:rsid w:val="005353F3"/>
    <w:rsid w:val="00535771"/>
    <w:rsid w:val="00535DAF"/>
    <w:rsid w:val="00535EF1"/>
    <w:rsid w:val="00535F02"/>
    <w:rsid w:val="00536A91"/>
    <w:rsid w:val="00536EC2"/>
    <w:rsid w:val="0053723B"/>
    <w:rsid w:val="005373EA"/>
    <w:rsid w:val="00537572"/>
    <w:rsid w:val="0053768F"/>
    <w:rsid w:val="00537D94"/>
    <w:rsid w:val="00540252"/>
    <w:rsid w:val="005409D0"/>
    <w:rsid w:val="00540C71"/>
    <w:rsid w:val="00540F03"/>
    <w:rsid w:val="0054108C"/>
    <w:rsid w:val="00541260"/>
    <w:rsid w:val="00541455"/>
    <w:rsid w:val="00541B8B"/>
    <w:rsid w:val="00541B8F"/>
    <w:rsid w:val="00541C20"/>
    <w:rsid w:val="00541D29"/>
    <w:rsid w:val="00541F47"/>
    <w:rsid w:val="0054240F"/>
    <w:rsid w:val="0054281A"/>
    <w:rsid w:val="00542A21"/>
    <w:rsid w:val="00542AFB"/>
    <w:rsid w:val="00542CA6"/>
    <w:rsid w:val="00543111"/>
    <w:rsid w:val="00543702"/>
    <w:rsid w:val="0054371F"/>
    <w:rsid w:val="00543C25"/>
    <w:rsid w:val="00543D09"/>
    <w:rsid w:val="00543F9C"/>
    <w:rsid w:val="0054426A"/>
    <w:rsid w:val="005446CA"/>
    <w:rsid w:val="0054490B"/>
    <w:rsid w:val="005449DC"/>
    <w:rsid w:val="00544B49"/>
    <w:rsid w:val="00544E73"/>
    <w:rsid w:val="00544EA5"/>
    <w:rsid w:val="00544ECD"/>
    <w:rsid w:val="005453BC"/>
    <w:rsid w:val="00545647"/>
    <w:rsid w:val="00545859"/>
    <w:rsid w:val="00545ACC"/>
    <w:rsid w:val="00545B25"/>
    <w:rsid w:val="00545D2D"/>
    <w:rsid w:val="0054628E"/>
    <w:rsid w:val="005464D5"/>
    <w:rsid w:val="00546A08"/>
    <w:rsid w:val="00546D0C"/>
    <w:rsid w:val="00546D43"/>
    <w:rsid w:val="00546EA2"/>
    <w:rsid w:val="005474E3"/>
    <w:rsid w:val="00547569"/>
    <w:rsid w:val="0054765D"/>
    <w:rsid w:val="00547E97"/>
    <w:rsid w:val="0055015C"/>
    <w:rsid w:val="00550820"/>
    <w:rsid w:val="0055082A"/>
    <w:rsid w:val="00550839"/>
    <w:rsid w:val="00550C0A"/>
    <w:rsid w:val="00550F4F"/>
    <w:rsid w:val="005511A7"/>
    <w:rsid w:val="005512C3"/>
    <w:rsid w:val="0055164E"/>
    <w:rsid w:val="00551900"/>
    <w:rsid w:val="00551E11"/>
    <w:rsid w:val="00551F96"/>
    <w:rsid w:val="00552252"/>
    <w:rsid w:val="005522E7"/>
    <w:rsid w:val="00552643"/>
    <w:rsid w:val="005527EB"/>
    <w:rsid w:val="005529E7"/>
    <w:rsid w:val="00552CD2"/>
    <w:rsid w:val="005531DC"/>
    <w:rsid w:val="0055320D"/>
    <w:rsid w:val="00553878"/>
    <w:rsid w:val="00553AFB"/>
    <w:rsid w:val="00553BA8"/>
    <w:rsid w:val="00553C8E"/>
    <w:rsid w:val="00553E03"/>
    <w:rsid w:val="00553E82"/>
    <w:rsid w:val="005546A3"/>
    <w:rsid w:val="005549D5"/>
    <w:rsid w:val="00554CFB"/>
    <w:rsid w:val="005550B4"/>
    <w:rsid w:val="00555433"/>
    <w:rsid w:val="0055545A"/>
    <w:rsid w:val="00555878"/>
    <w:rsid w:val="00555CB4"/>
    <w:rsid w:val="00555F20"/>
    <w:rsid w:val="00555FAC"/>
    <w:rsid w:val="00556190"/>
    <w:rsid w:val="005567B6"/>
    <w:rsid w:val="005569B8"/>
    <w:rsid w:val="00556B01"/>
    <w:rsid w:val="00556D66"/>
    <w:rsid w:val="00556E39"/>
    <w:rsid w:val="00557195"/>
    <w:rsid w:val="005575FC"/>
    <w:rsid w:val="005576F6"/>
    <w:rsid w:val="00557BD6"/>
    <w:rsid w:val="00557D95"/>
    <w:rsid w:val="0056026E"/>
    <w:rsid w:val="0056036A"/>
    <w:rsid w:val="005603C4"/>
    <w:rsid w:val="0056050A"/>
    <w:rsid w:val="00560AF3"/>
    <w:rsid w:val="00560B98"/>
    <w:rsid w:val="00560C5D"/>
    <w:rsid w:val="00560C8F"/>
    <w:rsid w:val="00560C96"/>
    <w:rsid w:val="005614C8"/>
    <w:rsid w:val="00561677"/>
    <w:rsid w:val="005619D5"/>
    <w:rsid w:val="005620BD"/>
    <w:rsid w:val="0056266E"/>
    <w:rsid w:val="0056280A"/>
    <w:rsid w:val="00562A77"/>
    <w:rsid w:val="00562BE8"/>
    <w:rsid w:val="005631D5"/>
    <w:rsid w:val="005635CA"/>
    <w:rsid w:val="00563611"/>
    <w:rsid w:val="00563628"/>
    <w:rsid w:val="005637D7"/>
    <w:rsid w:val="00563AD7"/>
    <w:rsid w:val="005646E6"/>
    <w:rsid w:val="00564791"/>
    <w:rsid w:val="005649F2"/>
    <w:rsid w:val="00564ADF"/>
    <w:rsid w:val="0056502B"/>
    <w:rsid w:val="005651CF"/>
    <w:rsid w:val="0056587D"/>
    <w:rsid w:val="005658E6"/>
    <w:rsid w:val="00565995"/>
    <w:rsid w:val="00565A39"/>
    <w:rsid w:val="00565A7D"/>
    <w:rsid w:val="00565AE4"/>
    <w:rsid w:val="00565B64"/>
    <w:rsid w:val="00565C59"/>
    <w:rsid w:val="0056609E"/>
    <w:rsid w:val="005660F0"/>
    <w:rsid w:val="005660F8"/>
    <w:rsid w:val="0056685E"/>
    <w:rsid w:val="005668D9"/>
    <w:rsid w:val="0056690C"/>
    <w:rsid w:val="005669BE"/>
    <w:rsid w:val="00566D88"/>
    <w:rsid w:val="00567302"/>
    <w:rsid w:val="005673DB"/>
    <w:rsid w:val="0056740E"/>
    <w:rsid w:val="005674A8"/>
    <w:rsid w:val="00567D16"/>
    <w:rsid w:val="00567DA2"/>
    <w:rsid w:val="00570417"/>
    <w:rsid w:val="005705C7"/>
    <w:rsid w:val="00570644"/>
    <w:rsid w:val="0057074F"/>
    <w:rsid w:val="00570A27"/>
    <w:rsid w:val="00570B87"/>
    <w:rsid w:val="00570BDE"/>
    <w:rsid w:val="00570E4A"/>
    <w:rsid w:val="0057155D"/>
    <w:rsid w:val="00571A9A"/>
    <w:rsid w:val="00571C7D"/>
    <w:rsid w:val="00572339"/>
    <w:rsid w:val="00572629"/>
    <w:rsid w:val="005726B4"/>
    <w:rsid w:val="005727C4"/>
    <w:rsid w:val="00572F89"/>
    <w:rsid w:val="0057315F"/>
    <w:rsid w:val="0057316D"/>
    <w:rsid w:val="0057340F"/>
    <w:rsid w:val="00573580"/>
    <w:rsid w:val="005736C0"/>
    <w:rsid w:val="00573AFF"/>
    <w:rsid w:val="00573C60"/>
    <w:rsid w:val="00573D9B"/>
    <w:rsid w:val="00573EE8"/>
    <w:rsid w:val="00574219"/>
    <w:rsid w:val="00574330"/>
    <w:rsid w:val="00574C9D"/>
    <w:rsid w:val="005752CE"/>
    <w:rsid w:val="00575719"/>
    <w:rsid w:val="00575E65"/>
    <w:rsid w:val="0057602A"/>
    <w:rsid w:val="005761A2"/>
    <w:rsid w:val="005763D9"/>
    <w:rsid w:val="005764DB"/>
    <w:rsid w:val="0057687F"/>
    <w:rsid w:val="00576ABC"/>
    <w:rsid w:val="00576E51"/>
    <w:rsid w:val="00577010"/>
    <w:rsid w:val="0057776E"/>
    <w:rsid w:val="00577C7B"/>
    <w:rsid w:val="00577CD9"/>
    <w:rsid w:val="0058008D"/>
    <w:rsid w:val="00580E4F"/>
    <w:rsid w:val="00580ECD"/>
    <w:rsid w:val="0058162D"/>
    <w:rsid w:val="00581638"/>
    <w:rsid w:val="00581D3B"/>
    <w:rsid w:val="00581D40"/>
    <w:rsid w:val="00581F15"/>
    <w:rsid w:val="00582025"/>
    <w:rsid w:val="005825BD"/>
    <w:rsid w:val="0058290C"/>
    <w:rsid w:val="0058290F"/>
    <w:rsid w:val="005829FD"/>
    <w:rsid w:val="00582A43"/>
    <w:rsid w:val="00582A73"/>
    <w:rsid w:val="00582D0E"/>
    <w:rsid w:val="00582E6C"/>
    <w:rsid w:val="005834CA"/>
    <w:rsid w:val="005834F2"/>
    <w:rsid w:val="00583872"/>
    <w:rsid w:val="00583C22"/>
    <w:rsid w:val="00584164"/>
    <w:rsid w:val="005843F5"/>
    <w:rsid w:val="005844EC"/>
    <w:rsid w:val="0058471A"/>
    <w:rsid w:val="0058477F"/>
    <w:rsid w:val="005848B4"/>
    <w:rsid w:val="00584A24"/>
    <w:rsid w:val="00584AD4"/>
    <w:rsid w:val="00584B19"/>
    <w:rsid w:val="00584D37"/>
    <w:rsid w:val="00584EF0"/>
    <w:rsid w:val="00584F2D"/>
    <w:rsid w:val="00585079"/>
    <w:rsid w:val="00585135"/>
    <w:rsid w:val="0058575E"/>
    <w:rsid w:val="00585822"/>
    <w:rsid w:val="00585AB2"/>
    <w:rsid w:val="00585BC9"/>
    <w:rsid w:val="00586503"/>
    <w:rsid w:val="00586683"/>
    <w:rsid w:val="00586872"/>
    <w:rsid w:val="00586EF1"/>
    <w:rsid w:val="00587528"/>
    <w:rsid w:val="005879C2"/>
    <w:rsid w:val="00587A98"/>
    <w:rsid w:val="00587B44"/>
    <w:rsid w:val="00587CEF"/>
    <w:rsid w:val="00587DAB"/>
    <w:rsid w:val="00590589"/>
    <w:rsid w:val="0059080A"/>
    <w:rsid w:val="00590B3E"/>
    <w:rsid w:val="00590B71"/>
    <w:rsid w:val="00590C4C"/>
    <w:rsid w:val="00590CF2"/>
    <w:rsid w:val="00590EE1"/>
    <w:rsid w:val="005912B1"/>
    <w:rsid w:val="00591329"/>
    <w:rsid w:val="00591478"/>
    <w:rsid w:val="00591514"/>
    <w:rsid w:val="005915D3"/>
    <w:rsid w:val="00591652"/>
    <w:rsid w:val="00591EFE"/>
    <w:rsid w:val="005921D3"/>
    <w:rsid w:val="005923ED"/>
    <w:rsid w:val="00592556"/>
    <w:rsid w:val="0059266B"/>
    <w:rsid w:val="00592D3B"/>
    <w:rsid w:val="005931E7"/>
    <w:rsid w:val="005935D4"/>
    <w:rsid w:val="005936D4"/>
    <w:rsid w:val="005939A2"/>
    <w:rsid w:val="00593F40"/>
    <w:rsid w:val="0059407A"/>
    <w:rsid w:val="005940EB"/>
    <w:rsid w:val="005943AA"/>
    <w:rsid w:val="0059468C"/>
    <w:rsid w:val="00594B5F"/>
    <w:rsid w:val="00594BB9"/>
    <w:rsid w:val="0059511D"/>
    <w:rsid w:val="00595196"/>
    <w:rsid w:val="00595213"/>
    <w:rsid w:val="005952E1"/>
    <w:rsid w:val="005952E8"/>
    <w:rsid w:val="0059537D"/>
    <w:rsid w:val="0059550A"/>
    <w:rsid w:val="00595D58"/>
    <w:rsid w:val="00596105"/>
    <w:rsid w:val="005961F2"/>
    <w:rsid w:val="00596375"/>
    <w:rsid w:val="005967DF"/>
    <w:rsid w:val="00596D43"/>
    <w:rsid w:val="0059715C"/>
    <w:rsid w:val="00597232"/>
    <w:rsid w:val="00597458"/>
    <w:rsid w:val="005974F9"/>
    <w:rsid w:val="00597537"/>
    <w:rsid w:val="005977C4"/>
    <w:rsid w:val="00597A6A"/>
    <w:rsid w:val="00597ABF"/>
    <w:rsid w:val="00597B1F"/>
    <w:rsid w:val="00597C6E"/>
    <w:rsid w:val="005A00AE"/>
    <w:rsid w:val="005A03A5"/>
    <w:rsid w:val="005A04D7"/>
    <w:rsid w:val="005A051E"/>
    <w:rsid w:val="005A0643"/>
    <w:rsid w:val="005A0896"/>
    <w:rsid w:val="005A0B37"/>
    <w:rsid w:val="005A0BF1"/>
    <w:rsid w:val="005A0C8A"/>
    <w:rsid w:val="005A0D9F"/>
    <w:rsid w:val="005A12D5"/>
    <w:rsid w:val="005A1768"/>
    <w:rsid w:val="005A1C84"/>
    <w:rsid w:val="005A1ECA"/>
    <w:rsid w:val="005A2116"/>
    <w:rsid w:val="005A211E"/>
    <w:rsid w:val="005A2679"/>
    <w:rsid w:val="005A26F8"/>
    <w:rsid w:val="005A2A03"/>
    <w:rsid w:val="005A2BAE"/>
    <w:rsid w:val="005A2D31"/>
    <w:rsid w:val="005A2DAF"/>
    <w:rsid w:val="005A30B7"/>
    <w:rsid w:val="005A30C8"/>
    <w:rsid w:val="005A3128"/>
    <w:rsid w:val="005A321F"/>
    <w:rsid w:val="005A3442"/>
    <w:rsid w:val="005A398B"/>
    <w:rsid w:val="005A3A04"/>
    <w:rsid w:val="005A3C32"/>
    <w:rsid w:val="005A3D8C"/>
    <w:rsid w:val="005A3EC7"/>
    <w:rsid w:val="005A3F49"/>
    <w:rsid w:val="005A408E"/>
    <w:rsid w:val="005A42DF"/>
    <w:rsid w:val="005A449C"/>
    <w:rsid w:val="005A46BE"/>
    <w:rsid w:val="005A488B"/>
    <w:rsid w:val="005A49F5"/>
    <w:rsid w:val="005A4A96"/>
    <w:rsid w:val="005A508B"/>
    <w:rsid w:val="005A522B"/>
    <w:rsid w:val="005A52CC"/>
    <w:rsid w:val="005A570D"/>
    <w:rsid w:val="005A59AA"/>
    <w:rsid w:val="005A5F3D"/>
    <w:rsid w:val="005A608D"/>
    <w:rsid w:val="005A61E6"/>
    <w:rsid w:val="005A69A2"/>
    <w:rsid w:val="005A6AAE"/>
    <w:rsid w:val="005A6E0E"/>
    <w:rsid w:val="005A6F64"/>
    <w:rsid w:val="005A7140"/>
    <w:rsid w:val="005A7508"/>
    <w:rsid w:val="005A781C"/>
    <w:rsid w:val="005A7A74"/>
    <w:rsid w:val="005A7BE2"/>
    <w:rsid w:val="005A7E40"/>
    <w:rsid w:val="005A7E79"/>
    <w:rsid w:val="005A7E7F"/>
    <w:rsid w:val="005A7F11"/>
    <w:rsid w:val="005B068D"/>
    <w:rsid w:val="005B0AE8"/>
    <w:rsid w:val="005B0DF6"/>
    <w:rsid w:val="005B0F67"/>
    <w:rsid w:val="005B124E"/>
    <w:rsid w:val="005B13D0"/>
    <w:rsid w:val="005B1613"/>
    <w:rsid w:val="005B18CA"/>
    <w:rsid w:val="005B1FC3"/>
    <w:rsid w:val="005B2107"/>
    <w:rsid w:val="005B21B9"/>
    <w:rsid w:val="005B222D"/>
    <w:rsid w:val="005B23EE"/>
    <w:rsid w:val="005B2FA4"/>
    <w:rsid w:val="005B31A3"/>
    <w:rsid w:val="005B3585"/>
    <w:rsid w:val="005B3C84"/>
    <w:rsid w:val="005B3D90"/>
    <w:rsid w:val="005B3EAB"/>
    <w:rsid w:val="005B410E"/>
    <w:rsid w:val="005B41BD"/>
    <w:rsid w:val="005B436D"/>
    <w:rsid w:val="005B4581"/>
    <w:rsid w:val="005B45EB"/>
    <w:rsid w:val="005B4674"/>
    <w:rsid w:val="005B4ABA"/>
    <w:rsid w:val="005B4B29"/>
    <w:rsid w:val="005B4E5B"/>
    <w:rsid w:val="005B4F14"/>
    <w:rsid w:val="005B510C"/>
    <w:rsid w:val="005B5204"/>
    <w:rsid w:val="005B547B"/>
    <w:rsid w:val="005B5C1E"/>
    <w:rsid w:val="005B5C65"/>
    <w:rsid w:val="005B5FCD"/>
    <w:rsid w:val="005B6332"/>
    <w:rsid w:val="005B63A2"/>
    <w:rsid w:val="005B650B"/>
    <w:rsid w:val="005B673D"/>
    <w:rsid w:val="005B6865"/>
    <w:rsid w:val="005B69E0"/>
    <w:rsid w:val="005B6BF3"/>
    <w:rsid w:val="005B6EBC"/>
    <w:rsid w:val="005B6F9A"/>
    <w:rsid w:val="005B6FCB"/>
    <w:rsid w:val="005B7193"/>
    <w:rsid w:val="005B7271"/>
    <w:rsid w:val="005B74B9"/>
    <w:rsid w:val="005B79D5"/>
    <w:rsid w:val="005B7AC5"/>
    <w:rsid w:val="005C002D"/>
    <w:rsid w:val="005C03F9"/>
    <w:rsid w:val="005C0764"/>
    <w:rsid w:val="005C0B03"/>
    <w:rsid w:val="005C0DCF"/>
    <w:rsid w:val="005C0F8D"/>
    <w:rsid w:val="005C0FA5"/>
    <w:rsid w:val="005C0FBE"/>
    <w:rsid w:val="005C1311"/>
    <w:rsid w:val="005C13C7"/>
    <w:rsid w:val="005C1498"/>
    <w:rsid w:val="005C1A78"/>
    <w:rsid w:val="005C1E9A"/>
    <w:rsid w:val="005C1EF2"/>
    <w:rsid w:val="005C2818"/>
    <w:rsid w:val="005C28AD"/>
    <w:rsid w:val="005C29D7"/>
    <w:rsid w:val="005C2D71"/>
    <w:rsid w:val="005C2E37"/>
    <w:rsid w:val="005C31A9"/>
    <w:rsid w:val="005C3205"/>
    <w:rsid w:val="005C33D1"/>
    <w:rsid w:val="005C3D0C"/>
    <w:rsid w:val="005C3D46"/>
    <w:rsid w:val="005C4142"/>
    <w:rsid w:val="005C42E9"/>
    <w:rsid w:val="005C4313"/>
    <w:rsid w:val="005C4348"/>
    <w:rsid w:val="005C45F5"/>
    <w:rsid w:val="005C465F"/>
    <w:rsid w:val="005C490B"/>
    <w:rsid w:val="005C4B78"/>
    <w:rsid w:val="005C4E67"/>
    <w:rsid w:val="005C4EA3"/>
    <w:rsid w:val="005C4EC4"/>
    <w:rsid w:val="005C5257"/>
    <w:rsid w:val="005C5285"/>
    <w:rsid w:val="005C52D8"/>
    <w:rsid w:val="005C552A"/>
    <w:rsid w:val="005C5F2C"/>
    <w:rsid w:val="005C60DB"/>
    <w:rsid w:val="005C655A"/>
    <w:rsid w:val="005C6746"/>
    <w:rsid w:val="005C6794"/>
    <w:rsid w:val="005C6A15"/>
    <w:rsid w:val="005C7122"/>
    <w:rsid w:val="005C72A2"/>
    <w:rsid w:val="005C7452"/>
    <w:rsid w:val="005C7BAA"/>
    <w:rsid w:val="005C7CA6"/>
    <w:rsid w:val="005D033F"/>
    <w:rsid w:val="005D07A9"/>
    <w:rsid w:val="005D0CB4"/>
    <w:rsid w:val="005D0EA4"/>
    <w:rsid w:val="005D1788"/>
    <w:rsid w:val="005D18AD"/>
    <w:rsid w:val="005D1B92"/>
    <w:rsid w:val="005D1C09"/>
    <w:rsid w:val="005D1DCF"/>
    <w:rsid w:val="005D1EEE"/>
    <w:rsid w:val="005D1FAA"/>
    <w:rsid w:val="005D2330"/>
    <w:rsid w:val="005D24CE"/>
    <w:rsid w:val="005D2591"/>
    <w:rsid w:val="005D26AD"/>
    <w:rsid w:val="005D2DF2"/>
    <w:rsid w:val="005D31F5"/>
    <w:rsid w:val="005D3D65"/>
    <w:rsid w:val="005D3DAB"/>
    <w:rsid w:val="005D3E58"/>
    <w:rsid w:val="005D40DD"/>
    <w:rsid w:val="005D43AC"/>
    <w:rsid w:val="005D4435"/>
    <w:rsid w:val="005D4855"/>
    <w:rsid w:val="005D4AA0"/>
    <w:rsid w:val="005D4B2E"/>
    <w:rsid w:val="005D4C16"/>
    <w:rsid w:val="005D4E62"/>
    <w:rsid w:val="005D5431"/>
    <w:rsid w:val="005D5E21"/>
    <w:rsid w:val="005D6453"/>
    <w:rsid w:val="005D6589"/>
    <w:rsid w:val="005D65A2"/>
    <w:rsid w:val="005D677B"/>
    <w:rsid w:val="005D698F"/>
    <w:rsid w:val="005D6AA8"/>
    <w:rsid w:val="005D6BDE"/>
    <w:rsid w:val="005D73B3"/>
    <w:rsid w:val="005D77B9"/>
    <w:rsid w:val="005D77E4"/>
    <w:rsid w:val="005D7901"/>
    <w:rsid w:val="005D7DAA"/>
    <w:rsid w:val="005D7DAB"/>
    <w:rsid w:val="005D7EA7"/>
    <w:rsid w:val="005E00DC"/>
    <w:rsid w:val="005E01BF"/>
    <w:rsid w:val="005E0265"/>
    <w:rsid w:val="005E0455"/>
    <w:rsid w:val="005E0724"/>
    <w:rsid w:val="005E08C0"/>
    <w:rsid w:val="005E0CF1"/>
    <w:rsid w:val="005E0E6B"/>
    <w:rsid w:val="005E0FDE"/>
    <w:rsid w:val="005E1189"/>
    <w:rsid w:val="005E1369"/>
    <w:rsid w:val="005E1493"/>
    <w:rsid w:val="005E16AC"/>
    <w:rsid w:val="005E1DC2"/>
    <w:rsid w:val="005E27F9"/>
    <w:rsid w:val="005E2DFB"/>
    <w:rsid w:val="005E2EFA"/>
    <w:rsid w:val="005E3803"/>
    <w:rsid w:val="005E3842"/>
    <w:rsid w:val="005E3CA9"/>
    <w:rsid w:val="005E46A6"/>
    <w:rsid w:val="005E4B86"/>
    <w:rsid w:val="005E4F05"/>
    <w:rsid w:val="005E5051"/>
    <w:rsid w:val="005E5202"/>
    <w:rsid w:val="005E5308"/>
    <w:rsid w:val="005E5AD9"/>
    <w:rsid w:val="005E5B8D"/>
    <w:rsid w:val="005E5DD4"/>
    <w:rsid w:val="005E626A"/>
    <w:rsid w:val="005E6282"/>
    <w:rsid w:val="005E630F"/>
    <w:rsid w:val="005E6312"/>
    <w:rsid w:val="005E63CD"/>
    <w:rsid w:val="005E6AFA"/>
    <w:rsid w:val="005E6E2D"/>
    <w:rsid w:val="005E6ED5"/>
    <w:rsid w:val="005E7237"/>
    <w:rsid w:val="005E739C"/>
    <w:rsid w:val="005E7C0D"/>
    <w:rsid w:val="005E7CAD"/>
    <w:rsid w:val="005E7CC8"/>
    <w:rsid w:val="005E7DF5"/>
    <w:rsid w:val="005E7F04"/>
    <w:rsid w:val="005F011C"/>
    <w:rsid w:val="005F036C"/>
    <w:rsid w:val="005F059F"/>
    <w:rsid w:val="005F06AC"/>
    <w:rsid w:val="005F0983"/>
    <w:rsid w:val="005F09BE"/>
    <w:rsid w:val="005F0ACC"/>
    <w:rsid w:val="005F1286"/>
    <w:rsid w:val="005F1463"/>
    <w:rsid w:val="005F16B8"/>
    <w:rsid w:val="005F17F7"/>
    <w:rsid w:val="005F1B50"/>
    <w:rsid w:val="005F1F23"/>
    <w:rsid w:val="005F2242"/>
    <w:rsid w:val="005F254B"/>
    <w:rsid w:val="005F262C"/>
    <w:rsid w:val="005F2738"/>
    <w:rsid w:val="005F28DA"/>
    <w:rsid w:val="005F2C5F"/>
    <w:rsid w:val="005F2DA7"/>
    <w:rsid w:val="005F2EB2"/>
    <w:rsid w:val="005F2EED"/>
    <w:rsid w:val="005F2EF2"/>
    <w:rsid w:val="005F30C7"/>
    <w:rsid w:val="005F3291"/>
    <w:rsid w:val="005F3312"/>
    <w:rsid w:val="005F349E"/>
    <w:rsid w:val="005F396F"/>
    <w:rsid w:val="005F3F64"/>
    <w:rsid w:val="005F41A3"/>
    <w:rsid w:val="005F47B0"/>
    <w:rsid w:val="005F48CE"/>
    <w:rsid w:val="005F4A45"/>
    <w:rsid w:val="005F4B00"/>
    <w:rsid w:val="005F4B8B"/>
    <w:rsid w:val="005F4EAF"/>
    <w:rsid w:val="005F4F4E"/>
    <w:rsid w:val="005F512B"/>
    <w:rsid w:val="005F534E"/>
    <w:rsid w:val="005F577D"/>
    <w:rsid w:val="005F58AC"/>
    <w:rsid w:val="005F5C45"/>
    <w:rsid w:val="005F5C83"/>
    <w:rsid w:val="005F5FB6"/>
    <w:rsid w:val="005F6CCC"/>
    <w:rsid w:val="005F6CE9"/>
    <w:rsid w:val="005F790D"/>
    <w:rsid w:val="005F792B"/>
    <w:rsid w:val="005F7959"/>
    <w:rsid w:val="005F79D2"/>
    <w:rsid w:val="005F79ED"/>
    <w:rsid w:val="005F7A8F"/>
    <w:rsid w:val="00600083"/>
    <w:rsid w:val="006001D4"/>
    <w:rsid w:val="00600463"/>
    <w:rsid w:val="00600841"/>
    <w:rsid w:val="00600843"/>
    <w:rsid w:val="00600893"/>
    <w:rsid w:val="00600A32"/>
    <w:rsid w:val="00600B2E"/>
    <w:rsid w:val="00600E3E"/>
    <w:rsid w:val="00600EBF"/>
    <w:rsid w:val="00600F6F"/>
    <w:rsid w:val="006010E3"/>
    <w:rsid w:val="0060122C"/>
    <w:rsid w:val="00601A65"/>
    <w:rsid w:val="00601A71"/>
    <w:rsid w:val="00601C51"/>
    <w:rsid w:val="00601C54"/>
    <w:rsid w:val="00601DA7"/>
    <w:rsid w:val="00601E16"/>
    <w:rsid w:val="00601F3E"/>
    <w:rsid w:val="0060217E"/>
    <w:rsid w:val="00602254"/>
    <w:rsid w:val="00602473"/>
    <w:rsid w:val="00602485"/>
    <w:rsid w:val="00602514"/>
    <w:rsid w:val="00602A09"/>
    <w:rsid w:val="00602B8D"/>
    <w:rsid w:val="00602D64"/>
    <w:rsid w:val="00602DC0"/>
    <w:rsid w:val="00602E78"/>
    <w:rsid w:val="00602F24"/>
    <w:rsid w:val="00603388"/>
    <w:rsid w:val="00603442"/>
    <w:rsid w:val="00603519"/>
    <w:rsid w:val="00603820"/>
    <w:rsid w:val="006038B6"/>
    <w:rsid w:val="0060396D"/>
    <w:rsid w:val="00603D87"/>
    <w:rsid w:val="00603EF6"/>
    <w:rsid w:val="00603FE9"/>
    <w:rsid w:val="0060402B"/>
    <w:rsid w:val="00604139"/>
    <w:rsid w:val="006045C2"/>
    <w:rsid w:val="0060486D"/>
    <w:rsid w:val="0060487E"/>
    <w:rsid w:val="00604A15"/>
    <w:rsid w:val="00604E25"/>
    <w:rsid w:val="0060508B"/>
    <w:rsid w:val="0060564A"/>
    <w:rsid w:val="006056FC"/>
    <w:rsid w:val="00605827"/>
    <w:rsid w:val="00605A57"/>
    <w:rsid w:val="00606255"/>
    <w:rsid w:val="00606426"/>
    <w:rsid w:val="006064C1"/>
    <w:rsid w:val="00606786"/>
    <w:rsid w:val="00606B88"/>
    <w:rsid w:val="00607613"/>
    <w:rsid w:val="00607CBA"/>
    <w:rsid w:val="00610AFE"/>
    <w:rsid w:val="006110FF"/>
    <w:rsid w:val="00611149"/>
    <w:rsid w:val="00611481"/>
    <w:rsid w:val="006114D5"/>
    <w:rsid w:val="006118DD"/>
    <w:rsid w:val="00611A17"/>
    <w:rsid w:val="00611A58"/>
    <w:rsid w:val="00611AA3"/>
    <w:rsid w:val="00611B28"/>
    <w:rsid w:val="00611EB3"/>
    <w:rsid w:val="00611F24"/>
    <w:rsid w:val="00612206"/>
    <w:rsid w:val="006126E7"/>
    <w:rsid w:val="00612710"/>
    <w:rsid w:val="00612AF0"/>
    <w:rsid w:val="00612D51"/>
    <w:rsid w:val="00612E91"/>
    <w:rsid w:val="006130D3"/>
    <w:rsid w:val="006131C9"/>
    <w:rsid w:val="00613791"/>
    <w:rsid w:val="006137CF"/>
    <w:rsid w:val="00613936"/>
    <w:rsid w:val="00613A53"/>
    <w:rsid w:val="00613DFA"/>
    <w:rsid w:val="006145F2"/>
    <w:rsid w:val="00614AA5"/>
    <w:rsid w:val="00614D1F"/>
    <w:rsid w:val="0061594B"/>
    <w:rsid w:val="00615A47"/>
    <w:rsid w:val="006165EF"/>
    <w:rsid w:val="00616663"/>
    <w:rsid w:val="006169A6"/>
    <w:rsid w:val="00616B54"/>
    <w:rsid w:val="00616D5D"/>
    <w:rsid w:val="00616E48"/>
    <w:rsid w:val="00616EAA"/>
    <w:rsid w:val="00617021"/>
    <w:rsid w:val="006170EC"/>
    <w:rsid w:val="0061742F"/>
    <w:rsid w:val="006177DC"/>
    <w:rsid w:val="0061788E"/>
    <w:rsid w:val="006178CB"/>
    <w:rsid w:val="006178F5"/>
    <w:rsid w:val="006179B9"/>
    <w:rsid w:val="00617AA2"/>
    <w:rsid w:val="00617B6D"/>
    <w:rsid w:val="00617BCF"/>
    <w:rsid w:val="00617FC5"/>
    <w:rsid w:val="00620003"/>
    <w:rsid w:val="006203C5"/>
    <w:rsid w:val="00620459"/>
    <w:rsid w:val="00620556"/>
    <w:rsid w:val="0062081E"/>
    <w:rsid w:val="006210DD"/>
    <w:rsid w:val="00621746"/>
    <w:rsid w:val="00621918"/>
    <w:rsid w:val="00621C81"/>
    <w:rsid w:val="00621F7A"/>
    <w:rsid w:val="00621F96"/>
    <w:rsid w:val="006221DA"/>
    <w:rsid w:val="00622592"/>
    <w:rsid w:val="006225CA"/>
    <w:rsid w:val="00622BC0"/>
    <w:rsid w:val="00622D17"/>
    <w:rsid w:val="00622E7C"/>
    <w:rsid w:val="00622EE0"/>
    <w:rsid w:val="00622FE5"/>
    <w:rsid w:val="00623140"/>
    <w:rsid w:val="00623314"/>
    <w:rsid w:val="006237F3"/>
    <w:rsid w:val="00623F96"/>
    <w:rsid w:val="006244B0"/>
    <w:rsid w:val="006244CE"/>
    <w:rsid w:val="0062471D"/>
    <w:rsid w:val="0062490F"/>
    <w:rsid w:val="00624D4B"/>
    <w:rsid w:val="006254C4"/>
    <w:rsid w:val="006258A8"/>
    <w:rsid w:val="00625E31"/>
    <w:rsid w:val="00625FBA"/>
    <w:rsid w:val="006262A2"/>
    <w:rsid w:val="0062672E"/>
    <w:rsid w:val="006272FF"/>
    <w:rsid w:val="0062739D"/>
    <w:rsid w:val="006273BE"/>
    <w:rsid w:val="00627495"/>
    <w:rsid w:val="00627A47"/>
    <w:rsid w:val="00627A9F"/>
    <w:rsid w:val="00627ABF"/>
    <w:rsid w:val="00627CE5"/>
    <w:rsid w:val="00627D2D"/>
    <w:rsid w:val="00627D69"/>
    <w:rsid w:val="00627FF0"/>
    <w:rsid w:val="006304FA"/>
    <w:rsid w:val="0063096B"/>
    <w:rsid w:val="00630AD7"/>
    <w:rsid w:val="00630FC3"/>
    <w:rsid w:val="006311D1"/>
    <w:rsid w:val="0063130A"/>
    <w:rsid w:val="0063134B"/>
    <w:rsid w:val="006314F7"/>
    <w:rsid w:val="00631707"/>
    <w:rsid w:val="00631784"/>
    <w:rsid w:val="0063182A"/>
    <w:rsid w:val="00631DA5"/>
    <w:rsid w:val="006320E2"/>
    <w:rsid w:val="0063215C"/>
    <w:rsid w:val="00632588"/>
    <w:rsid w:val="00632A7F"/>
    <w:rsid w:val="00633075"/>
    <w:rsid w:val="006335EF"/>
    <w:rsid w:val="00633801"/>
    <w:rsid w:val="00633F9D"/>
    <w:rsid w:val="0063401E"/>
    <w:rsid w:val="006347C6"/>
    <w:rsid w:val="00634AA3"/>
    <w:rsid w:val="00634B10"/>
    <w:rsid w:val="00634B38"/>
    <w:rsid w:val="00634BCC"/>
    <w:rsid w:val="00634DE8"/>
    <w:rsid w:val="0063512F"/>
    <w:rsid w:val="0063550B"/>
    <w:rsid w:val="00635B7E"/>
    <w:rsid w:val="00635DFB"/>
    <w:rsid w:val="00635EC2"/>
    <w:rsid w:val="00635EE9"/>
    <w:rsid w:val="00636075"/>
    <w:rsid w:val="00636881"/>
    <w:rsid w:val="00636CA1"/>
    <w:rsid w:val="00637122"/>
    <w:rsid w:val="0063750A"/>
    <w:rsid w:val="0063753D"/>
    <w:rsid w:val="006377E9"/>
    <w:rsid w:val="006379E6"/>
    <w:rsid w:val="0064017F"/>
    <w:rsid w:val="00640388"/>
    <w:rsid w:val="00640493"/>
    <w:rsid w:val="006404A2"/>
    <w:rsid w:val="006408A9"/>
    <w:rsid w:val="00640AC4"/>
    <w:rsid w:val="00640B14"/>
    <w:rsid w:val="00640BBF"/>
    <w:rsid w:val="00640DE3"/>
    <w:rsid w:val="00641362"/>
    <w:rsid w:val="00641BB3"/>
    <w:rsid w:val="006420DE"/>
    <w:rsid w:val="0064230E"/>
    <w:rsid w:val="00642329"/>
    <w:rsid w:val="00642461"/>
    <w:rsid w:val="006425DD"/>
    <w:rsid w:val="00642AC5"/>
    <w:rsid w:val="006431EC"/>
    <w:rsid w:val="006434CC"/>
    <w:rsid w:val="0064355B"/>
    <w:rsid w:val="00643573"/>
    <w:rsid w:val="00643F00"/>
    <w:rsid w:val="00643F2C"/>
    <w:rsid w:val="00643F6C"/>
    <w:rsid w:val="0064447B"/>
    <w:rsid w:val="00644572"/>
    <w:rsid w:val="006445B5"/>
    <w:rsid w:val="00644836"/>
    <w:rsid w:val="00644B80"/>
    <w:rsid w:val="00645248"/>
    <w:rsid w:val="00645368"/>
    <w:rsid w:val="00645466"/>
    <w:rsid w:val="00645F6F"/>
    <w:rsid w:val="006460F6"/>
    <w:rsid w:val="006468DC"/>
    <w:rsid w:val="006468EA"/>
    <w:rsid w:val="00646AB5"/>
    <w:rsid w:val="00646B81"/>
    <w:rsid w:val="006470E3"/>
    <w:rsid w:val="00647149"/>
    <w:rsid w:val="0064735D"/>
    <w:rsid w:val="00647708"/>
    <w:rsid w:val="00647E3F"/>
    <w:rsid w:val="0065022A"/>
    <w:rsid w:val="00650342"/>
    <w:rsid w:val="006503F2"/>
    <w:rsid w:val="00650814"/>
    <w:rsid w:val="00650961"/>
    <w:rsid w:val="00650C5C"/>
    <w:rsid w:val="00650E3B"/>
    <w:rsid w:val="00651624"/>
    <w:rsid w:val="00651A2C"/>
    <w:rsid w:val="00652041"/>
    <w:rsid w:val="00652289"/>
    <w:rsid w:val="00652F5A"/>
    <w:rsid w:val="006530C7"/>
    <w:rsid w:val="00653469"/>
    <w:rsid w:val="00653481"/>
    <w:rsid w:val="0065376C"/>
    <w:rsid w:val="006539C0"/>
    <w:rsid w:val="00653C5E"/>
    <w:rsid w:val="00653F7A"/>
    <w:rsid w:val="006549FE"/>
    <w:rsid w:val="00654C02"/>
    <w:rsid w:val="006550B7"/>
    <w:rsid w:val="00655155"/>
    <w:rsid w:val="00655271"/>
    <w:rsid w:val="006552A5"/>
    <w:rsid w:val="00655444"/>
    <w:rsid w:val="006555C0"/>
    <w:rsid w:val="00655AC9"/>
    <w:rsid w:val="00655C5F"/>
    <w:rsid w:val="00655F44"/>
    <w:rsid w:val="00656464"/>
    <w:rsid w:val="00656655"/>
    <w:rsid w:val="00656845"/>
    <w:rsid w:val="00656B17"/>
    <w:rsid w:val="006570A1"/>
    <w:rsid w:val="00657115"/>
    <w:rsid w:val="00657188"/>
    <w:rsid w:val="006571FC"/>
    <w:rsid w:val="006573E8"/>
    <w:rsid w:val="00657432"/>
    <w:rsid w:val="006575D0"/>
    <w:rsid w:val="00657CCF"/>
    <w:rsid w:val="00657D02"/>
    <w:rsid w:val="0066012B"/>
    <w:rsid w:val="00660248"/>
    <w:rsid w:val="0066041B"/>
    <w:rsid w:val="0066050D"/>
    <w:rsid w:val="00660721"/>
    <w:rsid w:val="00660892"/>
    <w:rsid w:val="006609CF"/>
    <w:rsid w:val="00660E31"/>
    <w:rsid w:val="006611B3"/>
    <w:rsid w:val="006612C4"/>
    <w:rsid w:val="006614D1"/>
    <w:rsid w:val="00661665"/>
    <w:rsid w:val="00661807"/>
    <w:rsid w:val="00661C0E"/>
    <w:rsid w:val="00661EF0"/>
    <w:rsid w:val="00661F64"/>
    <w:rsid w:val="006620BD"/>
    <w:rsid w:val="006624AD"/>
    <w:rsid w:val="006628E3"/>
    <w:rsid w:val="00662A2C"/>
    <w:rsid w:val="00662B85"/>
    <w:rsid w:val="00662CDE"/>
    <w:rsid w:val="00662DD6"/>
    <w:rsid w:val="00662DFE"/>
    <w:rsid w:val="00662F99"/>
    <w:rsid w:val="00663341"/>
    <w:rsid w:val="006634F6"/>
    <w:rsid w:val="00663AF2"/>
    <w:rsid w:val="00663B9A"/>
    <w:rsid w:val="00663BF1"/>
    <w:rsid w:val="00664058"/>
    <w:rsid w:val="006641AA"/>
    <w:rsid w:val="006643F6"/>
    <w:rsid w:val="006645B3"/>
    <w:rsid w:val="00664C68"/>
    <w:rsid w:val="00664DAA"/>
    <w:rsid w:val="0066533C"/>
    <w:rsid w:val="0066599C"/>
    <w:rsid w:val="006662A5"/>
    <w:rsid w:val="00666313"/>
    <w:rsid w:val="006665F1"/>
    <w:rsid w:val="00666678"/>
    <w:rsid w:val="00666690"/>
    <w:rsid w:val="00666A54"/>
    <w:rsid w:val="00666AA7"/>
    <w:rsid w:val="00666FAE"/>
    <w:rsid w:val="006672D7"/>
    <w:rsid w:val="00667457"/>
    <w:rsid w:val="0066758A"/>
    <w:rsid w:val="00667676"/>
    <w:rsid w:val="00667D39"/>
    <w:rsid w:val="00667F56"/>
    <w:rsid w:val="00670107"/>
    <w:rsid w:val="00670110"/>
    <w:rsid w:val="0067034D"/>
    <w:rsid w:val="006703CF"/>
    <w:rsid w:val="006709F4"/>
    <w:rsid w:val="00670AD1"/>
    <w:rsid w:val="00670C0B"/>
    <w:rsid w:val="00670C3B"/>
    <w:rsid w:val="00670DEB"/>
    <w:rsid w:val="00671259"/>
    <w:rsid w:val="00671424"/>
    <w:rsid w:val="00671470"/>
    <w:rsid w:val="00671480"/>
    <w:rsid w:val="00671620"/>
    <w:rsid w:val="006716A2"/>
    <w:rsid w:val="006717DB"/>
    <w:rsid w:val="0067190A"/>
    <w:rsid w:val="00671BBF"/>
    <w:rsid w:val="00671F79"/>
    <w:rsid w:val="0067207C"/>
    <w:rsid w:val="006722A8"/>
    <w:rsid w:val="00672715"/>
    <w:rsid w:val="00673432"/>
    <w:rsid w:val="00673C0A"/>
    <w:rsid w:val="00674251"/>
    <w:rsid w:val="00674844"/>
    <w:rsid w:val="00674C0B"/>
    <w:rsid w:val="00674C99"/>
    <w:rsid w:val="00674D5A"/>
    <w:rsid w:val="00674E4F"/>
    <w:rsid w:val="00674F5B"/>
    <w:rsid w:val="0067593C"/>
    <w:rsid w:val="00675AA2"/>
    <w:rsid w:val="00675CDC"/>
    <w:rsid w:val="00675EAA"/>
    <w:rsid w:val="00675F36"/>
    <w:rsid w:val="00675F4C"/>
    <w:rsid w:val="00676163"/>
    <w:rsid w:val="0067629A"/>
    <w:rsid w:val="00676683"/>
    <w:rsid w:val="00676AB3"/>
    <w:rsid w:val="00676EF5"/>
    <w:rsid w:val="00676EFF"/>
    <w:rsid w:val="00676FCB"/>
    <w:rsid w:val="006772AA"/>
    <w:rsid w:val="00677427"/>
    <w:rsid w:val="00677579"/>
    <w:rsid w:val="00677881"/>
    <w:rsid w:val="00677CE2"/>
    <w:rsid w:val="00677EC3"/>
    <w:rsid w:val="0068000C"/>
    <w:rsid w:val="0068043A"/>
    <w:rsid w:val="00680772"/>
    <w:rsid w:val="0068082B"/>
    <w:rsid w:val="006808AE"/>
    <w:rsid w:val="006808C4"/>
    <w:rsid w:val="00680925"/>
    <w:rsid w:val="00680AC2"/>
    <w:rsid w:val="00680C6B"/>
    <w:rsid w:val="00680CF6"/>
    <w:rsid w:val="0068126E"/>
    <w:rsid w:val="006812DB"/>
    <w:rsid w:val="006817BE"/>
    <w:rsid w:val="0068188D"/>
    <w:rsid w:val="00682672"/>
    <w:rsid w:val="006828F9"/>
    <w:rsid w:val="00682C42"/>
    <w:rsid w:val="00682D8A"/>
    <w:rsid w:val="006833DA"/>
    <w:rsid w:val="006834B7"/>
    <w:rsid w:val="00683A36"/>
    <w:rsid w:val="00683D5E"/>
    <w:rsid w:val="00683DFD"/>
    <w:rsid w:val="00683E41"/>
    <w:rsid w:val="00684059"/>
    <w:rsid w:val="0068417A"/>
    <w:rsid w:val="00684631"/>
    <w:rsid w:val="006848CB"/>
    <w:rsid w:val="00684A76"/>
    <w:rsid w:val="00684B6D"/>
    <w:rsid w:val="00684C40"/>
    <w:rsid w:val="00684DB8"/>
    <w:rsid w:val="006850B9"/>
    <w:rsid w:val="00685312"/>
    <w:rsid w:val="00685505"/>
    <w:rsid w:val="00685864"/>
    <w:rsid w:val="006859E3"/>
    <w:rsid w:val="00685A7A"/>
    <w:rsid w:val="00685B10"/>
    <w:rsid w:val="006861E2"/>
    <w:rsid w:val="006862AA"/>
    <w:rsid w:val="006862E3"/>
    <w:rsid w:val="0068695E"/>
    <w:rsid w:val="0068716B"/>
    <w:rsid w:val="006876B6"/>
    <w:rsid w:val="00687706"/>
    <w:rsid w:val="006877D6"/>
    <w:rsid w:val="00687A63"/>
    <w:rsid w:val="00687A78"/>
    <w:rsid w:val="00687E4C"/>
    <w:rsid w:val="00687EBA"/>
    <w:rsid w:val="00687FB2"/>
    <w:rsid w:val="006901C1"/>
    <w:rsid w:val="006904EA"/>
    <w:rsid w:val="006907BA"/>
    <w:rsid w:val="00690941"/>
    <w:rsid w:val="00690C11"/>
    <w:rsid w:val="00691327"/>
    <w:rsid w:val="0069141F"/>
    <w:rsid w:val="0069150F"/>
    <w:rsid w:val="00691CFC"/>
    <w:rsid w:val="00691D2D"/>
    <w:rsid w:val="00691F99"/>
    <w:rsid w:val="006922D4"/>
    <w:rsid w:val="00692366"/>
    <w:rsid w:val="006927D8"/>
    <w:rsid w:val="00692CD7"/>
    <w:rsid w:val="00692D63"/>
    <w:rsid w:val="0069361C"/>
    <w:rsid w:val="00693836"/>
    <w:rsid w:val="00693A33"/>
    <w:rsid w:val="00693C1E"/>
    <w:rsid w:val="00693C5A"/>
    <w:rsid w:val="00693F07"/>
    <w:rsid w:val="00694428"/>
    <w:rsid w:val="00694941"/>
    <w:rsid w:val="00694A16"/>
    <w:rsid w:val="00694C34"/>
    <w:rsid w:val="00694C98"/>
    <w:rsid w:val="00694D39"/>
    <w:rsid w:val="00695474"/>
    <w:rsid w:val="00695804"/>
    <w:rsid w:val="00695EBF"/>
    <w:rsid w:val="006960C5"/>
    <w:rsid w:val="006963AA"/>
    <w:rsid w:val="006965AB"/>
    <w:rsid w:val="00696BCC"/>
    <w:rsid w:val="00696DA0"/>
    <w:rsid w:val="00696DAA"/>
    <w:rsid w:val="00697031"/>
    <w:rsid w:val="006971AD"/>
    <w:rsid w:val="0069754B"/>
    <w:rsid w:val="00697821"/>
    <w:rsid w:val="006978C2"/>
    <w:rsid w:val="00697AEB"/>
    <w:rsid w:val="00697C89"/>
    <w:rsid w:val="00697DBE"/>
    <w:rsid w:val="006A0A46"/>
    <w:rsid w:val="006A11C1"/>
    <w:rsid w:val="006A141D"/>
    <w:rsid w:val="006A183B"/>
    <w:rsid w:val="006A19CC"/>
    <w:rsid w:val="006A1A25"/>
    <w:rsid w:val="006A1D7F"/>
    <w:rsid w:val="006A22F4"/>
    <w:rsid w:val="006A2725"/>
    <w:rsid w:val="006A2864"/>
    <w:rsid w:val="006A2878"/>
    <w:rsid w:val="006A2C33"/>
    <w:rsid w:val="006A2CD7"/>
    <w:rsid w:val="006A2EC4"/>
    <w:rsid w:val="006A2FCC"/>
    <w:rsid w:val="006A301D"/>
    <w:rsid w:val="006A3251"/>
    <w:rsid w:val="006A34CB"/>
    <w:rsid w:val="006A36A2"/>
    <w:rsid w:val="006A38E1"/>
    <w:rsid w:val="006A3E00"/>
    <w:rsid w:val="006A436E"/>
    <w:rsid w:val="006A4394"/>
    <w:rsid w:val="006A4417"/>
    <w:rsid w:val="006A4650"/>
    <w:rsid w:val="006A4D36"/>
    <w:rsid w:val="006A4F1A"/>
    <w:rsid w:val="006A50C7"/>
    <w:rsid w:val="006A527F"/>
    <w:rsid w:val="006A5470"/>
    <w:rsid w:val="006A5B57"/>
    <w:rsid w:val="006A62E1"/>
    <w:rsid w:val="006A689E"/>
    <w:rsid w:val="006A7062"/>
    <w:rsid w:val="006A75C2"/>
    <w:rsid w:val="006A7854"/>
    <w:rsid w:val="006A7926"/>
    <w:rsid w:val="006A7B03"/>
    <w:rsid w:val="006A7E56"/>
    <w:rsid w:val="006B01F6"/>
    <w:rsid w:val="006B02EC"/>
    <w:rsid w:val="006B0368"/>
    <w:rsid w:val="006B0578"/>
    <w:rsid w:val="006B0957"/>
    <w:rsid w:val="006B0974"/>
    <w:rsid w:val="006B0B37"/>
    <w:rsid w:val="006B0EF6"/>
    <w:rsid w:val="006B142F"/>
    <w:rsid w:val="006B150B"/>
    <w:rsid w:val="006B152B"/>
    <w:rsid w:val="006B15D3"/>
    <w:rsid w:val="006B1B63"/>
    <w:rsid w:val="006B1C05"/>
    <w:rsid w:val="006B1D48"/>
    <w:rsid w:val="006B1F72"/>
    <w:rsid w:val="006B201A"/>
    <w:rsid w:val="006B2510"/>
    <w:rsid w:val="006B2713"/>
    <w:rsid w:val="006B2E89"/>
    <w:rsid w:val="006B3632"/>
    <w:rsid w:val="006B3634"/>
    <w:rsid w:val="006B36E0"/>
    <w:rsid w:val="006B390F"/>
    <w:rsid w:val="006B3A54"/>
    <w:rsid w:val="006B3AF6"/>
    <w:rsid w:val="006B3C0C"/>
    <w:rsid w:val="006B3F2D"/>
    <w:rsid w:val="006B4049"/>
    <w:rsid w:val="006B4412"/>
    <w:rsid w:val="006B46D5"/>
    <w:rsid w:val="006B4AA6"/>
    <w:rsid w:val="006B4D17"/>
    <w:rsid w:val="006B4E9C"/>
    <w:rsid w:val="006B4F1F"/>
    <w:rsid w:val="006B4F4D"/>
    <w:rsid w:val="006B544A"/>
    <w:rsid w:val="006B557B"/>
    <w:rsid w:val="006B5735"/>
    <w:rsid w:val="006B5815"/>
    <w:rsid w:val="006B58AD"/>
    <w:rsid w:val="006B601F"/>
    <w:rsid w:val="006B6233"/>
    <w:rsid w:val="006B62FE"/>
    <w:rsid w:val="006B6976"/>
    <w:rsid w:val="006B6A60"/>
    <w:rsid w:val="006B6CFE"/>
    <w:rsid w:val="006B710E"/>
    <w:rsid w:val="006B7278"/>
    <w:rsid w:val="006B7358"/>
    <w:rsid w:val="006B7445"/>
    <w:rsid w:val="006B774C"/>
    <w:rsid w:val="006B78E3"/>
    <w:rsid w:val="006C0504"/>
    <w:rsid w:val="006C0E05"/>
    <w:rsid w:val="006C105F"/>
    <w:rsid w:val="006C1255"/>
    <w:rsid w:val="006C1723"/>
    <w:rsid w:val="006C1B0A"/>
    <w:rsid w:val="006C1B4B"/>
    <w:rsid w:val="006C1EA9"/>
    <w:rsid w:val="006C2581"/>
    <w:rsid w:val="006C25AA"/>
    <w:rsid w:val="006C288F"/>
    <w:rsid w:val="006C2A79"/>
    <w:rsid w:val="006C2C5A"/>
    <w:rsid w:val="006C2E92"/>
    <w:rsid w:val="006C2ECC"/>
    <w:rsid w:val="006C2FA9"/>
    <w:rsid w:val="006C30C0"/>
    <w:rsid w:val="006C311D"/>
    <w:rsid w:val="006C325B"/>
    <w:rsid w:val="006C366E"/>
    <w:rsid w:val="006C3A00"/>
    <w:rsid w:val="006C3B1A"/>
    <w:rsid w:val="006C3BD4"/>
    <w:rsid w:val="006C3EF0"/>
    <w:rsid w:val="006C3FAC"/>
    <w:rsid w:val="006C44B0"/>
    <w:rsid w:val="006C46E2"/>
    <w:rsid w:val="006C470B"/>
    <w:rsid w:val="006C4C46"/>
    <w:rsid w:val="006C54FF"/>
    <w:rsid w:val="006C55DF"/>
    <w:rsid w:val="006C5ADD"/>
    <w:rsid w:val="006C5C89"/>
    <w:rsid w:val="006C5D7C"/>
    <w:rsid w:val="006C62DB"/>
    <w:rsid w:val="006C63BA"/>
    <w:rsid w:val="006C68B0"/>
    <w:rsid w:val="006C6C75"/>
    <w:rsid w:val="006C6EA3"/>
    <w:rsid w:val="006C7699"/>
    <w:rsid w:val="006C785C"/>
    <w:rsid w:val="006C7AC3"/>
    <w:rsid w:val="006D0459"/>
    <w:rsid w:val="006D04E5"/>
    <w:rsid w:val="006D0AA7"/>
    <w:rsid w:val="006D0DBB"/>
    <w:rsid w:val="006D13F9"/>
    <w:rsid w:val="006D14A2"/>
    <w:rsid w:val="006D18E6"/>
    <w:rsid w:val="006D1959"/>
    <w:rsid w:val="006D1A24"/>
    <w:rsid w:val="006D1E95"/>
    <w:rsid w:val="006D1FAF"/>
    <w:rsid w:val="006D20BF"/>
    <w:rsid w:val="006D22AC"/>
    <w:rsid w:val="006D23DF"/>
    <w:rsid w:val="006D2782"/>
    <w:rsid w:val="006D2848"/>
    <w:rsid w:val="006D2A1D"/>
    <w:rsid w:val="006D2E52"/>
    <w:rsid w:val="006D3040"/>
    <w:rsid w:val="006D3987"/>
    <w:rsid w:val="006D39FB"/>
    <w:rsid w:val="006D3AA6"/>
    <w:rsid w:val="006D3BD4"/>
    <w:rsid w:val="006D3D5A"/>
    <w:rsid w:val="006D3F2C"/>
    <w:rsid w:val="006D4503"/>
    <w:rsid w:val="006D4507"/>
    <w:rsid w:val="006D4632"/>
    <w:rsid w:val="006D49AE"/>
    <w:rsid w:val="006D4BC0"/>
    <w:rsid w:val="006D4D25"/>
    <w:rsid w:val="006D4E20"/>
    <w:rsid w:val="006D5272"/>
    <w:rsid w:val="006D52E3"/>
    <w:rsid w:val="006D532A"/>
    <w:rsid w:val="006D56EF"/>
    <w:rsid w:val="006D5997"/>
    <w:rsid w:val="006D5A94"/>
    <w:rsid w:val="006D5B73"/>
    <w:rsid w:val="006D5C60"/>
    <w:rsid w:val="006D5EAD"/>
    <w:rsid w:val="006D6384"/>
    <w:rsid w:val="006D649C"/>
    <w:rsid w:val="006D656E"/>
    <w:rsid w:val="006D6759"/>
    <w:rsid w:val="006D696E"/>
    <w:rsid w:val="006D6DAD"/>
    <w:rsid w:val="006D6EA4"/>
    <w:rsid w:val="006D726F"/>
    <w:rsid w:val="006D7597"/>
    <w:rsid w:val="006D76CA"/>
    <w:rsid w:val="006D7803"/>
    <w:rsid w:val="006D78BD"/>
    <w:rsid w:val="006D7B6D"/>
    <w:rsid w:val="006D7CE1"/>
    <w:rsid w:val="006D7E24"/>
    <w:rsid w:val="006D7F67"/>
    <w:rsid w:val="006E01D5"/>
    <w:rsid w:val="006E0B89"/>
    <w:rsid w:val="006E0BD3"/>
    <w:rsid w:val="006E0F5C"/>
    <w:rsid w:val="006E172A"/>
    <w:rsid w:val="006E1EA7"/>
    <w:rsid w:val="006E224E"/>
    <w:rsid w:val="006E23B8"/>
    <w:rsid w:val="006E244E"/>
    <w:rsid w:val="006E2619"/>
    <w:rsid w:val="006E2640"/>
    <w:rsid w:val="006E265C"/>
    <w:rsid w:val="006E2715"/>
    <w:rsid w:val="006E2983"/>
    <w:rsid w:val="006E2A57"/>
    <w:rsid w:val="006E2C3B"/>
    <w:rsid w:val="006E2D20"/>
    <w:rsid w:val="006E2DDA"/>
    <w:rsid w:val="006E2EBF"/>
    <w:rsid w:val="006E36B5"/>
    <w:rsid w:val="006E4071"/>
    <w:rsid w:val="006E4141"/>
    <w:rsid w:val="006E44F1"/>
    <w:rsid w:val="006E49C5"/>
    <w:rsid w:val="006E49DF"/>
    <w:rsid w:val="006E4EBE"/>
    <w:rsid w:val="006E4F4F"/>
    <w:rsid w:val="006E4FB9"/>
    <w:rsid w:val="006E5143"/>
    <w:rsid w:val="006E5338"/>
    <w:rsid w:val="006E533B"/>
    <w:rsid w:val="006E5556"/>
    <w:rsid w:val="006E5754"/>
    <w:rsid w:val="006E576B"/>
    <w:rsid w:val="006E57BB"/>
    <w:rsid w:val="006E5871"/>
    <w:rsid w:val="006E59BA"/>
    <w:rsid w:val="006E5EE4"/>
    <w:rsid w:val="006E5FE8"/>
    <w:rsid w:val="006E6280"/>
    <w:rsid w:val="006E64D3"/>
    <w:rsid w:val="006E6609"/>
    <w:rsid w:val="006E66A2"/>
    <w:rsid w:val="006E672E"/>
    <w:rsid w:val="006E67F1"/>
    <w:rsid w:val="006E69BC"/>
    <w:rsid w:val="006E6C86"/>
    <w:rsid w:val="006E73FF"/>
    <w:rsid w:val="006E782C"/>
    <w:rsid w:val="006E79F8"/>
    <w:rsid w:val="006E7C51"/>
    <w:rsid w:val="006E7EA1"/>
    <w:rsid w:val="006F0650"/>
    <w:rsid w:val="006F06B0"/>
    <w:rsid w:val="006F0AA3"/>
    <w:rsid w:val="006F0C4F"/>
    <w:rsid w:val="006F0CB3"/>
    <w:rsid w:val="006F0CDA"/>
    <w:rsid w:val="006F0D10"/>
    <w:rsid w:val="006F0F2B"/>
    <w:rsid w:val="006F0FC5"/>
    <w:rsid w:val="006F0FE3"/>
    <w:rsid w:val="006F1388"/>
    <w:rsid w:val="006F14F9"/>
    <w:rsid w:val="006F17B7"/>
    <w:rsid w:val="006F18A3"/>
    <w:rsid w:val="006F198F"/>
    <w:rsid w:val="006F1CDB"/>
    <w:rsid w:val="006F1FA8"/>
    <w:rsid w:val="006F2434"/>
    <w:rsid w:val="006F2A2A"/>
    <w:rsid w:val="006F2BA6"/>
    <w:rsid w:val="006F2F41"/>
    <w:rsid w:val="006F303C"/>
    <w:rsid w:val="006F3355"/>
    <w:rsid w:val="006F36AC"/>
    <w:rsid w:val="006F3BE2"/>
    <w:rsid w:val="006F3D04"/>
    <w:rsid w:val="006F3E14"/>
    <w:rsid w:val="006F4009"/>
    <w:rsid w:val="006F414C"/>
    <w:rsid w:val="006F42B9"/>
    <w:rsid w:val="006F45E6"/>
    <w:rsid w:val="006F471F"/>
    <w:rsid w:val="006F4894"/>
    <w:rsid w:val="006F4E55"/>
    <w:rsid w:val="006F4EC1"/>
    <w:rsid w:val="006F4FE0"/>
    <w:rsid w:val="006F509C"/>
    <w:rsid w:val="006F51C3"/>
    <w:rsid w:val="006F53B3"/>
    <w:rsid w:val="006F57C8"/>
    <w:rsid w:val="006F5C1F"/>
    <w:rsid w:val="006F5CA4"/>
    <w:rsid w:val="006F64FA"/>
    <w:rsid w:val="006F68E2"/>
    <w:rsid w:val="006F6918"/>
    <w:rsid w:val="006F69FF"/>
    <w:rsid w:val="006F6A06"/>
    <w:rsid w:val="006F6C3C"/>
    <w:rsid w:val="006F6E0E"/>
    <w:rsid w:val="006F71B6"/>
    <w:rsid w:val="006F7248"/>
    <w:rsid w:val="006F7A70"/>
    <w:rsid w:val="006F7F56"/>
    <w:rsid w:val="00700076"/>
    <w:rsid w:val="007007D2"/>
    <w:rsid w:val="007009B3"/>
    <w:rsid w:val="007009F7"/>
    <w:rsid w:val="00700EA3"/>
    <w:rsid w:val="00700F44"/>
    <w:rsid w:val="00701047"/>
    <w:rsid w:val="007010CB"/>
    <w:rsid w:val="00701211"/>
    <w:rsid w:val="007012E5"/>
    <w:rsid w:val="0070143F"/>
    <w:rsid w:val="00701666"/>
    <w:rsid w:val="0070183A"/>
    <w:rsid w:val="007021FD"/>
    <w:rsid w:val="00702312"/>
    <w:rsid w:val="0070245F"/>
    <w:rsid w:val="0070250E"/>
    <w:rsid w:val="0070265D"/>
    <w:rsid w:val="00702957"/>
    <w:rsid w:val="00702AD1"/>
    <w:rsid w:val="00702FFC"/>
    <w:rsid w:val="00703042"/>
    <w:rsid w:val="00703752"/>
    <w:rsid w:val="007037D3"/>
    <w:rsid w:val="007038B1"/>
    <w:rsid w:val="00703A1A"/>
    <w:rsid w:val="00703B9A"/>
    <w:rsid w:val="00703D95"/>
    <w:rsid w:val="00703E60"/>
    <w:rsid w:val="007040EF"/>
    <w:rsid w:val="007043B6"/>
    <w:rsid w:val="007045B9"/>
    <w:rsid w:val="007045EE"/>
    <w:rsid w:val="00704709"/>
    <w:rsid w:val="00704BB0"/>
    <w:rsid w:val="00704C3C"/>
    <w:rsid w:val="00704CFE"/>
    <w:rsid w:val="00704E77"/>
    <w:rsid w:val="007050DB"/>
    <w:rsid w:val="00705437"/>
    <w:rsid w:val="007057E6"/>
    <w:rsid w:val="00705B5F"/>
    <w:rsid w:val="00705B79"/>
    <w:rsid w:val="00705DA2"/>
    <w:rsid w:val="0070638B"/>
    <w:rsid w:val="0070641A"/>
    <w:rsid w:val="007072E1"/>
    <w:rsid w:val="007075BE"/>
    <w:rsid w:val="007076BF"/>
    <w:rsid w:val="00707848"/>
    <w:rsid w:val="00707AC9"/>
    <w:rsid w:val="00707D1D"/>
    <w:rsid w:val="00707DFB"/>
    <w:rsid w:val="00710C31"/>
    <w:rsid w:val="00710DD7"/>
    <w:rsid w:val="0071126D"/>
    <w:rsid w:val="0071157F"/>
    <w:rsid w:val="00711631"/>
    <w:rsid w:val="007116F3"/>
    <w:rsid w:val="007116F8"/>
    <w:rsid w:val="00711711"/>
    <w:rsid w:val="0071188F"/>
    <w:rsid w:val="00711A53"/>
    <w:rsid w:val="00711C7D"/>
    <w:rsid w:val="00712213"/>
    <w:rsid w:val="00712490"/>
    <w:rsid w:val="00712545"/>
    <w:rsid w:val="007129B7"/>
    <w:rsid w:val="007129F2"/>
    <w:rsid w:val="00712CEA"/>
    <w:rsid w:val="00712CEC"/>
    <w:rsid w:val="00713269"/>
    <w:rsid w:val="00713476"/>
    <w:rsid w:val="00713648"/>
    <w:rsid w:val="00713708"/>
    <w:rsid w:val="007137BC"/>
    <w:rsid w:val="00713DA9"/>
    <w:rsid w:val="00714153"/>
    <w:rsid w:val="007141D6"/>
    <w:rsid w:val="007143A9"/>
    <w:rsid w:val="00714563"/>
    <w:rsid w:val="007145F7"/>
    <w:rsid w:val="007147B2"/>
    <w:rsid w:val="007147B9"/>
    <w:rsid w:val="007149E5"/>
    <w:rsid w:val="00714E68"/>
    <w:rsid w:val="00714EAC"/>
    <w:rsid w:val="00715035"/>
    <w:rsid w:val="00715266"/>
    <w:rsid w:val="0071574D"/>
    <w:rsid w:val="0071583C"/>
    <w:rsid w:val="00715CF9"/>
    <w:rsid w:val="00715FD0"/>
    <w:rsid w:val="0071622C"/>
    <w:rsid w:val="0071623F"/>
    <w:rsid w:val="007162BA"/>
    <w:rsid w:val="00716B84"/>
    <w:rsid w:val="00716D6F"/>
    <w:rsid w:val="00716F8C"/>
    <w:rsid w:val="00717212"/>
    <w:rsid w:val="00717274"/>
    <w:rsid w:val="007176C0"/>
    <w:rsid w:val="007178B3"/>
    <w:rsid w:val="00717C75"/>
    <w:rsid w:val="007203C7"/>
    <w:rsid w:val="0072043B"/>
    <w:rsid w:val="007204F2"/>
    <w:rsid w:val="007205AB"/>
    <w:rsid w:val="00720654"/>
    <w:rsid w:val="007206CA"/>
    <w:rsid w:val="007213D6"/>
    <w:rsid w:val="00721596"/>
    <w:rsid w:val="007216F6"/>
    <w:rsid w:val="00721722"/>
    <w:rsid w:val="00721B1D"/>
    <w:rsid w:val="00721D34"/>
    <w:rsid w:val="00721D3F"/>
    <w:rsid w:val="00721F9D"/>
    <w:rsid w:val="00722004"/>
    <w:rsid w:val="00722099"/>
    <w:rsid w:val="00722768"/>
    <w:rsid w:val="00722865"/>
    <w:rsid w:val="00722AAB"/>
    <w:rsid w:val="00722ED5"/>
    <w:rsid w:val="00722F1B"/>
    <w:rsid w:val="0072303F"/>
    <w:rsid w:val="00723462"/>
    <w:rsid w:val="00723498"/>
    <w:rsid w:val="0072361A"/>
    <w:rsid w:val="007239A5"/>
    <w:rsid w:val="00723AC5"/>
    <w:rsid w:val="00723AEB"/>
    <w:rsid w:val="00723E5B"/>
    <w:rsid w:val="00724120"/>
    <w:rsid w:val="0072434F"/>
    <w:rsid w:val="00724422"/>
    <w:rsid w:val="00724AF8"/>
    <w:rsid w:val="00724BCF"/>
    <w:rsid w:val="00724FBB"/>
    <w:rsid w:val="00724FF3"/>
    <w:rsid w:val="00725019"/>
    <w:rsid w:val="007252F1"/>
    <w:rsid w:val="0072530E"/>
    <w:rsid w:val="007256FD"/>
    <w:rsid w:val="007257D5"/>
    <w:rsid w:val="007258C5"/>
    <w:rsid w:val="00725C99"/>
    <w:rsid w:val="00726038"/>
    <w:rsid w:val="007263DF"/>
    <w:rsid w:val="007266C8"/>
    <w:rsid w:val="0072678D"/>
    <w:rsid w:val="00726ADF"/>
    <w:rsid w:val="00726D06"/>
    <w:rsid w:val="00726FAB"/>
    <w:rsid w:val="007272EE"/>
    <w:rsid w:val="00727414"/>
    <w:rsid w:val="007275DC"/>
    <w:rsid w:val="00727843"/>
    <w:rsid w:val="00727875"/>
    <w:rsid w:val="0072787B"/>
    <w:rsid w:val="007279B3"/>
    <w:rsid w:val="00727A21"/>
    <w:rsid w:val="00727EEB"/>
    <w:rsid w:val="0073007A"/>
    <w:rsid w:val="007301EF"/>
    <w:rsid w:val="00730F84"/>
    <w:rsid w:val="00731104"/>
    <w:rsid w:val="007312FB"/>
    <w:rsid w:val="00731AA0"/>
    <w:rsid w:val="00731E46"/>
    <w:rsid w:val="00731E6B"/>
    <w:rsid w:val="00732162"/>
    <w:rsid w:val="00732824"/>
    <w:rsid w:val="007329E5"/>
    <w:rsid w:val="00732D89"/>
    <w:rsid w:val="00732DA9"/>
    <w:rsid w:val="0073307E"/>
    <w:rsid w:val="00733350"/>
    <w:rsid w:val="007337D4"/>
    <w:rsid w:val="00733A1F"/>
    <w:rsid w:val="00733B76"/>
    <w:rsid w:val="00733E77"/>
    <w:rsid w:val="00734049"/>
    <w:rsid w:val="007342A0"/>
    <w:rsid w:val="00734460"/>
    <w:rsid w:val="0073451A"/>
    <w:rsid w:val="0073452A"/>
    <w:rsid w:val="00734CD2"/>
    <w:rsid w:val="00734FA0"/>
    <w:rsid w:val="0073502B"/>
    <w:rsid w:val="0073513B"/>
    <w:rsid w:val="0073545E"/>
    <w:rsid w:val="007354E9"/>
    <w:rsid w:val="0073557A"/>
    <w:rsid w:val="00735768"/>
    <w:rsid w:val="0073593C"/>
    <w:rsid w:val="00735E3F"/>
    <w:rsid w:val="00735F6D"/>
    <w:rsid w:val="0073609E"/>
    <w:rsid w:val="00736719"/>
    <w:rsid w:val="00736EE5"/>
    <w:rsid w:val="00736FC4"/>
    <w:rsid w:val="00737069"/>
    <w:rsid w:val="00737211"/>
    <w:rsid w:val="00737221"/>
    <w:rsid w:val="00737995"/>
    <w:rsid w:val="00737A04"/>
    <w:rsid w:val="00737A60"/>
    <w:rsid w:val="00737DAF"/>
    <w:rsid w:val="00737E0B"/>
    <w:rsid w:val="00740495"/>
    <w:rsid w:val="0074076C"/>
    <w:rsid w:val="00740927"/>
    <w:rsid w:val="00740A20"/>
    <w:rsid w:val="00740B91"/>
    <w:rsid w:val="00740CB4"/>
    <w:rsid w:val="00740D14"/>
    <w:rsid w:val="00740D3E"/>
    <w:rsid w:val="00740EE7"/>
    <w:rsid w:val="007410B6"/>
    <w:rsid w:val="00741570"/>
    <w:rsid w:val="00741659"/>
    <w:rsid w:val="007417C2"/>
    <w:rsid w:val="00741BA8"/>
    <w:rsid w:val="00741F0B"/>
    <w:rsid w:val="00742875"/>
    <w:rsid w:val="00742FC7"/>
    <w:rsid w:val="00743066"/>
    <w:rsid w:val="00743402"/>
    <w:rsid w:val="0074352D"/>
    <w:rsid w:val="00743CC9"/>
    <w:rsid w:val="00743F20"/>
    <w:rsid w:val="0074421D"/>
    <w:rsid w:val="00744603"/>
    <w:rsid w:val="00744A12"/>
    <w:rsid w:val="00744C1A"/>
    <w:rsid w:val="00744E76"/>
    <w:rsid w:val="00745096"/>
    <w:rsid w:val="007453B4"/>
    <w:rsid w:val="0074582F"/>
    <w:rsid w:val="00745D50"/>
    <w:rsid w:val="0074627A"/>
    <w:rsid w:val="00746AF3"/>
    <w:rsid w:val="00746D40"/>
    <w:rsid w:val="00747387"/>
    <w:rsid w:val="00747648"/>
    <w:rsid w:val="00747979"/>
    <w:rsid w:val="00747BBA"/>
    <w:rsid w:val="00747D20"/>
    <w:rsid w:val="007508BC"/>
    <w:rsid w:val="00750A11"/>
    <w:rsid w:val="00750D34"/>
    <w:rsid w:val="00750D9E"/>
    <w:rsid w:val="00750F34"/>
    <w:rsid w:val="00750FA5"/>
    <w:rsid w:val="007510F6"/>
    <w:rsid w:val="00751439"/>
    <w:rsid w:val="0075189C"/>
    <w:rsid w:val="00751983"/>
    <w:rsid w:val="007519CC"/>
    <w:rsid w:val="00751AA1"/>
    <w:rsid w:val="00751B98"/>
    <w:rsid w:val="00751D86"/>
    <w:rsid w:val="007523D1"/>
    <w:rsid w:val="0075244F"/>
    <w:rsid w:val="007524E2"/>
    <w:rsid w:val="00752664"/>
    <w:rsid w:val="007526D0"/>
    <w:rsid w:val="00752720"/>
    <w:rsid w:val="00752926"/>
    <w:rsid w:val="00752A52"/>
    <w:rsid w:val="00752B6D"/>
    <w:rsid w:val="007532DF"/>
    <w:rsid w:val="00753B08"/>
    <w:rsid w:val="007549BF"/>
    <w:rsid w:val="00754B42"/>
    <w:rsid w:val="00754C3B"/>
    <w:rsid w:val="0075525F"/>
    <w:rsid w:val="00755373"/>
    <w:rsid w:val="00755532"/>
    <w:rsid w:val="0075578C"/>
    <w:rsid w:val="0075593D"/>
    <w:rsid w:val="00755F51"/>
    <w:rsid w:val="0075611E"/>
    <w:rsid w:val="00756426"/>
    <w:rsid w:val="0075654C"/>
    <w:rsid w:val="0075685D"/>
    <w:rsid w:val="007568C6"/>
    <w:rsid w:val="007569A2"/>
    <w:rsid w:val="00756ADC"/>
    <w:rsid w:val="00756EE7"/>
    <w:rsid w:val="00757219"/>
    <w:rsid w:val="00757554"/>
    <w:rsid w:val="007575F5"/>
    <w:rsid w:val="00757A3D"/>
    <w:rsid w:val="00757C1F"/>
    <w:rsid w:val="007602EF"/>
    <w:rsid w:val="00760997"/>
    <w:rsid w:val="00760CD2"/>
    <w:rsid w:val="00760DE0"/>
    <w:rsid w:val="00760EA8"/>
    <w:rsid w:val="007612FD"/>
    <w:rsid w:val="007613E0"/>
    <w:rsid w:val="00761A37"/>
    <w:rsid w:val="00761C13"/>
    <w:rsid w:val="007623AE"/>
    <w:rsid w:val="00762479"/>
    <w:rsid w:val="007626EB"/>
    <w:rsid w:val="007628C4"/>
    <w:rsid w:val="00762A73"/>
    <w:rsid w:val="00762C1D"/>
    <w:rsid w:val="00762C4B"/>
    <w:rsid w:val="00762F72"/>
    <w:rsid w:val="00763013"/>
    <w:rsid w:val="007630D1"/>
    <w:rsid w:val="0076351E"/>
    <w:rsid w:val="007636FF"/>
    <w:rsid w:val="0076389B"/>
    <w:rsid w:val="00763A57"/>
    <w:rsid w:val="00763BEB"/>
    <w:rsid w:val="00764148"/>
    <w:rsid w:val="007647FA"/>
    <w:rsid w:val="00764984"/>
    <w:rsid w:val="00764A93"/>
    <w:rsid w:val="00764CED"/>
    <w:rsid w:val="00764DB7"/>
    <w:rsid w:val="00764EFB"/>
    <w:rsid w:val="00765073"/>
    <w:rsid w:val="00765085"/>
    <w:rsid w:val="00765092"/>
    <w:rsid w:val="00765AAE"/>
    <w:rsid w:val="00765B5E"/>
    <w:rsid w:val="00765BB0"/>
    <w:rsid w:val="00765DFC"/>
    <w:rsid w:val="00765EAF"/>
    <w:rsid w:val="0076623B"/>
    <w:rsid w:val="00766436"/>
    <w:rsid w:val="007664B1"/>
    <w:rsid w:val="00766993"/>
    <w:rsid w:val="00766A23"/>
    <w:rsid w:val="00766CB8"/>
    <w:rsid w:val="00766D7F"/>
    <w:rsid w:val="0076764F"/>
    <w:rsid w:val="00767AB0"/>
    <w:rsid w:val="00767DDD"/>
    <w:rsid w:val="00770199"/>
    <w:rsid w:val="00770632"/>
    <w:rsid w:val="007708E8"/>
    <w:rsid w:val="00770B14"/>
    <w:rsid w:val="00770B1C"/>
    <w:rsid w:val="00770D3A"/>
    <w:rsid w:val="00771340"/>
    <w:rsid w:val="007717E7"/>
    <w:rsid w:val="00771A6E"/>
    <w:rsid w:val="00771C37"/>
    <w:rsid w:val="00771E7F"/>
    <w:rsid w:val="0077228F"/>
    <w:rsid w:val="00772D20"/>
    <w:rsid w:val="0077305D"/>
    <w:rsid w:val="0077313B"/>
    <w:rsid w:val="00773148"/>
    <w:rsid w:val="007738CA"/>
    <w:rsid w:val="00773904"/>
    <w:rsid w:val="0077398A"/>
    <w:rsid w:val="00773C2A"/>
    <w:rsid w:val="007745BA"/>
    <w:rsid w:val="007747C4"/>
    <w:rsid w:val="00774DA3"/>
    <w:rsid w:val="007750D1"/>
    <w:rsid w:val="0077538D"/>
    <w:rsid w:val="00775458"/>
    <w:rsid w:val="0077557E"/>
    <w:rsid w:val="007755B4"/>
    <w:rsid w:val="00775867"/>
    <w:rsid w:val="00775879"/>
    <w:rsid w:val="00775954"/>
    <w:rsid w:val="00775B7E"/>
    <w:rsid w:val="00775C01"/>
    <w:rsid w:val="00775D32"/>
    <w:rsid w:val="0077630E"/>
    <w:rsid w:val="00776450"/>
    <w:rsid w:val="007764CB"/>
    <w:rsid w:val="00777676"/>
    <w:rsid w:val="007776AD"/>
    <w:rsid w:val="00777EF8"/>
    <w:rsid w:val="00780247"/>
    <w:rsid w:val="007803F5"/>
    <w:rsid w:val="007806FE"/>
    <w:rsid w:val="00780840"/>
    <w:rsid w:val="00781117"/>
    <w:rsid w:val="00781453"/>
    <w:rsid w:val="00781780"/>
    <w:rsid w:val="00781949"/>
    <w:rsid w:val="00781974"/>
    <w:rsid w:val="007819FA"/>
    <w:rsid w:val="00781A0C"/>
    <w:rsid w:val="00781A53"/>
    <w:rsid w:val="00781B66"/>
    <w:rsid w:val="00781B75"/>
    <w:rsid w:val="00781BF0"/>
    <w:rsid w:val="007820DB"/>
    <w:rsid w:val="0078212C"/>
    <w:rsid w:val="007822C8"/>
    <w:rsid w:val="00782352"/>
    <w:rsid w:val="007827C1"/>
    <w:rsid w:val="0078286E"/>
    <w:rsid w:val="00782D3C"/>
    <w:rsid w:val="0078300C"/>
    <w:rsid w:val="0078313C"/>
    <w:rsid w:val="00783160"/>
    <w:rsid w:val="00783849"/>
    <w:rsid w:val="00783A6F"/>
    <w:rsid w:val="00783B25"/>
    <w:rsid w:val="00783C6D"/>
    <w:rsid w:val="00784021"/>
    <w:rsid w:val="0078420C"/>
    <w:rsid w:val="0078451A"/>
    <w:rsid w:val="007846C6"/>
    <w:rsid w:val="00784818"/>
    <w:rsid w:val="0078493E"/>
    <w:rsid w:val="00784A97"/>
    <w:rsid w:val="0078527C"/>
    <w:rsid w:val="00785C91"/>
    <w:rsid w:val="00785F77"/>
    <w:rsid w:val="00785FC8"/>
    <w:rsid w:val="00786255"/>
    <w:rsid w:val="00786791"/>
    <w:rsid w:val="00786D33"/>
    <w:rsid w:val="00786E30"/>
    <w:rsid w:val="007870AB"/>
    <w:rsid w:val="007872CF"/>
    <w:rsid w:val="00787334"/>
    <w:rsid w:val="007877CE"/>
    <w:rsid w:val="0078786C"/>
    <w:rsid w:val="007878D5"/>
    <w:rsid w:val="00787ABC"/>
    <w:rsid w:val="00787AFB"/>
    <w:rsid w:val="00787B17"/>
    <w:rsid w:val="00787BFD"/>
    <w:rsid w:val="00787DA1"/>
    <w:rsid w:val="00787F01"/>
    <w:rsid w:val="00790519"/>
    <w:rsid w:val="007907CC"/>
    <w:rsid w:val="007908D1"/>
    <w:rsid w:val="00790ADD"/>
    <w:rsid w:val="00790B46"/>
    <w:rsid w:val="00790DE9"/>
    <w:rsid w:val="0079113B"/>
    <w:rsid w:val="0079153B"/>
    <w:rsid w:val="007918DD"/>
    <w:rsid w:val="00791EA7"/>
    <w:rsid w:val="007926A3"/>
    <w:rsid w:val="00792ADE"/>
    <w:rsid w:val="00792D58"/>
    <w:rsid w:val="00792DCE"/>
    <w:rsid w:val="00792FE8"/>
    <w:rsid w:val="007932BF"/>
    <w:rsid w:val="007932C3"/>
    <w:rsid w:val="007932CE"/>
    <w:rsid w:val="007934EF"/>
    <w:rsid w:val="00793D99"/>
    <w:rsid w:val="007940F4"/>
    <w:rsid w:val="0079474C"/>
    <w:rsid w:val="00794983"/>
    <w:rsid w:val="00794AEB"/>
    <w:rsid w:val="00794C02"/>
    <w:rsid w:val="00794DA8"/>
    <w:rsid w:val="0079501C"/>
    <w:rsid w:val="00795680"/>
    <w:rsid w:val="007958F5"/>
    <w:rsid w:val="00795A32"/>
    <w:rsid w:val="00795BA7"/>
    <w:rsid w:val="00795F27"/>
    <w:rsid w:val="00795F64"/>
    <w:rsid w:val="00795F93"/>
    <w:rsid w:val="00796093"/>
    <w:rsid w:val="0079643E"/>
    <w:rsid w:val="007964ED"/>
    <w:rsid w:val="007965CC"/>
    <w:rsid w:val="007966CD"/>
    <w:rsid w:val="007967A9"/>
    <w:rsid w:val="007967F5"/>
    <w:rsid w:val="007969C2"/>
    <w:rsid w:val="00796A69"/>
    <w:rsid w:val="00796C0E"/>
    <w:rsid w:val="00796E67"/>
    <w:rsid w:val="0079720F"/>
    <w:rsid w:val="00797A8A"/>
    <w:rsid w:val="00797AE3"/>
    <w:rsid w:val="00797C7C"/>
    <w:rsid w:val="007A0077"/>
    <w:rsid w:val="007A0792"/>
    <w:rsid w:val="007A0B41"/>
    <w:rsid w:val="007A0C03"/>
    <w:rsid w:val="007A0C83"/>
    <w:rsid w:val="007A1686"/>
    <w:rsid w:val="007A1BC9"/>
    <w:rsid w:val="007A1D7A"/>
    <w:rsid w:val="007A1ED8"/>
    <w:rsid w:val="007A1F31"/>
    <w:rsid w:val="007A1F7B"/>
    <w:rsid w:val="007A1FBC"/>
    <w:rsid w:val="007A2112"/>
    <w:rsid w:val="007A24B2"/>
    <w:rsid w:val="007A25B0"/>
    <w:rsid w:val="007A274F"/>
    <w:rsid w:val="007A284A"/>
    <w:rsid w:val="007A2A2C"/>
    <w:rsid w:val="007A2F66"/>
    <w:rsid w:val="007A3B53"/>
    <w:rsid w:val="007A41E6"/>
    <w:rsid w:val="007A4800"/>
    <w:rsid w:val="007A536A"/>
    <w:rsid w:val="007A5CBC"/>
    <w:rsid w:val="007A5FCD"/>
    <w:rsid w:val="007A5FF6"/>
    <w:rsid w:val="007A6268"/>
    <w:rsid w:val="007A640E"/>
    <w:rsid w:val="007A67B7"/>
    <w:rsid w:val="007A6806"/>
    <w:rsid w:val="007A6C0A"/>
    <w:rsid w:val="007A6E7C"/>
    <w:rsid w:val="007A7170"/>
    <w:rsid w:val="007A78E0"/>
    <w:rsid w:val="007A797A"/>
    <w:rsid w:val="007A7D79"/>
    <w:rsid w:val="007A7FBA"/>
    <w:rsid w:val="007B02AB"/>
    <w:rsid w:val="007B0337"/>
    <w:rsid w:val="007B03FD"/>
    <w:rsid w:val="007B04AF"/>
    <w:rsid w:val="007B0730"/>
    <w:rsid w:val="007B1394"/>
    <w:rsid w:val="007B1662"/>
    <w:rsid w:val="007B17D0"/>
    <w:rsid w:val="007B1A69"/>
    <w:rsid w:val="007B1F61"/>
    <w:rsid w:val="007B23CD"/>
    <w:rsid w:val="007B25B6"/>
    <w:rsid w:val="007B2824"/>
    <w:rsid w:val="007B28CA"/>
    <w:rsid w:val="007B2B31"/>
    <w:rsid w:val="007B2D15"/>
    <w:rsid w:val="007B2DC4"/>
    <w:rsid w:val="007B2EDE"/>
    <w:rsid w:val="007B3543"/>
    <w:rsid w:val="007B3997"/>
    <w:rsid w:val="007B3C0E"/>
    <w:rsid w:val="007B3C91"/>
    <w:rsid w:val="007B41D1"/>
    <w:rsid w:val="007B420D"/>
    <w:rsid w:val="007B4C01"/>
    <w:rsid w:val="007B5133"/>
    <w:rsid w:val="007B5448"/>
    <w:rsid w:val="007B550F"/>
    <w:rsid w:val="007B56EE"/>
    <w:rsid w:val="007B57D7"/>
    <w:rsid w:val="007B5AAC"/>
    <w:rsid w:val="007B5B7A"/>
    <w:rsid w:val="007B5C56"/>
    <w:rsid w:val="007B6007"/>
    <w:rsid w:val="007B6127"/>
    <w:rsid w:val="007B6609"/>
    <w:rsid w:val="007B6897"/>
    <w:rsid w:val="007B68E3"/>
    <w:rsid w:val="007B6987"/>
    <w:rsid w:val="007B69A8"/>
    <w:rsid w:val="007B6B4C"/>
    <w:rsid w:val="007B6DBA"/>
    <w:rsid w:val="007B70A6"/>
    <w:rsid w:val="007B73DF"/>
    <w:rsid w:val="007B74E2"/>
    <w:rsid w:val="007B75A2"/>
    <w:rsid w:val="007B776D"/>
    <w:rsid w:val="007B7774"/>
    <w:rsid w:val="007B7874"/>
    <w:rsid w:val="007B791F"/>
    <w:rsid w:val="007B79AB"/>
    <w:rsid w:val="007B7A4C"/>
    <w:rsid w:val="007B7B69"/>
    <w:rsid w:val="007C05D8"/>
    <w:rsid w:val="007C075E"/>
    <w:rsid w:val="007C0ABD"/>
    <w:rsid w:val="007C0B45"/>
    <w:rsid w:val="007C0B5F"/>
    <w:rsid w:val="007C0DD4"/>
    <w:rsid w:val="007C0F51"/>
    <w:rsid w:val="007C10F6"/>
    <w:rsid w:val="007C148A"/>
    <w:rsid w:val="007C15A8"/>
    <w:rsid w:val="007C183D"/>
    <w:rsid w:val="007C1944"/>
    <w:rsid w:val="007C1C05"/>
    <w:rsid w:val="007C1D16"/>
    <w:rsid w:val="007C1D5C"/>
    <w:rsid w:val="007C1FB3"/>
    <w:rsid w:val="007C2287"/>
    <w:rsid w:val="007C24B9"/>
    <w:rsid w:val="007C24C4"/>
    <w:rsid w:val="007C24D3"/>
    <w:rsid w:val="007C2540"/>
    <w:rsid w:val="007C2843"/>
    <w:rsid w:val="007C2929"/>
    <w:rsid w:val="007C2D6B"/>
    <w:rsid w:val="007C2E3B"/>
    <w:rsid w:val="007C301E"/>
    <w:rsid w:val="007C3678"/>
    <w:rsid w:val="007C3736"/>
    <w:rsid w:val="007C3A28"/>
    <w:rsid w:val="007C3AC1"/>
    <w:rsid w:val="007C3C7C"/>
    <w:rsid w:val="007C3F19"/>
    <w:rsid w:val="007C3F87"/>
    <w:rsid w:val="007C4138"/>
    <w:rsid w:val="007C43A4"/>
    <w:rsid w:val="007C4CA0"/>
    <w:rsid w:val="007C4FE9"/>
    <w:rsid w:val="007C51C2"/>
    <w:rsid w:val="007C5524"/>
    <w:rsid w:val="007C58AC"/>
    <w:rsid w:val="007C598D"/>
    <w:rsid w:val="007C5B4B"/>
    <w:rsid w:val="007C5B64"/>
    <w:rsid w:val="007C615B"/>
    <w:rsid w:val="007C6459"/>
    <w:rsid w:val="007C6679"/>
    <w:rsid w:val="007C68AE"/>
    <w:rsid w:val="007C68CF"/>
    <w:rsid w:val="007C6F9F"/>
    <w:rsid w:val="007C7224"/>
    <w:rsid w:val="007C7A98"/>
    <w:rsid w:val="007C7F1A"/>
    <w:rsid w:val="007D007F"/>
    <w:rsid w:val="007D01D7"/>
    <w:rsid w:val="007D024D"/>
    <w:rsid w:val="007D06CE"/>
    <w:rsid w:val="007D0942"/>
    <w:rsid w:val="007D0A3E"/>
    <w:rsid w:val="007D1211"/>
    <w:rsid w:val="007D1226"/>
    <w:rsid w:val="007D16C5"/>
    <w:rsid w:val="007D176F"/>
    <w:rsid w:val="007D23F8"/>
    <w:rsid w:val="007D27F9"/>
    <w:rsid w:val="007D28A9"/>
    <w:rsid w:val="007D2C46"/>
    <w:rsid w:val="007D2FE3"/>
    <w:rsid w:val="007D340F"/>
    <w:rsid w:val="007D35DB"/>
    <w:rsid w:val="007D3710"/>
    <w:rsid w:val="007D3A41"/>
    <w:rsid w:val="007D3D3C"/>
    <w:rsid w:val="007D3D99"/>
    <w:rsid w:val="007D3EFD"/>
    <w:rsid w:val="007D4909"/>
    <w:rsid w:val="007D496B"/>
    <w:rsid w:val="007D4C59"/>
    <w:rsid w:val="007D4DD0"/>
    <w:rsid w:val="007D4E7D"/>
    <w:rsid w:val="007D4EDD"/>
    <w:rsid w:val="007D52E0"/>
    <w:rsid w:val="007D578A"/>
    <w:rsid w:val="007D57B0"/>
    <w:rsid w:val="007D594D"/>
    <w:rsid w:val="007D5B4F"/>
    <w:rsid w:val="007D5BC5"/>
    <w:rsid w:val="007D5CF7"/>
    <w:rsid w:val="007D5F48"/>
    <w:rsid w:val="007D6049"/>
    <w:rsid w:val="007D6064"/>
    <w:rsid w:val="007D675F"/>
    <w:rsid w:val="007D6B60"/>
    <w:rsid w:val="007D6F44"/>
    <w:rsid w:val="007D70CC"/>
    <w:rsid w:val="007D7271"/>
    <w:rsid w:val="007D7421"/>
    <w:rsid w:val="007D7614"/>
    <w:rsid w:val="007D7631"/>
    <w:rsid w:val="007D7673"/>
    <w:rsid w:val="007D7F91"/>
    <w:rsid w:val="007E081D"/>
    <w:rsid w:val="007E097D"/>
    <w:rsid w:val="007E0982"/>
    <w:rsid w:val="007E0DDE"/>
    <w:rsid w:val="007E0E38"/>
    <w:rsid w:val="007E11DD"/>
    <w:rsid w:val="007E150A"/>
    <w:rsid w:val="007E1513"/>
    <w:rsid w:val="007E1819"/>
    <w:rsid w:val="007E1937"/>
    <w:rsid w:val="007E1B04"/>
    <w:rsid w:val="007E1F04"/>
    <w:rsid w:val="007E1FBD"/>
    <w:rsid w:val="007E21A1"/>
    <w:rsid w:val="007E25D5"/>
    <w:rsid w:val="007E2B41"/>
    <w:rsid w:val="007E2DE3"/>
    <w:rsid w:val="007E2F36"/>
    <w:rsid w:val="007E30C5"/>
    <w:rsid w:val="007E34FB"/>
    <w:rsid w:val="007E3681"/>
    <w:rsid w:val="007E3696"/>
    <w:rsid w:val="007E36DF"/>
    <w:rsid w:val="007E3AA7"/>
    <w:rsid w:val="007E3B65"/>
    <w:rsid w:val="007E3F52"/>
    <w:rsid w:val="007E430A"/>
    <w:rsid w:val="007E43E9"/>
    <w:rsid w:val="007E465C"/>
    <w:rsid w:val="007E4B7B"/>
    <w:rsid w:val="007E4D19"/>
    <w:rsid w:val="007E4E8F"/>
    <w:rsid w:val="007E4EDA"/>
    <w:rsid w:val="007E5328"/>
    <w:rsid w:val="007E5386"/>
    <w:rsid w:val="007E5575"/>
    <w:rsid w:val="007E563A"/>
    <w:rsid w:val="007E576E"/>
    <w:rsid w:val="007E59C9"/>
    <w:rsid w:val="007E5E08"/>
    <w:rsid w:val="007E5FD0"/>
    <w:rsid w:val="007E61EB"/>
    <w:rsid w:val="007E65FE"/>
    <w:rsid w:val="007E6A7E"/>
    <w:rsid w:val="007E6D5A"/>
    <w:rsid w:val="007E6D8F"/>
    <w:rsid w:val="007E6FA0"/>
    <w:rsid w:val="007E7367"/>
    <w:rsid w:val="007E7580"/>
    <w:rsid w:val="007E75C8"/>
    <w:rsid w:val="007E78A7"/>
    <w:rsid w:val="007E7949"/>
    <w:rsid w:val="007E7A75"/>
    <w:rsid w:val="007E7C06"/>
    <w:rsid w:val="007E7C8B"/>
    <w:rsid w:val="007E7DAF"/>
    <w:rsid w:val="007F019A"/>
    <w:rsid w:val="007F02D3"/>
    <w:rsid w:val="007F05B0"/>
    <w:rsid w:val="007F09A0"/>
    <w:rsid w:val="007F0BBE"/>
    <w:rsid w:val="007F0F2D"/>
    <w:rsid w:val="007F1011"/>
    <w:rsid w:val="007F1508"/>
    <w:rsid w:val="007F1891"/>
    <w:rsid w:val="007F18B7"/>
    <w:rsid w:val="007F19B2"/>
    <w:rsid w:val="007F1BB7"/>
    <w:rsid w:val="007F1DF8"/>
    <w:rsid w:val="007F2436"/>
    <w:rsid w:val="007F2A41"/>
    <w:rsid w:val="007F3281"/>
    <w:rsid w:val="007F33C4"/>
    <w:rsid w:val="007F33F9"/>
    <w:rsid w:val="007F37E0"/>
    <w:rsid w:val="007F384B"/>
    <w:rsid w:val="007F3998"/>
    <w:rsid w:val="007F3D20"/>
    <w:rsid w:val="007F3DFD"/>
    <w:rsid w:val="007F3E98"/>
    <w:rsid w:val="007F3F4D"/>
    <w:rsid w:val="007F41AD"/>
    <w:rsid w:val="007F455B"/>
    <w:rsid w:val="007F479D"/>
    <w:rsid w:val="007F4A3A"/>
    <w:rsid w:val="007F4CB4"/>
    <w:rsid w:val="007F5219"/>
    <w:rsid w:val="007F559B"/>
    <w:rsid w:val="007F574D"/>
    <w:rsid w:val="007F57AC"/>
    <w:rsid w:val="007F57E0"/>
    <w:rsid w:val="007F5C3C"/>
    <w:rsid w:val="007F5E9A"/>
    <w:rsid w:val="007F5F16"/>
    <w:rsid w:val="007F5FE9"/>
    <w:rsid w:val="007F60D7"/>
    <w:rsid w:val="007F614D"/>
    <w:rsid w:val="007F622F"/>
    <w:rsid w:val="007F634A"/>
    <w:rsid w:val="007F63A3"/>
    <w:rsid w:val="007F668D"/>
    <w:rsid w:val="007F68E3"/>
    <w:rsid w:val="007F6970"/>
    <w:rsid w:val="007F7035"/>
    <w:rsid w:val="007F72D7"/>
    <w:rsid w:val="007F7414"/>
    <w:rsid w:val="007F77C3"/>
    <w:rsid w:val="007F7DC7"/>
    <w:rsid w:val="007F7DF5"/>
    <w:rsid w:val="007F7ED0"/>
    <w:rsid w:val="0080018D"/>
    <w:rsid w:val="008001F6"/>
    <w:rsid w:val="00800567"/>
    <w:rsid w:val="00800703"/>
    <w:rsid w:val="00800727"/>
    <w:rsid w:val="008008C0"/>
    <w:rsid w:val="008009EC"/>
    <w:rsid w:val="00800AD9"/>
    <w:rsid w:val="00800BD8"/>
    <w:rsid w:val="00800F69"/>
    <w:rsid w:val="008012DC"/>
    <w:rsid w:val="00801467"/>
    <w:rsid w:val="008017AC"/>
    <w:rsid w:val="008017D1"/>
    <w:rsid w:val="008022AA"/>
    <w:rsid w:val="008026D0"/>
    <w:rsid w:val="008029B7"/>
    <w:rsid w:val="00802A62"/>
    <w:rsid w:val="00802CE9"/>
    <w:rsid w:val="00802DF3"/>
    <w:rsid w:val="00802E73"/>
    <w:rsid w:val="00802F5A"/>
    <w:rsid w:val="008038CB"/>
    <w:rsid w:val="00803B39"/>
    <w:rsid w:val="00803B45"/>
    <w:rsid w:val="00803C4E"/>
    <w:rsid w:val="00803E96"/>
    <w:rsid w:val="008040F0"/>
    <w:rsid w:val="00804406"/>
    <w:rsid w:val="00804C9C"/>
    <w:rsid w:val="00804D9E"/>
    <w:rsid w:val="00804E79"/>
    <w:rsid w:val="00804FE1"/>
    <w:rsid w:val="00805214"/>
    <w:rsid w:val="0080537C"/>
    <w:rsid w:val="00805393"/>
    <w:rsid w:val="0080553E"/>
    <w:rsid w:val="008055E1"/>
    <w:rsid w:val="00805794"/>
    <w:rsid w:val="008059D5"/>
    <w:rsid w:val="00805B39"/>
    <w:rsid w:val="00805BBE"/>
    <w:rsid w:val="00805D8D"/>
    <w:rsid w:val="00806274"/>
    <w:rsid w:val="008063B2"/>
    <w:rsid w:val="00806670"/>
    <w:rsid w:val="00806747"/>
    <w:rsid w:val="00806E74"/>
    <w:rsid w:val="008070AF"/>
    <w:rsid w:val="0080738D"/>
    <w:rsid w:val="00807AC8"/>
    <w:rsid w:val="008101F0"/>
    <w:rsid w:val="00810551"/>
    <w:rsid w:val="00810C42"/>
    <w:rsid w:val="00810D5F"/>
    <w:rsid w:val="00810DF0"/>
    <w:rsid w:val="00810E61"/>
    <w:rsid w:val="00810F57"/>
    <w:rsid w:val="00811582"/>
    <w:rsid w:val="00811E0A"/>
    <w:rsid w:val="00812015"/>
    <w:rsid w:val="008120C8"/>
    <w:rsid w:val="008130FF"/>
    <w:rsid w:val="008132C0"/>
    <w:rsid w:val="00813416"/>
    <w:rsid w:val="0081372F"/>
    <w:rsid w:val="00813745"/>
    <w:rsid w:val="00813A78"/>
    <w:rsid w:val="00813F41"/>
    <w:rsid w:val="00814069"/>
    <w:rsid w:val="00814178"/>
    <w:rsid w:val="0081432A"/>
    <w:rsid w:val="00814493"/>
    <w:rsid w:val="0081476F"/>
    <w:rsid w:val="0081478B"/>
    <w:rsid w:val="008147DF"/>
    <w:rsid w:val="00814C6E"/>
    <w:rsid w:val="00814DEA"/>
    <w:rsid w:val="0081514A"/>
    <w:rsid w:val="0081542A"/>
    <w:rsid w:val="0081576C"/>
    <w:rsid w:val="00815FD9"/>
    <w:rsid w:val="0081603F"/>
    <w:rsid w:val="008162D0"/>
    <w:rsid w:val="008162EE"/>
    <w:rsid w:val="0081673B"/>
    <w:rsid w:val="0081686E"/>
    <w:rsid w:val="00817619"/>
    <w:rsid w:val="00820B67"/>
    <w:rsid w:val="008210AB"/>
    <w:rsid w:val="0082134E"/>
    <w:rsid w:val="00821CC4"/>
    <w:rsid w:val="0082228A"/>
    <w:rsid w:val="008222B4"/>
    <w:rsid w:val="0082239C"/>
    <w:rsid w:val="00822406"/>
    <w:rsid w:val="00822586"/>
    <w:rsid w:val="0082283B"/>
    <w:rsid w:val="00822B67"/>
    <w:rsid w:val="008230DF"/>
    <w:rsid w:val="008232DA"/>
    <w:rsid w:val="008234C6"/>
    <w:rsid w:val="00823552"/>
    <w:rsid w:val="0082369C"/>
    <w:rsid w:val="0082371D"/>
    <w:rsid w:val="00823780"/>
    <w:rsid w:val="00823A4E"/>
    <w:rsid w:val="00823EED"/>
    <w:rsid w:val="00824FD3"/>
    <w:rsid w:val="008251F8"/>
    <w:rsid w:val="00825226"/>
    <w:rsid w:val="008256DE"/>
    <w:rsid w:val="00826A2A"/>
    <w:rsid w:val="00826CBD"/>
    <w:rsid w:val="008276D0"/>
    <w:rsid w:val="00827805"/>
    <w:rsid w:val="00827820"/>
    <w:rsid w:val="00827CB3"/>
    <w:rsid w:val="00827E44"/>
    <w:rsid w:val="00827E56"/>
    <w:rsid w:val="00827E91"/>
    <w:rsid w:val="00827FE9"/>
    <w:rsid w:val="00830A54"/>
    <w:rsid w:val="00830CF4"/>
    <w:rsid w:val="00830D19"/>
    <w:rsid w:val="00830ED9"/>
    <w:rsid w:val="0083130C"/>
    <w:rsid w:val="008313D9"/>
    <w:rsid w:val="008314C6"/>
    <w:rsid w:val="00831540"/>
    <w:rsid w:val="008318B7"/>
    <w:rsid w:val="008319D2"/>
    <w:rsid w:val="00831FDA"/>
    <w:rsid w:val="00832184"/>
    <w:rsid w:val="008323AA"/>
    <w:rsid w:val="008323F3"/>
    <w:rsid w:val="0083244C"/>
    <w:rsid w:val="00832EA8"/>
    <w:rsid w:val="00832F26"/>
    <w:rsid w:val="008330CD"/>
    <w:rsid w:val="00833149"/>
    <w:rsid w:val="00833764"/>
    <w:rsid w:val="00833854"/>
    <w:rsid w:val="008339EF"/>
    <w:rsid w:val="00833D90"/>
    <w:rsid w:val="00833EF1"/>
    <w:rsid w:val="0083419B"/>
    <w:rsid w:val="0083449C"/>
    <w:rsid w:val="008349EB"/>
    <w:rsid w:val="008356B8"/>
    <w:rsid w:val="008356BB"/>
    <w:rsid w:val="0083589C"/>
    <w:rsid w:val="00835BF3"/>
    <w:rsid w:val="00835CF7"/>
    <w:rsid w:val="00835CFB"/>
    <w:rsid w:val="00836033"/>
    <w:rsid w:val="00836186"/>
    <w:rsid w:val="008365CA"/>
    <w:rsid w:val="00836ADC"/>
    <w:rsid w:val="00836FB6"/>
    <w:rsid w:val="00837946"/>
    <w:rsid w:val="00837F5F"/>
    <w:rsid w:val="008404B6"/>
    <w:rsid w:val="00840633"/>
    <w:rsid w:val="0084079B"/>
    <w:rsid w:val="00840833"/>
    <w:rsid w:val="00840B5F"/>
    <w:rsid w:val="00840FA4"/>
    <w:rsid w:val="00841307"/>
    <w:rsid w:val="0084183B"/>
    <w:rsid w:val="00841CDA"/>
    <w:rsid w:val="00841D5A"/>
    <w:rsid w:val="00841E77"/>
    <w:rsid w:val="00841EF8"/>
    <w:rsid w:val="00841F81"/>
    <w:rsid w:val="00842261"/>
    <w:rsid w:val="00842339"/>
    <w:rsid w:val="00842570"/>
    <w:rsid w:val="00842BF4"/>
    <w:rsid w:val="00842C3F"/>
    <w:rsid w:val="00842D84"/>
    <w:rsid w:val="008430C2"/>
    <w:rsid w:val="008430FA"/>
    <w:rsid w:val="008432CC"/>
    <w:rsid w:val="0084340B"/>
    <w:rsid w:val="00843581"/>
    <w:rsid w:val="00843801"/>
    <w:rsid w:val="00843920"/>
    <w:rsid w:val="00843951"/>
    <w:rsid w:val="00843B6A"/>
    <w:rsid w:val="00843CBB"/>
    <w:rsid w:val="00843E96"/>
    <w:rsid w:val="00843EED"/>
    <w:rsid w:val="00844079"/>
    <w:rsid w:val="0084432D"/>
    <w:rsid w:val="0084435D"/>
    <w:rsid w:val="0084496D"/>
    <w:rsid w:val="00844B1B"/>
    <w:rsid w:val="00844BBE"/>
    <w:rsid w:val="008450A8"/>
    <w:rsid w:val="0084541C"/>
    <w:rsid w:val="00845472"/>
    <w:rsid w:val="0084593A"/>
    <w:rsid w:val="00845BE4"/>
    <w:rsid w:val="00845D55"/>
    <w:rsid w:val="00845E2A"/>
    <w:rsid w:val="008463DA"/>
    <w:rsid w:val="00846634"/>
    <w:rsid w:val="008466E5"/>
    <w:rsid w:val="008467CA"/>
    <w:rsid w:val="00846A7A"/>
    <w:rsid w:val="00847077"/>
    <w:rsid w:val="00847274"/>
    <w:rsid w:val="008476A4"/>
    <w:rsid w:val="00847977"/>
    <w:rsid w:val="00847999"/>
    <w:rsid w:val="0085003D"/>
    <w:rsid w:val="00850078"/>
    <w:rsid w:val="008500E1"/>
    <w:rsid w:val="00850534"/>
    <w:rsid w:val="00850A89"/>
    <w:rsid w:val="00850BDE"/>
    <w:rsid w:val="00850D06"/>
    <w:rsid w:val="00851010"/>
    <w:rsid w:val="00851856"/>
    <w:rsid w:val="008519D3"/>
    <w:rsid w:val="00851A62"/>
    <w:rsid w:val="00851C42"/>
    <w:rsid w:val="00851C9A"/>
    <w:rsid w:val="008520A4"/>
    <w:rsid w:val="008520D1"/>
    <w:rsid w:val="0085220D"/>
    <w:rsid w:val="00852536"/>
    <w:rsid w:val="00852A7F"/>
    <w:rsid w:val="008531EE"/>
    <w:rsid w:val="00853536"/>
    <w:rsid w:val="0085357A"/>
    <w:rsid w:val="00853658"/>
    <w:rsid w:val="0085377D"/>
    <w:rsid w:val="00853839"/>
    <w:rsid w:val="008539D5"/>
    <w:rsid w:val="00853C44"/>
    <w:rsid w:val="00853CA3"/>
    <w:rsid w:val="00854162"/>
    <w:rsid w:val="008542E6"/>
    <w:rsid w:val="00854406"/>
    <w:rsid w:val="0085448A"/>
    <w:rsid w:val="00854513"/>
    <w:rsid w:val="008545A0"/>
    <w:rsid w:val="008546BE"/>
    <w:rsid w:val="00854A65"/>
    <w:rsid w:val="0085519D"/>
    <w:rsid w:val="00855311"/>
    <w:rsid w:val="0085546B"/>
    <w:rsid w:val="008554B3"/>
    <w:rsid w:val="00855704"/>
    <w:rsid w:val="0085587B"/>
    <w:rsid w:val="00855B6F"/>
    <w:rsid w:val="008566CA"/>
    <w:rsid w:val="008567A9"/>
    <w:rsid w:val="0085714E"/>
    <w:rsid w:val="008571B8"/>
    <w:rsid w:val="008571D1"/>
    <w:rsid w:val="0085766A"/>
    <w:rsid w:val="00857B0D"/>
    <w:rsid w:val="0086035B"/>
    <w:rsid w:val="008605F5"/>
    <w:rsid w:val="00860655"/>
    <w:rsid w:val="00860762"/>
    <w:rsid w:val="00860AF6"/>
    <w:rsid w:val="0086159F"/>
    <w:rsid w:val="008615BF"/>
    <w:rsid w:val="0086193E"/>
    <w:rsid w:val="00861EFA"/>
    <w:rsid w:val="008621F0"/>
    <w:rsid w:val="0086290C"/>
    <w:rsid w:val="00862CDC"/>
    <w:rsid w:val="008632E2"/>
    <w:rsid w:val="00863551"/>
    <w:rsid w:val="00863F4B"/>
    <w:rsid w:val="008642B1"/>
    <w:rsid w:val="0086496B"/>
    <w:rsid w:val="00864E32"/>
    <w:rsid w:val="00865068"/>
    <w:rsid w:val="00865220"/>
    <w:rsid w:val="00865224"/>
    <w:rsid w:val="00865B1D"/>
    <w:rsid w:val="00865F76"/>
    <w:rsid w:val="00865FD1"/>
    <w:rsid w:val="008666AA"/>
    <w:rsid w:val="0086674F"/>
    <w:rsid w:val="0086675B"/>
    <w:rsid w:val="008669FC"/>
    <w:rsid w:val="00867340"/>
    <w:rsid w:val="008675EA"/>
    <w:rsid w:val="00867653"/>
    <w:rsid w:val="00867843"/>
    <w:rsid w:val="00867AAE"/>
    <w:rsid w:val="00867CE5"/>
    <w:rsid w:val="00867E14"/>
    <w:rsid w:val="00867FBB"/>
    <w:rsid w:val="00870014"/>
    <w:rsid w:val="008702B2"/>
    <w:rsid w:val="008705DD"/>
    <w:rsid w:val="00870F32"/>
    <w:rsid w:val="00870F6F"/>
    <w:rsid w:val="00871128"/>
    <w:rsid w:val="00871323"/>
    <w:rsid w:val="008713DF"/>
    <w:rsid w:val="00871873"/>
    <w:rsid w:val="00871DB8"/>
    <w:rsid w:val="00871F9E"/>
    <w:rsid w:val="00871FBE"/>
    <w:rsid w:val="008720C1"/>
    <w:rsid w:val="0087241E"/>
    <w:rsid w:val="008725BB"/>
    <w:rsid w:val="00872801"/>
    <w:rsid w:val="00872E12"/>
    <w:rsid w:val="00873204"/>
    <w:rsid w:val="0087328C"/>
    <w:rsid w:val="0087329E"/>
    <w:rsid w:val="00873665"/>
    <w:rsid w:val="0087381E"/>
    <w:rsid w:val="00873CC6"/>
    <w:rsid w:val="00873EA4"/>
    <w:rsid w:val="0087458B"/>
    <w:rsid w:val="00874697"/>
    <w:rsid w:val="0087472B"/>
    <w:rsid w:val="008747FA"/>
    <w:rsid w:val="00874AA4"/>
    <w:rsid w:val="00874E2B"/>
    <w:rsid w:val="008750E8"/>
    <w:rsid w:val="008753FF"/>
    <w:rsid w:val="0087565F"/>
    <w:rsid w:val="00875804"/>
    <w:rsid w:val="00875875"/>
    <w:rsid w:val="00876137"/>
    <w:rsid w:val="00876416"/>
    <w:rsid w:val="008765F3"/>
    <w:rsid w:val="00876ADA"/>
    <w:rsid w:val="00876C7F"/>
    <w:rsid w:val="0087745C"/>
    <w:rsid w:val="00877462"/>
    <w:rsid w:val="008774E0"/>
    <w:rsid w:val="0087755F"/>
    <w:rsid w:val="00877723"/>
    <w:rsid w:val="00877772"/>
    <w:rsid w:val="00877BCC"/>
    <w:rsid w:val="00880333"/>
    <w:rsid w:val="00880372"/>
    <w:rsid w:val="00880496"/>
    <w:rsid w:val="00880551"/>
    <w:rsid w:val="008805B2"/>
    <w:rsid w:val="00880AEA"/>
    <w:rsid w:val="00880BA1"/>
    <w:rsid w:val="00880D77"/>
    <w:rsid w:val="00881197"/>
    <w:rsid w:val="00881344"/>
    <w:rsid w:val="008815D0"/>
    <w:rsid w:val="00881DB4"/>
    <w:rsid w:val="00881DD6"/>
    <w:rsid w:val="00881F61"/>
    <w:rsid w:val="00881F8A"/>
    <w:rsid w:val="00882152"/>
    <w:rsid w:val="00882155"/>
    <w:rsid w:val="008821BD"/>
    <w:rsid w:val="00882247"/>
    <w:rsid w:val="00882509"/>
    <w:rsid w:val="0088266D"/>
    <w:rsid w:val="0088293D"/>
    <w:rsid w:val="00882C68"/>
    <w:rsid w:val="00882DD1"/>
    <w:rsid w:val="008831DA"/>
    <w:rsid w:val="008833DC"/>
    <w:rsid w:val="008833E8"/>
    <w:rsid w:val="008837EA"/>
    <w:rsid w:val="00883888"/>
    <w:rsid w:val="00883BE8"/>
    <w:rsid w:val="00883C76"/>
    <w:rsid w:val="00884240"/>
    <w:rsid w:val="00884B0C"/>
    <w:rsid w:val="00884B0F"/>
    <w:rsid w:val="00884F2F"/>
    <w:rsid w:val="00885045"/>
    <w:rsid w:val="0088530D"/>
    <w:rsid w:val="0088555A"/>
    <w:rsid w:val="00885582"/>
    <w:rsid w:val="008859C5"/>
    <w:rsid w:val="008860DA"/>
    <w:rsid w:val="008861C7"/>
    <w:rsid w:val="008869D8"/>
    <w:rsid w:val="00886B2E"/>
    <w:rsid w:val="00886D3E"/>
    <w:rsid w:val="00886E2E"/>
    <w:rsid w:val="00886E76"/>
    <w:rsid w:val="00887957"/>
    <w:rsid w:val="00887C17"/>
    <w:rsid w:val="00887F24"/>
    <w:rsid w:val="008900AC"/>
    <w:rsid w:val="0089026F"/>
    <w:rsid w:val="00890277"/>
    <w:rsid w:val="008904A2"/>
    <w:rsid w:val="008905F5"/>
    <w:rsid w:val="008909D3"/>
    <w:rsid w:val="00890D02"/>
    <w:rsid w:val="00890D99"/>
    <w:rsid w:val="008910A8"/>
    <w:rsid w:val="00891199"/>
    <w:rsid w:val="00891372"/>
    <w:rsid w:val="008914B2"/>
    <w:rsid w:val="00891942"/>
    <w:rsid w:val="00891E15"/>
    <w:rsid w:val="008920C1"/>
    <w:rsid w:val="00892144"/>
    <w:rsid w:val="00892CCB"/>
    <w:rsid w:val="00892CD8"/>
    <w:rsid w:val="00892DB1"/>
    <w:rsid w:val="00892F2F"/>
    <w:rsid w:val="00892F39"/>
    <w:rsid w:val="00893753"/>
    <w:rsid w:val="00893768"/>
    <w:rsid w:val="00893FB2"/>
    <w:rsid w:val="008940AD"/>
    <w:rsid w:val="008943A0"/>
    <w:rsid w:val="00894D31"/>
    <w:rsid w:val="00894E07"/>
    <w:rsid w:val="00894EB7"/>
    <w:rsid w:val="00894F79"/>
    <w:rsid w:val="0089512A"/>
    <w:rsid w:val="00895670"/>
    <w:rsid w:val="008959FE"/>
    <w:rsid w:val="00895B3A"/>
    <w:rsid w:val="00895BAD"/>
    <w:rsid w:val="00895D90"/>
    <w:rsid w:val="00895FC2"/>
    <w:rsid w:val="00896091"/>
    <w:rsid w:val="00896A1D"/>
    <w:rsid w:val="00896A9A"/>
    <w:rsid w:val="00896AAC"/>
    <w:rsid w:val="00896DEC"/>
    <w:rsid w:val="00896F91"/>
    <w:rsid w:val="00897000"/>
    <w:rsid w:val="00897074"/>
    <w:rsid w:val="008974FA"/>
    <w:rsid w:val="00897507"/>
    <w:rsid w:val="008976DB"/>
    <w:rsid w:val="0089775F"/>
    <w:rsid w:val="0089777B"/>
    <w:rsid w:val="00897900"/>
    <w:rsid w:val="008A0106"/>
    <w:rsid w:val="008A0196"/>
    <w:rsid w:val="008A0D80"/>
    <w:rsid w:val="008A168E"/>
    <w:rsid w:val="008A1BAB"/>
    <w:rsid w:val="008A1BCC"/>
    <w:rsid w:val="008A1C56"/>
    <w:rsid w:val="008A1D5B"/>
    <w:rsid w:val="008A1D81"/>
    <w:rsid w:val="008A1E1F"/>
    <w:rsid w:val="008A1F0A"/>
    <w:rsid w:val="008A1F34"/>
    <w:rsid w:val="008A278A"/>
    <w:rsid w:val="008A2EF0"/>
    <w:rsid w:val="008A2FC7"/>
    <w:rsid w:val="008A3A6E"/>
    <w:rsid w:val="008A3D69"/>
    <w:rsid w:val="008A3DA9"/>
    <w:rsid w:val="008A3EBE"/>
    <w:rsid w:val="008A3FED"/>
    <w:rsid w:val="008A4287"/>
    <w:rsid w:val="008A44CD"/>
    <w:rsid w:val="008A486B"/>
    <w:rsid w:val="008A4A53"/>
    <w:rsid w:val="008A4CC9"/>
    <w:rsid w:val="008A5007"/>
    <w:rsid w:val="008A5162"/>
    <w:rsid w:val="008A5300"/>
    <w:rsid w:val="008A5614"/>
    <w:rsid w:val="008A5895"/>
    <w:rsid w:val="008A5EC6"/>
    <w:rsid w:val="008A6105"/>
    <w:rsid w:val="008A62BA"/>
    <w:rsid w:val="008A646F"/>
    <w:rsid w:val="008A649D"/>
    <w:rsid w:val="008A65B6"/>
    <w:rsid w:val="008A665F"/>
    <w:rsid w:val="008A6781"/>
    <w:rsid w:val="008A67E7"/>
    <w:rsid w:val="008A6BFA"/>
    <w:rsid w:val="008A6D84"/>
    <w:rsid w:val="008A6E57"/>
    <w:rsid w:val="008A706D"/>
    <w:rsid w:val="008A70EC"/>
    <w:rsid w:val="008A71AC"/>
    <w:rsid w:val="008A73F9"/>
    <w:rsid w:val="008A7B77"/>
    <w:rsid w:val="008A7E46"/>
    <w:rsid w:val="008B02EC"/>
    <w:rsid w:val="008B04B9"/>
    <w:rsid w:val="008B0547"/>
    <w:rsid w:val="008B0995"/>
    <w:rsid w:val="008B0A96"/>
    <w:rsid w:val="008B0C05"/>
    <w:rsid w:val="008B116F"/>
    <w:rsid w:val="008B153A"/>
    <w:rsid w:val="008B181E"/>
    <w:rsid w:val="008B1B19"/>
    <w:rsid w:val="008B1B8E"/>
    <w:rsid w:val="008B2053"/>
    <w:rsid w:val="008B2159"/>
    <w:rsid w:val="008B22EE"/>
    <w:rsid w:val="008B2600"/>
    <w:rsid w:val="008B2B40"/>
    <w:rsid w:val="008B2C8E"/>
    <w:rsid w:val="008B32FA"/>
    <w:rsid w:val="008B3A74"/>
    <w:rsid w:val="008B3CE6"/>
    <w:rsid w:val="008B4539"/>
    <w:rsid w:val="008B4714"/>
    <w:rsid w:val="008B4852"/>
    <w:rsid w:val="008B4966"/>
    <w:rsid w:val="008B4A27"/>
    <w:rsid w:val="008B4C6C"/>
    <w:rsid w:val="008B4F80"/>
    <w:rsid w:val="008B5185"/>
    <w:rsid w:val="008B547A"/>
    <w:rsid w:val="008B5DA9"/>
    <w:rsid w:val="008B5E32"/>
    <w:rsid w:val="008B61B3"/>
    <w:rsid w:val="008B6FC3"/>
    <w:rsid w:val="008B7150"/>
    <w:rsid w:val="008B7575"/>
    <w:rsid w:val="008B7941"/>
    <w:rsid w:val="008B795D"/>
    <w:rsid w:val="008B79EA"/>
    <w:rsid w:val="008B79EC"/>
    <w:rsid w:val="008B7CC1"/>
    <w:rsid w:val="008B7F02"/>
    <w:rsid w:val="008C04D9"/>
    <w:rsid w:val="008C062F"/>
    <w:rsid w:val="008C078C"/>
    <w:rsid w:val="008C07A3"/>
    <w:rsid w:val="008C08A1"/>
    <w:rsid w:val="008C0B76"/>
    <w:rsid w:val="008C0BB4"/>
    <w:rsid w:val="008C0C09"/>
    <w:rsid w:val="008C0E4A"/>
    <w:rsid w:val="008C0F55"/>
    <w:rsid w:val="008C1266"/>
    <w:rsid w:val="008C129B"/>
    <w:rsid w:val="008C12FA"/>
    <w:rsid w:val="008C13A0"/>
    <w:rsid w:val="008C1750"/>
    <w:rsid w:val="008C1D23"/>
    <w:rsid w:val="008C1F04"/>
    <w:rsid w:val="008C27FA"/>
    <w:rsid w:val="008C2AC4"/>
    <w:rsid w:val="008C2AD0"/>
    <w:rsid w:val="008C2CEC"/>
    <w:rsid w:val="008C2DBE"/>
    <w:rsid w:val="008C358A"/>
    <w:rsid w:val="008C35E0"/>
    <w:rsid w:val="008C3734"/>
    <w:rsid w:val="008C3B48"/>
    <w:rsid w:val="008C3C42"/>
    <w:rsid w:val="008C3D5A"/>
    <w:rsid w:val="008C4433"/>
    <w:rsid w:val="008C45D3"/>
    <w:rsid w:val="008C45EB"/>
    <w:rsid w:val="008C481F"/>
    <w:rsid w:val="008C4DA8"/>
    <w:rsid w:val="008C5342"/>
    <w:rsid w:val="008C53C0"/>
    <w:rsid w:val="008C54DC"/>
    <w:rsid w:val="008C58A1"/>
    <w:rsid w:val="008C5AE8"/>
    <w:rsid w:val="008C5D07"/>
    <w:rsid w:val="008C6275"/>
    <w:rsid w:val="008C648F"/>
    <w:rsid w:val="008C6573"/>
    <w:rsid w:val="008C6818"/>
    <w:rsid w:val="008C6A83"/>
    <w:rsid w:val="008C6DA4"/>
    <w:rsid w:val="008C6F74"/>
    <w:rsid w:val="008C72A5"/>
    <w:rsid w:val="008C755A"/>
    <w:rsid w:val="008C786E"/>
    <w:rsid w:val="008C7ACD"/>
    <w:rsid w:val="008C7B2F"/>
    <w:rsid w:val="008D0142"/>
    <w:rsid w:val="008D0283"/>
    <w:rsid w:val="008D08B7"/>
    <w:rsid w:val="008D0CDA"/>
    <w:rsid w:val="008D0E62"/>
    <w:rsid w:val="008D11F6"/>
    <w:rsid w:val="008D1223"/>
    <w:rsid w:val="008D14F5"/>
    <w:rsid w:val="008D1625"/>
    <w:rsid w:val="008D1B04"/>
    <w:rsid w:val="008D1C3A"/>
    <w:rsid w:val="008D1D8F"/>
    <w:rsid w:val="008D1FAC"/>
    <w:rsid w:val="008D23D3"/>
    <w:rsid w:val="008D2A5A"/>
    <w:rsid w:val="008D327F"/>
    <w:rsid w:val="008D3567"/>
    <w:rsid w:val="008D38B5"/>
    <w:rsid w:val="008D38BD"/>
    <w:rsid w:val="008D38F3"/>
    <w:rsid w:val="008D391D"/>
    <w:rsid w:val="008D393F"/>
    <w:rsid w:val="008D39E6"/>
    <w:rsid w:val="008D3EFE"/>
    <w:rsid w:val="008D42D2"/>
    <w:rsid w:val="008D459E"/>
    <w:rsid w:val="008D4785"/>
    <w:rsid w:val="008D49BE"/>
    <w:rsid w:val="008D4C1E"/>
    <w:rsid w:val="008D4F9A"/>
    <w:rsid w:val="008D56FD"/>
    <w:rsid w:val="008D5EE6"/>
    <w:rsid w:val="008D6004"/>
    <w:rsid w:val="008D68EB"/>
    <w:rsid w:val="008D6ABC"/>
    <w:rsid w:val="008D70FD"/>
    <w:rsid w:val="008D73FF"/>
    <w:rsid w:val="008D794E"/>
    <w:rsid w:val="008D79E1"/>
    <w:rsid w:val="008D7D0B"/>
    <w:rsid w:val="008D7F75"/>
    <w:rsid w:val="008E0139"/>
    <w:rsid w:val="008E0677"/>
    <w:rsid w:val="008E06AF"/>
    <w:rsid w:val="008E09F2"/>
    <w:rsid w:val="008E09FE"/>
    <w:rsid w:val="008E0BDB"/>
    <w:rsid w:val="008E0D37"/>
    <w:rsid w:val="008E0D81"/>
    <w:rsid w:val="008E0E33"/>
    <w:rsid w:val="008E12AC"/>
    <w:rsid w:val="008E1327"/>
    <w:rsid w:val="008E1401"/>
    <w:rsid w:val="008E1BCE"/>
    <w:rsid w:val="008E1D0D"/>
    <w:rsid w:val="008E22BD"/>
    <w:rsid w:val="008E23A2"/>
    <w:rsid w:val="008E23DF"/>
    <w:rsid w:val="008E2429"/>
    <w:rsid w:val="008E25E2"/>
    <w:rsid w:val="008E29FC"/>
    <w:rsid w:val="008E3104"/>
    <w:rsid w:val="008E31ED"/>
    <w:rsid w:val="008E32C1"/>
    <w:rsid w:val="008E36F9"/>
    <w:rsid w:val="008E378E"/>
    <w:rsid w:val="008E401B"/>
    <w:rsid w:val="008E41C9"/>
    <w:rsid w:val="008E437A"/>
    <w:rsid w:val="008E4BB5"/>
    <w:rsid w:val="008E4C37"/>
    <w:rsid w:val="008E5AB6"/>
    <w:rsid w:val="008E6140"/>
    <w:rsid w:val="008E62DF"/>
    <w:rsid w:val="008E6385"/>
    <w:rsid w:val="008E63C3"/>
    <w:rsid w:val="008E6588"/>
    <w:rsid w:val="008E67D8"/>
    <w:rsid w:val="008E6A78"/>
    <w:rsid w:val="008E6C66"/>
    <w:rsid w:val="008E6C86"/>
    <w:rsid w:val="008E6F03"/>
    <w:rsid w:val="008E6FAA"/>
    <w:rsid w:val="008E7158"/>
    <w:rsid w:val="008E7248"/>
    <w:rsid w:val="008E7333"/>
    <w:rsid w:val="008E74B8"/>
    <w:rsid w:val="008E755D"/>
    <w:rsid w:val="008E756B"/>
    <w:rsid w:val="008E790C"/>
    <w:rsid w:val="008E7F0A"/>
    <w:rsid w:val="008E7F7C"/>
    <w:rsid w:val="008F015C"/>
    <w:rsid w:val="008F027E"/>
    <w:rsid w:val="008F02DF"/>
    <w:rsid w:val="008F076E"/>
    <w:rsid w:val="008F07DD"/>
    <w:rsid w:val="008F0B4D"/>
    <w:rsid w:val="008F112F"/>
    <w:rsid w:val="008F119F"/>
    <w:rsid w:val="008F14CF"/>
    <w:rsid w:val="008F1695"/>
    <w:rsid w:val="008F19A7"/>
    <w:rsid w:val="008F1E05"/>
    <w:rsid w:val="008F2174"/>
    <w:rsid w:val="008F251A"/>
    <w:rsid w:val="008F254D"/>
    <w:rsid w:val="008F27D0"/>
    <w:rsid w:val="008F27FE"/>
    <w:rsid w:val="008F3444"/>
    <w:rsid w:val="008F3490"/>
    <w:rsid w:val="008F3A02"/>
    <w:rsid w:val="008F3AD4"/>
    <w:rsid w:val="008F3BC6"/>
    <w:rsid w:val="008F4680"/>
    <w:rsid w:val="008F47F8"/>
    <w:rsid w:val="008F48E4"/>
    <w:rsid w:val="008F5041"/>
    <w:rsid w:val="008F511C"/>
    <w:rsid w:val="008F549F"/>
    <w:rsid w:val="008F5D72"/>
    <w:rsid w:val="008F6495"/>
    <w:rsid w:val="008F6972"/>
    <w:rsid w:val="008F6D27"/>
    <w:rsid w:val="008F6E17"/>
    <w:rsid w:val="008F6FDD"/>
    <w:rsid w:val="008F7084"/>
    <w:rsid w:val="008F72CE"/>
    <w:rsid w:val="008F7341"/>
    <w:rsid w:val="008F756B"/>
    <w:rsid w:val="008F756F"/>
    <w:rsid w:val="008F771A"/>
    <w:rsid w:val="008F792A"/>
    <w:rsid w:val="008F794D"/>
    <w:rsid w:val="008F7A0B"/>
    <w:rsid w:val="008F7BB6"/>
    <w:rsid w:val="00900267"/>
    <w:rsid w:val="0090061B"/>
    <w:rsid w:val="009006BD"/>
    <w:rsid w:val="00900743"/>
    <w:rsid w:val="0090091E"/>
    <w:rsid w:val="009009F3"/>
    <w:rsid w:val="00900E91"/>
    <w:rsid w:val="00900FD4"/>
    <w:rsid w:val="00901024"/>
    <w:rsid w:val="009019EA"/>
    <w:rsid w:val="00901B51"/>
    <w:rsid w:val="00901C6D"/>
    <w:rsid w:val="0090213F"/>
    <w:rsid w:val="009022B6"/>
    <w:rsid w:val="0090261F"/>
    <w:rsid w:val="00902771"/>
    <w:rsid w:val="00902A4F"/>
    <w:rsid w:val="00902D17"/>
    <w:rsid w:val="00903851"/>
    <w:rsid w:val="00903946"/>
    <w:rsid w:val="00903E5E"/>
    <w:rsid w:val="00903FFF"/>
    <w:rsid w:val="00904672"/>
    <w:rsid w:val="00904949"/>
    <w:rsid w:val="00904B2F"/>
    <w:rsid w:val="00904B5B"/>
    <w:rsid w:val="00904BC2"/>
    <w:rsid w:val="00904EA7"/>
    <w:rsid w:val="009051C6"/>
    <w:rsid w:val="009052B1"/>
    <w:rsid w:val="009054A1"/>
    <w:rsid w:val="00905952"/>
    <w:rsid w:val="00905C9D"/>
    <w:rsid w:val="00905DAF"/>
    <w:rsid w:val="009066E0"/>
    <w:rsid w:val="009066F6"/>
    <w:rsid w:val="00906C00"/>
    <w:rsid w:val="00907258"/>
    <w:rsid w:val="009076AE"/>
    <w:rsid w:val="00907A3B"/>
    <w:rsid w:val="00907BD3"/>
    <w:rsid w:val="00907C9D"/>
    <w:rsid w:val="00907CBC"/>
    <w:rsid w:val="00907F51"/>
    <w:rsid w:val="00910B4F"/>
    <w:rsid w:val="00911024"/>
    <w:rsid w:val="00911047"/>
    <w:rsid w:val="009110E7"/>
    <w:rsid w:val="009111E3"/>
    <w:rsid w:val="0091120C"/>
    <w:rsid w:val="00911370"/>
    <w:rsid w:val="00911813"/>
    <w:rsid w:val="00911B8D"/>
    <w:rsid w:val="00911E72"/>
    <w:rsid w:val="00911ED9"/>
    <w:rsid w:val="00911F3E"/>
    <w:rsid w:val="009120D3"/>
    <w:rsid w:val="0091217B"/>
    <w:rsid w:val="009122FA"/>
    <w:rsid w:val="0091277F"/>
    <w:rsid w:val="00912B9F"/>
    <w:rsid w:val="00912BEB"/>
    <w:rsid w:val="009130C6"/>
    <w:rsid w:val="00913279"/>
    <w:rsid w:val="00913336"/>
    <w:rsid w:val="009137F9"/>
    <w:rsid w:val="0091435C"/>
    <w:rsid w:val="00914492"/>
    <w:rsid w:val="009144EB"/>
    <w:rsid w:val="009145BA"/>
    <w:rsid w:val="009148C0"/>
    <w:rsid w:val="0091497D"/>
    <w:rsid w:val="00914A0E"/>
    <w:rsid w:val="00914B59"/>
    <w:rsid w:val="00914E92"/>
    <w:rsid w:val="009153AC"/>
    <w:rsid w:val="009155AE"/>
    <w:rsid w:val="009156C2"/>
    <w:rsid w:val="00915849"/>
    <w:rsid w:val="00915F64"/>
    <w:rsid w:val="00916202"/>
    <w:rsid w:val="0091623A"/>
    <w:rsid w:val="00916554"/>
    <w:rsid w:val="00916621"/>
    <w:rsid w:val="0091675A"/>
    <w:rsid w:val="0091678B"/>
    <w:rsid w:val="009168CE"/>
    <w:rsid w:val="009169B2"/>
    <w:rsid w:val="009169BE"/>
    <w:rsid w:val="00916A07"/>
    <w:rsid w:val="00916D5F"/>
    <w:rsid w:val="00916D62"/>
    <w:rsid w:val="00916EBB"/>
    <w:rsid w:val="00916F24"/>
    <w:rsid w:val="00916F35"/>
    <w:rsid w:val="00916FC2"/>
    <w:rsid w:val="00917039"/>
    <w:rsid w:val="0091788F"/>
    <w:rsid w:val="00917C05"/>
    <w:rsid w:val="009200A4"/>
    <w:rsid w:val="009201BA"/>
    <w:rsid w:val="009201D2"/>
    <w:rsid w:val="009201E5"/>
    <w:rsid w:val="009202E7"/>
    <w:rsid w:val="00920CBD"/>
    <w:rsid w:val="00920CDF"/>
    <w:rsid w:val="009211BC"/>
    <w:rsid w:val="009211BF"/>
    <w:rsid w:val="009211E2"/>
    <w:rsid w:val="009214C9"/>
    <w:rsid w:val="009215E8"/>
    <w:rsid w:val="00921930"/>
    <w:rsid w:val="0092195C"/>
    <w:rsid w:val="00921EE9"/>
    <w:rsid w:val="009223BC"/>
    <w:rsid w:val="009228F9"/>
    <w:rsid w:val="00922BA6"/>
    <w:rsid w:val="00922EFC"/>
    <w:rsid w:val="00923130"/>
    <w:rsid w:val="00923179"/>
    <w:rsid w:val="009232EE"/>
    <w:rsid w:val="009236D2"/>
    <w:rsid w:val="0092378E"/>
    <w:rsid w:val="0092399D"/>
    <w:rsid w:val="00923B98"/>
    <w:rsid w:val="00923BC8"/>
    <w:rsid w:val="00924641"/>
    <w:rsid w:val="009247CF"/>
    <w:rsid w:val="0092480D"/>
    <w:rsid w:val="00925850"/>
    <w:rsid w:val="00925E50"/>
    <w:rsid w:val="00925F72"/>
    <w:rsid w:val="00926B36"/>
    <w:rsid w:val="00926DC0"/>
    <w:rsid w:val="00926F57"/>
    <w:rsid w:val="0092728B"/>
    <w:rsid w:val="00927373"/>
    <w:rsid w:val="0092794F"/>
    <w:rsid w:val="00927CB4"/>
    <w:rsid w:val="00930080"/>
    <w:rsid w:val="009304E1"/>
    <w:rsid w:val="009304EA"/>
    <w:rsid w:val="009305FD"/>
    <w:rsid w:val="009306D9"/>
    <w:rsid w:val="009307F4"/>
    <w:rsid w:val="00930C00"/>
    <w:rsid w:val="009312F9"/>
    <w:rsid w:val="009313F1"/>
    <w:rsid w:val="00931EA6"/>
    <w:rsid w:val="009323C8"/>
    <w:rsid w:val="00932460"/>
    <w:rsid w:val="00932782"/>
    <w:rsid w:val="009328FB"/>
    <w:rsid w:val="009329CA"/>
    <w:rsid w:val="00932EF0"/>
    <w:rsid w:val="009330C9"/>
    <w:rsid w:val="009331FE"/>
    <w:rsid w:val="00933254"/>
    <w:rsid w:val="0093350C"/>
    <w:rsid w:val="009336DC"/>
    <w:rsid w:val="00933D57"/>
    <w:rsid w:val="00934236"/>
    <w:rsid w:val="00934372"/>
    <w:rsid w:val="00934448"/>
    <w:rsid w:val="00934DEA"/>
    <w:rsid w:val="00935426"/>
    <w:rsid w:val="00935533"/>
    <w:rsid w:val="0093572D"/>
    <w:rsid w:val="00935823"/>
    <w:rsid w:val="00935853"/>
    <w:rsid w:val="0093590B"/>
    <w:rsid w:val="00935E6B"/>
    <w:rsid w:val="00935EDF"/>
    <w:rsid w:val="0093606C"/>
    <w:rsid w:val="00936135"/>
    <w:rsid w:val="009362DE"/>
    <w:rsid w:val="009362E9"/>
    <w:rsid w:val="00936A9D"/>
    <w:rsid w:val="00936F76"/>
    <w:rsid w:val="0093707A"/>
    <w:rsid w:val="00937108"/>
    <w:rsid w:val="0093727A"/>
    <w:rsid w:val="009374CC"/>
    <w:rsid w:val="009375CD"/>
    <w:rsid w:val="00937625"/>
    <w:rsid w:val="00937A96"/>
    <w:rsid w:val="00940258"/>
    <w:rsid w:val="00940911"/>
    <w:rsid w:val="0094095B"/>
    <w:rsid w:val="00940D5D"/>
    <w:rsid w:val="00940DFA"/>
    <w:rsid w:val="00940E88"/>
    <w:rsid w:val="00940E9D"/>
    <w:rsid w:val="0094112D"/>
    <w:rsid w:val="0094127A"/>
    <w:rsid w:val="009413B7"/>
    <w:rsid w:val="00941A76"/>
    <w:rsid w:val="00941C42"/>
    <w:rsid w:val="00941E99"/>
    <w:rsid w:val="00941FFC"/>
    <w:rsid w:val="009424B7"/>
    <w:rsid w:val="0094299B"/>
    <w:rsid w:val="00942C8D"/>
    <w:rsid w:val="00942E93"/>
    <w:rsid w:val="009430AD"/>
    <w:rsid w:val="009432F5"/>
    <w:rsid w:val="0094353F"/>
    <w:rsid w:val="00943697"/>
    <w:rsid w:val="009436BE"/>
    <w:rsid w:val="0094386A"/>
    <w:rsid w:val="00943D30"/>
    <w:rsid w:val="00943FD2"/>
    <w:rsid w:val="00944199"/>
    <w:rsid w:val="009442A4"/>
    <w:rsid w:val="009445D4"/>
    <w:rsid w:val="00944BFA"/>
    <w:rsid w:val="009452B6"/>
    <w:rsid w:val="00945464"/>
    <w:rsid w:val="009454A1"/>
    <w:rsid w:val="00946470"/>
    <w:rsid w:val="0094655B"/>
    <w:rsid w:val="009468EF"/>
    <w:rsid w:val="00946B8D"/>
    <w:rsid w:val="00946D3E"/>
    <w:rsid w:val="00946ED8"/>
    <w:rsid w:val="00946F41"/>
    <w:rsid w:val="00947A67"/>
    <w:rsid w:val="00947C4A"/>
    <w:rsid w:val="00947D5B"/>
    <w:rsid w:val="00947D7A"/>
    <w:rsid w:val="009501E6"/>
    <w:rsid w:val="00950286"/>
    <w:rsid w:val="009503AE"/>
    <w:rsid w:val="009503FE"/>
    <w:rsid w:val="00950574"/>
    <w:rsid w:val="0095068A"/>
    <w:rsid w:val="00950808"/>
    <w:rsid w:val="009509A5"/>
    <w:rsid w:val="00950D7B"/>
    <w:rsid w:val="00950FBE"/>
    <w:rsid w:val="009510E7"/>
    <w:rsid w:val="00951225"/>
    <w:rsid w:val="009512FB"/>
    <w:rsid w:val="009513D1"/>
    <w:rsid w:val="00951489"/>
    <w:rsid w:val="00951B08"/>
    <w:rsid w:val="00951FD3"/>
    <w:rsid w:val="00952107"/>
    <w:rsid w:val="00952125"/>
    <w:rsid w:val="0095222A"/>
    <w:rsid w:val="009523BA"/>
    <w:rsid w:val="00952518"/>
    <w:rsid w:val="0095270B"/>
    <w:rsid w:val="00952786"/>
    <w:rsid w:val="00952C47"/>
    <w:rsid w:val="00952D99"/>
    <w:rsid w:val="00953069"/>
    <w:rsid w:val="0095317E"/>
    <w:rsid w:val="009531C6"/>
    <w:rsid w:val="009536DF"/>
    <w:rsid w:val="009537F8"/>
    <w:rsid w:val="00953922"/>
    <w:rsid w:val="00953B2C"/>
    <w:rsid w:val="00953BD9"/>
    <w:rsid w:val="00953E66"/>
    <w:rsid w:val="00953FB4"/>
    <w:rsid w:val="00954019"/>
    <w:rsid w:val="009541B1"/>
    <w:rsid w:val="009541BC"/>
    <w:rsid w:val="00954277"/>
    <w:rsid w:val="009549AB"/>
    <w:rsid w:val="00954B75"/>
    <w:rsid w:val="00954CC4"/>
    <w:rsid w:val="00954E15"/>
    <w:rsid w:val="00954FC5"/>
    <w:rsid w:val="0095535A"/>
    <w:rsid w:val="009553B8"/>
    <w:rsid w:val="00955D08"/>
    <w:rsid w:val="00956399"/>
    <w:rsid w:val="00956967"/>
    <w:rsid w:val="00956C79"/>
    <w:rsid w:val="00956CB9"/>
    <w:rsid w:val="00956DE7"/>
    <w:rsid w:val="00956E9C"/>
    <w:rsid w:val="00957636"/>
    <w:rsid w:val="00957766"/>
    <w:rsid w:val="00957B9C"/>
    <w:rsid w:val="00960BB9"/>
    <w:rsid w:val="00960BD0"/>
    <w:rsid w:val="00960D5B"/>
    <w:rsid w:val="00960F76"/>
    <w:rsid w:val="009612AD"/>
    <w:rsid w:val="0096161F"/>
    <w:rsid w:val="00961627"/>
    <w:rsid w:val="00961BCB"/>
    <w:rsid w:val="00961F75"/>
    <w:rsid w:val="00962191"/>
    <w:rsid w:val="00962369"/>
    <w:rsid w:val="009628BC"/>
    <w:rsid w:val="00963150"/>
    <w:rsid w:val="0096329B"/>
    <w:rsid w:val="009632FE"/>
    <w:rsid w:val="0096346F"/>
    <w:rsid w:val="0096367E"/>
    <w:rsid w:val="0096380D"/>
    <w:rsid w:val="009639D0"/>
    <w:rsid w:val="00963DC8"/>
    <w:rsid w:val="00963E97"/>
    <w:rsid w:val="009640A4"/>
    <w:rsid w:val="00964111"/>
    <w:rsid w:val="009645C1"/>
    <w:rsid w:val="009645E0"/>
    <w:rsid w:val="00964815"/>
    <w:rsid w:val="009649C0"/>
    <w:rsid w:val="00964CEB"/>
    <w:rsid w:val="00964EB5"/>
    <w:rsid w:val="009659F9"/>
    <w:rsid w:val="00965A4A"/>
    <w:rsid w:val="00966147"/>
    <w:rsid w:val="0096620A"/>
    <w:rsid w:val="00966431"/>
    <w:rsid w:val="00966712"/>
    <w:rsid w:val="0096685F"/>
    <w:rsid w:val="0096690A"/>
    <w:rsid w:val="00966A49"/>
    <w:rsid w:val="00966EF5"/>
    <w:rsid w:val="0096715B"/>
    <w:rsid w:val="00967780"/>
    <w:rsid w:val="009678C5"/>
    <w:rsid w:val="00967C76"/>
    <w:rsid w:val="00967DFE"/>
    <w:rsid w:val="00970167"/>
    <w:rsid w:val="0097017A"/>
    <w:rsid w:val="00970676"/>
    <w:rsid w:val="009707C5"/>
    <w:rsid w:val="00970A58"/>
    <w:rsid w:val="00970BA9"/>
    <w:rsid w:val="00970EE4"/>
    <w:rsid w:val="009715D8"/>
    <w:rsid w:val="00971676"/>
    <w:rsid w:val="00971C92"/>
    <w:rsid w:val="00972216"/>
    <w:rsid w:val="0097254E"/>
    <w:rsid w:val="00972775"/>
    <w:rsid w:val="00972ADC"/>
    <w:rsid w:val="00972CBA"/>
    <w:rsid w:val="00972F62"/>
    <w:rsid w:val="00973019"/>
    <w:rsid w:val="009732BA"/>
    <w:rsid w:val="009732E6"/>
    <w:rsid w:val="0097338D"/>
    <w:rsid w:val="009736F9"/>
    <w:rsid w:val="009737BB"/>
    <w:rsid w:val="0097382E"/>
    <w:rsid w:val="00973B07"/>
    <w:rsid w:val="00973B6D"/>
    <w:rsid w:val="00973BD6"/>
    <w:rsid w:val="00973C8A"/>
    <w:rsid w:val="00973EE4"/>
    <w:rsid w:val="00974088"/>
    <w:rsid w:val="009740C9"/>
    <w:rsid w:val="0097414D"/>
    <w:rsid w:val="00974208"/>
    <w:rsid w:val="0097430D"/>
    <w:rsid w:val="009743B9"/>
    <w:rsid w:val="00974628"/>
    <w:rsid w:val="00974AC4"/>
    <w:rsid w:val="00974DE6"/>
    <w:rsid w:val="00974F96"/>
    <w:rsid w:val="00975085"/>
    <w:rsid w:val="0097530E"/>
    <w:rsid w:val="0097536A"/>
    <w:rsid w:val="0097540F"/>
    <w:rsid w:val="009755C5"/>
    <w:rsid w:val="0097564F"/>
    <w:rsid w:val="00975BF3"/>
    <w:rsid w:val="00975C8F"/>
    <w:rsid w:val="00975E1A"/>
    <w:rsid w:val="009767CD"/>
    <w:rsid w:val="00976B4E"/>
    <w:rsid w:val="00976FA6"/>
    <w:rsid w:val="00976FC8"/>
    <w:rsid w:val="009779DD"/>
    <w:rsid w:val="00977AD3"/>
    <w:rsid w:val="00977C83"/>
    <w:rsid w:val="009800E5"/>
    <w:rsid w:val="00980136"/>
    <w:rsid w:val="009802A3"/>
    <w:rsid w:val="00980359"/>
    <w:rsid w:val="00980621"/>
    <w:rsid w:val="0098092A"/>
    <w:rsid w:val="00980B6D"/>
    <w:rsid w:val="00980C82"/>
    <w:rsid w:val="009816EA"/>
    <w:rsid w:val="00981AF6"/>
    <w:rsid w:val="00981BEB"/>
    <w:rsid w:val="00981C16"/>
    <w:rsid w:val="00981FA4"/>
    <w:rsid w:val="009822DE"/>
    <w:rsid w:val="00982515"/>
    <w:rsid w:val="0098260F"/>
    <w:rsid w:val="00982BA3"/>
    <w:rsid w:val="00982DF5"/>
    <w:rsid w:val="00982F5B"/>
    <w:rsid w:val="00982FAF"/>
    <w:rsid w:val="00983277"/>
    <w:rsid w:val="009834DA"/>
    <w:rsid w:val="00983509"/>
    <w:rsid w:val="009836EC"/>
    <w:rsid w:val="0098379D"/>
    <w:rsid w:val="009839E2"/>
    <w:rsid w:val="00983B1E"/>
    <w:rsid w:val="00983CF4"/>
    <w:rsid w:val="00983D14"/>
    <w:rsid w:val="00984266"/>
    <w:rsid w:val="00984297"/>
    <w:rsid w:val="009843D2"/>
    <w:rsid w:val="00984655"/>
    <w:rsid w:val="00984AE2"/>
    <w:rsid w:val="00984B70"/>
    <w:rsid w:val="00985A2C"/>
    <w:rsid w:val="00985AB4"/>
    <w:rsid w:val="00986151"/>
    <w:rsid w:val="0098643D"/>
    <w:rsid w:val="0098648C"/>
    <w:rsid w:val="009865DA"/>
    <w:rsid w:val="009867A7"/>
    <w:rsid w:val="009868EB"/>
    <w:rsid w:val="00986B6D"/>
    <w:rsid w:val="00987142"/>
    <w:rsid w:val="00987519"/>
    <w:rsid w:val="009877AA"/>
    <w:rsid w:val="0098797D"/>
    <w:rsid w:val="00987D74"/>
    <w:rsid w:val="00987E76"/>
    <w:rsid w:val="0099014A"/>
    <w:rsid w:val="00990396"/>
    <w:rsid w:val="00990806"/>
    <w:rsid w:val="00990809"/>
    <w:rsid w:val="00990A3F"/>
    <w:rsid w:val="00990B35"/>
    <w:rsid w:val="00991061"/>
    <w:rsid w:val="00991410"/>
    <w:rsid w:val="00991638"/>
    <w:rsid w:val="0099164C"/>
    <w:rsid w:val="009916DE"/>
    <w:rsid w:val="00991A9B"/>
    <w:rsid w:val="00992235"/>
    <w:rsid w:val="00992821"/>
    <w:rsid w:val="009929A5"/>
    <w:rsid w:val="009929BA"/>
    <w:rsid w:val="00992A16"/>
    <w:rsid w:val="00992A44"/>
    <w:rsid w:val="00992F1D"/>
    <w:rsid w:val="00992F21"/>
    <w:rsid w:val="0099303C"/>
    <w:rsid w:val="0099331B"/>
    <w:rsid w:val="00993714"/>
    <w:rsid w:val="00994F7D"/>
    <w:rsid w:val="00994F97"/>
    <w:rsid w:val="00995091"/>
    <w:rsid w:val="009956A7"/>
    <w:rsid w:val="00995A40"/>
    <w:rsid w:val="009960F4"/>
    <w:rsid w:val="009965FD"/>
    <w:rsid w:val="0099661E"/>
    <w:rsid w:val="009971CB"/>
    <w:rsid w:val="0099742B"/>
    <w:rsid w:val="00997DCF"/>
    <w:rsid w:val="009A004E"/>
    <w:rsid w:val="009A0222"/>
    <w:rsid w:val="009A025B"/>
    <w:rsid w:val="009A0469"/>
    <w:rsid w:val="009A05D1"/>
    <w:rsid w:val="009A074F"/>
    <w:rsid w:val="009A0B72"/>
    <w:rsid w:val="009A0FA8"/>
    <w:rsid w:val="009A10D0"/>
    <w:rsid w:val="009A1A64"/>
    <w:rsid w:val="009A1C5A"/>
    <w:rsid w:val="009A289F"/>
    <w:rsid w:val="009A2B0D"/>
    <w:rsid w:val="009A2C53"/>
    <w:rsid w:val="009A2E72"/>
    <w:rsid w:val="009A30E0"/>
    <w:rsid w:val="009A312A"/>
    <w:rsid w:val="009A3257"/>
    <w:rsid w:val="009A3647"/>
    <w:rsid w:val="009A38F4"/>
    <w:rsid w:val="009A3CFB"/>
    <w:rsid w:val="009A3DB2"/>
    <w:rsid w:val="009A3DB6"/>
    <w:rsid w:val="009A3E90"/>
    <w:rsid w:val="009A411D"/>
    <w:rsid w:val="009A4409"/>
    <w:rsid w:val="009A4A9D"/>
    <w:rsid w:val="009A4F82"/>
    <w:rsid w:val="009A5198"/>
    <w:rsid w:val="009A52D1"/>
    <w:rsid w:val="009A533B"/>
    <w:rsid w:val="009A5870"/>
    <w:rsid w:val="009A59DC"/>
    <w:rsid w:val="009A5A10"/>
    <w:rsid w:val="009A5C9F"/>
    <w:rsid w:val="009A5E3C"/>
    <w:rsid w:val="009A620B"/>
    <w:rsid w:val="009A6368"/>
    <w:rsid w:val="009A67FA"/>
    <w:rsid w:val="009A6892"/>
    <w:rsid w:val="009A6A04"/>
    <w:rsid w:val="009A6DC4"/>
    <w:rsid w:val="009A6FCA"/>
    <w:rsid w:val="009A6FF2"/>
    <w:rsid w:val="009A713D"/>
    <w:rsid w:val="009A73CA"/>
    <w:rsid w:val="009A740B"/>
    <w:rsid w:val="009A7ABD"/>
    <w:rsid w:val="009A7ABF"/>
    <w:rsid w:val="009B0512"/>
    <w:rsid w:val="009B0739"/>
    <w:rsid w:val="009B086D"/>
    <w:rsid w:val="009B094D"/>
    <w:rsid w:val="009B0DC5"/>
    <w:rsid w:val="009B16FE"/>
    <w:rsid w:val="009B18A8"/>
    <w:rsid w:val="009B1AA8"/>
    <w:rsid w:val="009B1C1E"/>
    <w:rsid w:val="009B1F0F"/>
    <w:rsid w:val="009B1F1A"/>
    <w:rsid w:val="009B2446"/>
    <w:rsid w:val="009B27BB"/>
    <w:rsid w:val="009B2CD1"/>
    <w:rsid w:val="009B2EA9"/>
    <w:rsid w:val="009B2F98"/>
    <w:rsid w:val="009B3179"/>
    <w:rsid w:val="009B3598"/>
    <w:rsid w:val="009B3B81"/>
    <w:rsid w:val="009B3E56"/>
    <w:rsid w:val="009B44EE"/>
    <w:rsid w:val="009B458E"/>
    <w:rsid w:val="009B4BFF"/>
    <w:rsid w:val="009B4F11"/>
    <w:rsid w:val="009B4FAA"/>
    <w:rsid w:val="009B5065"/>
    <w:rsid w:val="009B5219"/>
    <w:rsid w:val="009B5577"/>
    <w:rsid w:val="009B57BA"/>
    <w:rsid w:val="009B5AC7"/>
    <w:rsid w:val="009B5D14"/>
    <w:rsid w:val="009B6A04"/>
    <w:rsid w:val="009B6CA2"/>
    <w:rsid w:val="009B6CA3"/>
    <w:rsid w:val="009B7086"/>
    <w:rsid w:val="009B719D"/>
    <w:rsid w:val="009B72A0"/>
    <w:rsid w:val="009B7535"/>
    <w:rsid w:val="009B7909"/>
    <w:rsid w:val="009B79B5"/>
    <w:rsid w:val="009B7A12"/>
    <w:rsid w:val="009B7AC6"/>
    <w:rsid w:val="009B7BD0"/>
    <w:rsid w:val="009B7EC5"/>
    <w:rsid w:val="009C08A2"/>
    <w:rsid w:val="009C0D2F"/>
    <w:rsid w:val="009C0E6C"/>
    <w:rsid w:val="009C1162"/>
    <w:rsid w:val="009C1285"/>
    <w:rsid w:val="009C15FB"/>
    <w:rsid w:val="009C168A"/>
    <w:rsid w:val="009C1908"/>
    <w:rsid w:val="009C1F4D"/>
    <w:rsid w:val="009C2181"/>
    <w:rsid w:val="009C240B"/>
    <w:rsid w:val="009C2499"/>
    <w:rsid w:val="009C276D"/>
    <w:rsid w:val="009C282E"/>
    <w:rsid w:val="009C2AEB"/>
    <w:rsid w:val="009C2AF5"/>
    <w:rsid w:val="009C2D54"/>
    <w:rsid w:val="009C2EA8"/>
    <w:rsid w:val="009C3035"/>
    <w:rsid w:val="009C351E"/>
    <w:rsid w:val="009C3815"/>
    <w:rsid w:val="009C3B29"/>
    <w:rsid w:val="009C3BA9"/>
    <w:rsid w:val="009C3D2D"/>
    <w:rsid w:val="009C3DF6"/>
    <w:rsid w:val="009C3E7D"/>
    <w:rsid w:val="009C451F"/>
    <w:rsid w:val="009C4669"/>
    <w:rsid w:val="009C48E9"/>
    <w:rsid w:val="009C4C4D"/>
    <w:rsid w:val="009C5284"/>
    <w:rsid w:val="009C56DB"/>
    <w:rsid w:val="009C56F4"/>
    <w:rsid w:val="009C5C35"/>
    <w:rsid w:val="009C608F"/>
    <w:rsid w:val="009C62D1"/>
    <w:rsid w:val="009C63CA"/>
    <w:rsid w:val="009C641F"/>
    <w:rsid w:val="009C6664"/>
    <w:rsid w:val="009C666F"/>
    <w:rsid w:val="009C67A9"/>
    <w:rsid w:val="009C6B34"/>
    <w:rsid w:val="009C7016"/>
    <w:rsid w:val="009C7127"/>
    <w:rsid w:val="009C730D"/>
    <w:rsid w:val="009C7937"/>
    <w:rsid w:val="009C7B62"/>
    <w:rsid w:val="009C7BA9"/>
    <w:rsid w:val="009D031D"/>
    <w:rsid w:val="009D05FB"/>
    <w:rsid w:val="009D06EB"/>
    <w:rsid w:val="009D07F3"/>
    <w:rsid w:val="009D0904"/>
    <w:rsid w:val="009D0C0F"/>
    <w:rsid w:val="009D0FC6"/>
    <w:rsid w:val="009D1298"/>
    <w:rsid w:val="009D13E4"/>
    <w:rsid w:val="009D16AC"/>
    <w:rsid w:val="009D1B87"/>
    <w:rsid w:val="009D1C27"/>
    <w:rsid w:val="009D1CB3"/>
    <w:rsid w:val="009D1DBE"/>
    <w:rsid w:val="009D2052"/>
    <w:rsid w:val="009D2335"/>
    <w:rsid w:val="009D238E"/>
    <w:rsid w:val="009D2856"/>
    <w:rsid w:val="009D2CBC"/>
    <w:rsid w:val="009D2DDD"/>
    <w:rsid w:val="009D2FD1"/>
    <w:rsid w:val="009D3418"/>
    <w:rsid w:val="009D341A"/>
    <w:rsid w:val="009D36B3"/>
    <w:rsid w:val="009D3987"/>
    <w:rsid w:val="009D401D"/>
    <w:rsid w:val="009D41B1"/>
    <w:rsid w:val="009D4501"/>
    <w:rsid w:val="009D4723"/>
    <w:rsid w:val="009D4986"/>
    <w:rsid w:val="009D4EC2"/>
    <w:rsid w:val="009D4F33"/>
    <w:rsid w:val="009D511E"/>
    <w:rsid w:val="009D5125"/>
    <w:rsid w:val="009D5255"/>
    <w:rsid w:val="009D527C"/>
    <w:rsid w:val="009D574B"/>
    <w:rsid w:val="009D5C76"/>
    <w:rsid w:val="009D5F9C"/>
    <w:rsid w:val="009D614B"/>
    <w:rsid w:val="009D61DD"/>
    <w:rsid w:val="009D62F0"/>
    <w:rsid w:val="009D6338"/>
    <w:rsid w:val="009D6410"/>
    <w:rsid w:val="009D64BD"/>
    <w:rsid w:val="009D6528"/>
    <w:rsid w:val="009D6A32"/>
    <w:rsid w:val="009D6F2F"/>
    <w:rsid w:val="009D70DA"/>
    <w:rsid w:val="009D71AB"/>
    <w:rsid w:val="009D7488"/>
    <w:rsid w:val="009D7D5B"/>
    <w:rsid w:val="009D7EDC"/>
    <w:rsid w:val="009E001C"/>
    <w:rsid w:val="009E0345"/>
    <w:rsid w:val="009E0384"/>
    <w:rsid w:val="009E09C2"/>
    <w:rsid w:val="009E09D4"/>
    <w:rsid w:val="009E0A2A"/>
    <w:rsid w:val="009E0D45"/>
    <w:rsid w:val="009E0E19"/>
    <w:rsid w:val="009E0E28"/>
    <w:rsid w:val="009E0E3D"/>
    <w:rsid w:val="009E0E6B"/>
    <w:rsid w:val="009E1017"/>
    <w:rsid w:val="009E1411"/>
    <w:rsid w:val="009E1440"/>
    <w:rsid w:val="009E1606"/>
    <w:rsid w:val="009E1866"/>
    <w:rsid w:val="009E1E82"/>
    <w:rsid w:val="009E1FFE"/>
    <w:rsid w:val="009E25CD"/>
    <w:rsid w:val="009E27B4"/>
    <w:rsid w:val="009E292A"/>
    <w:rsid w:val="009E2C63"/>
    <w:rsid w:val="009E2C69"/>
    <w:rsid w:val="009E30A8"/>
    <w:rsid w:val="009E30E2"/>
    <w:rsid w:val="009E33AD"/>
    <w:rsid w:val="009E340B"/>
    <w:rsid w:val="009E34CD"/>
    <w:rsid w:val="009E38C8"/>
    <w:rsid w:val="009E3D27"/>
    <w:rsid w:val="009E48EF"/>
    <w:rsid w:val="009E49FF"/>
    <w:rsid w:val="009E4DFD"/>
    <w:rsid w:val="009E5108"/>
    <w:rsid w:val="009E54CC"/>
    <w:rsid w:val="009E5718"/>
    <w:rsid w:val="009E574C"/>
    <w:rsid w:val="009E5870"/>
    <w:rsid w:val="009E5A9B"/>
    <w:rsid w:val="009E5ABC"/>
    <w:rsid w:val="009E5B8E"/>
    <w:rsid w:val="009E5C4E"/>
    <w:rsid w:val="009E6748"/>
    <w:rsid w:val="009E6AF2"/>
    <w:rsid w:val="009E6F98"/>
    <w:rsid w:val="009E7509"/>
    <w:rsid w:val="009E75A7"/>
    <w:rsid w:val="009E79DD"/>
    <w:rsid w:val="009E7A42"/>
    <w:rsid w:val="009F00FC"/>
    <w:rsid w:val="009F0138"/>
    <w:rsid w:val="009F033B"/>
    <w:rsid w:val="009F0904"/>
    <w:rsid w:val="009F0AA7"/>
    <w:rsid w:val="009F0ACE"/>
    <w:rsid w:val="009F0C1B"/>
    <w:rsid w:val="009F0D6A"/>
    <w:rsid w:val="009F0F70"/>
    <w:rsid w:val="009F107A"/>
    <w:rsid w:val="009F10BA"/>
    <w:rsid w:val="009F1303"/>
    <w:rsid w:val="009F1A0D"/>
    <w:rsid w:val="009F1FA6"/>
    <w:rsid w:val="009F1FF4"/>
    <w:rsid w:val="009F23E5"/>
    <w:rsid w:val="009F2496"/>
    <w:rsid w:val="009F2821"/>
    <w:rsid w:val="009F2A6D"/>
    <w:rsid w:val="009F2D6B"/>
    <w:rsid w:val="009F2D9B"/>
    <w:rsid w:val="009F2DAE"/>
    <w:rsid w:val="009F2DE9"/>
    <w:rsid w:val="009F2ED7"/>
    <w:rsid w:val="009F2FB3"/>
    <w:rsid w:val="009F3044"/>
    <w:rsid w:val="009F3069"/>
    <w:rsid w:val="009F30C2"/>
    <w:rsid w:val="009F31E5"/>
    <w:rsid w:val="009F3653"/>
    <w:rsid w:val="009F384A"/>
    <w:rsid w:val="009F48CB"/>
    <w:rsid w:val="009F4AA8"/>
    <w:rsid w:val="009F4FC8"/>
    <w:rsid w:val="009F5493"/>
    <w:rsid w:val="009F5A96"/>
    <w:rsid w:val="009F6034"/>
    <w:rsid w:val="009F6540"/>
    <w:rsid w:val="009F6717"/>
    <w:rsid w:val="009F6738"/>
    <w:rsid w:val="009F6788"/>
    <w:rsid w:val="009F7203"/>
    <w:rsid w:val="009F7557"/>
    <w:rsid w:val="009F7C66"/>
    <w:rsid w:val="009F7CCB"/>
    <w:rsid w:val="009F7E4F"/>
    <w:rsid w:val="009F7FF9"/>
    <w:rsid w:val="00A0002B"/>
    <w:rsid w:val="00A001D0"/>
    <w:rsid w:val="00A006E5"/>
    <w:rsid w:val="00A018B2"/>
    <w:rsid w:val="00A01A8D"/>
    <w:rsid w:val="00A01D09"/>
    <w:rsid w:val="00A0201E"/>
    <w:rsid w:val="00A02214"/>
    <w:rsid w:val="00A0222E"/>
    <w:rsid w:val="00A02234"/>
    <w:rsid w:val="00A02335"/>
    <w:rsid w:val="00A02464"/>
    <w:rsid w:val="00A02563"/>
    <w:rsid w:val="00A02E58"/>
    <w:rsid w:val="00A02F07"/>
    <w:rsid w:val="00A039B5"/>
    <w:rsid w:val="00A03B94"/>
    <w:rsid w:val="00A03C3A"/>
    <w:rsid w:val="00A03CD4"/>
    <w:rsid w:val="00A03EF3"/>
    <w:rsid w:val="00A04104"/>
    <w:rsid w:val="00A0496C"/>
    <w:rsid w:val="00A04997"/>
    <w:rsid w:val="00A04AB7"/>
    <w:rsid w:val="00A04C05"/>
    <w:rsid w:val="00A04DAB"/>
    <w:rsid w:val="00A04DB5"/>
    <w:rsid w:val="00A0528F"/>
    <w:rsid w:val="00A05525"/>
    <w:rsid w:val="00A055DC"/>
    <w:rsid w:val="00A0569A"/>
    <w:rsid w:val="00A0574E"/>
    <w:rsid w:val="00A05AB4"/>
    <w:rsid w:val="00A05D67"/>
    <w:rsid w:val="00A061DF"/>
    <w:rsid w:val="00A064E5"/>
    <w:rsid w:val="00A0658B"/>
    <w:rsid w:val="00A06761"/>
    <w:rsid w:val="00A06BE0"/>
    <w:rsid w:val="00A06F07"/>
    <w:rsid w:val="00A074E5"/>
    <w:rsid w:val="00A07A03"/>
    <w:rsid w:val="00A07D7B"/>
    <w:rsid w:val="00A10042"/>
    <w:rsid w:val="00A1028D"/>
    <w:rsid w:val="00A1030D"/>
    <w:rsid w:val="00A10357"/>
    <w:rsid w:val="00A107D0"/>
    <w:rsid w:val="00A109D3"/>
    <w:rsid w:val="00A10C69"/>
    <w:rsid w:val="00A10CAF"/>
    <w:rsid w:val="00A10E42"/>
    <w:rsid w:val="00A111C4"/>
    <w:rsid w:val="00A112A9"/>
    <w:rsid w:val="00A11A39"/>
    <w:rsid w:val="00A11E63"/>
    <w:rsid w:val="00A11FC9"/>
    <w:rsid w:val="00A12428"/>
    <w:rsid w:val="00A1262E"/>
    <w:rsid w:val="00A129DC"/>
    <w:rsid w:val="00A12E95"/>
    <w:rsid w:val="00A134B0"/>
    <w:rsid w:val="00A13954"/>
    <w:rsid w:val="00A13B8D"/>
    <w:rsid w:val="00A1400E"/>
    <w:rsid w:val="00A141EC"/>
    <w:rsid w:val="00A148CD"/>
    <w:rsid w:val="00A14CDF"/>
    <w:rsid w:val="00A14F40"/>
    <w:rsid w:val="00A15329"/>
    <w:rsid w:val="00A15AA0"/>
    <w:rsid w:val="00A15E83"/>
    <w:rsid w:val="00A160B7"/>
    <w:rsid w:val="00A160BA"/>
    <w:rsid w:val="00A1613C"/>
    <w:rsid w:val="00A16ACF"/>
    <w:rsid w:val="00A16CA8"/>
    <w:rsid w:val="00A16D25"/>
    <w:rsid w:val="00A16D32"/>
    <w:rsid w:val="00A16E82"/>
    <w:rsid w:val="00A16FAF"/>
    <w:rsid w:val="00A17125"/>
    <w:rsid w:val="00A173CA"/>
    <w:rsid w:val="00A173F7"/>
    <w:rsid w:val="00A173F8"/>
    <w:rsid w:val="00A17EEA"/>
    <w:rsid w:val="00A17EED"/>
    <w:rsid w:val="00A17EEF"/>
    <w:rsid w:val="00A17F99"/>
    <w:rsid w:val="00A20225"/>
    <w:rsid w:val="00A20403"/>
    <w:rsid w:val="00A209C7"/>
    <w:rsid w:val="00A20A48"/>
    <w:rsid w:val="00A20E64"/>
    <w:rsid w:val="00A20F2D"/>
    <w:rsid w:val="00A20FF3"/>
    <w:rsid w:val="00A2101B"/>
    <w:rsid w:val="00A21B7E"/>
    <w:rsid w:val="00A2212E"/>
    <w:rsid w:val="00A223C3"/>
    <w:rsid w:val="00A22706"/>
    <w:rsid w:val="00A22735"/>
    <w:rsid w:val="00A22E64"/>
    <w:rsid w:val="00A23283"/>
    <w:rsid w:val="00A2362B"/>
    <w:rsid w:val="00A23868"/>
    <w:rsid w:val="00A23B97"/>
    <w:rsid w:val="00A240E9"/>
    <w:rsid w:val="00A2428F"/>
    <w:rsid w:val="00A242CD"/>
    <w:rsid w:val="00A243A4"/>
    <w:rsid w:val="00A24500"/>
    <w:rsid w:val="00A24647"/>
    <w:rsid w:val="00A24693"/>
    <w:rsid w:val="00A24BDE"/>
    <w:rsid w:val="00A2506E"/>
    <w:rsid w:val="00A25214"/>
    <w:rsid w:val="00A2547D"/>
    <w:rsid w:val="00A254F8"/>
    <w:rsid w:val="00A25628"/>
    <w:rsid w:val="00A25A40"/>
    <w:rsid w:val="00A25B82"/>
    <w:rsid w:val="00A2629A"/>
    <w:rsid w:val="00A26509"/>
    <w:rsid w:val="00A26BEF"/>
    <w:rsid w:val="00A27036"/>
    <w:rsid w:val="00A271B6"/>
    <w:rsid w:val="00A271D1"/>
    <w:rsid w:val="00A271EC"/>
    <w:rsid w:val="00A27295"/>
    <w:rsid w:val="00A27672"/>
    <w:rsid w:val="00A276AA"/>
    <w:rsid w:val="00A277E0"/>
    <w:rsid w:val="00A27B29"/>
    <w:rsid w:val="00A27CDC"/>
    <w:rsid w:val="00A27EED"/>
    <w:rsid w:val="00A27F28"/>
    <w:rsid w:val="00A27F2F"/>
    <w:rsid w:val="00A30266"/>
    <w:rsid w:val="00A302C5"/>
    <w:rsid w:val="00A3042E"/>
    <w:rsid w:val="00A30489"/>
    <w:rsid w:val="00A30648"/>
    <w:rsid w:val="00A30BA0"/>
    <w:rsid w:val="00A30CDA"/>
    <w:rsid w:val="00A30D1B"/>
    <w:rsid w:val="00A30D39"/>
    <w:rsid w:val="00A30DF0"/>
    <w:rsid w:val="00A3111B"/>
    <w:rsid w:val="00A3120D"/>
    <w:rsid w:val="00A31998"/>
    <w:rsid w:val="00A319C1"/>
    <w:rsid w:val="00A319F7"/>
    <w:rsid w:val="00A31BAA"/>
    <w:rsid w:val="00A31E9C"/>
    <w:rsid w:val="00A31EF6"/>
    <w:rsid w:val="00A31FBD"/>
    <w:rsid w:val="00A32260"/>
    <w:rsid w:val="00A32369"/>
    <w:rsid w:val="00A3278B"/>
    <w:rsid w:val="00A32A53"/>
    <w:rsid w:val="00A32B31"/>
    <w:rsid w:val="00A32B42"/>
    <w:rsid w:val="00A32C2A"/>
    <w:rsid w:val="00A32DCF"/>
    <w:rsid w:val="00A33079"/>
    <w:rsid w:val="00A3362E"/>
    <w:rsid w:val="00A338E2"/>
    <w:rsid w:val="00A33916"/>
    <w:rsid w:val="00A339E3"/>
    <w:rsid w:val="00A33B18"/>
    <w:rsid w:val="00A33B81"/>
    <w:rsid w:val="00A33BB6"/>
    <w:rsid w:val="00A33CE6"/>
    <w:rsid w:val="00A33EA8"/>
    <w:rsid w:val="00A3459A"/>
    <w:rsid w:val="00A3468A"/>
    <w:rsid w:val="00A34967"/>
    <w:rsid w:val="00A3496A"/>
    <w:rsid w:val="00A349D4"/>
    <w:rsid w:val="00A34A6D"/>
    <w:rsid w:val="00A34C17"/>
    <w:rsid w:val="00A34C6A"/>
    <w:rsid w:val="00A34CC1"/>
    <w:rsid w:val="00A34FDE"/>
    <w:rsid w:val="00A35242"/>
    <w:rsid w:val="00A3546C"/>
    <w:rsid w:val="00A35F9E"/>
    <w:rsid w:val="00A36103"/>
    <w:rsid w:val="00A363C6"/>
    <w:rsid w:val="00A365E7"/>
    <w:rsid w:val="00A366B4"/>
    <w:rsid w:val="00A36AE5"/>
    <w:rsid w:val="00A37003"/>
    <w:rsid w:val="00A373B3"/>
    <w:rsid w:val="00A3759E"/>
    <w:rsid w:val="00A377E6"/>
    <w:rsid w:val="00A37874"/>
    <w:rsid w:val="00A37D34"/>
    <w:rsid w:val="00A40114"/>
    <w:rsid w:val="00A40158"/>
    <w:rsid w:val="00A40607"/>
    <w:rsid w:val="00A40666"/>
    <w:rsid w:val="00A40A5D"/>
    <w:rsid w:val="00A41828"/>
    <w:rsid w:val="00A419F6"/>
    <w:rsid w:val="00A41B99"/>
    <w:rsid w:val="00A4270B"/>
    <w:rsid w:val="00A429FD"/>
    <w:rsid w:val="00A42E87"/>
    <w:rsid w:val="00A430A7"/>
    <w:rsid w:val="00A43139"/>
    <w:rsid w:val="00A436F4"/>
    <w:rsid w:val="00A43BA3"/>
    <w:rsid w:val="00A43D83"/>
    <w:rsid w:val="00A43EB7"/>
    <w:rsid w:val="00A4409A"/>
    <w:rsid w:val="00A443B2"/>
    <w:rsid w:val="00A44A89"/>
    <w:rsid w:val="00A44B2E"/>
    <w:rsid w:val="00A44BBE"/>
    <w:rsid w:val="00A44F6F"/>
    <w:rsid w:val="00A45001"/>
    <w:rsid w:val="00A45044"/>
    <w:rsid w:val="00A451A0"/>
    <w:rsid w:val="00A454C4"/>
    <w:rsid w:val="00A45596"/>
    <w:rsid w:val="00A45940"/>
    <w:rsid w:val="00A45AF6"/>
    <w:rsid w:val="00A45B45"/>
    <w:rsid w:val="00A45E2E"/>
    <w:rsid w:val="00A45F8D"/>
    <w:rsid w:val="00A4600B"/>
    <w:rsid w:val="00A46157"/>
    <w:rsid w:val="00A4649B"/>
    <w:rsid w:val="00A46586"/>
    <w:rsid w:val="00A46D30"/>
    <w:rsid w:val="00A476D5"/>
    <w:rsid w:val="00A4780E"/>
    <w:rsid w:val="00A47AFC"/>
    <w:rsid w:val="00A47B83"/>
    <w:rsid w:val="00A502CF"/>
    <w:rsid w:val="00A509D1"/>
    <w:rsid w:val="00A509EB"/>
    <w:rsid w:val="00A50B9C"/>
    <w:rsid w:val="00A50BC6"/>
    <w:rsid w:val="00A510E0"/>
    <w:rsid w:val="00A51504"/>
    <w:rsid w:val="00A51801"/>
    <w:rsid w:val="00A51941"/>
    <w:rsid w:val="00A5206B"/>
    <w:rsid w:val="00A52142"/>
    <w:rsid w:val="00A52597"/>
    <w:rsid w:val="00A529A2"/>
    <w:rsid w:val="00A52BFD"/>
    <w:rsid w:val="00A52D82"/>
    <w:rsid w:val="00A52FB9"/>
    <w:rsid w:val="00A530D2"/>
    <w:rsid w:val="00A53412"/>
    <w:rsid w:val="00A5343F"/>
    <w:rsid w:val="00A537BB"/>
    <w:rsid w:val="00A53B16"/>
    <w:rsid w:val="00A53B76"/>
    <w:rsid w:val="00A53C38"/>
    <w:rsid w:val="00A53ED7"/>
    <w:rsid w:val="00A53F39"/>
    <w:rsid w:val="00A542AE"/>
    <w:rsid w:val="00A542DB"/>
    <w:rsid w:val="00A547A6"/>
    <w:rsid w:val="00A5484A"/>
    <w:rsid w:val="00A54857"/>
    <w:rsid w:val="00A5504A"/>
    <w:rsid w:val="00A55070"/>
    <w:rsid w:val="00A552B4"/>
    <w:rsid w:val="00A555C9"/>
    <w:rsid w:val="00A55A84"/>
    <w:rsid w:val="00A55BCF"/>
    <w:rsid w:val="00A55D07"/>
    <w:rsid w:val="00A55E84"/>
    <w:rsid w:val="00A55EF8"/>
    <w:rsid w:val="00A5644C"/>
    <w:rsid w:val="00A5669D"/>
    <w:rsid w:val="00A569AA"/>
    <w:rsid w:val="00A56B14"/>
    <w:rsid w:val="00A56F4B"/>
    <w:rsid w:val="00A5725B"/>
    <w:rsid w:val="00A574AB"/>
    <w:rsid w:val="00A5761B"/>
    <w:rsid w:val="00A57689"/>
    <w:rsid w:val="00A576B8"/>
    <w:rsid w:val="00A57B4C"/>
    <w:rsid w:val="00A57BFC"/>
    <w:rsid w:val="00A604E5"/>
    <w:rsid w:val="00A605CD"/>
    <w:rsid w:val="00A608B4"/>
    <w:rsid w:val="00A609C9"/>
    <w:rsid w:val="00A60BB0"/>
    <w:rsid w:val="00A60EC8"/>
    <w:rsid w:val="00A60F40"/>
    <w:rsid w:val="00A615B4"/>
    <w:rsid w:val="00A617B9"/>
    <w:rsid w:val="00A61915"/>
    <w:rsid w:val="00A61928"/>
    <w:rsid w:val="00A61C9D"/>
    <w:rsid w:val="00A61E6D"/>
    <w:rsid w:val="00A62216"/>
    <w:rsid w:val="00A622F9"/>
    <w:rsid w:val="00A6287D"/>
    <w:rsid w:val="00A62DDB"/>
    <w:rsid w:val="00A62F77"/>
    <w:rsid w:val="00A63025"/>
    <w:rsid w:val="00A6302F"/>
    <w:rsid w:val="00A630CE"/>
    <w:rsid w:val="00A6330B"/>
    <w:rsid w:val="00A6369D"/>
    <w:rsid w:val="00A636B0"/>
    <w:rsid w:val="00A636C6"/>
    <w:rsid w:val="00A63A69"/>
    <w:rsid w:val="00A6436C"/>
    <w:rsid w:val="00A64B0B"/>
    <w:rsid w:val="00A64C71"/>
    <w:rsid w:val="00A64D11"/>
    <w:rsid w:val="00A64E94"/>
    <w:rsid w:val="00A6516D"/>
    <w:rsid w:val="00A653A4"/>
    <w:rsid w:val="00A6589C"/>
    <w:rsid w:val="00A65C50"/>
    <w:rsid w:val="00A65DEC"/>
    <w:rsid w:val="00A65E1D"/>
    <w:rsid w:val="00A6611A"/>
    <w:rsid w:val="00A661A1"/>
    <w:rsid w:val="00A663DD"/>
    <w:rsid w:val="00A665DE"/>
    <w:rsid w:val="00A6683F"/>
    <w:rsid w:val="00A66EEE"/>
    <w:rsid w:val="00A67036"/>
    <w:rsid w:val="00A67079"/>
    <w:rsid w:val="00A67231"/>
    <w:rsid w:val="00A673EB"/>
    <w:rsid w:val="00A67F2B"/>
    <w:rsid w:val="00A70248"/>
    <w:rsid w:val="00A703AB"/>
    <w:rsid w:val="00A703F2"/>
    <w:rsid w:val="00A705BA"/>
    <w:rsid w:val="00A70660"/>
    <w:rsid w:val="00A70A8C"/>
    <w:rsid w:val="00A70F1B"/>
    <w:rsid w:val="00A711B9"/>
    <w:rsid w:val="00A711CE"/>
    <w:rsid w:val="00A7141E"/>
    <w:rsid w:val="00A714B4"/>
    <w:rsid w:val="00A71A10"/>
    <w:rsid w:val="00A71A2C"/>
    <w:rsid w:val="00A71B58"/>
    <w:rsid w:val="00A71B69"/>
    <w:rsid w:val="00A71C32"/>
    <w:rsid w:val="00A7241D"/>
    <w:rsid w:val="00A72528"/>
    <w:rsid w:val="00A72B93"/>
    <w:rsid w:val="00A72DBB"/>
    <w:rsid w:val="00A72F8C"/>
    <w:rsid w:val="00A73080"/>
    <w:rsid w:val="00A730DD"/>
    <w:rsid w:val="00A736D1"/>
    <w:rsid w:val="00A73955"/>
    <w:rsid w:val="00A73A29"/>
    <w:rsid w:val="00A73DD4"/>
    <w:rsid w:val="00A7412F"/>
    <w:rsid w:val="00A7466D"/>
    <w:rsid w:val="00A74868"/>
    <w:rsid w:val="00A74941"/>
    <w:rsid w:val="00A749B4"/>
    <w:rsid w:val="00A74C2E"/>
    <w:rsid w:val="00A753F8"/>
    <w:rsid w:val="00A754D0"/>
    <w:rsid w:val="00A7563C"/>
    <w:rsid w:val="00A75783"/>
    <w:rsid w:val="00A760A4"/>
    <w:rsid w:val="00A761DA"/>
    <w:rsid w:val="00A76333"/>
    <w:rsid w:val="00A7649B"/>
    <w:rsid w:val="00A76684"/>
    <w:rsid w:val="00A7693B"/>
    <w:rsid w:val="00A770D3"/>
    <w:rsid w:val="00A7738F"/>
    <w:rsid w:val="00A773F7"/>
    <w:rsid w:val="00A805C3"/>
    <w:rsid w:val="00A80B8F"/>
    <w:rsid w:val="00A80C32"/>
    <w:rsid w:val="00A80DC1"/>
    <w:rsid w:val="00A80E24"/>
    <w:rsid w:val="00A814CB"/>
    <w:rsid w:val="00A8152A"/>
    <w:rsid w:val="00A81D51"/>
    <w:rsid w:val="00A81E78"/>
    <w:rsid w:val="00A822EE"/>
    <w:rsid w:val="00A82375"/>
    <w:rsid w:val="00A82500"/>
    <w:rsid w:val="00A82861"/>
    <w:rsid w:val="00A829A5"/>
    <w:rsid w:val="00A82AE1"/>
    <w:rsid w:val="00A82DE7"/>
    <w:rsid w:val="00A8301B"/>
    <w:rsid w:val="00A833C8"/>
    <w:rsid w:val="00A83488"/>
    <w:rsid w:val="00A83ACA"/>
    <w:rsid w:val="00A83CB2"/>
    <w:rsid w:val="00A84245"/>
    <w:rsid w:val="00A84BC3"/>
    <w:rsid w:val="00A84C98"/>
    <w:rsid w:val="00A84F03"/>
    <w:rsid w:val="00A85004"/>
    <w:rsid w:val="00A854DD"/>
    <w:rsid w:val="00A85881"/>
    <w:rsid w:val="00A85E86"/>
    <w:rsid w:val="00A86367"/>
    <w:rsid w:val="00A86476"/>
    <w:rsid w:val="00A865F0"/>
    <w:rsid w:val="00A86919"/>
    <w:rsid w:val="00A86B44"/>
    <w:rsid w:val="00A871F2"/>
    <w:rsid w:val="00A875F6"/>
    <w:rsid w:val="00A87907"/>
    <w:rsid w:val="00A90192"/>
    <w:rsid w:val="00A901E8"/>
    <w:rsid w:val="00A903F1"/>
    <w:rsid w:val="00A90414"/>
    <w:rsid w:val="00A9047E"/>
    <w:rsid w:val="00A905D4"/>
    <w:rsid w:val="00A9097D"/>
    <w:rsid w:val="00A90CDD"/>
    <w:rsid w:val="00A90D0B"/>
    <w:rsid w:val="00A910E7"/>
    <w:rsid w:val="00A9117B"/>
    <w:rsid w:val="00A91773"/>
    <w:rsid w:val="00A9191A"/>
    <w:rsid w:val="00A91D5D"/>
    <w:rsid w:val="00A91D66"/>
    <w:rsid w:val="00A91E27"/>
    <w:rsid w:val="00A92071"/>
    <w:rsid w:val="00A9242C"/>
    <w:rsid w:val="00A9253C"/>
    <w:rsid w:val="00A926CD"/>
    <w:rsid w:val="00A9282E"/>
    <w:rsid w:val="00A928A0"/>
    <w:rsid w:val="00A929AC"/>
    <w:rsid w:val="00A92C97"/>
    <w:rsid w:val="00A930B6"/>
    <w:rsid w:val="00A9310E"/>
    <w:rsid w:val="00A93A76"/>
    <w:rsid w:val="00A93BBA"/>
    <w:rsid w:val="00A93D70"/>
    <w:rsid w:val="00A93EC2"/>
    <w:rsid w:val="00A94130"/>
    <w:rsid w:val="00A94197"/>
    <w:rsid w:val="00A9465C"/>
    <w:rsid w:val="00A94887"/>
    <w:rsid w:val="00A948A0"/>
    <w:rsid w:val="00A951AC"/>
    <w:rsid w:val="00A95772"/>
    <w:rsid w:val="00A957F2"/>
    <w:rsid w:val="00A95E47"/>
    <w:rsid w:val="00A96480"/>
    <w:rsid w:val="00A96AFD"/>
    <w:rsid w:val="00A96C37"/>
    <w:rsid w:val="00A9719C"/>
    <w:rsid w:val="00A971ED"/>
    <w:rsid w:val="00A973C6"/>
    <w:rsid w:val="00A97568"/>
    <w:rsid w:val="00A976AC"/>
    <w:rsid w:val="00A976B3"/>
    <w:rsid w:val="00A97703"/>
    <w:rsid w:val="00A9788D"/>
    <w:rsid w:val="00A97EA4"/>
    <w:rsid w:val="00AA0239"/>
    <w:rsid w:val="00AA02AD"/>
    <w:rsid w:val="00AA02C9"/>
    <w:rsid w:val="00AA05E9"/>
    <w:rsid w:val="00AA0707"/>
    <w:rsid w:val="00AA077E"/>
    <w:rsid w:val="00AA096F"/>
    <w:rsid w:val="00AA0DE7"/>
    <w:rsid w:val="00AA1A32"/>
    <w:rsid w:val="00AA1B7A"/>
    <w:rsid w:val="00AA1D3D"/>
    <w:rsid w:val="00AA2398"/>
    <w:rsid w:val="00AA28CD"/>
    <w:rsid w:val="00AA2C6A"/>
    <w:rsid w:val="00AA2CE2"/>
    <w:rsid w:val="00AA30D4"/>
    <w:rsid w:val="00AA3717"/>
    <w:rsid w:val="00AA3765"/>
    <w:rsid w:val="00AA37B4"/>
    <w:rsid w:val="00AA398B"/>
    <w:rsid w:val="00AA3AEC"/>
    <w:rsid w:val="00AA42A1"/>
    <w:rsid w:val="00AA4449"/>
    <w:rsid w:val="00AA47FE"/>
    <w:rsid w:val="00AA4D41"/>
    <w:rsid w:val="00AA4E2E"/>
    <w:rsid w:val="00AA51BE"/>
    <w:rsid w:val="00AA526F"/>
    <w:rsid w:val="00AA5348"/>
    <w:rsid w:val="00AA536C"/>
    <w:rsid w:val="00AA568A"/>
    <w:rsid w:val="00AA59E8"/>
    <w:rsid w:val="00AA5B8D"/>
    <w:rsid w:val="00AA5E68"/>
    <w:rsid w:val="00AA6159"/>
    <w:rsid w:val="00AA61BB"/>
    <w:rsid w:val="00AA63E5"/>
    <w:rsid w:val="00AA66C3"/>
    <w:rsid w:val="00AA6A38"/>
    <w:rsid w:val="00AA6ABF"/>
    <w:rsid w:val="00AA6BB8"/>
    <w:rsid w:val="00AA6F94"/>
    <w:rsid w:val="00AA704F"/>
    <w:rsid w:val="00AA7196"/>
    <w:rsid w:val="00AA724E"/>
    <w:rsid w:val="00AA7AD6"/>
    <w:rsid w:val="00AA7D30"/>
    <w:rsid w:val="00AA7FAA"/>
    <w:rsid w:val="00AB00E7"/>
    <w:rsid w:val="00AB018D"/>
    <w:rsid w:val="00AB0279"/>
    <w:rsid w:val="00AB05AF"/>
    <w:rsid w:val="00AB0930"/>
    <w:rsid w:val="00AB0BE3"/>
    <w:rsid w:val="00AB0BEC"/>
    <w:rsid w:val="00AB1217"/>
    <w:rsid w:val="00AB1AE8"/>
    <w:rsid w:val="00AB1C2D"/>
    <w:rsid w:val="00AB1DD6"/>
    <w:rsid w:val="00AB1F53"/>
    <w:rsid w:val="00AB25E5"/>
    <w:rsid w:val="00AB282B"/>
    <w:rsid w:val="00AB2E19"/>
    <w:rsid w:val="00AB3009"/>
    <w:rsid w:val="00AB3226"/>
    <w:rsid w:val="00AB35A5"/>
    <w:rsid w:val="00AB37D9"/>
    <w:rsid w:val="00AB499C"/>
    <w:rsid w:val="00AB4C94"/>
    <w:rsid w:val="00AB538B"/>
    <w:rsid w:val="00AB553D"/>
    <w:rsid w:val="00AB55E7"/>
    <w:rsid w:val="00AB5BF6"/>
    <w:rsid w:val="00AB5C4E"/>
    <w:rsid w:val="00AB6179"/>
    <w:rsid w:val="00AB62E0"/>
    <w:rsid w:val="00AB63D2"/>
    <w:rsid w:val="00AB66E1"/>
    <w:rsid w:val="00AB6A79"/>
    <w:rsid w:val="00AB6BA6"/>
    <w:rsid w:val="00AB6CC2"/>
    <w:rsid w:val="00AB6D19"/>
    <w:rsid w:val="00AB6E1C"/>
    <w:rsid w:val="00AB6ED0"/>
    <w:rsid w:val="00AB6EF9"/>
    <w:rsid w:val="00AB762E"/>
    <w:rsid w:val="00AB79B2"/>
    <w:rsid w:val="00AB7B00"/>
    <w:rsid w:val="00AC019E"/>
    <w:rsid w:val="00AC0396"/>
    <w:rsid w:val="00AC087A"/>
    <w:rsid w:val="00AC112A"/>
    <w:rsid w:val="00AC1211"/>
    <w:rsid w:val="00AC12EF"/>
    <w:rsid w:val="00AC13E2"/>
    <w:rsid w:val="00AC15E2"/>
    <w:rsid w:val="00AC19FF"/>
    <w:rsid w:val="00AC1B67"/>
    <w:rsid w:val="00AC215F"/>
    <w:rsid w:val="00AC2738"/>
    <w:rsid w:val="00AC27B6"/>
    <w:rsid w:val="00AC2AE9"/>
    <w:rsid w:val="00AC2EC7"/>
    <w:rsid w:val="00AC2F33"/>
    <w:rsid w:val="00AC33CD"/>
    <w:rsid w:val="00AC36FF"/>
    <w:rsid w:val="00AC38D4"/>
    <w:rsid w:val="00AC39DE"/>
    <w:rsid w:val="00AC3B2C"/>
    <w:rsid w:val="00AC3D3F"/>
    <w:rsid w:val="00AC3F51"/>
    <w:rsid w:val="00AC42FB"/>
    <w:rsid w:val="00AC4495"/>
    <w:rsid w:val="00AC45B6"/>
    <w:rsid w:val="00AC4743"/>
    <w:rsid w:val="00AC4822"/>
    <w:rsid w:val="00AC4904"/>
    <w:rsid w:val="00AC4AE3"/>
    <w:rsid w:val="00AC4B39"/>
    <w:rsid w:val="00AC4CA9"/>
    <w:rsid w:val="00AC4F42"/>
    <w:rsid w:val="00AC52EB"/>
    <w:rsid w:val="00AC546E"/>
    <w:rsid w:val="00AC548C"/>
    <w:rsid w:val="00AC55DD"/>
    <w:rsid w:val="00AC5790"/>
    <w:rsid w:val="00AC5A71"/>
    <w:rsid w:val="00AC5E6E"/>
    <w:rsid w:val="00AC60DB"/>
    <w:rsid w:val="00AC62BD"/>
    <w:rsid w:val="00AC62C5"/>
    <w:rsid w:val="00AC67E0"/>
    <w:rsid w:val="00AC6981"/>
    <w:rsid w:val="00AC69C5"/>
    <w:rsid w:val="00AC6A14"/>
    <w:rsid w:val="00AC6A39"/>
    <w:rsid w:val="00AC6CB4"/>
    <w:rsid w:val="00AC6D5C"/>
    <w:rsid w:val="00AC6E5B"/>
    <w:rsid w:val="00AC7021"/>
    <w:rsid w:val="00AC70C0"/>
    <w:rsid w:val="00AC7559"/>
    <w:rsid w:val="00AC7740"/>
    <w:rsid w:val="00AC7949"/>
    <w:rsid w:val="00AC7BC4"/>
    <w:rsid w:val="00AC7D3B"/>
    <w:rsid w:val="00AD0150"/>
    <w:rsid w:val="00AD03E6"/>
    <w:rsid w:val="00AD0812"/>
    <w:rsid w:val="00AD09E6"/>
    <w:rsid w:val="00AD0C5E"/>
    <w:rsid w:val="00AD0E5E"/>
    <w:rsid w:val="00AD0F53"/>
    <w:rsid w:val="00AD10E3"/>
    <w:rsid w:val="00AD1490"/>
    <w:rsid w:val="00AD1561"/>
    <w:rsid w:val="00AD1874"/>
    <w:rsid w:val="00AD187A"/>
    <w:rsid w:val="00AD1EB0"/>
    <w:rsid w:val="00AD1EF3"/>
    <w:rsid w:val="00AD22C8"/>
    <w:rsid w:val="00AD251E"/>
    <w:rsid w:val="00AD25D9"/>
    <w:rsid w:val="00AD26A5"/>
    <w:rsid w:val="00AD2A8C"/>
    <w:rsid w:val="00AD2D48"/>
    <w:rsid w:val="00AD2F9F"/>
    <w:rsid w:val="00AD305C"/>
    <w:rsid w:val="00AD356F"/>
    <w:rsid w:val="00AD359A"/>
    <w:rsid w:val="00AD371F"/>
    <w:rsid w:val="00AD384B"/>
    <w:rsid w:val="00AD3866"/>
    <w:rsid w:val="00AD414E"/>
    <w:rsid w:val="00AD41B9"/>
    <w:rsid w:val="00AD4351"/>
    <w:rsid w:val="00AD48C6"/>
    <w:rsid w:val="00AD59B6"/>
    <w:rsid w:val="00AD5C58"/>
    <w:rsid w:val="00AD5CB6"/>
    <w:rsid w:val="00AD5CF2"/>
    <w:rsid w:val="00AD5E47"/>
    <w:rsid w:val="00AD6093"/>
    <w:rsid w:val="00AD6464"/>
    <w:rsid w:val="00AD6483"/>
    <w:rsid w:val="00AD682D"/>
    <w:rsid w:val="00AD6A74"/>
    <w:rsid w:val="00AD72B4"/>
    <w:rsid w:val="00AD7691"/>
    <w:rsid w:val="00AD771E"/>
    <w:rsid w:val="00AD7F06"/>
    <w:rsid w:val="00AD7F89"/>
    <w:rsid w:val="00AE02E2"/>
    <w:rsid w:val="00AE038A"/>
    <w:rsid w:val="00AE0620"/>
    <w:rsid w:val="00AE0D13"/>
    <w:rsid w:val="00AE0E8B"/>
    <w:rsid w:val="00AE0F6D"/>
    <w:rsid w:val="00AE12E4"/>
    <w:rsid w:val="00AE176C"/>
    <w:rsid w:val="00AE1836"/>
    <w:rsid w:val="00AE1937"/>
    <w:rsid w:val="00AE1C94"/>
    <w:rsid w:val="00AE1E04"/>
    <w:rsid w:val="00AE1FCC"/>
    <w:rsid w:val="00AE2257"/>
    <w:rsid w:val="00AE2537"/>
    <w:rsid w:val="00AE261C"/>
    <w:rsid w:val="00AE2639"/>
    <w:rsid w:val="00AE27E2"/>
    <w:rsid w:val="00AE29B7"/>
    <w:rsid w:val="00AE29FC"/>
    <w:rsid w:val="00AE2AE4"/>
    <w:rsid w:val="00AE316F"/>
    <w:rsid w:val="00AE340F"/>
    <w:rsid w:val="00AE3458"/>
    <w:rsid w:val="00AE345F"/>
    <w:rsid w:val="00AE398D"/>
    <w:rsid w:val="00AE4075"/>
    <w:rsid w:val="00AE428E"/>
    <w:rsid w:val="00AE45D6"/>
    <w:rsid w:val="00AE4660"/>
    <w:rsid w:val="00AE469C"/>
    <w:rsid w:val="00AE474E"/>
    <w:rsid w:val="00AE47FA"/>
    <w:rsid w:val="00AE4888"/>
    <w:rsid w:val="00AE4E34"/>
    <w:rsid w:val="00AE50D2"/>
    <w:rsid w:val="00AE50E0"/>
    <w:rsid w:val="00AE52A9"/>
    <w:rsid w:val="00AE5561"/>
    <w:rsid w:val="00AE5771"/>
    <w:rsid w:val="00AE58AD"/>
    <w:rsid w:val="00AE5AE3"/>
    <w:rsid w:val="00AE5B31"/>
    <w:rsid w:val="00AE5CBA"/>
    <w:rsid w:val="00AE5E01"/>
    <w:rsid w:val="00AE5E34"/>
    <w:rsid w:val="00AE5EBD"/>
    <w:rsid w:val="00AE6123"/>
    <w:rsid w:val="00AE6258"/>
    <w:rsid w:val="00AE6461"/>
    <w:rsid w:val="00AE648A"/>
    <w:rsid w:val="00AE659B"/>
    <w:rsid w:val="00AE6903"/>
    <w:rsid w:val="00AE6CC9"/>
    <w:rsid w:val="00AE6E57"/>
    <w:rsid w:val="00AE7043"/>
    <w:rsid w:val="00AE74F7"/>
    <w:rsid w:val="00AE79C7"/>
    <w:rsid w:val="00AE7A6D"/>
    <w:rsid w:val="00AE7D92"/>
    <w:rsid w:val="00AE7DE2"/>
    <w:rsid w:val="00AE7FBC"/>
    <w:rsid w:val="00AF0001"/>
    <w:rsid w:val="00AF0175"/>
    <w:rsid w:val="00AF03A9"/>
    <w:rsid w:val="00AF0521"/>
    <w:rsid w:val="00AF06BB"/>
    <w:rsid w:val="00AF0F34"/>
    <w:rsid w:val="00AF12CC"/>
    <w:rsid w:val="00AF15B5"/>
    <w:rsid w:val="00AF1E7D"/>
    <w:rsid w:val="00AF1EF4"/>
    <w:rsid w:val="00AF29C3"/>
    <w:rsid w:val="00AF2BB5"/>
    <w:rsid w:val="00AF2C94"/>
    <w:rsid w:val="00AF2CA5"/>
    <w:rsid w:val="00AF2D59"/>
    <w:rsid w:val="00AF32CC"/>
    <w:rsid w:val="00AF330C"/>
    <w:rsid w:val="00AF3355"/>
    <w:rsid w:val="00AF39F5"/>
    <w:rsid w:val="00AF3A94"/>
    <w:rsid w:val="00AF3CEA"/>
    <w:rsid w:val="00AF411E"/>
    <w:rsid w:val="00AF437B"/>
    <w:rsid w:val="00AF455D"/>
    <w:rsid w:val="00AF4CBF"/>
    <w:rsid w:val="00AF51C2"/>
    <w:rsid w:val="00AF52B3"/>
    <w:rsid w:val="00AF552E"/>
    <w:rsid w:val="00AF5580"/>
    <w:rsid w:val="00AF56DF"/>
    <w:rsid w:val="00AF58AC"/>
    <w:rsid w:val="00AF58E7"/>
    <w:rsid w:val="00AF6004"/>
    <w:rsid w:val="00AF613D"/>
    <w:rsid w:val="00AF61D1"/>
    <w:rsid w:val="00AF6620"/>
    <w:rsid w:val="00AF67B0"/>
    <w:rsid w:val="00AF6830"/>
    <w:rsid w:val="00AF694E"/>
    <w:rsid w:val="00AF6A7B"/>
    <w:rsid w:val="00AF6B66"/>
    <w:rsid w:val="00AF6C8E"/>
    <w:rsid w:val="00AF6CD0"/>
    <w:rsid w:val="00AF6CE3"/>
    <w:rsid w:val="00AF6D66"/>
    <w:rsid w:val="00AF7466"/>
    <w:rsid w:val="00AF74E8"/>
    <w:rsid w:val="00AF79B1"/>
    <w:rsid w:val="00AF79B2"/>
    <w:rsid w:val="00AF7D39"/>
    <w:rsid w:val="00AF7DB3"/>
    <w:rsid w:val="00B004F9"/>
    <w:rsid w:val="00B00679"/>
    <w:rsid w:val="00B00A4F"/>
    <w:rsid w:val="00B00C0F"/>
    <w:rsid w:val="00B00E67"/>
    <w:rsid w:val="00B011F6"/>
    <w:rsid w:val="00B013C9"/>
    <w:rsid w:val="00B01733"/>
    <w:rsid w:val="00B01FB6"/>
    <w:rsid w:val="00B02218"/>
    <w:rsid w:val="00B0226B"/>
    <w:rsid w:val="00B0231C"/>
    <w:rsid w:val="00B02370"/>
    <w:rsid w:val="00B02395"/>
    <w:rsid w:val="00B02878"/>
    <w:rsid w:val="00B02BD2"/>
    <w:rsid w:val="00B02C73"/>
    <w:rsid w:val="00B02D6F"/>
    <w:rsid w:val="00B02D7E"/>
    <w:rsid w:val="00B02E8A"/>
    <w:rsid w:val="00B02E8E"/>
    <w:rsid w:val="00B03164"/>
    <w:rsid w:val="00B0331F"/>
    <w:rsid w:val="00B034BA"/>
    <w:rsid w:val="00B035CB"/>
    <w:rsid w:val="00B0378E"/>
    <w:rsid w:val="00B03DB8"/>
    <w:rsid w:val="00B04200"/>
    <w:rsid w:val="00B045C8"/>
    <w:rsid w:val="00B046BD"/>
    <w:rsid w:val="00B0479D"/>
    <w:rsid w:val="00B04818"/>
    <w:rsid w:val="00B049D0"/>
    <w:rsid w:val="00B04B9A"/>
    <w:rsid w:val="00B04C9F"/>
    <w:rsid w:val="00B04CF0"/>
    <w:rsid w:val="00B04F83"/>
    <w:rsid w:val="00B051CF"/>
    <w:rsid w:val="00B0535B"/>
    <w:rsid w:val="00B054DA"/>
    <w:rsid w:val="00B05625"/>
    <w:rsid w:val="00B0592B"/>
    <w:rsid w:val="00B05AB0"/>
    <w:rsid w:val="00B05AFB"/>
    <w:rsid w:val="00B05EA0"/>
    <w:rsid w:val="00B06229"/>
    <w:rsid w:val="00B06262"/>
    <w:rsid w:val="00B068AA"/>
    <w:rsid w:val="00B06C78"/>
    <w:rsid w:val="00B0726E"/>
    <w:rsid w:val="00B07CE6"/>
    <w:rsid w:val="00B101EF"/>
    <w:rsid w:val="00B10419"/>
    <w:rsid w:val="00B10C27"/>
    <w:rsid w:val="00B10F31"/>
    <w:rsid w:val="00B10FDD"/>
    <w:rsid w:val="00B11119"/>
    <w:rsid w:val="00B11191"/>
    <w:rsid w:val="00B1120A"/>
    <w:rsid w:val="00B1159D"/>
    <w:rsid w:val="00B115B0"/>
    <w:rsid w:val="00B11B74"/>
    <w:rsid w:val="00B11D58"/>
    <w:rsid w:val="00B11F02"/>
    <w:rsid w:val="00B12640"/>
    <w:rsid w:val="00B129AA"/>
    <w:rsid w:val="00B12A4C"/>
    <w:rsid w:val="00B12D17"/>
    <w:rsid w:val="00B12D40"/>
    <w:rsid w:val="00B12DCB"/>
    <w:rsid w:val="00B130D9"/>
    <w:rsid w:val="00B136A6"/>
    <w:rsid w:val="00B1380A"/>
    <w:rsid w:val="00B13972"/>
    <w:rsid w:val="00B13C2C"/>
    <w:rsid w:val="00B13E65"/>
    <w:rsid w:val="00B140C9"/>
    <w:rsid w:val="00B1415D"/>
    <w:rsid w:val="00B147F6"/>
    <w:rsid w:val="00B14853"/>
    <w:rsid w:val="00B14EBC"/>
    <w:rsid w:val="00B14F32"/>
    <w:rsid w:val="00B15032"/>
    <w:rsid w:val="00B150C6"/>
    <w:rsid w:val="00B15956"/>
    <w:rsid w:val="00B15E74"/>
    <w:rsid w:val="00B15EE8"/>
    <w:rsid w:val="00B15FFE"/>
    <w:rsid w:val="00B1689C"/>
    <w:rsid w:val="00B16B23"/>
    <w:rsid w:val="00B16BD2"/>
    <w:rsid w:val="00B16E4D"/>
    <w:rsid w:val="00B173E1"/>
    <w:rsid w:val="00B17477"/>
    <w:rsid w:val="00B17D7E"/>
    <w:rsid w:val="00B17DEE"/>
    <w:rsid w:val="00B17F38"/>
    <w:rsid w:val="00B2095A"/>
    <w:rsid w:val="00B20F6F"/>
    <w:rsid w:val="00B21132"/>
    <w:rsid w:val="00B2140A"/>
    <w:rsid w:val="00B216AA"/>
    <w:rsid w:val="00B218BA"/>
    <w:rsid w:val="00B21AB6"/>
    <w:rsid w:val="00B21E6C"/>
    <w:rsid w:val="00B21F6A"/>
    <w:rsid w:val="00B2247C"/>
    <w:rsid w:val="00B22E4C"/>
    <w:rsid w:val="00B23650"/>
    <w:rsid w:val="00B239B7"/>
    <w:rsid w:val="00B23C74"/>
    <w:rsid w:val="00B23E71"/>
    <w:rsid w:val="00B23EF9"/>
    <w:rsid w:val="00B242AB"/>
    <w:rsid w:val="00B24540"/>
    <w:rsid w:val="00B24891"/>
    <w:rsid w:val="00B248F7"/>
    <w:rsid w:val="00B24980"/>
    <w:rsid w:val="00B24C60"/>
    <w:rsid w:val="00B250BC"/>
    <w:rsid w:val="00B2532B"/>
    <w:rsid w:val="00B253B4"/>
    <w:rsid w:val="00B25479"/>
    <w:rsid w:val="00B254D1"/>
    <w:rsid w:val="00B25670"/>
    <w:rsid w:val="00B25687"/>
    <w:rsid w:val="00B2574D"/>
    <w:rsid w:val="00B25BB1"/>
    <w:rsid w:val="00B25CD6"/>
    <w:rsid w:val="00B25DFC"/>
    <w:rsid w:val="00B25FB4"/>
    <w:rsid w:val="00B26238"/>
    <w:rsid w:val="00B265C2"/>
    <w:rsid w:val="00B265EC"/>
    <w:rsid w:val="00B269CF"/>
    <w:rsid w:val="00B26C9A"/>
    <w:rsid w:val="00B2704E"/>
    <w:rsid w:val="00B271D8"/>
    <w:rsid w:val="00B2720F"/>
    <w:rsid w:val="00B2724C"/>
    <w:rsid w:val="00B272C3"/>
    <w:rsid w:val="00B273F1"/>
    <w:rsid w:val="00B27669"/>
    <w:rsid w:val="00B27AA0"/>
    <w:rsid w:val="00B27B9F"/>
    <w:rsid w:val="00B27E18"/>
    <w:rsid w:val="00B304CC"/>
    <w:rsid w:val="00B30589"/>
    <w:rsid w:val="00B30C99"/>
    <w:rsid w:val="00B30D7D"/>
    <w:rsid w:val="00B30DA0"/>
    <w:rsid w:val="00B313FA"/>
    <w:rsid w:val="00B31926"/>
    <w:rsid w:val="00B31B3A"/>
    <w:rsid w:val="00B31DC9"/>
    <w:rsid w:val="00B31FFB"/>
    <w:rsid w:val="00B320E9"/>
    <w:rsid w:val="00B32288"/>
    <w:rsid w:val="00B32566"/>
    <w:rsid w:val="00B3286A"/>
    <w:rsid w:val="00B32A18"/>
    <w:rsid w:val="00B32CA2"/>
    <w:rsid w:val="00B32D35"/>
    <w:rsid w:val="00B3309D"/>
    <w:rsid w:val="00B331DC"/>
    <w:rsid w:val="00B3339E"/>
    <w:rsid w:val="00B335C6"/>
    <w:rsid w:val="00B33646"/>
    <w:rsid w:val="00B336B6"/>
    <w:rsid w:val="00B33723"/>
    <w:rsid w:val="00B3377F"/>
    <w:rsid w:val="00B33A8B"/>
    <w:rsid w:val="00B33B50"/>
    <w:rsid w:val="00B33B6B"/>
    <w:rsid w:val="00B33F34"/>
    <w:rsid w:val="00B33FEC"/>
    <w:rsid w:val="00B340F1"/>
    <w:rsid w:val="00B343CA"/>
    <w:rsid w:val="00B34430"/>
    <w:rsid w:val="00B3483E"/>
    <w:rsid w:val="00B348E2"/>
    <w:rsid w:val="00B34E4F"/>
    <w:rsid w:val="00B34E5C"/>
    <w:rsid w:val="00B34FB0"/>
    <w:rsid w:val="00B357B8"/>
    <w:rsid w:val="00B357DD"/>
    <w:rsid w:val="00B359A2"/>
    <w:rsid w:val="00B359A3"/>
    <w:rsid w:val="00B35DCD"/>
    <w:rsid w:val="00B36168"/>
    <w:rsid w:val="00B361FD"/>
    <w:rsid w:val="00B362E9"/>
    <w:rsid w:val="00B36742"/>
    <w:rsid w:val="00B3683A"/>
    <w:rsid w:val="00B36A88"/>
    <w:rsid w:val="00B36BAC"/>
    <w:rsid w:val="00B36BD7"/>
    <w:rsid w:val="00B37332"/>
    <w:rsid w:val="00B37414"/>
    <w:rsid w:val="00B3791B"/>
    <w:rsid w:val="00B37B52"/>
    <w:rsid w:val="00B37F21"/>
    <w:rsid w:val="00B37F60"/>
    <w:rsid w:val="00B37F94"/>
    <w:rsid w:val="00B4015F"/>
    <w:rsid w:val="00B401BC"/>
    <w:rsid w:val="00B401CF"/>
    <w:rsid w:val="00B40214"/>
    <w:rsid w:val="00B40464"/>
    <w:rsid w:val="00B407B7"/>
    <w:rsid w:val="00B408A0"/>
    <w:rsid w:val="00B40AE2"/>
    <w:rsid w:val="00B40CCF"/>
    <w:rsid w:val="00B40D22"/>
    <w:rsid w:val="00B40D9E"/>
    <w:rsid w:val="00B40E0F"/>
    <w:rsid w:val="00B411A3"/>
    <w:rsid w:val="00B412D8"/>
    <w:rsid w:val="00B41557"/>
    <w:rsid w:val="00B418A9"/>
    <w:rsid w:val="00B41BBB"/>
    <w:rsid w:val="00B41DAC"/>
    <w:rsid w:val="00B41FA9"/>
    <w:rsid w:val="00B42625"/>
    <w:rsid w:val="00B42872"/>
    <w:rsid w:val="00B42D12"/>
    <w:rsid w:val="00B42F03"/>
    <w:rsid w:val="00B43677"/>
    <w:rsid w:val="00B437CD"/>
    <w:rsid w:val="00B43819"/>
    <w:rsid w:val="00B43912"/>
    <w:rsid w:val="00B43AEF"/>
    <w:rsid w:val="00B43C95"/>
    <w:rsid w:val="00B43DBB"/>
    <w:rsid w:val="00B43F15"/>
    <w:rsid w:val="00B440BA"/>
    <w:rsid w:val="00B4419B"/>
    <w:rsid w:val="00B441C7"/>
    <w:rsid w:val="00B445B6"/>
    <w:rsid w:val="00B448FA"/>
    <w:rsid w:val="00B44A05"/>
    <w:rsid w:val="00B44C1F"/>
    <w:rsid w:val="00B44DC3"/>
    <w:rsid w:val="00B44E06"/>
    <w:rsid w:val="00B44F83"/>
    <w:rsid w:val="00B45127"/>
    <w:rsid w:val="00B45768"/>
    <w:rsid w:val="00B4590B"/>
    <w:rsid w:val="00B459B1"/>
    <w:rsid w:val="00B45B87"/>
    <w:rsid w:val="00B45BC2"/>
    <w:rsid w:val="00B45C30"/>
    <w:rsid w:val="00B45DDC"/>
    <w:rsid w:val="00B45E9D"/>
    <w:rsid w:val="00B460EB"/>
    <w:rsid w:val="00B46273"/>
    <w:rsid w:val="00B46480"/>
    <w:rsid w:val="00B4662B"/>
    <w:rsid w:val="00B466A2"/>
    <w:rsid w:val="00B46C24"/>
    <w:rsid w:val="00B46D46"/>
    <w:rsid w:val="00B4703B"/>
    <w:rsid w:val="00B4737F"/>
    <w:rsid w:val="00B47519"/>
    <w:rsid w:val="00B476A2"/>
    <w:rsid w:val="00B47731"/>
    <w:rsid w:val="00B47875"/>
    <w:rsid w:val="00B47A4B"/>
    <w:rsid w:val="00B47A59"/>
    <w:rsid w:val="00B47E7B"/>
    <w:rsid w:val="00B50546"/>
    <w:rsid w:val="00B50905"/>
    <w:rsid w:val="00B50971"/>
    <w:rsid w:val="00B509F7"/>
    <w:rsid w:val="00B50BAB"/>
    <w:rsid w:val="00B50E68"/>
    <w:rsid w:val="00B5116F"/>
    <w:rsid w:val="00B5143A"/>
    <w:rsid w:val="00B51510"/>
    <w:rsid w:val="00B5175C"/>
    <w:rsid w:val="00B519AE"/>
    <w:rsid w:val="00B51B7F"/>
    <w:rsid w:val="00B51ED7"/>
    <w:rsid w:val="00B51F3F"/>
    <w:rsid w:val="00B51FDE"/>
    <w:rsid w:val="00B5256E"/>
    <w:rsid w:val="00B528FC"/>
    <w:rsid w:val="00B52FE5"/>
    <w:rsid w:val="00B5311C"/>
    <w:rsid w:val="00B53273"/>
    <w:rsid w:val="00B532F2"/>
    <w:rsid w:val="00B5339C"/>
    <w:rsid w:val="00B53881"/>
    <w:rsid w:val="00B53CF2"/>
    <w:rsid w:val="00B53CF3"/>
    <w:rsid w:val="00B53DE5"/>
    <w:rsid w:val="00B53DF5"/>
    <w:rsid w:val="00B53EAB"/>
    <w:rsid w:val="00B540DE"/>
    <w:rsid w:val="00B54255"/>
    <w:rsid w:val="00B54413"/>
    <w:rsid w:val="00B54B27"/>
    <w:rsid w:val="00B54B44"/>
    <w:rsid w:val="00B54DCF"/>
    <w:rsid w:val="00B55963"/>
    <w:rsid w:val="00B5689F"/>
    <w:rsid w:val="00B568FA"/>
    <w:rsid w:val="00B5698C"/>
    <w:rsid w:val="00B56E2E"/>
    <w:rsid w:val="00B56F54"/>
    <w:rsid w:val="00B570C2"/>
    <w:rsid w:val="00B572F6"/>
    <w:rsid w:val="00B575DB"/>
    <w:rsid w:val="00B575F4"/>
    <w:rsid w:val="00B579AD"/>
    <w:rsid w:val="00B57A71"/>
    <w:rsid w:val="00B57B20"/>
    <w:rsid w:val="00B57BE4"/>
    <w:rsid w:val="00B57C0C"/>
    <w:rsid w:val="00B607FA"/>
    <w:rsid w:val="00B61050"/>
    <w:rsid w:val="00B614B0"/>
    <w:rsid w:val="00B614DA"/>
    <w:rsid w:val="00B61734"/>
    <w:rsid w:val="00B6179A"/>
    <w:rsid w:val="00B61926"/>
    <w:rsid w:val="00B61979"/>
    <w:rsid w:val="00B61A0D"/>
    <w:rsid w:val="00B61F64"/>
    <w:rsid w:val="00B62007"/>
    <w:rsid w:val="00B62560"/>
    <w:rsid w:val="00B625CE"/>
    <w:rsid w:val="00B6263F"/>
    <w:rsid w:val="00B6277F"/>
    <w:rsid w:val="00B628A7"/>
    <w:rsid w:val="00B6297A"/>
    <w:rsid w:val="00B62A70"/>
    <w:rsid w:val="00B62C2C"/>
    <w:rsid w:val="00B62DD6"/>
    <w:rsid w:val="00B63253"/>
    <w:rsid w:val="00B63290"/>
    <w:rsid w:val="00B634B9"/>
    <w:rsid w:val="00B635E8"/>
    <w:rsid w:val="00B6393D"/>
    <w:rsid w:val="00B639D1"/>
    <w:rsid w:val="00B63BDF"/>
    <w:rsid w:val="00B63C77"/>
    <w:rsid w:val="00B63CCE"/>
    <w:rsid w:val="00B63E5D"/>
    <w:rsid w:val="00B644DC"/>
    <w:rsid w:val="00B64ABD"/>
    <w:rsid w:val="00B64DDD"/>
    <w:rsid w:val="00B64DF7"/>
    <w:rsid w:val="00B64E15"/>
    <w:rsid w:val="00B64E38"/>
    <w:rsid w:val="00B64FF4"/>
    <w:rsid w:val="00B652F6"/>
    <w:rsid w:val="00B6584F"/>
    <w:rsid w:val="00B65A94"/>
    <w:rsid w:val="00B65B2F"/>
    <w:rsid w:val="00B66245"/>
    <w:rsid w:val="00B667FD"/>
    <w:rsid w:val="00B66808"/>
    <w:rsid w:val="00B66B2D"/>
    <w:rsid w:val="00B6732B"/>
    <w:rsid w:val="00B67586"/>
    <w:rsid w:val="00B677D5"/>
    <w:rsid w:val="00B67C3A"/>
    <w:rsid w:val="00B70075"/>
    <w:rsid w:val="00B704F7"/>
    <w:rsid w:val="00B70500"/>
    <w:rsid w:val="00B71007"/>
    <w:rsid w:val="00B7197E"/>
    <w:rsid w:val="00B7225B"/>
    <w:rsid w:val="00B72292"/>
    <w:rsid w:val="00B72728"/>
    <w:rsid w:val="00B72A25"/>
    <w:rsid w:val="00B72AFD"/>
    <w:rsid w:val="00B72B78"/>
    <w:rsid w:val="00B72DF9"/>
    <w:rsid w:val="00B73349"/>
    <w:rsid w:val="00B73972"/>
    <w:rsid w:val="00B73B94"/>
    <w:rsid w:val="00B73CE9"/>
    <w:rsid w:val="00B73E24"/>
    <w:rsid w:val="00B7455D"/>
    <w:rsid w:val="00B74CEF"/>
    <w:rsid w:val="00B751E4"/>
    <w:rsid w:val="00B75546"/>
    <w:rsid w:val="00B75554"/>
    <w:rsid w:val="00B75897"/>
    <w:rsid w:val="00B75B62"/>
    <w:rsid w:val="00B75D11"/>
    <w:rsid w:val="00B7613A"/>
    <w:rsid w:val="00B76222"/>
    <w:rsid w:val="00B764E0"/>
    <w:rsid w:val="00B7698F"/>
    <w:rsid w:val="00B76D90"/>
    <w:rsid w:val="00B773DF"/>
    <w:rsid w:val="00B7758B"/>
    <w:rsid w:val="00B778B0"/>
    <w:rsid w:val="00B77CF6"/>
    <w:rsid w:val="00B77D42"/>
    <w:rsid w:val="00B77FB6"/>
    <w:rsid w:val="00B77FDE"/>
    <w:rsid w:val="00B8019B"/>
    <w:rsid w:val="00B8020F"/>
    <w:rsid w:val="00B80464"/>
    <w:rsid w:val="00B805C0"/>
    <w:rsid w:val="00B8074B"/>
    <w:rsid w:val="00B80B57"/>
    <w:rsid w:val="00B810C5"/>
    <w:rsid w:val="00B82462"/>
    <w:rsid w:val="00B826C6"/>
    <w:rsid w:val="00B82B4B"/>
    <w:rsid w:val="00B82B65"/>
    <w:rsid w:val="00B82C96"/>
    <w:rsid w:val="00B82D37"/>
    <w:rsid w:val="00B82E2B"/>
    <w:rsid w:val="00B8340A"/>
    <w:rsid w:val="00B8345C"/>
    <w:rsid w:val="00B837D8"/>
    <w:rsid w:val="00B838F4"/>
    <w:rsid w:val="00B83E25"/>
    <w:rsid w:val="00B84CFA"/>
    <w:rsid w:val="00B84DC4"/>
    <w:rsid w:val="00B850E4"/>
    <w:rsid w:val="00B851CC"/>
    <w:rsid w:val="00B852F4"/>
    <w:rsid w:val="00B854C1"/>
    <w:rsid w:val="00B854D8"/>
    <w:rsid w:val="00B85A83"/>
    <w:rsid w:val="00B85DB7"/>
    <w:rsid w:val="00B85DCB"/>
    <w:rsid w:val="00B86261"/>
    <w:rsid w:val="00B86318"/>
    <w:rsid w:val="00B864E6"/>
    <w:rsid w:val="00B8684E"/>
    <w:rsid w:val="00B8698C"/>
    <w:rsid w:val="00B86D5F"/>
    <w:rsid w:val="00B86ED0"/>
    <w:rsid w:val="00B86FCD"/>
    <w:rsid w:val="00B86FD0"/>
    <w:rsid w:val="00B8758F"/>
    <w:rsid w:val="00B875C4"/>
    <w:rsid w:val="00B875FB"/>
    <w:rsid w:val="00B90900"/>
    <w:rsid w:val="00B91541"/>
    <w:rsid w:val="00B915A8"/>
    <w:rsid w:val="00B916C1"/>
    <w:rsid w:val="00B91CDB"/>
    <w:rsid w:val="00B91FB9"/>
    <w:rsid w:val="00B92606"/>
    <w:rsid w:val="00B9278A"/>
    <w:rsid w:val="00B92A8A"/>
    <w:rsid w:val="00B92F3E"/>
    <w:rsid w:val="00B92FEB"/>
    <w:rsid w:val="00B932EF"/>
    <w:rsid w:val="00B933AE"/>
    <w:rsid w:val="00B9345A"/>
    <w:rsid w:val="00B935C3"/>
    <w:rsid w:val="00B93649"/>
    <w:rsid w:val="00B9390A"/>
    <w:rsid w:val="00B93C07"/>
    <w:rsid w:val="00B93C13"/>
    <w:rsid w:val="00B93F26"/>
    <w:rsid w:val="00B942CE"/>
    <w:rsid w:val="00B94349"/>
    <w:rsid w:val="00B94436"/>
    <w:rsid w:val="00B946F3"/>
    <w:rsid w:val="00B947B5"/>
    <w:rsid w:val="00B94A53"/>
    <w:rsid w:val="00B94C9C"/>
    <w:rsid w:val="00B94F57"/>
    <w:rsid w:val="00B95306"/>
    <w:rsid w:val="00B955FE"/>
    <w:rsid w:val="00B95756"/>
    <w:rsid w:val="00B95A32"/>
    <w:rsid w:val="00B95B08"/>
    <w:rsid w:val="00B95BA1"/>
    <w:rsid w:val="00B95C4B"/>
    <w:rsid w:val="00B96671"/>
    <w:rsid w:val="00B96722"/>
    <w:rsid w:val="00B968C5"/>
    <w:rsid w:val="00B969E0"/>
    <w:rsid w:val="00B97463"/>
    <w:rsid w:val="00B9756B"/>
    <w:rsid w:val="00B97882"/>
    <w:rsid w:val="00B97C2F"/>
    <w:rsid w:val="00BA01F6"/>
    <w:rsid w:val="00BA0382"/>
    <w:rsid w:val="00BA0A8D"/>
    <w:rsid w:val="00BA0CFE"/>
    <w:rsid w:val="00BA1028"/>
    <w:rsid w:val="00BA13D9"/>
    <w:rsid w:val="00BA16D1"/>
    <w:rsid w:val="00BA1CB8"/>
    <w:rsid w:val="00BA1CD2"/>
    <w:rsid w:val="00BA1CF4"/>
    <w:rsid w:val="00BA1D87"/>
    <w:rsid w:val="00BA1E69"/>
    <w:rsid w:val="00BA2927"/>
    <w:rsid w:val="00BA2D91"/>
    <w:rsid w:val="00BA2F46"/>
    <w:rsid w:val="00BA3217"/>
    <w:rsid w:val="00BA322B"/>
    <w:rsid w:val="00BA3383"/>
    <w:rsid w:val="00BA35BF"/>
    <w:rsid w:val="00BA38D2"/>
    <w:rsid w:val="00BA3975"/>
    <w:rsid w:val="00BA3D36"/>
    <w:rsid w:val="00BA3E77"/>
    <w:rsid w:val="00BA408D"/>
    <w:rsid w:val="00BA4636"/>
    <w:rsid w:val="00BA46E0"/>
    <w:rsid w:val="00BA472C"/>
    <w:rsid w:val="00BA4B25"/>
    <w:rsid w:val="00BA4C35"/>
    <w:rsid w:val="00BA50BE"/>
    <w:rsid w:val="00BA5511"/>
    <w:rsid w:val="00BA56BA"/>
    <w:rsid w:val="00BA573D"/>
    <w:rsid w:val="00BA58A7"/>
    <w:rsid w:val="00BA5B9B"/>
    <w:rsid w:val="00BA5E37"/>
    <w:rsid w:val="00BA61DB"/>
    <w:rsid w:val="00BA6567"/>
    <w:rsid w:val="00BA6589"/>
    <w:rsid w:val="00BA66E2"/>
    <w:rsid w:val="00BA6BEA"/>
    <w:rsid w:val="00BA6D39"/>
    <w:rsid w:val="00BA7231"/>
    <w:rsid w:val="00BA74FF"/>
    <w:rsid w:val="00BA7AE9"/>
    <w:rsid w:val="00BA7C58"/>
    <w:rsid w:val="00BA7D78"/>
    <w:rsid w:val="00BB0005"/>
    <w:rsid w:val="00BB002E"/>
    <w:rsid w:val="00BB00A1"/>
    <w:rsid w:val="00BB01F1"/>
    <w:rsid w:val="00BB050F"/>
    <w:rsid w:val="00BB0866"/>
    <w:rsid w:val="00BB0AB2"/>
    <w:rsid w:val="00BB0F2D"/>
    <w:rsid w:val="00BB0F6D"/>
    <w:rsid w:val="00BB110D"/>
    <w:rsid w:val="00BB15DD"/>
    <w:rsid w:val="00BB18A6"/>
    <w:rsid w:val="00BB1A53"/>
    <w:rsid w:val="00BB1A63"/>
    <w:rsid w:val="00BB1C82"/>
    <w:rsid w:val="00BB2741"/>
    <w:rsid w:val="00BB2FEF"/>
    <w:rsid w:val="00BB32F4"/>
    <w:rsid w:val="00BB343C"/>
    <w:rsid w:val="00BB352D"/>
    <w:rsid w:val="00BB36E1"/>
    <w:rsid w:val="00BB3A6C"/>
    <w:rsid w:val="00BB3BD6"/>
    <w:rsid w:val="00BB3CAA"/>
    <w:rsid w:val="00BB458C"/>
    <w:rsid w:val="00BB473D"/>
    <w:rsid w:val="00BB4A48"/>
    <w:rsid w:val="00BB4B88"/>
    <w:rsid w:val="00BB4FDB"/>
    <w:rsid w:val="00BB4FF1"/>
    <w:rsid w:val="00BB51DE"/>
    <w:rsid w:val="00BB53C1"/>
    <w:rsid w:val="00BB56BB"/>
    <w:rsid w:val="00BB58E9"/>
    <w:rsid w:val="00BB5A34"/>
    <w:rsid w:val="00BB5EA7"/>
    <w:rsid w:val="00BB60A5"/>
    <w:rsid w:val="00BB6155"/>
    <w:rsid w:val="00BB634F"/>
    <w:rsid w:val="00BB671B"/>
    <w:rsid w:val="00BB68B9"/>
    <w:rsid w:val="00BB6B19"/>
    <w:rsid w:val="00BB6D72"/>
    <w:rsid w:val="00BB6F27"/>
    <w:rsid w:val="00BB73D1"/>
    <w:rsid w:val="00BC00D7"/>
    <w:rsid w:val="00BC0202"/>
    <w:rsid w:val="00BC0396"/>
    <w:rsid w:val="00BC04F2"/>
    <w:rsid w:val="00BC056F"/>
    <w:rsid w:val="00BC0714"/>
    <w:rsid w:val="00BC07DB"/>
    <w:rsid w:val="00BC084F"/>
    <w:rsid w:val="00BC0A23"/>
    <w:rsid w:val="00BC0BD2"/>
    <w:rsid w:val="00BC0C70"/>
    <w:rsid w:val="00BC0D0B"/>
    <w:rsid w:val="00BC1228"/>
    <w:rsid w:val="00BC1676"/>
    <w:rsid w:val="00BC1972"/>
    <w:rsid w:val="00BC2C1C"/>
    <w:rsid w:val="00BC2D28"/>
    <w:rsid w:val="00BC2DFC"/>
    <w:rsid w:val="00BC2E0B"/>
    <w:rsid w:val="00BC309B"/>
    <w:rsid w:val="00BC30EB"/>
    <w:rsid w:val="00BC3180"/>
    <w:rsid w:val="00BC31BD"/>
    <w:rsid w:val="00BC3720"/>
    <w:rsid w:val="00BC3780"/>
    <w:rsid w:val="00BC386F"/>
    <w:rsid w:val="00BC38E2"/>
    <w:rsid w:val="00BC39BB"/>
    <w:rsid w:val="00BC3BC4"/>
    <w:rsid w:val="00BC3E55"/>
    <w:rsid w:val="00BC4297"/>
    <w:rsid w:val="00BC463A"/>
    <w:rsid w:val="00BC4677"/>
    <w:rsid w:val="00BC4966"/>
    <w:rsid w:val="00BC4AFC"/>
    <w:rsid w:val="00BC4AFD"/>
    <w:rsid w:val="00BC4C38"/>
    <w:rsid w:val="00BC5048"/>
    <w:rsid w:val="00BC55BE"/>
    <w:rsid w:val="00BC58AF"/>
    <w:rsid w:val="00BC6010"/>
    <w:rsid w:val="00BC623B"/>
    <w:rsid w:val="00BC635C"/>
    <w:rsid w:val="00BC63F3"/>
    <w:rsid w:val="00BC67DC"/>
    <w:rsid w:val="00BC70DC"/>
    <w:rsid w:val="00BC736A"/>
    <w:rsid w:val="00BC7EEF"/>
    <w:rsid w:val="00BD00A1"/>
    <w:rsid w:val="00BD0416"/>
    <w:rsid w:val="00BD05D9"/>
    <w:rsid w:val="00BD09D5"/>
    <w:rsid w:val="00BD1180"/>
    <w:rsid w:val="00BD163F"/>
    <w:rsid w:val="00BD1AF0"/>
    <w:rsid w:val="00BD1ED3"/>
    <w:rsid w:val="00BD2127"/>
    <w:rsid w:val="00BD21F8"/>
    <w:rsid w:val="00BD22B9"/>
    <w:rsid w:val="00BD23B0"/>
    <w:rsid w:val="00BD2AFD"/>
    <w:rsid w:val="00BD2BA1"/>
    <w:rsid w:val="00BD2DB9"/>
    <w:rsid w:val="00BD2E72"/>
    <w:rsid w:val="00BD2E89"/>
    <w:rsid w:val="00BD3083"/>
    <w:rsid w:val="00BD38A6"/>
    <w:rsid w:val="00BD38B8"/>
    <w:rsid w:val="00BD39D2"/>
    <w:rsid w:val="00BD3A39"/>
    <w:rsid w:val="00BD3B2A"/>
    <w:rsid w:val="00BD4056"/>
    <w:rsid w:val="00BD439F"/>
    <w:rsid w:val="00BD43EE"/>
    <w:rsid w:val="00BD493F"/>
    <w:rsid w:val="00BD4D3C"/>
    <w:rsid w:val="00BD4FD1"/>
    <w:rsid w:val="00BD4FD5"/>
    <w:rsid w:val="00BD58D6"/>
    <w:rsid w:val="00BD58E1"/>
    <w:rsid w:val="00BD5900"/>
    <w:rsid w:val="00BD59C5"/>
    <w:rsid w:val="00BD59E4"/>
    <w:rsid w:val="00BD5C9A"/>
    <w:rsid w:val="00BD6133"/>
    <w:rsid w:val="00BD6172"/>
    <w:rsid w:val="00BD619F"/>
    <w:rsid w:val="00BD6426"/>
    <w:rsid w:val="00BD67BF"/>
    <w:rsid w:val="00BD6877"/>
    <w:rsid w:val="00BD68D3"/>
    <w:rsid w:val="00BD693C"/>
    <w:rsid w:val="00BD694A"/>
    <w:rsid w:val="00BD6AA6"/>
    <w:rsid w:val="00BD6C70"/>
    <w:rsid w:val="00BD6C90"/>
    <w:rsid w:val="00BD6D1D"/>
    <w:rsid w:val="00BD72E6"/>
    <w:rsid w:val="00BD7AC4"/>
    <w:rsid w:val="00BD7E25"/>
    <w:rsid w:val="00BD7E63"/>
    <w:rsid w:val="00BD7F97"/>
    <w:rsid w:val="00BE027E"/>
    <w:rsid w:val="00BE0389"/>
    <w:rsid w:val="00BE06A5"/>
    <w:rsid w:val="00BE08D4"/>
    <w:rsid w:val="00BE0932"/>
    <w:rsid w:val="00BE0AC2"/>
    <w:rsid w:val="00BE0B09"/>
    <w:rsid w:val="00BE0B13"/>
    <w:rsid w:val="00BE0B1F"/>
    <w:rsid w:val="00BE0BAC"/>
    <w:rsid w:val="00BE0D14"/>
    <w:rsid w:val="00BE189A"/>
    <w:rsid w:val="00BE1AA7"/>
    <w:rsid w:val="00BE26BC"/>
    <w:rsid w:val="00BE2C89"/>
    <w:rsid w:val="00BE318C"/>
    <w:rsid w:val="00BE318E"/>
    <w:rsid w:val="00BE4060"/>
    <w:rsid w:val="00BE4196"/>
    <w:rsid w:val="00BE479E"/>
    <w:rsid w:val="00BE49C0"/>
    <w:rsid w:val="00BE5219"/>
    <w:rsid w:val="00BE5232"/>
    <w:rsid w:val="00BE5CF1"/>
    <w:rsid w:val="00BE5E5E"/>
    <w:rsid w:val="00BE6314"/>
    <w:rsid w:val="00BE67AB"/>
    <w:rsid w:val="00BE6FC4"/>
    <w:rsid w:val="00BE725B"/>
    <w:rsid w:val="00BE73D4"/>
    <w:rsid w:val="00BE740A"/>
    <w:rsid w:val="00BE7524"/>
    <w:rsid w:val="00BE7565"/>
    <w:rsid w:val="00BE7E82"/>
    <w:rsid w:val="00BF02F1"/>
    <w:rsid w:val="00BF0D54"/>
    <w:rsid w:val="00BF0DDE"/>
    <w:rsid w:val="00BF0E94"/>
    <w:rsid w:val="00BF1852"/>
    <w:rsid w:val="00BF19AD"/>
    <w:rsid w:val="00BF1A85"/>
    <w:rsid w:val="00BF1D66"/>
    <w:rsid w:val="00BF2A8F"/>
    <w:rsid w:val="00BF2AEE"/>
    <w:rsid w:val="00BF2CCF"/>
    <w:rsid w:val="00BF2FA1"/>
    <w:rsid w:val="00BF3238"/>
    <w:rsid w:val="00BF349A"/>
    <w:rsid w:val="00BF3623"/>
    <w:rsid w:val="00BF37C2"/>
    <w:rsid w:val="00BF3906"/>
    <w:rsid w:val="00BF3ADB"/>
    <w:rsid w:val="00BF3F71"/>
    <w:rsid w:val="00BF413C"/>
    <w:rsid w:val="00BF435B"/>
    <w:rsid w:val="00BF4592"/>
    <w:rsid w:val="00BF499A"/>
    <w:rsid w:val="00BF4D47"/>
    <w:rsid w:val="00BF4D9B"/>
    <w:rsid w:val="00BF4DD5"/>
    <w:rsid w:val="00BF4DE7"/>
    <w:rsid w:val="00BF4FC6"/>
    <w:rsid w:val="00BF5A89"/>
    <w:rsid w:val="00BF5BA5"/>
    <w:rsid w:val="00BF5C47"/>
    <w:rsid w:val="00BF5EC0"/>
    <w:rsid w:val="00BF61DB"/>
    <w:rsid w:val="00BF62F8"/>
    <w:rsid w:val="00BF69F6"/>
    <w:rsid w:val="00BF6B59"/>
    <w:rsid w:val="00BF6E55"/>
    <w:rsid w:val="00BF6EAB"/>
    <w:rsid w:val="00BF7194"/>
    <w:rsid w:val="00BF7219"/>
    <w:rsid w:val="00BF7281"/>
    <w:rsid w:val="00BF72BD"/>
    <w:rsid w:val="00BF75EA"/>
    <w:rsid w:val="00BF7696"/>
    <w:rsid w:val="00BF76E8"/>
    <w:rsid w:val="00BF7AE2"/>
    <w:rsid w:val="00BF7B2E"/>
    <w:rsid w:val="00BF7B59"/>
    <w:rsid w:val="00BF7D5D"/>
    <w:rsid w:val="00BF7E40"/>
    <w:rsid w:val="00BF7ED7"/>
    <w:rsid w:val="00C0017F"/>
    <w:rsid w:val="00C004F2"/>
    <w:rsid w:val="00C00762"/>
    <w:rsid w:val="00C00BD5"/>
    <w:rsid w:val="00C00E62"/>
    <w:rsid w:val="00C00FEF"/>
    <w:rsid w:val="00C01085"/>
    <w:rsid w:val="00C01204"/>
    <w:rsid w:val="00C01292"/>
    <w:rsid w:val="00C012D0"/>
    <w:rsid w:val="00C01301"/>
    <w:rsid w:val="00C01416"/>
    <w:rsid w:val="00C014D3"/>
    <w:rsid w:val="00C0158D"/>
    <w:rsid w:val="00C0186E"/>
    <w:rsid w:val="00C01947"/>
    <w:rsid w:val="00C01D4D"/>
    <w:rsid w:val="00C02396"/>
    <w:rsid w:val="00C024A6"/>
    <w:rsid w:val="00C0273F"/>
    <w:rsid w:val="00C02866"/>
    <w:rsid w:val="00C029E4"/>
    <w:rsid w:val="00C02A34"/>
    <w:rsid w:val="00C02B68"/>
    <w:rsid w:val="00C02EE4"/>
    <w:rsid w:val="00C0312D"/>
    <w:rsid w:val="00C03268"/>
    <w:rsid w:val="00C03B24"/>
    <w:rsid w:val="00C042EC"/>
    <w:rsid w:val="00C0438A"/>
    <w:rsid w:val="00C046AC"/>
    <w:rsid w:val="00C0481E"/>
    <w:rsid w:val="00C0493F"/>
    <w:rsid w:val="00C04BA8"/>
    <w:rsid w:val="00C04EB5"/>
    <w:rsid w:val="00C04F9A"/>
    <w:rsid w:val="00C05013"/>
    <w:rsid w:val="00C05102"/>
    <w:rsid w:val="00C05164"/>
    <w:rsid w:val="00C05262"/>
    <w:rsid w:val="00C05965"/>
    <w:rsid w:val="00C0610C"/>
    <w:rsid w:val="00C06BD6"/>
    <w:rsid w:val="00C06C0B"/>
    <w:rsid w:val="00C06C51"/>
    <w:rsid w:val="00C06D04"/>
    <w:rsid w:val="00C06D9B"/>
    <w:rsid w:val="00C06FC0"/>
    <w:rsid w:val="00C074B1"/>
    <w:rsid w:val="00C0751A"/>
    <w:rsid w:val="00C077FB"/>
    <w:rsid w:val="00C078A8"/>
    <w:rsid w:val="00C0795B"/>
    <w:rsid w:val="00C0796A"/>
    <w:rsid w:val="00C07A05"/>
    <w:rsid w:val="00C07F75"/>
    <w:rsid w:val="00C10050"/>
    <w:rsid w:val="00C1037D"/>
    <w:rsid w:val="00C1065B"/>
    <w:rsid w:val="00C1075F"/>
    <w:rsid w:val="00C10874"/>
    <w:rsid w:val="00C10B16"/>
    <w:rsid w:val="00C10B83"/>
    <w:rsid w:val="00C1110F"/>
    <w:rsid w:val="00C11379"/>
    <w:rsid w:val="00C11419"/>
    <w:rsid w:val="00C11449"/>
    <w:rsid w:val="00C114A5"/>
    <w:rsid w:val="00C115DF"/>
    <w:rsid w:val="00C1172C"/>
    <w:rsid w:val="00C119A8"/>
    <w:rsid w:val="00C11CF6"/>
    <w:rsid w:val="00C11D6F"/>
    <w:rsid w:val="00C1230D"/>
    <w:rsid w:val="00C124C5"/>
    <w:rsid w:val="00C12507"/>
    <w:rsid w:val="00C12BCC"/>
    <w:rsid w:val="00C12C01"/>
    <w:rsid w:val="00C12FD9"/>
    <w:rsid w:val="00C130AD"/>
    <w:rsid w:val="00C131E1"/>
    <w:rsid w:val="00C13751"/>
    <w:rsid w:val="00C1380D"/>
    <w:rsid w:val="00C13BD7"/>
    <w:rsid w:val="00C13CC9"/>
    <w:rsid w:val="00C13D9B"/>
    <w:rsid w:val="00C13E2A"/>
    <w:rsid w:val="00C13EC9"/>
    <w:rsid w:val="00C1433D"/>
    <w:rsid w:val="00C14D0D"/>
    <w:rsid w:val="00C158CA"/>
    <w:rsid w:val="00C15989"/>
    <w:rsid w:val="00C15ABD"/>
    <w:rsid w:val="00C15ACE"/>
    <w:rsid w:val="00C15DAE"/>
    <w:rsid w:val="00C15DDA"/>
    <w:rsid w:val="00C15EC1"/>
    <w:rsid w:val="00C160C6"/>
    <w:rsid w:val="00C16260"/>
    <w:rsid w:val="00C16541"/>
    <w:rsid w:val="00C16A10"/>
    <w:rsid w:val="00C176E7"/>
    <w:rsid w:val="00C1776B"/>
    <w:rsid w:val="00C1791F"/>
    <w:rsid w:val="00C17A36"/>
    <w:rsid w:val="00C17BCD"/>
    <w:rsid w:val="00C17E2F"/>
    <w:rsid w:val="00C17EFD"/>
    <w:rsid w:val="00C17F44"/>
    <w:rsid w:val="00C17F69"/>
    <w:rsid w:val="00C209AA"/>
    <w:rsid w:val="00C20B27"/>
    <w:rsid w:val="00C20DE6"/>
    <w:rsid w:val="00C20E08"/>
    <w:rsid w:val="00C21183"/>
    <w:rsid w:val="00C211A0"/>
    <w:rsid w:val="00C212CF"/>
    <w:rsid w:val="00C21463"/>
    <w:rsid w:val="00C2154C"/>
    <w:rsid w:val="00C21730"/>
    <w:rsid w:val="00C2182E"/>
    <w:rsid w:val="00C21853"/>
    <w:rsid w:val="00C21CD1"/>
    <w:rsid w:val="00C221FE"/>
    <w:rsid w:val="00C222DA"/>
    <w:rsid w:val="00C22839"/>
    <w:rsid w:val="00C2292E"/>
    <w:rsid w:val="00C22C31"/>
    <w:rsid w:val="00C22CA7"/>
    <w:rsid w:val="00C2303C"/>
    <w:rsid w:val="00C238CA"/>
    <w:rsid w:val="00C238D6"/>
    <w:rsid w:val="00C239C9"/>
    <w:rsid w:val="00C23A2F"/>
    <w:rsid w:val="00C240DF"/>
    <w:rsid w:val="00C2413A"/>
    <w:rsid w:val="00C24413"/>
    <w:rsid w:val="00C2449E"/>
    <w:rsid w:val="00C24688"/>
    <w:rsid w:val="00C2493A"/>
    <w:rsid w:val="00C24D55"/>
    <w:rsid w:val="00C24D5B"/>
    <w:rsid w:val="00C24F51"/>
    <w:rsid w:val="00C25072"/>
    <w:rsid w:val="00C252E7"/>
    <w:rsid w:val="00C253A8"/>
    <w:rsid w:val="00C25471"/>
    <w:rsid w:val="00C25BCA"/>
    <w:rsid w:val="00C261AF"/>
    <w:rsid w:val="00C26357"/>
    <w:rsid w:val="00C269B0"/>
    <w:rsid w:val="00C269C6"/>
    <w:rsid w:val="00C26A08"/>
    <w:rsid w:val="00C26B71"/>
    <w:rsid w:val="00C26CCF"/>
    <w:rsid w:val="00C26ED9"/>
    <w:rsid w:val="00C2702C"/>
    <w:rsid w:val="00C27276"/>
    <w:rsid w:val="00C272FF"/>
    <w:rsid w:val="00C273DA"/>
    <w:rsid w:val="00C278DF"/>
    <w:rsid w:val="00C2791C"/>
    <w:rsid w:val="00C279A4"/>
    <w:rsid w:val="00C27D33"/>
    <w:rsid w:val="00C27D9A"/>
    <w:rsid w:val="00C27F21"/>
    <w:rsid w:val="00C30009"/>
    <w:rsid w:val="00C3014B"/>
    <w:rsid w:val="00C305F4"/>
    <w:rsid w:val="00C3071D"/>
    <w:rsid w:val="00C3089D"/>
    <w:rsid w:val="00C3089E"/>
    <w:rsid w:val="00C30A54"/>
    <w:rsid w:val="00C30BDD"/>
    <w:rsid w:val="00C30DFD"/>
    <w:rsid w:val="00C30EEE"/>
    <w:rsid w:val="00C3105C"/>
    <w:rsid w:val="00C3139F"/>
    <w:rsid w:val="00C313B4"/>
    <w:rsid w:val="00C3144C"/>
    <w:rsid w:val="00C314A9"/>
    <w:rsid w:val="00C31681"/>
    <w:rsid w:val="00C316E7"/>
    <w:rsid w:val="00C317E6"/>
    <w:rsid w:val="00C31CBF"/>
    <w:rsid w:val="00C3213A"/>
    <w:rsid w:val="00C3217B"/>
    <w:rsid w:val="00C3249B"/>
    <w:rsid w:val="00C328EC"/>
    <w:rsid w:val="00C331FD"/>
    <w:rsid w:val="00C33412"/>
    <w:rsid w:val="00C3370C"/>
    <w:rsid w:val="00C33714"/>
    <w:rsid w:val="00C3371D"/>
    <w:rsid w:val="00C3373F"/>
    <w:rsid w:val="00C337C9"/>
    <w:rsid w:val="00C337EF"/>
    <w:rsid w:val="00C33A34"/>
    <w:rsid w:val="00C33AF8"/>
    <w:rsid w:val="00C33FF6"/>
    <w:rsid w:val="00C343D7"/>
    <w:rsid w:val="00C3519B"/>
    <w:rsid w:val="00C351F0"/>
    <w:rsid w:val="00C35528"/>
    <w:rsid w:val="00C35690"/>
    <w:rsid w:val="00C357F5"/>
    <w:rsid w:val="00C358E6"/>
    <w:rsid w:val="00C35E56"/>
    <w:rsid w:val="00C36090"/>
    <w:rsid w:val="00C36C4D"/>
    <w:rsid w:val="00C36E3C"/>
    <w:rsid w:val="00C37131"/>
    <w:rsid w:val="00C37154"/>
    <w:rsid w:val="00C372D4"/>
    <w:rsid w:val="00C37505"/>
    <w:rsid w:val="00C37EA5"/>
    <w:rsid w:val="00C40019"/>
    <w:rsid w:val="00C400E5"/>
    <w:rsid w:val="00C40293"/>
    <w:rsid w:val="00C405CC"/>
    <w:rsid w:val="00C40C56"/>
    <w:rsid w:val="00C40F62"/>
    <w:rsid w:val="00C41310"/>
    <w:rsid w:val="00C417D5"/>
    <w:rsid w:val="00C41B65"/>
    <w:rsid w:val="00C41D35"/>
    <w:rsid w:val="00C41EAA"/>
    <w:rsid w:val="00C425F1"/>
    <w:rsid w:val="00C426E0"/>
    <w:rsid w:val="00C42747"/>
    <w:rsid w:val="00C428C7"/>
    <w:rsid w:val="00C42B31"/>
    <w:rsid w:val="00C42B7A"/>
    <w:rsid w:val="00C42BE3"/>
    <w:rsid w:val="00C42CB4"/>
    <w:rsid w:val="00C431C2"/>
    <w:rsid w:val="00C435B9"/>
    <w:rsid w:val="00C435E1"/>
    <w:rsid w:val="00C437F0"/>
    <w:rsid w:val="00C43A0B"/>
    <w:rsid w:val="00C43F1B"/>
    <w:rsid w:val="00C44042"/>
    <w:rsid w:val="00C4415C"/>
    <w:rsid w:val="00C44238"/>
    <w:rsid w:val="00C44624"/>
    <w:rsid w:val="00C44788"/>
    <w:rsid w:val="00C44D49"/>
    <w:rsid w:val="00C44E1C"/>
    <w:rsid w:val="00C4514C"/>
    <w:rsid w:val="00C451AD"/>
    <w:rsid w:val="00C454C1"/>
    <w:rsid w:val="00C458C2"/>
    <w:rsid w:val="00C45CD4"/>
    <w:rsid w:val="00C468A5"/>
    <w:rsid w:val="00C46CF3"/>
    <w:rsid w:val="00C4700B"/>
    <w:rsid w:val="00C4729E"/>
    <w:rsid w:val="00C4733A"/>
    <w:rsid w:val="00C47558"/>
    <w:rsid w:val="00C47A33"/>
    <w:rsid w:val="00C47A44"/>
    <w:rsid w:val="00C47D9A"/>
    <w:rsid w:val="00C504FF"/>
    <w:rsid w:val="00C505FE"/>
    <w:rsid w:val="00C50837"/>
    <w:rsid w:val="00C509F6"/>
    <w:rsid w:val="00C50A04"/>
    <w:rsid w:val="00C50BDA"/>
    <w:rsid w:val="00C5106E"/>
    <w:rsid w:val="00C510F4"/>
    <w:rsid w:val="00C51115"/>
    <w:rsid w:val="00C5118B"/>
    <w:rsid w:val="00C51258"/>
    <w:rsid w:val="00C51D88"/>
    <w:rsid w:val="00C52B4D"/>
    <w:rsid w:val="00C52E9A"/>
    <w:rsid w:val="00C52FFB"/>
    <w:rsid w:val="00C53513"/>
    <w:rsid w:val="00C53572"/>
    <w:rsid w:val="00C53653"/>
    <w:rsid w:val="00C53D90"/>
    <w:rsid w:val="00C53E30"/>
    <w:rsid w:val="00C54115"/>
    <w:rsid w:val="00C5506C"/>
    <w:rsid w:val="00C55309"/>
    <w:rsid w:val="00C553B6"/>
    <w:rsid w:val="00C554C9"/>
    <w:rsid w:val="00C55521"/>
    <w:rsid w:val="00C55565"/>
    <w:rsid w:val="00C558BD"/>
    <w:rsid w:val="00C55AED"/>
    <w:rsid w:val="00C5623B"/>
    <w:rsid w:val="00C56292"/>
    <w:rsid w:val="00C564EB"/>
    <w:rsid w:val="00C565D0"/>
    <w:rsid w:val="00C56728"/>
    <w:rsid w:val="00C56761"/>
    <w:rsid w:val="00C56E37"/>
    <w:rsid w:val="00C57163"/>
    <w:rsid w:val="00C573E4"/>
    <w:rsid w:val="00C57474"/>
    <w:rsid w:val="00C57611"/>
    <w:rsid w:val="00C57C1E"/>
    <w:rsid w:val="00C57C3F"/>
    <w:rsid w:val="00C57CD8"/>
    <w:rsid w:val="00C57F8B"/>
    <w:rsid w:val="00C57FFB"/>
    <w:rsid w:val="00C600BB"/>
    <w:rsid w:val="00C600D8"/>
    <w:rsid w:val="00C601AD"/>
    <w:rsid w:val="00C6021E"/>
    <w:rsid w:val="00C602E9"/>
    <w:rsid w:val="00C60591"/>
    <w:rsid w:val="00C6072C"/>
    <w:rsid w:val="00C60743"/>
    <w:rsid w:val="00C60B51"/>
    <w:rsid w:val="00C61035"/>
    <w:rsid w:val="00C611E3"/>
    <w:rsid w:val="00C613C3"/>
    <w:rsid w:val="00C6190B"/>
    <w:rsid w:val="00C61A8E"/>
    <w:rsid w:val="00C61C1D"/>
    <w:rsid w:val="00C61CCD"/>
    <w:rsid w:val="00C61CF5"/>
    <w:rsid w:val="00C61F06"/>
    <w:rsid w:val="00C62003"/>
    <w:rsid w:val="00C62062"/>
    <w:rsid w:val="00C6270D"/>
    <w:rsid w:val="00C6280C"/>
    <w:rsid w:val="00C631E6"/>
    <w:rsid w:val="00C6335E"/>
    <w:rsid w:val="00C634B7"/>
    <w:rsid w:val="00C63A4D"/>
    <w:rsid w:val="00C63B03"/>
    <w:rsid w:val="00C6453C"/>
    <w:rsid w:val="00C64840"/>
    <w:rsid w:val="00C649AB"/>
    <w:rsid w:val="00C653D6"/>
    <w:rsid w:val="00C6552F"/>
    <w:rsid w:val="00C655AE"/>
    <w:rsid w:val="00C65798"/>
    <w:rsid w:val="00C65957"/>
    <w:rsid w:val="00C65BC5"/>
    <w:rsid w:val="00C65CBD"/>
    <w:rsid w:val="00C665E1"/>
    <w:rsid w:val="00C6678C"/>
    <w:rsid w:val="00C668AA"/>
    <w:rsid w:val="00C66CFE"/>
    <w:rsid w:val="00C66E44"/>
    <w:rsid w:val="00C66FB9"/>
    <w:rsid w:val="00C67359"/>
    <w:rsid w:val="00C67684"/>
    <w:rsid w:val="00C676BB"/>
    <w:rsid w:val="00C678F8"/>
    <w:rsid w:val="00C679B8"/>
    <w:rsid w:val="00C679C2"/>
    <w:rsid w:val="00C67D92"/>
    <w:rsid w:val="00C67EFC"/>
    <w:rsid w:val="00C70640"/>
    <w:rsid w:val="00C70681"/>
    <w:rsid w:val="00C70FD1"/>
    <w:rsid w:val="00C711AA"/>
    <w:rsid w:val="00C71490"/>
    <w:rsid w:val="00C716A2"/>
    <w:rsid w:val="00C717BF"/>
    <w:rsid w:val="00C72184"/>
    <w:rsid w:val="00C72D7C"/>
    <w:rsid w:val="00C72DAC"/>
    <w:rsid w:val="00C73668"/>
    <w:rsid w:val="00C73913"/>
    <w:rsid w:val="00C7394A"/>
    <w:rsid w:val="00C739BD"/>
    <w:rsid w:val="00C73A77"/>
    <w:rsid w:val="00C73BBC"/>
    <w:rsid w:val="00C7477F"/>
    <w:rsid w:val="00C749E1"/>
    <w:rsid w:val="00C749ED"/>
    <w:rsid w:val="00C74D28"/>
    <w:rsid w:val="00C74F90"/>
    <w:rsid w:val="00C74FE8"/>
    <w:rsid w:val="00C75049"/>
    <w:rsid w:val="00C7606B"/>
    <w:rsid w:val="00C760D0"/>
    <w:rsid w:val="00C7614A"/>
    <w:rsid w:val="00C76467"/>
    <w:rsid w:val="00C767DE"/>
    <w:rsid w:val="00C76868"/>
    <w:rsid w:val="00C76AC5"/>
    <w:rsid w:val="00C76E83"/>
    <w:rsid w:val="00C76EE8"/>
    <w:rsid w:val="00C76F58"/>
    <w:rsid w:val="00C7733D"/>
    <w:rsid w:val="00C773B4"/>
    <w:rsid w:val="00C777AE"/>
    <w:rsid w:val="00C8033E"/>
    <w:rsid w:val="00C803D2"/>
    <w:rsid w:val="00C80598"/>
    <w:rsid w:val="00C80A9F"/>
    <w:rsid w:val="00C80D91"/>
    <w:rsid w:val="00C80DFF"/>
    <w:rsid w:val="00C80E36"/>
    <w:rsid w:val="00C80FD2"/>
    <w:rsid w:val="00C810DE"/>
    <w:rsid w:val="00C810E7"/>
    <w:rsid w:val="00C81507"/>
    <w:rsid w:val="00C817E4"/>
    <w:rsid w:val="00C818EA"/>
    <w:rsid w:val="00C81F31"/>
    <w:rsid w:val="00C820C5"/>
    <w:rsid w:val="00C822EB"/>
    <w:rsid w:val="00C82A16"/>
    <w:rsid w:val="00C82BC3"/>
    <w:rsid w:val="00C82CD4"/>
    <w:rsid w:val="00C82D6F"/>
    <w:rsid w:val="00C82FBD"/>
    <w:rsid w:val="00C8306F"/>
    <w:rsid w:val="00C83606"/>
    <w:rsid w:val="00C836AF"/>
    <w:rsid w:val="00C83840"/>
    <w:rsid w:val="00C83AFB"/>
    <w:rsid w:val="00C83C03"/>
    <w:rsid w:val="00C83DB9"/>
    <w:rsid w:val="00C83E95"/>
    <w:rsid w:val="00C84072"/>
    <w:rsid w:val="00C84340"/>
    <w:rsid w:val="00C845C3"/>
    <w:rsid w:val="00C846CC"/>
    <w:rsid w:val="00C84D17"/>
    <w:rsid w:val="00C8536B"/>
    <w:rsid w:val="00C854DC"/>
    <w:rsid w:val="00C85504"/>
    <w:rsid w:val="00C8570E"/>
    <w:rsid w:val="00C8576C"/>
    <w:rsid w:val="00C858C4"/>
    <w:rsid w:val="00C85DC2"/>
    <w:rsid w:val="00C8618D"/>
    <w:rsid w:val="00C864C6"/>
    <w:rsid w:val="00C869C4"/>
    <w:rsid w:val="00C870C9"/>
    <w:rsid w:val="00C87652"/>
    <w:rsid w:val="00C87A71"/>
    <w:rsid w:val="00C87DB4"/>
    <w:rsid w:val="00C90025"/>
    <w:rsid w:val="00C904DA"/>
    <w:rsid w:val="00C9089F"/>
    <w:rsid w:val="00C90A2E"/>
    <w:rsid w:val="00C90BC7"/>
    <w:rsid w:val="00C911F6"/>
    <w:rsid w:val="00C917F3"/>
    <w:rsid w:val="00C9183D"/>
    <w:rsid w:val="00C918BC"/>
    <w:rsid w:val="00C918E8"/>
    <w:rsid w:val="00C91912"/>
    <w:rsid w:val="00C91A1A"/>
    <w:rsid w:val="00C92621"/>
    <w:rsid w:val="00C9293F"/>
    <w:rsid w:val="00C92DA3"/>
    <w:rsid w:val="00C933DE"/>
    <w:rsid w:val="00C9359D"/>
    <w:rsid w:val="00C937A5"/>
    <w:rsid w:val="00C93CDA"/>
    <w:rsid w:val="00C93E12"/>
    <w:rsid w:val="00C93E1C"/>
    <w:rsid w:val="00C93E9D"/>
    <w:rsid w:val="00C93F7A"/>
    <w:rsid w:val="00C94412"/>
    <w:rsid w:val="00C94516"/>
    <w:rsid w:val="00C9497D"/>
    <w:rsid w:val="00C94A11"/>
    <w:rsid w:val="00C94D52"/>
    <w:rsid w:val="00C94FF1"/>
    <w:rsid w:val="00C955BC"/>
    <w:rsid w:val="00C956A6"/>
    <w:rsid w:val="00C95A0F"/>
    <w:rsid w:val="00C95D27"/>
    <w:rsid w:val="00C95F7A"/>
    <w:rsid w:val="00C961C4"/>
    <w:rsid w:val="00C9638E"/>
    <w:rsid w:val="00C963D2"/>
    <w:rsid w:val="00C964C4"/>
    <w:rsid w:val="00C9655C"/>
    <w:rsid w:val="00C96B1C"/>
    <w:rsid w:val="00C96CB1"/>
    <w:rsid w:val="00C96D23"/>
    <w:rsid w:val="00C96DD4"/>
    <w:rsid w:val="00C96F8C"/>
    <w:rsid w:val="00C97138"/>
    <w:rsid w:val="00C97418"/>
    <w:rsid w:val="00C97992"/>
    <w:rsid w:val="00CA03CE"/>
    <w:rsid w:val="00CA0527"/>
    <w:rsid w:val="00CA06A5"/>
    <w:rsid w:val="00CA0814"/>
    <w:rsid w:val="00CA0EA1"/>
    <w:rsid w:val="00CA1071"/>
    <w:rsid w:val="00CA17AD"/>
    <w:rsid w:val="00CA18FD"/>
    <w:rsid w:val="00CA1AFC"/>
    <w:rsid w:val="00CA1BD8"/>
    <w:rsid w:val="00CA1C69"/>
    <w:rsid w:val="00CA1CA7"/>
    <w:rsid w:val="00CA1E4D"/>
    <w:rsid w:val="00CA222C"/>
    <w:rsid w:val="00CA2312"/>
    <w:rsid w:val="00CA2440"/>
    <w:rsid w:val="00CA2595"/>
    <w:rsid w:val="00CA2807"/>
    <w:rsid w:val="00CA2A07"/>
    <w:rsid w:val="00CA2C37"/>
    <w:rsid w:val="00CA2C81"/>
    <w:rsid w:val="00CA2EC1"/>
    <w:rsid w:val="00CA322C"/>
    <w:rsid w:val="00CA412B"/>
    <w:rsid w:val="00CA42C7"/>
    <w:rsid w:val="00CA44C3"/>
    <w:rsid w:val="00CA464E"/>
    <w:rsid w:val="00CA4797"/>
    <w:rsid w:val="00CA4DB6"/>
    <w:rsid w:val="00CA4EA4"/>
    <w:rsid w:val="00CA4FAF"/>
    <w:rsid w:val="00CA50CC"/>
    <w:rsid w:val="00CA5775"/>
    <w:rsid w:val="00CA5B7D"/>
    <w:rsid w:val="00CA5BAE"/>
    <w:rsid w:val="00CA5E60"/>
    <w:rsid w:val="00CA635A"/>
    <w:rsid w:val="00CA6375"/>
    <w:rsid w:val="00CA63DE"/>
    <w:rsid w:val="00CA63EF"/>
    <w:rsid w:val="00CA6705"/>
    <w:rsid w:val="00CA6816"/>
    <w:rsid w:val="00CA692F"/>
    <w:rsid w:val="00CA6D07"/>
    <w:rsid w:val="00CA6E92"/>
    <w:rsid w:val="00CA6F8E"/>
    <w:rsid w:val="00CA70E7"/>
    <w:rsid w:val="00CA759F"/>
    <w:rsid w:val="00CA78F2"/>
    <w:rsid w:val="00CA7A2C"/>
    <w:rsid w:val="00CA7A90"/>
    <w:rsid w:val="00CA7AD6"/>
    <w:rsid w:val="00CA7B56"/>
    <w:rsid w:val="00CA7BF0"/>
    <w:rsid w:val="00CA7CB6"/>
    <w:rsid w:val="00CA7D96"/>
    <w:rsid w:val="00CB0295"/>
    <w:rsid w:val="00CB07CC"/>
    <w:rsid w:val="00CB07FD"/>
    <w:rsid w:val="00CB0913"/>
    <w:rsid w:val="00CB0B27"/>
    <w:rsid w:val="00CB0BE1"/>
    <w:rsid w:val="00CB0F74"/>
    <w:rsid w:val="00CB0FC4"/>
    <w:rsid w:val="00CB10F9"/>
    <w:rsid w:val="00CB11AF"/>
    <w:rsid w:val="00CB131C"/>
    <w:rsid w:val="00CB146D"/>
    <w:rsid w:val="00CB1527"/>
    <w:rsid w:val="00CB1618"/>
    <w:rsid w:val="00CB17C8"/>
    <w:rsid w:val="00CB1817"/>
    <w:rsid w:val="00CB1CA9"/>
    <w:rsid w:val="00CB22F0"/>
    <w:rsid w:val="00CB242D"/>
    <w:rsid w:val="00CB2861"/>
    <w:rsid w:val="00CB2904"/>
    <w:rsid w:val="00CB2A0E"/>
    <w:rsid w:val="00CB2BD8"/>
    <w:rsid w:val="00CB30EE"/>
    <w:rsid w:val="00CB3350"/>
    <w:rsid w:val="00CB35FB"/>
    <w:rsid w:val="00CB38F2"/>
    <w:rsid w:val="00CB3AB2"/>
    <w:rsid w:val="00CB3ADF"/>
    <w:rsid w:val="00CB3B42"/>
    <w:rsid w:val="00CB3E0A"/>
    <w:rsid w:val="00CB4629"/>
    <w:rsid w:val="00CB477B"/>
    <w:rsid w:val="00CB48CE"/>
    <w:rsid w:val="00CB49FB"/>
    <w:rsid w:val="00CB4A34"/>
    <w:rsid w:val="00CB4DA0"/>
    <w:rsid w:val="00CB5175"/>
    <w:rsid w:val="00CB5281"/>
    <w:rsid w:val="00CB53EF"/>
    <w:rsid w:val="00CB570C"/>
    <w:rsid w:val="00CB5D59"/>
    <w:rsid w:val="00CB5DAD"/>
    <w:rsid w:val="00CB5F64"/>
    <w:rsid w:val="00CB6330"/>
    <w:rsid w:val="00CB6875"/>
    <w:rsid w:val="00CB6B0B"/>
    <w:rsid w:val="00CB6EC7"/>
    <w:rsid w:val="00CB712D"/>
    <w:rsid w:val="00CB7444"/>
    <w:rsid w:val="00CB74AC"/>
    <w:rsid w:val="00CB7B37"/>
    <w:rsid w:val="00CB7B90"/>
    <w:rsid w:val="00CC00B5"/>
    <w:rsid w:val="00CC03DE"/>
    <w:rsid w:val="00CC0941"/>
    <w:rsid w:val="00CC0AE6"/>
    <w:rsid w:val="00CC0D3B"/>
    <w:rsid w:val="00CC0E8A"/>
    <w:rsid w:val="00CC0FE4"/>
    <w:rsid w:val="00CC1087"/>
    <w:rsid w:val="00CC1124"/>
    <w:rsid w:val="00CC1307"/>
    <w:rsid w:val="00CC1725"/>
    <w:rsid w:val="00CC1ADC"/>
    <w:rsid w:val="00CC1BEC"/>
    <w:rsid w:val="00CC1D9C"/>
    <w:rsid w:val="00CC1F8E"/>
    <w:rsid w:val="00CC227C"/>
    <w:rsid w:val="00CC258D"/>
    <w:rsid w:val="00CC26F7"/>
    <w:rsid w:val="00CC2A13"/>
    <w:rsid w:val="00CC2C21"/>
    <w:rsid w:val="00CC3095"/>
    <w:rsid w:val="00CC30BD"/>
    <w:rsid w:val="00CC32E9"/>
    <w:rsid w:val="00CC34E2"/>
    <w:rsid w:val="00CC35B3"/>
    <w:rsid w:val="00CC3854"/>
    <w:rsid w:val="00CC3947"/>
    <w:rsid w:val="00CC39E1"/>
    <w:rsid w:val="00CC3A5F"/>
    <w:rsid w:val="00CC3A68"/>
    <w:rsid w:val="00CC3BE0"/>
    <w:rsid w:val="00CC4640"/>
    <w:rsid w:val="00CC4729"/>
    <w:rsid w:val="00CC4733"/>
    <w:rsid w:val="00CC483A"/>
    <w:rsid w:val="00CC49A4"/>
    <w:rsid w:val="00CC49DB"/>
    <w:rsid w:val="00CC4BA5"/>
    <w:rsid w:val="00CC56A2"/>
    <w:rsid w:val="00CC57F8"/>
    <w:rsid w:val="00CC58EE"/>
    <w:rsid w:val="00CC6421"/>
    <w:rsid w:val="00CC65C5"/>
    <w:rsid w:val="00CC68D6"/>
    <w:rsid w:val="00CC6DD0"/>
    <w:rsid w:val="00CC7586"/>
    <w:rsid w:val="00CC761A"/>
    <w:rsid w:val="00CC7663"/>
    <w:rsid w:val="00CC76E6"/>
    <w:rsid w:val="00CC78AF"/>
    <w:rsid w:val="00CC792E"/>
    <w:rsid w:val="00CC7998"/>
    <w:rsid w:val="00CC7BCF"/>
    <w:rsid w:val="00CC7E4F"/>
    <w:rsid w:val="00CD0078"/>
    <w:rsid w:val="00CD00C4"/>
    <w:rsid w:val="00CD08A2"/>
    <w:rsid w:val="00CD10AD"/>
    <w:rsid w:val="00CD1446"/>
    <w:rsid w:val="00CD1635"/>
    <w:rsid w:val="00CD18AA"/>
    <w:rsid w:val="00CD18E7"/>
    <w:rsid w:val="00CD1E9E"/>
    <w:rsid w:val="00CD1F75"/>
    <w:rsid w:val="00CD2263"/>
    <w:rsid w:val="00CD2764"/>
    <w:rsid w:val="00CD27C2"/>
    <w:rsid w:val="00CD2A8C"/>
    <w:rsid w:val="00CD2D50"/>
    <w:rsid w:val="00CD2FEE"/>
    <w:rsid w:val="00CD3517"/>
    <w:rsid w:val="00CD3997"/>
    <w:rsid w:val="00CD39CC"/>
    <w:rsid w:val="00CD3B62"/>
    <w:rsid w:val="00CD3BD8"/>
    <w:rsid w:val="00CD3D67"/>
    <w:rsid w:val="00CD3D6E"/>
    <w:rsid w:val="00CD412F"/>
    <w:rsid w:val="00CD421C"/>
    <w:rsid w:val="00CD4354"/>
    <w:rsid w:val="00CD4876"/>
    <w:rsid w:val="00CD4ADA"/>
    <w:rsid w:val="00CD4E37"/>
    <w:rsid w:val="00CD507A"/>
    <w:rsid w:val="00CD514B"/>
    <w:rsid w:val="00CD51F8"/>
    <w:rsid w:val="00CD588F"/>
    <w:rsid w:val="00CD5EC1"/>
    <w:rsid w:val="00CD5FF0"/>
    <w:rsid w:val="00CD62C3"/>
    <w:rsid w:val="00CD633C"/>
    <w:rsid w:val="00CD6893"/>
    <w:rsid w:val="00CD6950"/>
    <w:rsid w:val="00CD6AFF"/>
    <w:rsid w:val="00CD6E20"/>
    <w:rsid w:val="00CD6F72"/>
    <w:rsid w:val="00CD756E"/>
    <w:rsid w:val="00CD76AC"/>
    <w:rsid w:val="00CD791F"/>
    <w:rsid w:val="00CE0064"/>
    <w:rsid w:val="00CE00FF"/>
    <w:rsid w:val="00CE03A7"/>
    <w:rsid w:val="00CE0518"/>
    <w:rsid w:val="00CE07F5"/>
    <w:rsid w:val="00CE0F4A"/>
    <w:rsid w:val="00CE0F5F"/>
    <w:rsid w:val="00CE101B"/>
    <w:rsid w:val="00CE14B4"/>
    <w:rsid w:val="00CE1777"/>
    <w:rsid w:val="00CE1825"/>
    <w:rsid w:val="00CE1A5F"/>
    <w:rsid w:val="00CE1B7C"/>
    <w:rsid w:val="00CE24B3"/>
    <w:rsid w:val="00CE25AE"/>
    <w:rsid w:val="00CE2BEF"/>
    <w:rsid w:val="00CE2CC8"/>
    <w:rsid w:val="00CE2D55"/>
    <w:rsid w:val="00CE3509"/>
    <w:rsid w:val="00CE3690"/>
    <w:rsid w:val="00CE3710"/>
    <w:rsid w:val="00CE3AE8"/>
    <w:rsid w:val="00CE3D21"/>
    <w:rsid w:val="00CE447A"/>
    <w:rsid w:val="00CE44AC"/>
    <w:rsid w:val="00CE4536"/>
    <w:rsid w:val="00CE460E"/>
    <w:rsid w:val="00CE4625"/>
    <w:rsid w:val="00CE4C12"/>
    <w:rsid w:val="00CE4C6C"/>
    <w:rsid w:val="00CE4D6F"/>
    <w:rsid w:val="00CE55A4"/>
    <w:rsid w:val="00CE59B3"/>
    <w:rsid w:val="00CE5A68"/>
    <w:rsid w:val="00CE5CD2"/>
    <w:rsid w:val="00CE5D3B"/>
    <w:rsid w:val="00CE6182"/>
    <w:rsid w:val="00CE6398"/>
    <w:rsid w:val="00CE644E"/>
    <w:rsid w:val="00CE654D"/>
    <w:rsid w:val="00CE661F"/>
    <w:rsid w:val="00CE684D"/>
    <w:rsid w:val="00CE69CA"/>
    <w:rsid w:val="00CE6D9D"/>
    <w:rsid w:val="00CE7283"/>
    <w:rsid w:val="00CE738F"/>
    <w:rsid w:val="00CE74B3"/>
    <w:rsid w:val="00CE7D41"/>
    <w:rsid w:val="00CF0310"/>
    <w:rsid w:val="00CF0585"/>
    <w:rsid w:val="00CF06BC"/>
    <w:rsid w:val="00CF0AA1"/>
    <w:rsid w:val="00CF10E4"/>
    <w:rsid w:val="00CF1367"/>
    <w:rsid w:val="00CF162D"/>
    <w:rsid w:val="00CF1D90"/>
    <w:rsid w:val="00CF1DE2"/>
    <w:rsid w:val="00CF25A5"/>
    <w:rsid w:val="00CF2926"/>
    <w:rsid w:val="00CF2D02"/>
    <w:rsid w:val="00CF2D2C"/>
    <w:rsid w:val="00CF2E98"/>
    <w:rsid w:val="00CF2F4A"/>
    <w:rsid w:val="00CF2F91"/>
    <w:rsid w:val="00CF30FB"/>
    <w:rsid w:val="00CF3235"/>
    <w:rsid w:val="00CF36C6"/>
    <w:rsid w:val="00CF3719"/>
    <w:rsid w:val="00CF3AF0"/>
    <w:rsid w:val="00CF3BB3"/>
    <w:rsid w:val="00CF3D04"/>
    <w:rsid w:val="00CF4216"/>
    <w:rsid w:val="00CF42AF"/>
    <w:rsid w:val="00CF436B"/>
    <w:rsid w:val="00CF4649"/>
    <w:rsid w:val="00CF478D"/>
    <w:rsid w:val="00CF4BCF"/>
    <w:rsid w:val="00CF4FEB"/>
    <w:rsid w:val="00CF543B"/>
    <w:rsid w:val="00CF54E6"/>
    <w:rsid w:val="00CF5573"/>
    <w:rsid w:val="00CF59B6"/>
    <w:rsid w:val="00CF5C7C"/>
    <w:rsid w:val="00CF5E3F"/>
    <w:rsid w:val="00CF5E64"/>
    <w:rsid w:val="00CF608A"/>
    <w:rsid w:val="00CF624D"/>
    <w:rsid w:val="00CF62A0"/>
    <w:rsid w:val="00CF643A"/>
    <w:rsid w:val="00CF67CB"/>
    <w:rsid w:val="00CF6F10"/>
    <w:rsid w:val="00CF6F9F"/>
    <w:rsid w:val="00CF72B5"/>
    <w:rsid w:val="00CF7458"/>
    <w:rsid w:val="00CF7476"/>
    <w:rsid w:val="00CF7497"/>
    <w:rsid w:val="00CF7D0F"/>
    <w:rsid w:val="00CF7D13"/>
    <w:rsid w:val="00CF7D4E"/>
    <w:rsid w:val="00D00525"/>
    <w:rsid w:val="00D00A92"/>
    <w:rsid w:val="00D00BE6"/>
    <w:rsid w:val="00D00CBF"/>
    <w:rsid w:val="00D00DC0"/>
    <w:rsid w:val="00D00EB8"/>
    <w:rsid w:val="00D00F6B"/>
    <w:rsid w:val="00D012E0"/>
    <w:rsid w:val="00D013A7"/>
    <w:rsid w:val="00D01493"/>
    <w:rsid w:val="00D01852"/>
    <w:rsid w:val="00D018B1"/>
    <w:rsid w:val="00D01AA4"/>
    <w:rsid w:val="00D01CB3"/>
    <w:rsid w:val="00D01D2A"/>
    <w:rsid w:val="00D01D50"/>
    <w:rsid w:val="00D021FA"/>
    <w:rsid w:val="00D02271"/>
    <w:rsid w:val="00D02445"/>
    <w:rsid w:val="00D02480"/>
    <w:rsid w:val="00D02A6B"/>
    <w:rsid w:val="00D02C4A"/>
    <w:rsid w:val="00D02D8D"/>
    <w:rsid w:val="00D02DE8"/>
    <w:rsid w:val="00D02DED"/>
    <w:rsid w:val="00D02E81"/>
    <w:rsid w:val="00D030EB"/>
    <w:rsid w:val="00D031FA"/>
    <w:rsid w:val="00D03249"/>
    <w:rsid w:val="00D0327E"/>
    <w:rsid w:val="00D036E9"/>
    <w:rsid w:val="00D03A41"/>
    <w:rsid w:val="00D03A56"/>
    <w:rsid w:val="00D03D31"/>
    <w:rsid w:val="00D04628"/>
    <w:rsid w:val="00D046F4"/>
    <w:rsid w:val="00D04D95"/>
    <w:rsid w:val="00D04E5E"/>
    <w:rsid w:val="00D04EF5"/>
    <w:rsid w:val="00D050F7"/>
    <w:rsid w:val="00D051DC"/>
    <w:rsid w:val="00D0532B"/>
    <w:rsid w:val="00D05632"/>
    <w:rsid w:val="00D05643"/>
    <w:rsid w:val="00D05CB8"/>
    <w:rsid w:val="00D05DD7"/>
    <w:rsid w:val="00D064D3"/>
    <w:rsid w:val="00D069A7"/>
    <w:rsid w:val="00D06C94"/>
    <w:rsid w:val="00D06E09"/>
    <w:rsid w:val="00D072B6"/>
    <w:rsid w:val="00D0733A"/>
    <w:rsid w:val="00D076DD"/>
    <w:rsid w:val="00D078B6"/>
    <w:rsid w:val="00D07BD2"/>
    <w:rsid w:val="00D07D4E"/>
    <w:rsid w:val="00D07FAF"/>
    <w:rsid w:val="00D102F1"/>
    <w:rsid w:val="00D1040E"/>
    <w:rsid w:val="00D106D0"/>
    <w:rsid w:val="00D10AEF"/>
    <w:rsid w:val="00D1113B"/>
    <w:rsid w:val="00D11231"/>
    <w:rsid w:val="00D1125B"/>
    <w:rsid w:val="00D116E2"/>
    <w:rsid w:val="00D11702"/>
    <w:rsid w:val="00D118F3"/>
    <w:rsid w:val="00D11A88"/>
    <w:rsid w:val="00D11B0D"/>
    <w:rsid w:val="00D11E30"/>
    <w:rsid w:val="00D11F66"/>
    <w:rsid w:val="00D124F7"/>
    <w:rsid w:val="00D125B5"/>
    <w:rsid w:val="00D1295D"/>
    <w:rsid w:val="00D12BBB"/>
    <w:rsid w:val="00D12C4E"/>
    <w:rsid w:val="00D12E81"/>
    <w:rsid w:val="00D12FB9"/>
    <w:rsid w:val="00D13399"/>
    <w:rsid w:val="00D13593"/>
    <w:rsid w:val="00D13B32"/>
    <w:rsid w:val="00D13D5F"/>
    <w:rsid w:val="00D13F23"/>
    <w:rsid w:val="00D14843"/>
    <w:rsid w:val="00D14B7B"/>
    <w:rsid w:val="00D150C0"/>
    <w:rsid w:val="00D153EE"/>
    <w:rsid w:val="00D154EA"/>
    <w:rsid w:val="00D1571A"/>
    <w:rsid w:val="00D157CF"/>
    <w:rsid w:val="00D159DA"/>
    <w:rsid w:val="00D15D96"/>
    <w:rsid w:val="00D16099"/>
    <w:rsid w:val="00D16595"/>
    <w:rsid w:val="00D165D8"/>
    <w:rsid w:val="00D16681"/>
    <w:rsid w:val="00D1678A"/>
    <w:rsid w:val="00D16F7F"/>
    <w:rsid w:val="00D17373"/>
    <w:rsid w:val="00D17385"/>
    <w:rsid w:val="00D1764D"/>
    <w:rsid w:val="00D177AC"/>
    <w:rsid w:val="00D179A7"/>
    <w:rsid w:val="00D204F1"/>
    <w:rsid w:val="00D20512"/>
    <w:rsid w:val="00D2068D"/>
    <w:rsid w:val="00D20B06"/>
    <w:rsid w:val="00D20C9B"/>
    <w:rsid w:val="00D20D50"/>
    <w:rsid w:val="00D20E45"/>
    <w:rsid w:val="00D20E69"/>
    <w:rsid w:val="00D21929"/>
    <w:rsid w:val="00D21E91"/>
    <w:rsid w:val="00D21FA1"/>
    <w:rsid w:val="00D21FFC"/>
    <w:rsid w:val="00D2228A"/>
    <w:rsid w:val="00D22300"/>
    <w:rsid w:val="00D232CF"/>
    <w:rsid w:val="00D233F4"/>
    <w:rsid w:val="00D2417C"/>
    <w:rsid w:val="00D24452"/>
    <w:rsid w:val="00D2445B"/>
    <w:rsid w:val="00D244E4"/>
    <w:rsid w:val="00D249B5"/>
    <w:rsid w:val="00D24C3C"/>
    <w:rsid w:val="00D24FDA"/>
    <w:rsid w:val="00D24FFF"/>
    <w:rsid w:val="00D250A3"/>
    <w:rsid w:val="00D25129"/>
    <w:rsid w:val="00D2525D"/>
    <w:rsid w:val="00D25664"/>
    <w:rsid w:val="00D25D56"/>
    <w:rsid w:val="00D25F51"/>
    <w:rsid w:val="00D261CD"/>
    <w:rsid w:val="00D262A5"/>
    <w:rsid w:val="00D263DA"/>
    <w:rsid w:val="00D2689F"/>
    <w:rsid w:val="00D26B00"/>
    <w:rsid w:val="00D26E3D"/>
    <w:rsid w:val="00D26F6A"/>
    <w:rsid w:val="00D2729E"/>
    <w:rsid w:val="00D27AF4"/>
    <w:rsid w:val="00D27DDE"/>
    <w:rsid w:val="00D27FEF"/>
    <w:rsid w:val="00D305F7"/>
    <w:rsid w:val="00D30760"/>
    <w:rsid w:val="00D3092D"/>
    <w:rsid w:val="00D30998"/>
    <w:rsid w:val="00D309F3"/>
    <w:rsid w:val="00D30C72"/>
    <w:rsid w:val="00D30E22"/>
    <w:rsid w:val="00D30F74"/>
    <w:rsid w:val="00D31803"/>
    <w:rsid w:val="00D31A9B"/>
    <w:rsid w:val="00D31AE3"/>
    <w:rsid w:val="00D31D65"/>
    <w:rsid w:val="00D31FD9"/>
    <w:rsid w:val="00D321D6"/>
    <w:rsid w:val="00D326B2"/>
    <w:rsid w:val="00D32802"/>
    <w:rsid w:val="00D32A11"/>
    <w:rsid w:val="00D32C65"/>
    <w:rsid w:val="00D32CA9"/>
    <w:rsid w:val="00D32DEE"/>
    <w:rsid w:val="00D33760"/>
    <w:rsid w:val="00D338AF"/>
    <w:rsid w:val="00D33BAB"/>
    <w:rsid w:val="00D33FC6"/>
    <w:rsid w:val="00D340FD"/>
    <w:rsid w:val="00D341F6"/>
    <w:rsid w:val="00D34287"/>
    <w:rsid w:val="00D3447B"/>
    <w:rsid w:val="00D348F8"/>
    <w:rsid w:val="00D3494E"/>
    <w:rsid w:val="00D3496D"/>
    <w:rsid w:val="00D35278"/>
    <w:rsid w:val="00D35472"/>
    <w:rsid w:val="00D358AF"/>
    <w:rsid w:val="00D358B3"/>
    <w:rsid w:val="00D35E3F"/>
    <w:rsid w:val="00D35EA7"/>
    <w:rsid w:val="00D35EFD"/>
    <w:rsid w:val="00D35F80"/>
    <w:rsid w:val="00D36238"/>
    <w:rsid w:val="00D362C9"/>
    <w:rsid w:val="00D36440"/>
    <w:rsid w:val="00D3649D"/>
    <w:rsid w:val="00D364DD"/>
    <w:rsid w:val="00D3664A"/>
    <w:rsid w:val="00D36700"/>
    <w:rsid w:val="00D36744"/>
    <w:rsid w:val="00D36A5E"/>
    <w:rsid w:val="00D370CD"/>
    <w:rsid w:val="00D377D0"/>
    <w:rsid w:val="00D37EB1"/>
    <w:rsid w:val="00D40207"/>
    <w:rsid w:val="00D40F17"/>
    <w:rsid w:val="00D41116"/>
    <w:rsid w:val="00D41321"/>
    <w:rsid w:val="00D4143E"/>
    <w:rsid w:val="00D41D22"/>
    <w:rsid w:val="00D41EAC"/>
    <w:rsid w:val="00D4201B"/>
    <w:rsid w:val="00D4226C"/>
    <w:rsid w:val="00D42436"/>
    <w:rsid w:val="00D42676"/>
    <w:rsid w:val="00D42D3D"/>
    <w:rsid w:val="00D42F1F"/>
    <w:rsid w:val="00D42F93"/>
    <w:rsid w:val="00D42FBF"/>
    <w:rsid w:val="00D42FF1"/>
    <w:rsid w:val="00D4306A"/>
    <w:rsid w:val="00D43155"/>
    <w:rsid w:val="00D4333A"/>
    <w:rsid w:val="00D4342A"/>
    <w:rsid w:val="00D43587"/>
    <w:rsid w:val="00D43F08"/>
    <w:rsid w:val="00D4409C"/>
    <w:rsid w:val="00D4430D"/>
    <w:rsid w:val="00D44802"/>
    <w:rsid w:val="00D44AC0"/>
    <w:rsid w:val="00D44B46"/>
    <w:rsid w:val="00D44B4E"/>
    <w:rsid w:val="00D44BF5"/>
    <w:rsid w:val="00D44FD6"/>
    <w:rsid w:val="00D44FDE"/>
    <w:rsid w:val="00D450DE"/>
    <w:rsid w:val="00D45129"/>
    <w:rsid w:val="00D45291"/>
    <w:rsid w:val="00D4587E"/>
    <w:rsid w:val="00D459FB"/>
    <w:rsid w:val="00D45DF9"/>
    <w:rsid w:val="00D46005"/>
    <w:rsid w:val="00D4611D"/>
    <w:rsid w:val="00D4627B"/>
    <w:rsid w:val="00D4637D"/>
    <w:rsid w:val="00D46887"/>
    <w:rsid w:val="00D469C2"/>
    <w:rsid w:val="00D46C28"/>
    <w:rsid w:val="00D46D87"/>
    <w:rsid w:val="00D46F0C"/>
    <w:rsid w:val="00D46FB4"/>
    <w:rsid w:val="00D4701D"/>
    <w:rsid w:val="00D473FE"/>
    <w:rsid w:val="00D47695"/>
    <w:rsid w:val="00D4780D"/>
    <w:rsid w:val="00D4792F"/>
    <w:rsid w:val="00D47B52"/>
    <w:rsid w:val="00D50192"/>
    <w:rsid w:val="00D50E08"/>
    <w:rsid w:val="00D50EB7"/>
    <w:rsid w:val="00D51106"/>
    <w:rsid w:val="00D51A79"/>
    <w:rsid w:val="00D51FC7"/>
    <w:rsid w:val="00D5222B"/>
    <w:rsid w:val="00D52326"/>
    <w:rsid w:val="00D5243C"/>
    <w:rsid w:val="00D52908"/>
    <w:rsid w:val="00D52A15"/>
    <w:rsid w:val="00D53215"/>
    <w:rsid w:val="00D5350A"/>
    <w:rsid w:val="00D5360A"/>
    <w:rsid w:val="00D53B12"/>
    <w:rsid w:val="00D53C2F"/>
    <w:rsid w:val="00D53E42"/>
    <w:rsid w:val="00D53E5D"/>
    <w:rsid w:val="00D541BE"/>
    <w:rsid w:val="00D543FC"/>
    <w:rsid w:val="00D54454"/>
    <w:rsid w:val="00D54543"/>
    <w:rsid w:val="00D547DB"/>
    <w:rsid w:val="00D54812"/>
    <w:rsid w:val="00D548FE"/>
    <w:rsid w:val="00D54D7C"/>
    <w:rsid w:val="00D55061"/>
    <w:rsid w:val="00D555DE"/>
    <w:rsid w:val="00D5562C"/>
    <w:rsid w:val="00D557FA"/>
    <w:rsid w:val="00D56374"/>
    <w:rsid w:val="00D563E9"/>
    <w:rsid w:val="00D565FC"/>
    <w:rsid w:val="00D56950"/>
    <w:rsid w:val="00D56AA5"/>
    <w:rsid w:val="00D56FC0"/>
    <w:rsid w:val="00D60230"/>
    <w:rsid w:val="00D603D9"/>
    <w:rsid w:val="00D60927"/>
    <w:rsid w:val="00D61061"/>
    <w:rsid w:val="00D6106D"/>
    <w:rsid w:val="00D6108B"/>
    <w:rsid w:val="00D6113C"/>
    <w:rsid w:val="00D614CF"/>
    <w:rsid w:val="00D61513"/>
    <w:rsid w:val="00D615E0"/>
    <w:rsid w:val="00D617A8"/>
    <w:rsid w:val="00D618D1"/>
    <w:rsid w:val="00D618DD"/>
    <w:rsid w:val="00D619FB"/>
    <w:rsid w:val="00D61A37"/>
    <w:rsid w:val="00D61A44"/>
    <w:rsid w:val="00D61DAC"/>
    <w:rsid w:val="00D622D1"/>
    <w:rsid w:val="00D626A0"/>
    <w:rsid w:val="00D62912"/>
    <w:rsid w:val="00D62A05"/>
    <w:rsid w:val="00D62B0F"/>
    <w:rsid w:val="00D62CDF"/>
    <w:rsid w:val="00D62F6A"/>
    <w:rsid w:val="00D63032"/>
    <w:rsid w:val="00D63199"/>
    <w:rsid w:val="00D633C6"/>
    <w:rsid w:val="00D63711"/>
    <w:rsid w:val="00D6386D"/>
    <w:rsid w:val="00D6392D"/>
    <w:rsid w:val="00D63990"/>
    <w:rsid w:val="00D63A90"/>
    <w:rsid w:val="00D63B65"/>
    <w:rsid w:val="00D63C35"/>
    <w:rsid w:val="00D63C98"/>
    <w:rsid w:val="00D63ED2"/>
    <w:rsid w:val="00D646B7"/>
    <w:rsid w:val="00D6479A"/>
    <w:rsid w:val="00D648E9"/>
    <w:rsid w:val="00D65193"/>
    <w:rsid w:val="00D65747"/>
    <w:rsid w:val="00D6599B"/>
    <w:rsid w:val="00D65C7C"/>
    <w:rsid w:val="00D66287"/>
    <w:rsid w:val="00D662B6"/>
    <w:rsid w:val="00D6678C"/>
    <w:rsid w:val="00D66A09"/>
    <w:rsid w:val="00D66C92"/>
    <w:rsid w:val="00D66F36"/>
    <w:rsid w:val="00D670A0"/>
    <w:rsid w:val="00D675C6"/>
    <w:rsid w:val="00D67766"/>
    <w:rsid w:val="00D678C1"/>
    <w:rsid w:val="00D67E15"/>
    <w:rsid w:val="00D67E2E"/>
    <w:rsid w:val="00D7044A"/>
    <w:rsid w:val="00D704D9"/>
    <w:rsid w:val="00D70DE7"/>
    <w:rsid w:val="00D712CD"/>
    <w:rsid w:val="00D714A9"/>
    <w:rsid w:val="00D717EC"/>
    <w:rsid w:val="00D71935"/>
    <w:rsid w:val="00D71F9F"/>
    <w:rsid w:val="00D72CD9"/>
    <w:rsid w:val="00D72D1F"/>
    <w:rsid w:val="00D72DDB"/>
    <w:rsid w:val="00D730C8"/>
    <w:rsid w:val="00D73341"/>
    <w:rsid w:val="00D73600"/>
    <w:rsid w:val="00D7361D"/>
    <w:rsid w:val="00D7370C"/>
    <w:rsid w:val="00D73B5D"/>
    <w:rsid w:val="00D73CFF"/>
    <w:rsid w:val="00D74684"/>
    <w:rsid w:val="00D7472F"/>
    <w:rsid w:val="00D74991"/>
    <w:rsid w:val="00D74BD1"/>
    <w:rsid w:val="00D75388"/>
    <w:rsid w:val="00D754DB"/>
    <w:rsid w:val="00D75F31"/>
    <w:rsid w:val="00D767AF"/>
    <w:rsid w:val="00D76A15"/>
    <w:rsid w:val="00D76B99"/>
    <w:rsid w:val="00D774F0"/>
    <w:rsid w:val="00D77D60"/>
    <w:rsid w:val="00D805A7"/>
    <w:rsid w:val="00D807CC"/>
    <w:rsid w:val="00D80929"/>
    <w:rsid w:val="00D80B46"/>
    <w:rsid w:val="00D80B59"/>
    <w:rsid w:val="00D80FAF"/>
    <w:rsid w:val="00D815F3"/>
    <w:rsid w:val="00D816B3"/>
    <w:rsid w:val="00D817D9"/>
    <w:rsid w:val="00D81A0A"/>
    <w:rsid w:val="00D81B1F"/>
    <w:rsid w:val="00D81C1D"/>
    <w:rsid w:val="00D81CC4"/>
    <w:rsid w:val="00D81DE4"/>
    <w:rsid w:val="00D81F9A"/>
    <w:rsid w:val="00D82327"/>
    <w:rsid w:val="00D82812"/>
    <w:rsid w:val="00D828E5"/>
    <w:rsid w:val="00D82AD3"/>
    <w:rsid w:val="00D82B64"/>
    <w:rsid w:val="00D82E43"/>
    <w:rsid w:val="00D83098"/>
    <w:rsid w:val="00D8323B"/>
    <w:rsid w:val="00D8373E"/>
    <w:rsid w:val="00D8382C"/>
    <w:rsid w:val="00D83D3F"/>
    <w:rsid w:val="00D83D4E"/>
    <w:rsid w:val="00D83E87"/>
    <w:rsid w:val="00D8440B"/>
    <w:rsid w:val="00D855F2"/>
    <w:rsid w:val="00D858C5"/>
    <w:rsid w:val="00D85AA8"/>
    <w:rsid w:val="00D85D42"/>
    <w:rsid w:val="00D8614D"/>
    <w:rsid w:val="00D861E0"/>
    <w:rsid w:val="00D862C4"/>
    <w:rsid w:val="00D8649D"/>
    <w:rsid w:val="00D86985"/>
    <w:rsid w:val="00D86C67"/>
    <w:rsid w:val="00D86F1B"/>
    <w:rsid w:val="00D8701F"/>
    <w:rsid w:val="00D87B13"/>
    <w:rsid w:val="00D87CC9"/>
    <w:rsid w:val="00D9042B"/>
    <w:rsid w:val="00D90A84"/>
    <w:rsid w:val="00D90D15"/>
    <w:rsid w:val="00D90EEB"/>
    <w:rsid w:val="00D90FD3"/>
    <w:rsid w:val="00D91200"/>
    <w:rsid w:val="00D918C5"/>
    <w:rsid w:val="00D918CE"/>
    <w:rsid w:val="00D919A7"/>
    <w:rsid w:val="00D91A86"/>
    <w:rsid w:val="00D91C4D"/>
    <w:rsid w:val="00D925AD"/>
    <w:rsid w:val="00D9260C"/>
    <w:rsid w:val="00D929CF"/>
    <w:rsid w:val="00D92AB6"/>
    <w:rsid w:val="00D92B0D"/>
    <w:rsid w:val="00D92C2E"/>
    <w:rsid w:val="00D92CBD"/>
    <w:rsid w:val="00D92DFA"/>
    <w:rsid w:val="00D92E46"/>
    <w:rsid w:val="00D92F32"/>
    <w:rsid w:val="00D931DF"/>
    <w:rsid w:val="00D934F2"/>
    <w:rsid w:val="00D93BD1"/>
    <w:rsid w:val="00D943CE"/>
    <w:rsid w:val="00D94631"/>
    <w:rsid w:val="00D9519D"/>
    <w:rsid w:val="00D95297"/>
    <w:rsid w:val="00D95828"/>
    <w:rsid w:val="00D95887"/>
    <w:rsid w:val="00D958FA"/>
    <w:rsid w:val="00D95A7C"/>
    <w:rsid w:val="00D95C2C"/>
    <w:rsid w:val="00D95DEB"/>
    <w:rsid w:val="00D96181"/>
    <w:rsid w:val="00D9645F"/>
    <w:rsid w:val="00D9651A"/>
    <w:rsid w:val="00D96523"/>
    <w:rsid w:val="00D96685"/>
    <w:rsid w:val="00D96716"/>
    <w:rsid w:val="00D96AAB"/>
    <w:rsid w:val="00D96B6C"/>
    <w:rsid w:val="00D96D9F"/>
    <w:rsid w:val="00D97596"/>
    <w:rsid w:val="00D975B0"/>
    <w:rsid w:val="00D9761D"/>
    <w:rsid w:val="00D977B6"/>
    <w:rsid w:val="00D97A1B"/>
    <w:rsid w:val="00D97B99"/>
    <w:rsid w:val="00D97D2D"/>
    <w:rsid w:val="00D97DB5"/>
    <w:rsid w:val="00D97F7C"/>
    <w:rsid w:val="00DA0009"/>
    <w:rsid w:val="00DA00F6"/>
    <w:rsid w:val="00DA017C"/>
    <w:rsid w:val="00DA0582"/>
    <w:rsid w:val="00DA0769"/>
    <w:rsid w:val="00DA0A3F"/>
    <w:rsid w:val="00DA1605"/>
    <w:rsid w:val="00DA1663"/>
    <w:rsid w:val="00DA167C"/>
    <w:rsid w:val="00DA16AA"/>
    <w:rsid w:val="00DA186E"/>
    <w:rsid w:val="00DA2189"/>
    <w:rsid w:val="00DA231D"/>
    <w:rsid w:val="00DA2601"/>
    <w:rsid w:val="00DA28B2"/>
    <w:rsid w:val="00DA29F9"/>
    <w:rsid w:val="00DA2CDB"/>
    <w:rsid w:val="00DA2FA2"/>
    <w:rsid w:val="00DA302B"/>
    <w:rsid w:val="00DA3809"/>
    <w:rsid w:val="00DA3F7A"/>
    <w:rsid w:val="00DA4011"/>
    <w:rsid w:val="00DA41C9"/>
    <w:rsid w:val="00DA47B7"/>
    <w:rsid w:val="00DA47CC"/>
    <w:rsid w:val="00DA47CD"/>
    <w:rsid w:val="00DA48D7"/>
    <w:rsid w:val="00DA51B0"/>
    <w:rsid w:val="00DA5251"/>
    <w:rsid w:val="00DA552B"/>
    <w:rsid w:val="00DA587A"/>
    <w:rsid w:val="00DA59E5"/>
    <w:rsid w:val="00DA5B7C"/>
    <w:rsid w:val="00DA5B94"/>
    <w:rsid w:val="00DA5CF9"/>
    <w:rsid w:val="00DA5DEB"/>
    <w:rsid w:val="00DA6125"/>
    <w:rsid w:val="00DA6185"/>
    <w:rsid w:val="00DA61A0"/>
    <w:rsid w:val="00DA6445"/>
    <w:rsid w:val="00DA64F6"/>
    <w:rsid w:val="00DA65A6"/>
    <w:rsid w:val="00DA666B"/>
    <w:rsid w:val="00DA66BE"/>
    <w:rsid w:val="00DA670B"/>
    <w:rsid w:val="00DA67E3"/>
    <w:rsid w:val="00DA6BA2"/>
    <w:rsid w:val="00DA6BD3"/>
    <w:rsid w:val="00DA70D7"/>
    <w:rsid w:val="00DA7161"/>
    <w:rsid w:val="00DA77DF"/>
    <w:rsid w:val="00DA7919"/>
    <w:rsid w:val="00DA7B4D"/>
    <w:rsid w:val="00DA7B50"/>
    <w:rsid w:val="00DA7D65"/>
    <w:rsid w:val="00DA7E71"/>
    <w:rsid w:val="00DB00A1"/>
    <w:rsid w:val="00DB0155"/>
    <w:rsid w:val="00DB01F5"/>
    <w:rsid w:val="00DB030E"/>
    <w:rsid w:val="00DB0683"/>
    <w:rsid w:val="00DB06D4"/>
    <w:rsid w:val="00DB0B02"/>
    <w:rsid w:val="00DB0CD1"/>
    <w:rsid w:val="00DB10DE"/>
    <w:rsid w:val="00DB1139"/>
    <w:rsid w:val="00DB12C4"/>
    <w:rsid w:val="00DB13C9"/>
    <w:rsid w:val="00DB15B4"/>
    <w:rsid w:val="00DB15B9"/>
    <w:rsid w:val="00DB1936"/>
    <w:rsid w:val="00DB19FE"/>
    <w:rsid w:val="00DB1A08"/>
    <w:rsid w:val="00DB238A"/>
    <w:rsid w:val="00DB24C1"/>
    <w:rsid w:val="00DB291B"/>
    <w:rsid w:val="00DB2AD8"/>
    <w:rsid w:val="00DB2F46"/>
    <w:rsid w:val="00DB3651"/>
    <w:rsid w:val="00DB38FF"/>
    <w:rsid w:val="00DB3ED9"/>
    <w:rsid w:val="00DB3EEF"/>
    <w:rsid w:val="00DB448B"/>
    <w:rsid w:val="00DB480D"/>
    <w:rsid w:val="00DB4844"/>
    <w:rsid w:val="00DB4BBB"/>
    <w:rsid w:val="00DB4DAD"/>
    <w:rsid w:val="00DB4ECA"/>
    <w:rsid w:val="00DB5088"/>
    <w:rsid w:val="00DB52CF"/>
    <w:rsid w:val="00DB587A"/>
    <w:rsid w:val="00DB5B05"/>
    <w:rsid w:val="00DB5D7F"/>
    <w:rsid w:val="00DB6090"/>
    <w:rsid w:val="00DB6217"/>
    <w:rsid w:val="00DB64FE"/>
    <w:rsid w:val="00DB7106"/>
    <w:rsid w:val="00DB7362"/>
    <w:rsid w:val="00DB75FC"/>
    <w:rsid w:val="00DB777C"/>
    <w:rsid w:val="00DB78A5"/>
    <w:rsid w:val="00DB7918"/>
    <w:rsid w:val="00DC038B"/>
    <w:rsid w:val="00DC048A"/>
    <w:rsid w:val="00DC06CB"/>
    <w:rsid w:val="00DC097D"/>
    <w:rsid w:val="00DC0B21"/>
    <w:rsid w:val="00DC0F00"/>
    <w:rsid w:val="00DC0FDC"/>
    <w:rsid w:val="00DC1177"/>
    <w:rsid w:val="00DC11E5"/>
    <w:rsid w:val="00DC1441"/>
    <w:rsid w:val="00DC1A83"/>
    <w:rsid w:val="00DC1AE2"/>
    <w:rsid w:val="00DC1B5F"/>
    <w:rsid w:val="00DC1DD9"/>
    <w:rsid w:val="00DC2239"/>
    <w:rsid w:val="00DC229F"/>
    <w:rsid w:val="00DC236B"/>
    <w:rsid w:val="00DC23DE"/>
    <w:rsid w:val="00DC289D"/>
    <w:rsid w:val="00DC2BD6"/>
    <w:rsid w:val="00DC2ECC"/>
    <w:rsid w:val="00DC3087"/>
    <w:rsid w:val="00DC3737"/>
    <w:rsid w:val="00DC3DB9"/>
    <w:rsid w:val="00DC3F1C"/>
    <w:rsid w:val="00DC3F43"/>
    <w:rsid w:val="00DC441A"/>
    <w:rsid w:val="00DC48AB"/>
    <w:rsid w:val="00DC49A6"/>
    <w:rsid w:val="00DC4A71"/>
    <w:rsid w:val="00DC4E9F"/>
    <w:rsid w:val="00DC5214"/>
    <w:rsid w:val="00DC526C"/>
    <w:rsid w:val="00DC5574"/>
    <w:rsid w:val="00DC57B8"/>
    <w:rsid w:val="00DC5BA4"/>
    <w:rsid w:val="00DC5D49"/>
    <w:rsid w:val="00DC5D77"/>
    <w:rsid w:val="00DC5EEF"/>
    <w:rsid w:val="00DC62C5"/>
    <w:rsid w:val="00DC679C"/>
    <w:rsid w:val="00DC68E8"/>
    <w:rsid w:val="00DC6B5F"/>
    <w:rsid w:val="00DC6E25"/>
    <w:rsid w:val="00DC7083"/>
    <w:rsid w:val="00DC71C9"/>
    <w:rsid w:val="00DC75A9"/>
    <w:rsid w:val="00DC7684"/>
    <w:rsid w:val="00DC7BDD"/>
    <w:rsid w:val="00DD01AB"/>
    <w:rsid w:val="00DD0637"/>
    <w:rsid w:val="00DD068D"/>
    <w:rsid w:val="00DD0DAC"/>
    <w:rsid w:val="00DD0E7A"/>
    <w:rsid w:val="00DD114C"/>
    <w:rsid w:val="00DD1C69"/>
    <w:rsid w:val="00DD1CAA"/>
    <w:rsid w:val="00DD1D0B"/>
    <w:rsid w:val="00DD1D5F"/>
    <w:rsid w:val="00DD2408"/>
    <w:rsid w:val="00DD25BA"/>
    <w:rsid w:val="00DD2657"/>
    <w:rsid w:val="00DD2736"/>
    <w:rsid w:val="00DD2D51"/>
    <w:rsid w:val="00DD2E9B"/>
    <w:rsid w:val="00DD31B8"/>
    <w:rsid w:val="00DD31CD"/>
    <w:rsid w:val="00DD3312"/>
    <w:rsid w:val="00DD3404"/>
    <w:rsid w:val="00DD3471"/>
    <w:rsid w:val="00DD367F"/>
    <w:rsid w:val="00DD380A"/>
    <w:rsid w:val="00DD390A"/>
    <w:rsid w:val="00DD39B3"/>
    <w:rsid w:val="00DD44BD"/>
    <w:rsid w:val="00DD478B"/>
    <w:rsid w:val="00DD47DF"/>
    <w:rsid w:val="00DD4A2D"/>
    <w:rsid w:val="00DD4B1E"/>
    <w:rsid w:val="00DD4B68"/>
    <w:rsid w:val="00DD4DC2"/>
    <w:rsid w:val="00DD5349"/>
    <w:rsid w:val="00DD5388"/>
    <w:rsid w:val="00DD5429"/>
    <w:rsid w:val="00DD5457"/>
    <w:rsid w:val="00DD5512"/>
    <w:rsid w:val="00DD56B3"/>
    <w:rsid w:val="00DD571E"/>
    <w:rsid w:val="00DD5A1A"/>
    <w:rsid w:val="00DD5B73"/>
    <w:rsid w:val="00DD5E86"/>
    <w:rsid w:val="00DD6011"/>
    <w:rsid w:val="00DD6072"/>
    <w:rsid w:val="00DD60A8"/>
    <w:rsid w:val="00DD6641"/>
    <w:rsid w:val="00DD6783"/>
    <w:rsid w:val="00DD6F5E"/>
    <w:rsid w:val="00DD6FF8"/>
    <w:rsid w:val="00DD7A1A"/>
    <w:rsid w:val="00DE0175"/>
    <w:rsid w:val="00DE02DB"/>
    <w:rsid w:val="00DE0617"/>
    <w:rsid w:val="00DE0B25"/>
    <w:rsid w:val="00DE101B"/>
    <w:rsid w:val="00DE20A5"/>
    <w:rsid w:val="00DE20F8"/>
    <w:rsid w:val="00DE240F"/>
    <w:rsid w:val="00DE2713"/>
    <w:rsid w:val="00DE27CA"/>
    <w:rsid w:val="00DE2893"/>
    <w:rsid w:val="00DE2D39"/>
    <w:rsid w:val="00DE2E43"/>
    <w:rsid w:val="00DE3165"/>
    <w:rsid w:val="00DE360D"/>
    <w:rsid w:val="00DE3839"/>
    <w:rsid w:val="00DE3B47"/>
    <w:rsid w:val="00DE3EAE"/>
    <w:rsid w:val="00DE405A"/>
    <w:rsid w:val="00DE45DB"/>
    <w:rsid w:val="00DE4618"/>
    <w:rsid w:val="00DE494C"/>
    <w:rsid w:val="00DE49B6"/>
    <w:rsid w:val="00DE4B07"/>
    <w:rsid w:val="00DE4B2D"/>
    <w:rsid w:val="00DE4CAC"/>
    <w:rsid w:val="00DE4E1C"/>
    <w:rsid w:val="00DE4E4D"/>
    <w:rsid w:val="00DE4FD1"/>
    <w:rsid w:val="00DE59B7"/>
    <w:rsid w:val="00DE5FD6"/>
    <w:rsid w:val="00DE60C4"/>
    <w:rsid w:val="00DE6355"/>
    <w:rsid w:val="00DE653B"/>
    <w:rsid w:val="00DE660B"/>
    <w:rsid w:val="00DE668B"/>
    <w:rsid w:val="00DE67E6"/>
    <w:rsid w:val="00DE6A2B"/>
    <w:rsid w:val="00DE72D6"/>
    <w:rsid w:val="00DE7395"/>
    <w:rsid w:val="00DE790A"/>
    <w:rsid w:val="00DE79AB"/>
    <w:rsid w:val="00DE7B90"/>
    <w:rsid w:val="00DE7C44"/>
    <w:rsid w:val="00DF035F"/>
    <w:rsid w:val="00DF04DB"/>
    <w:rsid w:val="00DF05C7"/>
    <w:rsid w:val="00DF0751"/>
    <w:rsid w:val="00DF0800"/>
    <w:rsid w:val="00DF0B96"/>
    <w:rsid w:val="00DF1442"/>
    <w:rsid w:val="00DF1A0D"/>
    <w:rsid w:val="00DF1A14"/>
    <w:rsid w:val="00DF1FAF"/>
    <w:rsid w:val="00DF23C4"/>
    <w:rsid w:val="00DF243F"/>
    <w:rsid w:val="00DF24EA"/>
    <w:rsid w:val="00DF33DA"/>
    <w:rsid w:val="00DF34D6"/>
    <w:rsid w:val="00DF38DC"/>
    <w:rsid w:val="00DF3DE7"/>
    <w:rsid w:val="00DF3E45"/>
    <w:rsid w:val="00DF3E98"/>
    <w:rsid w:val="00DF3EBB"/>
    <w:rsid w:val="00DF450D"/>
    <w:rsid w:val="00DF453D"/>
    <w:rsid w:val="00DF4A94"/>
    <w:rsid w:val="00DF4D15"/>
    <w:rsid w:val="00DF4D65"/>
    <w:rsid w:val="00DF5590"/>
    <w:rsid w:val="00DF55D2"/>
    <w:rsid w:val="00DF56A4"/>
    <w:rsid w:val="00DF596D"/>
    <w:rsid w:val="00DF5998"/>
    <w:rsid w:val="00DF5AB1"/>
    <w:rsid w:val="00DF6046"/>
    <w:rsid w:val="00DF66A0"/>
    <w:rsid w:val="00DF68F9"/>
    <w:rsid w:val="00DF6AEE"/>
    <w:rsid w:val="00DF7001"/>
    <w:rsid w:val="00DF71BA"/>
    <w:rsid w:val="00DF7415"/>
    <w:rsid w:val="00DF76FB"/>
    <w:rsid w:val="00DF7B82"/>
    <w:rsid w:val="00DF7ED9"/>
    <w:rsid w:val="00E00234"/>
    <w:rsid w:val="00E0027B"/>
    <w:rsid w:val="00E0059C"/>
    <w:rsid w:val="00E007E0"/>
    <w:rsid w:val="00E00BD3"/>
    <w:rsid w:val="00E00D2B"/>
    <w:rsid w:val="00E01363"/>
    <w:rsid w:val="00E0142D"/>
    <w:rsid w:val="00E01688"/>
    <w:rsid w:val="00E01E75"/>
    <w:rsid w:val="00E020AC"/>
    <w:rsid w:val="00E0214F"/>
    <w:rsid w:val="00E02323"/>
    <w:rsid w:val="00E02472"/>
    <w:rsid w:val="00E027F5"/>
    <w:rsid w:val="00E02F8F"/>
    <w:rsid w:val="00E0325B"/>
    <w:rsid w:val="00E033C4"/>
    <w:rsid w:val="00E03421"/>
    <w:rsid w:val="00E03720"/>
    <w:rsid w:val="00E037B6"/>
    <w:rsid w:val="00E037FA"/>
    <w:rsid w:val="00E039A8"/>
    <w:rsid w:val="00E03E28"/>
    <w:rsid w:val="00E04365"/>
    <w:rsid w:val="00E04539"/>
    <w:rsid w:val="00E04739"/>
    <w:rsid w:val="00E04766"/>
    <w:rsid w:val="00E04822"/>
    <w:rsid w:val="00E04A1C"/>
    <w:rsid w:val="00E04BAC"/>
    <w:rsid w:val="00E051E5"/>
    <w:rsid w:val="00E05841"/>
    <w:rsid w:val="00E0588E"/>
    <w:rsid w:val="00E05C13"/>
    <w:rsid w:val="00E05E08"/>
    <w:rsid w:val="00E05F45"/>
    <w:rsid w:val="00E05FDC"/>
    <w:rsid w:val="00E0606A"/>
    <w:rsid w:val="00E0616F"/>
    <w:rsid w:val="00E063F1"/>
    <w:rsid w:val="00E06454"/>
    <w:rsid w:val="00E064C6"/>
    <w:rsid w:val="00E06AD4"/>
    <w:rsid w:val="00E06DBC"/>
    <w:rsid w:val="00E07657"/>
    <w:rsid w:val="00E0776A"/>
    <w:rsid w:val="00E07AFB"/>
    <w:rsid w:val="00E07BA6"/>
    <w:rsid w:val="00E07DDA"/>
    <w:rsid w:val="00E07E3C"/>
    <w:rsid w:val="00E1005F"/>
    <w:rsid w:val="00E100C9"/>
    <w:rsid w:val="00E10679"/>
    <w:rsid w:val="00E10A8C"/>
    <w:rsid w:val="00E10DA3"/>
    <w:rsid w:val="00E11040"/>
    <w:rsid w:val="00E11113"/>
    <w:rsid w:val="00E112A8"/>
    <w:rsid w:val="00E11389"/>
    <w:rsid w:val="00E11702"/>
    <w:rsid w:val="00E118E4"/>
    <w:rsid w:val="00E1191C"/>
    <w:rsid w:val="00E11C13"/>
    <w:rsid w:val="00E123D8"/>
    <w:rsid w:val="00E12452"/>
    <w:rsid w:val="00E12491"/>
    <w:rsid w:val="00E1280D"/>
    <w:rsid w:val="00E12936"/>
    <w:rsid w:val="00E129B1"/>
    <w:rsid w:val="00E12B89"/>
    <w:rsid w:val="00E12EFF"/>
    <w:rsid w:val="00E13567"/>
    <w:rsid w:val="00E13B52"/>
    <w:rsid w:val="00E13D03"/>
    <w:rsid w:val="00E13D58"/>
    <w:rsid w:val="00E13EC2"/>
    <w:rsid w:val="00E1444B"/>
    <w:rsid w:val="00E14905"/>
    <w:rsid w:val="00E14ADA"/>
    <w:rsid w:val="00E1502E"/>
    <w:rsid w:val="00E1548F"/>
    <w:rsid w:val="00E15A02"/>
    <w:rsid w:val="00E15C20"/>
    <w:rsid w:val="00E15D20"/>
    <w:rsid w:val="00E15D7B"/>
    <w:rsid w:val="00E1620A"/>
    <w:rsid w:val="00E16766"/>
    <w:rsid w:val="00E16B8B"/>
    <w:rsid w:val="00E16C51"/>
    <w:rsid w:val="00E16C60"/>
    <w:rsid w:val="00E171B4"/>
    <w:rsid w:val="00E1735F"/>
    <w:rsid w:val="00E17477"/>
    <w:rsid w:val="00E176D3"/>
    <w:rsid w:val="00E17703"/>
    <w:rsid w:val="00E1775E"/>
    <w:rsid w:val="00E17B42"/>
    <w:rsid w:val="00E17F3B"/>
    <w:rsid w:val="00E200A6"/>
    <w:rsid w:val="00E2030E"/>
    <w:rsid w:val="00E204B9"/>
    <w:rsid w:val="00E205D1"/>
    <w:rsid w:val="00E21907"/>
    <w:rsid w:val="00E21A8D"/>
    <w:rsid w:val="00E21DA7"/>
    <w:rsid w:val="00E21DEC"/>
    <w:rsid w:val="00E2247B"/>
    <w:rsid w:val="00E224AF"/>
    <w:rsid w:val="00E225F4"/>
    <w:rsid w:val="00E229A7"/>
    <w:rsid w:val="00E231A1"/>
    <w:rsid w:val="00E23507"/>
    <w:rsid w:val="00E237A0"/>
    <w:rsid w:val="00E23B5A"/>
    <w:rsid w:val="00E23FEF"/>
    <w:rsid w:val="00E24206"/>
    <w:rsid w:val="00E24474"/>
    <w:rsid w:val="00E24777"/>
    <w:rsid w:val="00E24907"/>
    <w:rsid w:val="00E24AB5"/>
    <w:rsid w:val="00E251B6"/>
    <w:rsid w:val="00E256B6"/>
    <w:rsid w:val="00E257D2"/>
    <w:rsid w:val="00E25821"/>
    <w:rsid w:val="00E25A55"/>
    <w:rsid w:val="00E25FD9"/>
    <w:rsid w:val="00E26086"/>
    <w:rsid w:val="00E26371"/>
    <w:rsid w:val="00E263F1"/>
    <w:rsid w:val="00E26686"/>
    <w:rsid w:val="00E26859"/>
    <w:rsid w:val="00E268D0"/>
    <w:rsid w:val="00E26B05"/>
    <w:rsid w:val="00E26B93"/>
    <w:rsid w:val="00E26C68"/>
    <w:rsid w:val="00E26F9D"/>
    <w:rsid w:val="00E2718B"/>
    <w:rsid w:val="00E272AF"/>
    <w:rsid w:val="00E272F5"/>
    <w:rsid w:val="00E272FC"/>
    <w:rsid w:val="00E2776A"/>
    <w:rsid w:val="00E27C52"/>
    <w:rsid w:val="00E3003A"/>
    <w:rsid w:val="00E301A1"/>
    <w:rsid w:val="00E30293"/>
    <w:rsid w:val="00E302AB"/>
    <w:rsid w:val="00E3049B"/>
    <w:rsid w:val="00E305AF"/>
    <w:rsid w:val="00E305D8"/>
    <w:rsid w:val="00E30C81"/>
    <w:rsid w:val="00E30CBD"/>
    <w:rsid w:val="00E30E2D"/>
    <w:rsid w:val="00E31132"/>
    <w:rsid w:val="00E3117D"/>
    <w:rsid w:val="00E3121F"/>
    <w:rsid w:val="00E31423"/>
    <w:rsid w:val="00E31666"/>
    <w:rsid w:val="00E31BA4"/>
    <w:rsid w:val="00E31F57"/>
    <w:rsid w:val="00E320F7"/>
    <w:rsid w:val="00E32183"/>
    <w:rsid w:val="00E322D8"/>
    <w:rsid w:val="00E323C5"/>
    <w:rsid w:val="00E32A52"/>
    <w:rsid w:val="00E32E41"/>
    <w:rsid w:val="00E32E62"/>
    <w:rsid w:val="00E32E78"/>
    <w:rsid w:val="00E33042"/>
    <w:rsid w:val="00E33078"/>
    <w:rsid w:val="00E336F6"/>
    <w:rsid w:val="00E339D6"/>
    <w:rsid w:val="00E33B91"/>
    <w:rsid w:val="00E33CD2"/>
    <w:rsid w:val="00E33EFD"/>
    <w:rsid w:val="00E3408F"/>
    <w:rsid w:val="00E3421D"/>
    <w:rsid w:val="00E34298"/>
    <w:rsid w:val="00E343E9"/>
    <w:rsid w:val="00E34494"/>
    <w:rsid w:val="00E34586"/>
    <w:rsid w:val="00E346CE"/>
    <w:rsid w:val="00E34958"/>
    <w:rsid w:val="00E349A6"/>
    <w:rsid w:val="00E34B07"/>
    <w:rsid w:val="00E34D50"/>
    <w:rsid w:val="00E34EDB"/>
    <w:rsid w:val="00E34FC3"/>
    <w:rsid w:val="00E3528F"/>
    <w:rsid w:val="00E356E2"/>
    <w:rsid w:val="00E358DB"/>
    <w:rsid w:val="00E35A04"/>
    <w:rsid w:val="00E35B24"/>
    <w:rsid w:val="00E35DF9"/>
    <w:rsid w:val="00E36280"/>
    <w:rsid w:val="00E362B0"/>
    <w:rsid w:val="00E36FBE"/>
    <w:rsid w:val="00E370B6"/>
    <w:rsid w:val="00E37A25"/>
    <w:rsid w:val="00E37A71"/>
    <w:rsid w:val="00E37AB7"/>
    <w:rsid w:val="00E37D4F"/>
    <w:rsid w:val="00E37F9E"/>
    <w:rsid w:val="00E400AA"/>
    <w:rsid w:val="00E403E7"/>
    <w:rsid w:val="00E40AFF"/>
    <w:rsid w:val="00E40CDE"/>
    <w:rsid w:val="00E40E3A"/>
    <w:rsid w:val="00E40F4B"/>
    <w:rsid w:val="00E4100F"/>
    <w:rsid w:val="00E411C8"/>
    <w:rsid w:val="00E41402"/>
    <w:rsid w:val="00E415C8"/>
    <w:rsid w:val="00E41CDD"/>
    <w:rsid w:val="00E420A2"/>
    <w:rsid w:val="00E42482"/>
    <w:rsid w:val="00E42610"/>
    <w:rsid w:val="00E4292C"/>
    <w:rsid w:val="00E429BA"/>
    <w:rsid w:val="00E42B6F"/>
    <w:rsid w:val="00E42C03"/>
    <w:rsid w:val="00E43192"/>
    <w:rsid w:val="00E4339C"/>
    <w:rsid w:val="00E43B89"/>
    <w:rsid w:val="00E43F75"/>
    <w:rsid w:val="00E4410D"/>
    <w:rsid w:val="00E445C7"/>
    <w:rsid w:val="00E44677"/>
    <w:rsid w:val="00E44C9D"/>
    <w:rsid w:val="00E44D97"/>
    <w:rsid w:val="00E44FA3"/>
    <w:rsid w:val="00E45017"/>
    <w:rsid w:val="00E45022"/>
    <w:rsid w:val="00E4514B"/>
    <w:rsid w:val="00E45289"/>
    <w:rsid w:val="00E45459"/>
    <w:rsid w:val="00E45B91"/>
    <w:rsid w:val="00E45D09"/>
    <w:rsid w:val="00E45D7D"/>
    <w:rsid w:val="00E45DBB"/>
    <w:rsid w:val="00E461A8"/>
    <w:rsid w:val="00E465C5"/>
    <w:rsid w:val="00E4666B"/>
    <w:rsid w:val="00E466AD"/>
    <w:rsid w:val="00E46983"/>
    <w:rsid w:val="00E46AAC"/>
    <w:rsid w:val="00E46DC5"/>
    <w:rsid w:val="00E46DCD"/>
    <w:rsid w:val="00E47093"/>
    <w:rsid w:val="00E47237"/>
    <w:rsid w:val="00E4751D"/>
    <w:rsid w:val="00E47A54"/>
    <w:rsid w:val="00E47D4D"/>
    <w:rsid w:val="00E50618"/>
    <w:rsid w:val="00E50760"/>
    <w:rsid w:val="00E50821"/>
    <w:rsid w:val="00E5084B"/>
    <w:rsid w:val="00E508DD"/>
    <w:rsid w:val="00E5090C"/>
    <w:rsid w:val="00E50A06"/>
    <w:rsid w:val="00E50AA7"/>
    <w:rsid w:val="00E50B2E"/>
    <w:rsid w:val="00E50D0C"/>
    <w:rsid w:val="00E50F27"/>
    <w:rsid w:val="00E51734"/>
    <w:rsid w:val="00E5174B"/>
    <w:rsid w:val="00E519C0"/>
    <w:rsid w:val="00E51E54"/>
    <w:rsid w:val="00E52246"/>
    <w:rsid w:val="00E52539"/>
    <w:rsid w:val="00E52929"/>
    <w:rsid w:val="00E52A0D"/>
    <w:rsid w:val="00E52FF3"/>
    <w:rsid w:val="00E53AC0"/>
    <w:rsid w:val="00E53AF3"/>
    <w:rsid w:val="00E53AF7"/>
    <w:rsid w:val="00E53B1B"/>
    <w:rsid w:val="00E53C0F"/>
    <w:rsid w:val="00E53E81"/>
    <w:rsid w:val="00E5417F"/>
    <w:rsid w:val="00E54193"/>
    <w:rsid w:val="00E54252"/>
    <w:rsid w:val="00E548AD"/>
    <w:rsid w:val="00E54A0A"/>
    <w:rsid w:val="00E55511"/>
    <w:rsid w:val="00E5570D"/>
    <w:rsid w:val="00E559F3"/>
    <w:rsid w:val="00E55EC5"/>
    <w:rsid w:val="00E55F81"/>
    <w:rsid w:val="00E564EB"/>
    <w:rsid w:val="00E56637"/>
    <w:rsid w:val="00E56674"/>
    <w:rsid w:val="00E56B93"/>
    <w:rsid w:val="00E56E6E"/>
    <w:rsid w:val="00E56E81"/>
    <w:rsid w:val="00E56F19"/>
    <w:rsid w:val="00E57201"/>
    <w:rsid w:val="00E57228"/>
    <w:rsid w:val="00E574D0"/>
    <w:rsid w:val="00E577EE"/>
    <w:rsid w:val="00E57BE1"/>
    <w:rsid w:val="00E57FF0"/>
    <w:rsid w:val="00E6012F"/>
    <w:rsid w:val="00E602C2"/>
    <w:rsid w:val="00E60362"/>
    <w:rsid w:val="00E603E6"/>
    <w:rsid w:val="00E60701"/>
    <w:rsid w:val="00E60741"/>
    <w:rsid w:val="00E6092D"/>
    <w:rsid w:val="00E61018"/>
    <w:rsid w:val="00E611DC"/>
    <w:rsid w:val="00E6128A"/>
    <w:rsid w:val="00E61489"/>
    <w:rsid w:val="00E616EF"/>
    <w:rsid w:val="00E62153"/>
    <w:rsid w:val="00E62512"/>
    <w:rsid w:val="00E6264E"/>
    <w:rsid w:val="00E6267C"/>
    <w:rsid w:val="00E62A23"/>
    <w:rsid w:val="00E62B88"/>
    <w:rsid w:val="00E62C14"/>
    <w:rsid w:val="00E62F61"/>
    <w:rsid w:val="00E63926"/>
    <w:rsid w:val="00E63D9D"/>
    <w:rsid w:val="00E64374"/>
    <w:rsid w:val="00E644CA"/>
    <w:rsid w:val="00E646F1"/>
    <w:rsid w:val="00E6478D"/>
    <w:rsid w:val="00E648BD"/>
    <w:rsid w:val="00E64931"/>
    <w:rsid w:val="00E64B73"/>
    <w:rsid w:val="00E64D38"/>
    <w:rsid w:val="00E65355"/>
    <w:rsid w:val="00E6570D"/>
    <w:rsid w:val="00E65C0B"/>
    <w:rsid w:val="00E65C59"/>
    <w:rsid w:val="00E65CF3"/>
    <w:rsid w:val="00E65E59"/>
    <w:rsid w:val="00E65FE7"/>
    <w:rsid w:val="00E6610F"/>
    <w:rsid w:val="00E66249"/>
    <w:rsid w:val="00E667A5"/>
    <w:rsid w:val="00E66FC9"/>
    <w:rsid w:val="00E671ED"/>
    <w:rsid w:val="00E67460"/>
    <w:rsid w:val="00E674E5"/>
    <w:rsid w:val="00E67DBF"/>
    <w:rsid w:val="00E67F0D"/>
    <w:rsid w:val="00E67FDA"/>
    <w:rsid w:val="00E7003B"/>
    <w:rsid w:val="00E70063"/>
    <w:rsid w:val="00E7089D"/>
    <w:rsid w:val="00E70DBF"/>
    <w:rsid w:val="00E71080"/>
    <w:rsid w:val="00E714E0"/>
    <w:rsid w:val="00E71A0B"/>
    <w:rsid w:val="00E71A38"/>
    <w:rsid w:val="00E71AA8"/>
    <w:rsid w:val="00E71AE9"/>
    <w:rsid w:val="00E71C14"/>
    <w:rsid w:val="00E72127"/>
    <w:rsid w:val="00E722FA"/>
    <w:rsid w:val="00E724DF"/>
    <w:rsid w:val="00E726D3"/>
    <w:rsid w:val="00E72769"/>
    <w:rsid w:val="00E7277A"/>
    <w:rsid w:val="00E72814"/>
    <w:rsid w:val="00E72877"/>
    <w:rsid w:val="00E72DE0"/>
    <w:rsid w:val="00E72E7F"/>
    <w:rsid w:val="00E73341"/>
    <w:rsid w:val="00E73540"/>
    <w:rsid w:val="00E73573"/>
    <w:rsid w:val="00E73792"/>
    <w:rsid w:val="00E73AE9"/>
    <w:rsid w:val="00E73AF4"/>
    <w:rsid w:val="00E73C54"/>
    <w:rsid w:val="00E73CA0"/>
    <w:rsid w:val="00E73D98"/>
    <w:rsid w:val="00E73E15"/>
    <w:rsid w:val="00E740BE"/>
    <w:rsid w:val="00E741F7"/>
    <w:rsid w:val="00E74417"/>
    <w:rsid w:val="00E745D9"/>
    <w:rsid w:val="00E7469C"/>
    <w:rsid w:val="00E746C4"/>
    <w:rsid w:val="00E74B5F"/>
    <w:rsid w:val="00E74F89"/>
    <w:rsid w:val="00E7576E"/>
    <w:rsid w:val="00E758CD"/>
    <w:rsid w:val="00E75BA2"/>
    <w:rsid w:val="00E7606C"/>
    <w:rsid w:val="00E76104"/>
    <w:rsid w:val="00E761D5"/>
    <w:rsid w:val="00E763C4"/>
    <w:rsid w:val="00E771E5"/>
    <w:rsid w:val="00E772E0"/>
    <w:rsid w:val="00E77361"/>
    <w:rsid w:val="00E774F1"/>
    <w:rsid w:val="00E77A32"/>
    <w:rsid w:val="00E77E10"/>
    <w:rsid w:val="00E77F60"/>
    <w:rsid w:val="00E77F63"/>
    <w:rsid w:val="00E803A7"/>
    <w:rsid w:val="00E806CD"/>
    <w:rsid w:val="00E809E6"/>
    <w:rsid w:val="00E80CBE"/>
    <w:rsid w:val="00E80DCC"/>
    <w:rsid w:val="00E80EF0"/>
    <w:rsid w:val="00E81868"/>
    <w:rsid w:val="00E81B4D"/>
    <w:rsid w:val="00E81C75"/>
    <w:rsid w:val="00E81F6C"/>
    <w:rsid w:val="00E81FF9"/>
    <w:rsid w:val="00E82412"/>
    <w:rsid w:val="00E82730"/>
    <w:rsid w:val="00E827BB"/>
    <w:rsid w:val="00E82A58"/>
    <w:rsid w:val="00E82F83"/>
    <w:rsid w:val="00E82FA1"/>
    <w:rsid w:val="00E8348B"/>
    <w:rsid w:val="00E83496"/>
    <w:rsid w:val="00E834AC"/>
    <w:rsid w:val="00E836E8"/>
    <w:rsid w:val="00E83874"/>
    <w:rsid w:val="00E838C9"/>
    <w:rsid w:val="00E84BCF"/>
    <w:rsid w:val="00E84C05"/>
    <w:rsid w:val="00E84C75"/>
    <w:rsid w:val="00E85144"/>
    <w:rsid w:val="00E8520A"/>
    <w:rsid w:val="00E85299"/>
    <w:rsid w:val="00E8549B"/>
    <w:rsid w:val="00E855C0"/>
    <w:rsid w:val="00E856B6"/>
    <w:rsid w:val="00E85C1A"/>
    <w:rsid w:val="00E85D09"/>
    <w:rsid w:val="00E85E0D"/>
    <w:rsid w:val="00E85E8B"/>
    <w:rsid w:val="00E85F20"/>
    <w:rsid w:val="00E8608A"/>
    <w:rsid w:val="00E86203"/>
    <w:rsid w:val="00E8656B"/>
    <w:rsid w:val="00E8672E"/>
    <w:rsid w:val="00E8686A"/>
    <w:rsid w:val="00E86922"/>
    <w:rsid w:val="00E86D8B"/>
    <w:rsid w:val="00E87024"/>
    <w:rsid w:val="00E87451"/>
    <w:rsid w:val="00E875E6"/>
    <w:rsid w:val="00E87AB1"/>
    <w:rsid w:val="00E87B32"/>
    <w:rsid w:val="00E87C46"/>
    <w:rsid w:val="00E900AD"/>
    <w:rsid w:val="00E9071F"/>
    <w:rsid w:val="00E909A7"/>
    <w:rsid w:val="00E90BA9"/>
    <w:rsid w:val="00E9100D"/>
    <w:rsid w:val="00E91056"/>
    <w:rsid w:val="00E9121E"/>
    <w:rsid w:val="00E91326"/>
    <w:rsid w:val="00E916D2"/>
    <w:rsid w:val="00E9182B"/>
    <w:rsid w:val="00E91B98"/>
    <w:rsid w:val="00E91CC5"/>
    <w:rsid w:val="00E91FCF"/>
    <w:rsid w:val="00E927B9"/>
    <w:rsid w:val="00E92892"/>
    <w:rsid w:val="00E92DA0"/>
    <w:rsid w:val="00E92F11"/>
    <w:rsid w:val="00E92F59"/>
    <w:rsid w:val="00E93541"/>
    <w:rsid w:val="00E93595"/>
    <w:rsid w:val="00E936EB"/>
    <w:rsid w:val="00E93988"/>
    <w:rsid w:val="00E93A46"/>
    <w:rsid w:val="00E93C3B"/>
    <w:rsid w:val="00E941FE"/>
    <w:rsid w:val="00E94360"/>
    <w:rsid w:val="00E943C0"/>
    <w:rsid w:val="00E94B26"/>
    <w:rsid w:val="00E94C76"/>
    <w:rsid w:val="00E94CF0"/>
    <w:rsid w:val="00E94EA7"/>
    <w:rsid w:val="00E94FE1"/>
    <w:rsid w:val="00E95B14"/>
    <w:rsid w:val="00E95DFF"/>
    <w:rsid w:val="00E95E11"/>
    <w:rsid w:val="00E95F01"/>
    <w:rsid w:val="00E969DE"/>
    <w:rsid w:val="00E970B8"/>
    <w:rsid w:val="00E974D4"/>
    <w:rsid w:val="00E976A9"/>
    <w:rsid w:val="00E97AAD"/>
    <w:rsid w:val="00E97ED5"/>
    <w:rsid w:val="00EA0358"/>
    <w:rsid w:val="00EA036E"/>
    <w:rsid w:val="00EA0409"/>
    <w:rsid w:val="00EA0428"/>
    <w:rsid w:val="00EA04DF"/>
    <w:rsid w:val="00EA0564"/>
    <w:rsid w:val="00EA0582"/>
    <w:rsid w:val="00EA0982"/>
    <w:rsid w:val="00EA099B"/>
    <w:rsid w:val="00EA0C9C"/>
    <w:rsid w:val="00EA1140"/>
    <w:rsid w:val="00EA1370"/>
    <w:rsid w:val="00EA13B4"/>
    <w:rsid w:val="00EA1572"/>
    <w:rsid w:val="00EA1643"/>
    <w:rsid w:val="00EA199A"/>
    <w:rsid w:val="00EA1DDE"/>
    <w:rsid w:val="00EA22FF"/>
    <w:rsid w:val="00EA231B"/>
    <w:rsid w:val="00EA275E"/>
    <w:rsid w:val="00EA293D"/>
    <w:rsid w:val="00EA2DC9"/>
    <w:rsid w:val="00EA312B"/>
    <w:rsid w:val="00EA38AA"/>
    <w:rsid w:val="00EA393F"/>
    <w:rsid w:val="00EA3D1F"/>
    <w:rsid w:val="00EA3ED5"/>
    <w:rsid w:val="00EA4036"/>
    <w:rsid w:val="00EA4306"/>
    <w:rsid w:val="00EA4420"/>
    <w:rsid w:val="00EA49AE"/>
    <w:rsid w:val="00EA4BFB"/>
    <w:rsid w:val="00EA5063"/>
    <w:rsid w:val="00EA513C"/>
    <w:rsid w:val="00EA5A0D"/>
    <w:rsid w:val="00EA5DE0"/>
    <w:rsid w:val="00EA62EB"/>
    <w:rsid w:val="00EA6D48"/>
    <w:rsid w:val="00EA6D53"/>
    <w:rsid w:val="00EA718F"/>
    <w:rsid w:val="00EA7233"/>
    <w:rsid w:val="00EA749E"/>
    <w:rsid w:val="00EA7F45"/>
    <w:rsid w:val="00EB0083"/>
    <w:rsid w:val="00EB00AE"/>
    <w:rsid w:val="00EB0E70"/>
    <w:rsid w:val="00EB119A"/>
    <w:rsid w:val="00EB14FB"/>
    <w:rsid w:val="00EB1585"/>
    <w:rsid w:val="00EB15BD"/>
    <w:rsid w:val="00EB1B5A"/>
    <w:rsid w:val="00EB1DA4"/>
    <w:rsid w:val="00EB1E7C"/>
    <w:rsid w:val="00EB20E3"/>
    <w:rsid w:val="00EB215A"/>
    <w:rsid w:val="00EB218F"/>
    <w:rsid w:val="00EB22AC"/>
    <w:rsid w:val="00EB2AC4"/>
    <w:rsid w:val="00EB2C8D"/>
    <w:rsid w:val="00EB2CE6"/>
    <w:rsid w:val="00EB2DD6"/>
    <w:rsid w:val="00EB31A0"/>
    <w:rsid w:val="00EB348E"/>
    <w:rsid w:val="00EB366A"/>
    <w:rsid w:val="00EB3699"/>
    <w:rsid w:val="00EB36CE"/>
    <w:rsid w:val="00EB38FA"/>
    <w:rsid w:val="00EB3D7E"/>
    <w:rsid w:val="00EB3E4E"/>
    <w:rsid w:val="00EB4048"/>
    <w:rsid w:val="00EB40A1"/>
    <w:rsid w:val="00EB40C4"/>
    <w:rsid w:val="00EB4203"/>
    <w:rsid w:val="00EB46E8"/>
    <w:rsid w:val="00EB49AA"/>
    <w:rsid w:val="00EB4A1D"/>
    <w:rsid w:val="00EB4AB3"/>
    <w:rsid w:val="00EB4AB6"/>
    <w:rsid w:val="00EB4D2D"/>
    <w:rsid w:val="00EB4D9F"/>
    <w:rsid w:val="00EB53A9"/>
    <w:rsid w:val="00EB5F06"/>
    <w:rsid w:val="00EB63F5"/>
    <w:rsid w:val="00EB670C"/>
    <w:rsid w:val="00EB672D"/>
    <w:rsid w:val="00EB6A4D"/>
    <w:rsid w:val="00EB6EBF"/>
    <w:rsid w:val="00EB74D1"/>
    <w:rsid w:val="00EB7DAD"/>
    <w:rsid w:val="00EC08B2"/>
    <w:rsid w:val="00EC0A6C"/>
    <w:rsid w:val="00EC0EC2"/>
    <w:rsid w:val="00EC137E"/>
    <w:rsid w:val="00EC17CB"/>
    <w:rsid w:val="00EC1812"/>
    <w:rsid w:val="00EC18B7"/>
    <w:rsid w:val="00EC1D1F"/>
    <w:rsid w:val="00EC1DAD"/>
    <w:rsid w:val="00EC1F79"/>
    <w:rsid w:val="00EC2078"/>
    <w:rsid w:val="00EC2136"/>
    <w:rsid w:val="00EC2296"/>
    <w:rsid w:val="00EC25AF"/>
    <w:rsid w:val="00EC26C6"/>
    <w:rsid w:val="00EC27E0"/>
    <w:rsid w:val="00EC2979"/>
    <w:rsid w:val="00EC297B"/>
    <w:rsid w:val="00EC2BC9"/>
    <w:rsid w:val="00EC347B"/>
    <w:rsid w:val="00EC37A3"/>
    <w:rsid w:val="00EC38F5"/>
    <w:rsid w:val="00EC3BD4"/>
    <w:rsid w:val="00EC3C70"/>
    <w:rsid w:val="00EC3D32"/>
    <w:rsid w:val="00EC3EDC"/>
    <w:rsid w:val="00EC42FD"/>
    <w:rsid w:val="00EC463C"/>
    <w:rsid w:val="00EC48F1"/>
    <w:rsid w:val="00EC4D38"/>
    <w:rsid w:val="00EC4DFA"/>
    <w:rsid w:val="00EC5749"/>
    <w:rsid w:val="00EC58FE"/>
    <w:rsid w:val="00EC5B9B"/>
    <w:rsid w:val="00EC5CB3"/>
    <w:rsid w:val="00EC5F7E"/>
    <w:rsid w:val="00EC6795"/>
    <w:rsid w:val="00EC68D7"/>
    <w:rsid w:val="00EC728A"/>
    <w:rsid w:val="00EC72E1"/>
    <w:rsid w:val="00EC7965"/>
    <w:rsid w:val="00EC7D08"/>
    <w:rsid w:val="00ED060F"/>
    <w:rsid w:val="00ED08B5"/>
    <w:rsid w:val="00ED0CF1"/>
    <w:rsid w:val="00ED12F5"/>
    <w:rsid w:val="00ED15D6"/>
    <w:rsid w:val="00ED16F7"/>
    <w:rsid w:val="00ED1BD1"/>
    <w:rsid w:val="00ED2063"/>
    <w:rsid w:val="00ED2204"/>
    <w:rsid w:val="00ED2818"/>
    <w:rsid w:val="00ED2ECC"/>
    <w:rsid w:val="00ED2F6B"/>
    <w:rsid w:val="00ED300B"/>
    <w:rsid w:val="00ED32C4"/>
    <w:rsid w:val="00ED34BD"/>
    <w:rsid w:val="00ED36C6"/>
    <w:rsid w:val="00ED3937"/>
    <w:rsid w:val="00ED3A73"/>
    <w:rsid w:val="00ED3B0C"/>
    <w:rsid w:val="00ED3E4A"/>
    <w:rsid w:val="00ED4046"/>
    <w:rsid w:val="00ED44BC"/>
    <w:rsid w:val="00ED48C0"/>
    <w:rsid w:val="00ED4A8F"/>
    <w:rsid w:val="00ED5250"/>
    <w:rsid w:val="00ED559F"/>
    <w:rsid w:val="00ED5641"/>
    <w:rsid w:val="00ED5935"/>
    <w:rsid w:val="00ED596F"/>
    <w:rsid w:val="00ED5D6F"/>
    <w:rsid w:val="00ED601E"/>
    <w:rsid w:val="00ED60F4"/>
    <w:rsid w:val="00ED613A"/>
    <w:rsid w:val="00ED678A"/>
    <w:rsid w:val="00ED6C54"/>
    <w:rsid w:val="00ED6D4D"/>
    <w:rsid w:val="00ED6ED2"/>
    <w:rsid w:val="00ED6F43"/>
    <w:rsid w:val="00ED719A"/>
    <w:rsid w:val="00ED7A38"/>
    <w:rsid w:val="00ED7FC2"/>
    <w:rsid w:val="00EE0045"/>
    <w:rsid w:val="00EE05D4"/>
    <w:rsid w:val="00EE0880"/>
    <w:rsid w:val="00EE09D2"/>
    <w:rsid w:val="00EE0A3A"/>
    <w:rsid w:val="00EE0B25"/>
    <w:rsid w:val="00EE0D71"/>
    <w:rsid w:val="00EE180B"/>
    <w:rsid w:val="00EE1996"/>
    <w:rsid w:val="00EE19B5"/>
    <w:rsid w:val="00EE1DA3"/>
    <w:rsid w:val="00EE216A"/>
    <w:rsid w:val="00EE2217"/>
    <w:rsid w:val="00EE30EF"/>
    <w:rsid w:val="00EE31E5"/>
    <w:rsid w:val="00EE344D"/>
    <w:rsid w:val="00EE3741"/>
    <w:rsid w:val="00EE3762"/>
    <w:rsid w:val="00EE380F"/>
    <w:rsid w:val="00EE3A56"/>
    <w:rsid w:val="00EE3BBF"/>
    <w:rsid w:val="00EE3E76"/>
    <w:rsid w:val="00EE41A8"/>
    <w:rsid w:val="00EE430D"/>
    <w:rsid w:val="00EE47C5"/>
    <w:rsid w:val="00EE4B7C"/>
    <w:rsid w:val="00EE4C35"/>
    <w:rsid w:val="00EE4E7C"/>
    <w:rsid w:val="00EE4F08"/>
    <w:rsid w:val="00EE5074"/>
    <w:rsid w:val="00EE5223"/>
    <w:rsid w:val="00EE5269"/>
    <w:rsid w:val="00EE5692"/>
    <w:rsid w:val="00EE5941"/>
    <w:rsid w:val="00EE5B1E"/>
    <w:rsid w:val="00EE5BDA"/>
    <w:rsid w:val="00EE5D7F"/>
    <w:rsid w:val="00EE61AF"/>
    <w:rsid w:val="00EE6299"/>
    <w:rsid w:val="00EE6430"/>
    <w:rsid w:val="00EE6472"/>
    <w:rsid w:val="00EE64C0"/>
    <w:rsid w:val="00EE704B"/>
    <w:rsid w:val="00EE738E"/>
    <w:rsid w:val="00EE7474"/>
    <w:rsid w:val="00EE7829"/>
    <w:rsid w:val="00EE78BA"/>
    <w:rsid w:val="00EE7B34"/>
    <w:rsid w:val="00EE7BC8"/>
    <w:rsid w:val="00EE7BC9"/>
    <w:rsid w:val="00EE7D1D"/>
    <w:rsid w:val="00EE7D30"/>
    <w:rsid w:val="00EE7E9A"/>
    <w:rsid w:val="00EE7F25"/>
    <w:rsid w:val="00EF0253"/>
    <w:rsid w:val="00EF0561"/>
    <w:rsid w:val="00EF0682"/>
    <w:rsid w:val="00EF0A1D"/>
    <w:rsid w:val="00EF0BAA"/>
    <w:rsid w:val="00EF0F95"/>
    <w:rsid w:val="00EF12C6"/>
    <w:rsid w:val="00EF1346"/>
    <w:rsid w:val="00EF158E"/>
    <w:rsid w:val="00EF18F4"/>
    <w:rsid w:val="00EF1C64"/>
    <w:rsid w:val="00EF2029"/>
    <w:rsid w:val="00EF2564"/>
    <w:rsid w:val="00EF2722"/>
    <w:rsid w:val="00EF3697"/>
    <w:rsid w:val="00EF36C2"/>
    <w:rsid w:val="00EF3F13"/>
    <w:rsid w:val="00EF3F73"/>
    <w:rsid w:val="00EF4A87"/>
    <w:rsid w:val="00EF4BC7"/>
    <w:rsid w:val="00EF4EE6"/>
    <w:rsid w:val="00EF4F41"/>
    <w:rsid w:val="00EF50AB"/>
    <w:rsid w:val="00EF5434"/>
    <w:rsid w:val="00EF5993"/>
    <w:rsid w:val="00EF5B15"/>
    <w:rsid w:val="00EF5D8E"/>
    <w:rsid w:val="00EF5F26"/>
    <w:rsid w:val="00EF6292"/>
    <w:rsid w:val="00EF64B8"/>
    <w:rsid w:val="00EF6672"/>
    <w:rsid w:val="00EF6E2A"/>
    <w:rsid w:val="00EF6EB2"/>
    <w:rsid w:val="00EF72E9"/>
    <w:rsid w:val="00EF7787"/>
    <w:rsid w:val="00EF7ACF"/>
    <w:rsid w:val="00EF7F1F"/>
    <w:rsid w:val="00F000F9"/>
    <w:rsid w:val="00F000FA"/>
    <w:rsid w:val="00F00641"/>
    <w:rsid w:val="00F00751"/>
    <w:rsid w:val="00F0077D"/>
    <w:rsid w:val="00F01367"/>
    <w:rsid w:val="00F0149C"/>
    <w:rsid w:val="00F014F5"/>
    <w:rsid w:val="00F015B5"/>
    <w:rsid w:val="00F01961"/>
    <w:rsid w:val="00F01A77"/>
    <w:rsid w:val="00F01B60"/>
    <w:rsid w:val="00F01C24"/>
    <w:rsid w:val="00F01D31"/>
    <w:rsid w:val="00F01D61"/>
    <w:rsid w:val="00F02360"/>
    <w:rsid w:val="00F02516"/>
    <w:rsid w:val="00F027BE"/>
    <w:rsid w:val="00F0288A"/>
    <w:rsid w:val="00F02C5E"/>
    <w:rsid w:val="00F031FF"/>
    <w:rsid w:val="00F033E6"/>
    <w:rsid w:val="00F035DD"/>
    <w:rsid w:val="00F038BB"/>
    <w:rsid w:val="00F03CDA"/>
    <w:rsid w:val="00F03F5C"/>
    <w:rsid w:val="00F03F76"/>
    <w:rsid w:val="00F04083"/>
    <w:rsid w:val="00F04103"/>
    <w:rsid w:val="00F046D6"/>
    <w:rsid w:val="00F046F3"/>
    <w:rsid w:val="00F04B04"/>
    <w:rsid w:val="00F05055"/>
    <w:rsid w:val="00F052DD"/>
    <w:rsid w:val="00F05321"/>
    <w:rsid w:val="00F054D6"/>
    <w:rsid w:val="00F05FB0"/>
    <w:rsid w:val="00F062D6"/>
    <w:rsid w:val="00F065AF"/>
    <w:rsid w:val="00F06F62"/>
    <w:rsid w:val="00F07560"/>
    <w:rsid w:val="00F0758A"/>
    <w:rsid w:val="00F077B5"/>
    <w:rsid w:val="00F07945"/>
    <w:rsid w:val="00F07D9C"/>
    <w:rsid w:val="00F07FA8"/>
    <w:rsid w:val="00F1003D"/>
    <w:rsid w:val="00F10452"/>
    <w:rsid w:val="00F10540"/>
    <w:rsid w:val="00F10D07"/>
    <w:rsid w:val="00F10F0A"/>
    <w:rsid w:val="00F112AF"/>
    <w:rsid w:val="00F11363"/>
    <w:rsid w:val="00F113FF"/>
    <w:rsid w:val="00F11463"/>
    <w:rsid w:val="00F114BE"/>
    <w:rsid w:val="00F11A24"/>
    <w:rsid w:val="00F11A37"/>
    <w:rsid w:val="00F11AD4"/>
    <w:rsid w:val="00F11EB2"/>
    <w:rsid w:val="00F1211E"/>
    <w:rsid w:val="00F1285D"/>
    <w:rsid w:val="00F12ACF"/>
    <w:rsid w:val="00F12D8E"/>
    <w:rsid w:val="00F12DA1"/>
    <w:rsid w:val="00F12DD5"/>
    <w:rsid w:val="00F138AB"/>
    <w:rsid w:val="00F13AF7"/>
    <w:rsid w:val="00F13BF2"/>
    <w:rsid w:val="00F13CAD"/>
    <w:rsid w:val="00F13F98"/>
    <w:rsid w:val="00F14085"/>
    <w:rsid w:val="00F1425D"/>
    <w:rsid w:val="00F14B31"/>
    <w:rsid w:val="00F14BE8"/>
    <w:rsid w:val="00F14D40"/>
    <w:rsid w:val="00F150E7"/>
    <w:rsid w:val="00F15337"/>
    <w:rsid w:val="00F15599"/>
    <w:rsid w:val="00F15667"/>
    <w:rsid w:val="00F15A5B"/>
    <w:rsid w:val="00F15DDC"/>
    <w:rsid w:val="00F15F5F"/>
    <w:rsid w:val="00F15FDC"/>
    <w:rsid w:val="00F16178"/>
    <w:rsid w:val="00F16509"/>
    <w:rsid w:val="00F16659"/>
    <w:rsid w:val="00F168F0"/>
    <w:rsid w:val="00F1690F"/>
    <w:rsid w:val="00F173F2"/>
    <w:rsid w:val="00F17645"/>
    <w:rsid w:val="00F17789"/>
    <w:rsid w:val="00F1789A"/>
    <w:rsid w:val="00F17E90"/>
    <w:rsid w:val="00F20491"/>
    <w:rsid w:val="00F205E3"/>
    <w:rsid w:val="00F2076A"/>
    <w:rsid w:val="00F20C83"/>
    <w:rsid w:val="00F2108E"/>
    <w:rsid w:val="00F2130F"/>
    <w:rsid w:val="00F2149C"/>
    <w:rsid w:val="00F215E4"/>
    <w:rsid w:val="00F21696"/>
    <w:rsid w:val="00F21924"/>
    <w:rsid w:val="00F219B6"/>
    <w:rsid w:val="00F21C61"/>
    <w:rsid w:val="00F21CCA"/>
    <w:rsid w:val="00F21DB6"/>
    <w:rsid w:val="00F21FB6"/>
    <w:rsid w:val="00F21FD1"/>
    <w:rsid w:val="00F2210C"/>
    <w:rsid w:val="00F2223D"/>
    <w:rsid w:val="00F22562"/>
    <w:rsid w:val="00F2279C"/>
    <w:rsid w:val="00F22BA4"/>
    <w:rsid w:val="00F22CDF"/>
    <w:rsid w:val="00F22CFC"/>
    <w:rsid w:val="00F238B2"/>
    <w:rsid w:val="00F23989"/>
    <w:rsid w:val="00F239D2"/>
    <w:rsid w:val="00F23C5C"/>
    <w:rsid w:val="00F242ED"/>
    <w:rsid w:val="00F2443C"/>
    <w:rsid w:val="00F24752"/>
    <w:rsid w:val="00F24826"/>
    <w:rsid w:val="00F2497E"/>
    <w:rsid w:val="00F24DA4"/>
    <w:rsid w:val="00F2524B"/>
    <w:rsid w:val="00F2531E"/>
    <w:rsid w:val="00F25745"/>
    <w:rsid w:val="00F25839"/>
    <w:rsid w:val="00F25976"/>
    <w:rsid w:val="00F25B63"/>
    <w:rsid w:val="00F25B92"/>
    <w:rsid w:val="00F25BCB"/>
    <w:rsid w:val="00F25C6B"/>
    <w:rsid w:val="00F25DAC"/>
    <w:rsid w:val="00F25E8C"/>
    <w:rsid w:val="00F25EA9"/>
    <w:rsid w:val="00F25FAA"/>
    <w:rsid w:val="00F261E4"/>
    <w:rsid w:val="00F26227"/>
    <w:rsid w:val="00F26E53"/>
    <w:rsid w:val="00F270B3"/>
    <w:rsid w:val="00F270CE"/>
    <w:rsid w:val="00F270E6"/>
    <w:rsid w:val="00F271E2"/>
    <w:rsid w:val="00F275C2"/>
    <w:rsid w:val="00F278E0"/>
    <w:rsid w:val="00F279C3"/>
    <w:rsid w:val="00F279C9"/>
    <w:rsid w:val="00F27BB0"/>
    <w:rsid w:val="00F27CAB"/>
    <w:rsid w:val="00F27F53"/>
    <w:rsid w:val="00F3008B"/>
    <w:rsid w:val="00F300FB"/>
    <w:rsid w:val="00F3011E"/>
    <w:rsid w:val="00F30304"/>
    <w:rsid w:val="00F30744"/>
    <w:rsid w:val="00F30AB3"/>
    <w:rsid w:val="00F30DBC"/>
    <w:rsid w:val="00F30E63"/>
    <w:rsid w:val="00F3114B"/>
    <w:rsid w:val="00F318C8"/>
    <w:rsid w:val="00F31D46"/>
    <w:rsid w:val="00F32206"/>
    <w:rsid w:val="00F323AB"/>
    <w:rsid w:val="00F32598"/>
    <w:rsid w:val="00F3259F"/>
    <w:rsid w:val="00F326E2"/>
    <w:rsid w:val="00F328B9"/>
    <w:rsid w:val="00F3293E"/>
    <w:rsid w:val="00F32CEE"/>
    <w:rsid w:val="00F32E36"/>
    <w:rsid w:val="00F32F48"/>
    <w:rsid w:val="00F32FBF"/>
    <w:rsid w:val="00F331FF"/>
    <w:rsid w:val="00F33244"/>
    <w:rsid w:val="00F33638"/>
    <w:rsid w:val="00F336D3"/>
    <w:rsid w:val="00F3397D"/>
    <w:rsid w:val="00F33CEB"/>
    <w:rsid w:val="00F33D2A"/>
    <w:rsid w:val="00F33E80"/>
    <w:rsid w:val="00F340D9"/>
    <w:rsid w:val="00F34265"/>
    <w:rsid w:val="00F34E46"/>
    <w:rsid w:val="00F350E9"/>
    <w:rsid w:val="00F354CE"/>
    <w:rsid w:val="00F3571A"/>
    <w:rsid w:val="00F35AED"/>
    <w:rsid w:val="00F35D66"/>
    <w:rsid w:val="00F35FAB"/>
    <w:rsid w:val="00F36066"/>
    <w:rsid w:val="00F362A5"/>
    <w:rsid w:val="00F362B9"/>
    <w:rsid w:val="00F362E6"/>
    <w:rsid w:val="00F3646C"/>
    <w:rsid w:val="00F3667F"/>
    <w:rsid w:val="00F366E3"/>
    <w:rsid w:val="00F36BB8"/>
    <w:rsid w:val="00F37165"/>
    <w:rsid w:val="00F3747E"/>
    <w:rsid w:val="00F3765F"/>
    <w:rsid w:val="00F37910"/>
    <w:rsid w:val="00F37D0C"/>
    <w:rsid w:val="00F37E8C"/>
    <w:rsid w:val="00F401A1"/>
    <w:rsid w:val="00F403DB"/>
    <w:rsid w:val="00F4096E"/>
    <w:rsid w:val="00F40F37"/>
    <w:rsid w:val="00F414E1"/>
    <w:rsid w:val="00F41910"/>
    <w:rsid w:val="00F41AB3"/>
    <w:rsid w:val="00F41ACF"/>
    <w:rsid w:val="00F41BF2"/>
    <w:rsid w:val="00F41C53"/>
    <w:rsid w:val="00F41CBB"/>
    <w:rsid w:val="00F41E43"/>
    <w:rsid w:val="00F423A0"/>
    <w:rsid w:val="00F425E7"/>
    <w:rsid w:val="00F428F6"/>
    <w:rsid w:val="00F42ACF"/>
    <w:rsid w:val="00F42B5C"/>
    <w:rsid w:val="00F42BC6"/>
    <w:rsid w:val="00F42FAC"/>
    <w:rsid w:val="00F4326D"/>
    <w:rsid w:val="00F43305"/>
    <w:rsid w:val="00F433DD"/>
    <w:rsid w:val="00F4375E"/>
    <w:rsid w:val="00F43791"/>
    <w:rsid w:val="00F4384B"/>
    <w:rsid w:val="00F43AC6"/>
    <w:rsid w:val="00F43BB0"/>
    <w:rsid w:val="00F43F14"/>
    <w:rsid w:val="00F4429C"/>
    <w:rsid w:val="00F443BD"/>
    <w:rsid w:val="00F445A4"/>
    <w:rsid w:val="00F446A2"/>
    <w:rsid w:val="00F44850"/>
    <w:rsid w:val="00F44AC9"/>
    <w:rsid w:val="00F45117"/>
    <w:rsid w:val="00F455A7"/>
    <w:rsid w:val="00F459AC"/>
    <w:rsid w:val="00F460BF"/>
    <w:rsid w:val="00F46183"/>
    <w:rsid w:val="00F462C4"/>
    <w:rsid w:val="00F4638E"/>
    <w:rsid w:val="00F463A1"/>
    <w:rsid w:val="00F466C4"/>
    <w:rsid w:val="00F46BAC"/>
    <w:rsid w:val="00F46DCC"/>
    <w:rsid w:val="00F473A4"/>
    <w:rsid w:val="00F476A2"/>
    <w:rsid w:val="00F4788E"/>
    <w:rsid w:val="00F479B3"/>
    <w:rsid w:val="00F47A10"/>
    <w:rsid w:val="00F47C9A"/>
    <w:rsid w:val="00F47F32"/>
    <w:rsid w:val="00F50021"/>
    <w:rsid w:val="00F5026F"/>
    <w:rsid w:val="00F5054C"/>
    <w:rsid w:val="00F50653"/>
    <w:rsid w:val="00F5072E"/>
    <w:rsid w:val="00F507BF"/>
    <w:rsid w:val="00F5086A"/>
    <w:rsid w:val="00F508F3"/>
    <w:rsid w:val="00F50AB7"/>
    <w:rsid w:val="00F50F29"/>
    <w:rsid w:val="00F51649"/>
    <w:rsid w:val="00F516AF"/>
    <w:rsid w:val="00F5182C"/>
    <w:rsid w:val="00F51B3F"/>
    <w:rsid w:val="00F51CF0"/>
    <w:rsid w:val="00F51E5A"/>
    <w:rsid w:val="00F522C9"/>
    <w:rsid w:val="00F522E2"/>
    <w:rsid w:val="00F528A2"/>
    <w:rsid w:val="00F52A86"/>
    <w:rsid w:val="00F52BB3"/>
    <w:rsid w:val="00F52C19"/>
    <w:rsid w:val="00F52E4C"/>
    <w:rsid w:val="00F52F20"/>
    <w:rsid w:val="00F538FD"/>
    <w:rsid w:val="00F53B51"/>
    <w:rsid w:val="00F53DC5"/>
    <w:rsid w:val="00F53EC5"/>
    <w:rsid w:val="00F54007"/>
    <w:rsid w:val="00F5443B"/>
    <w:rsid w:val="00F545FC"/>
    <w:rsid w:val="00F5490C"/>
    <w:rsid w:val="00F54AFF"/>
    <w:rsid w:val="00F54C44"/>
    <w:rsid w:val="00F54E14"/>
    <w:rsid w:val="00F55027"/>
    <w:rsid w:val="00F553C4"/>
    <w:rsid w:val="00F554FD"/>
    <w:rsid w:val="00F55609"/>
    <w:rsid w:val="00F55786"/>
    <w:rsid w:val="00F55794"/>
    <w:rsid w:val="00F559D0"/>
    <w:rsid w:val="00F55C27"/>
    <w:rsid w:val="00F5634C"/>
    <w:rsid w:val="00F5648B"/>
    <w:rsid w:val="00F56490"/>
    <w:rsid w:val="00F56741"/>
    <w:rsid w:val="00F5679F"/>
    <w:rsid w:val="00F56956"/>
    <w:rsid w:val="00F56CB3"/>
    <w:rsid w:val="00F57420"/>
    <w:rsid w:val="00F574F2"/>
    <w:rsid w:val="00F57634"/>
    <w:rsid w:val="00F576D3"/>
    <w:rsid w:val="00F5791D"/>
    <w:rsid w:val="00F57C11"/>
    <w:rsid w:val="00F57CAA"/>
    <w:rsid w:val="00F57EFD"/>
    <w:rsid w:val="00F60259"/>
    <w:rsid w:val="00F60394"/>
    <w:rsid w:val="00F604AE"/>
    <w:rsid w:val="00F60773"/>
    <w:rsid w:val="00F60949"/>
    <w:rsid w:val="00F60A37"/>
    <w:rsid w:val="00F60DEC"/>
    <w:rsid w:val="00F60E96"/>
    <w:rsid w:val="00F611A9"/>
    <w:rsid w:val="00F6128F"/>
    <w:rsid w:val="00F613F8"/>
    <w:rsid w:val="00F61588"/>
    <w:rsid w:val="00F616D1"/>
    <w:rsid w:val="00F6171B"/>
    <w:rsid w:val="00F6174D"/>
    <w:rsid w:val="00F620F8"/>
    <w:rsid w:val="00F6218C"/>
    <w:rsid w:val="00F623FE"/>
    <w:rsid w:val="00F6262B"/>
    <w:rsid w:val="00F62FAE"/>
    <w:rsid w:val="00F632C1"/>
    <w:rsid w:val="00F634F4"/>
    <w:rsid w:val="00F635A6"/>
    <w:rsid w:val="00F635DE"/>
    <w:rsid w:val="00F6373A"/>
    <w:rsid w:val="00F63926"/>
    <w:rsid w:val="00F63F16"/>
    <w:rsid w:val="00F64D7A"/>
    <w:rsid w:val="00F6503E"/>
    <w:rsid w:val="00F6521E"/>
    <w:rsid w:val="00F65464"/>
    <w:rsid w:val="00F65569"/>
    <w:rsid w:val="00F65EAF"/>
    <w:rsid w:val="00F65F35"/>
    <w:rsid w:val="00F66220"/>
    <w:rsid w:val="00F667F1"/>
    <w:rsid w:val="00F6688C"/>
    <w:rsid w:val="00F66A74"/>
    <w:rsid w:val="00F66B6A"/>
    <w:rsid w:val="00F66E4C"/>
    <w:rsid w:val="00F66E51"/>
    <w:rsid w:val="00F6703E"/>
    <w:rsid w:val="00F6768F"/>
    <w:rsid w:val="00F67AD3"/>
    <w:rsid w:val="00F67BB5"/>
    <w:rsid w:val="00F67D8D"/>
    <w:rsid w:val="00F70140"/>
    <w:rsid w:val="00F70157"/>
    <w:rsid w:val="00F70392"/>
    <w:rsid w:val="00F703C1"/>
    <w:rsid w:val="00F7071C"/>
    <w:rsid w:val="00F7099F"/>
    <w:rsid w:val="00F7100D"/>
    <w:rsid w:val="00F7155E"/>
    <w:rsid w:val="00F715B8"/>
    <w:rsid w:val="00F71694"/>
    <w:rsid w:val="00F717FB"/>
    <w:rsid w:val="00F7199A"/>
    <w:rsid w:val="00F71C37"/>
    <w:rsid w:val="00F71C3F"/>
    <w:rsid w:val="00F71D5E"/>
    <w:rsid w:val="00F71D8B"/>
    <w:rsid w:val="00F71DA9"/>
    <w:rsid w:val="00F71DD9"/>
    <w:rsid w:val="00F71E7C"/>
    <w:rsid w:val="00F72059"/>
    <w:rsid w:val="00F7241E"/>
    <w:rsid w:val="00F725D4"/>
    <w:rsid w:val="00F727AD"/>
    <w:rsid w:val="00F72AA8"/>
    <w:rsid w:val="00F72AB5"/>
    <w:rsid w:val="00F72C3A"/>
    <w:rsid w:val="00F72EBB"/>
    <w:rsid w:val="00F732EC"/>
    <w:rsid w:val="00F73399"/>
    <w:rsid w:val="00F733E4"/>
    <w:rsid w:val="00F7354D"/>
    <w:rsid w:val="00F73592"/>
    <w:rsid w:val="00F7367E"/>
    <w:rsid w:val="00F73B57"/>
    <w:rsid w:val="00F73DC1"/>
    <w:rsid w:val="00F74559"/>
    <w:rsid w:val="00F7488F"/>
    <w:rsid w:val="00F7490E"/>
    <w:rsid w:val="00F74AC8"/>
    <w:rsid w:val="00F74BB0"/>
    <w:rsid w:val="00F756FD"/>
    <w:rsid w:val="00F759D4"/>
    <w:rsid w:val="00F75BEC"/>
    <w:rsid w:val="00F75C50"/>
    <w:rsid w:val="00F75DFD"/>
    <w:rsid w:val="00F75F07"/>
    <w:rsid w:val="00F76151"/>
    <w:rsid w:val="00F764F5"/>
    <w:rsid w:val="00F76600"/>
    <w:rsid w:val="00F76763"/>
    <w:rsid w:val="00F767F8"/>
    <w:rsid w:val="00F7685F"/>
    <w:rsid w:val="00F769F9"/>
    <w:rsid w:val="00F76CA6"/>
    <w:rsid w:val="00F76E73"/>
    <w:rsid w:val="00F77078"/>
    <w:rsid w:val="00F77305"/>
    <w:rsid w:val="00F7774E"/>
    <w:rsid w:val="00F77958"/>
    <w:rsid w:val="00F77F8F"/>
    <w:rsid w:val="00F8007B"/>
    <w:rsid w:val="00F800DD"/>
    <w:rsid w:val="00F80375"/>
    <w:rsid w:val="00F80543"/>
    <w:rsid w:val="00F80566"/>
    <w:rsid w:val="00F8066F"/>
    <w:rsid w:val="00F808D9"/>
    <w:rsid w:val="00F80A83"/>
    <w:rsid w:val="00F80D83"/>
    <w:rsid w:val="00F80DA3"/>
    <w:rsid w:val="00F80E30"/>
    <w:rsid w:val="00F810DB"/>
    <w:rsid w:val="00F8111B"/>
    <w:rsid w:val="00F8156D"/>
    <w:rsid w:val="00F81AB6"/>
    <w:rsid w:val="00F81D58"/>
    <w:rsid w:val="00F81E46"/>
    <w:rsid w:val="00F821E8"/>
    <w:rsid w:val="00F823C7"/>
    <w:rsid w:val="00F8244F"/>
    <w:rsid w:val="00F82746"/>
    <w:rsid w:val="00F82916"/>
    <w:rsid w:val="00F82DBB"/>
    <w:rsid w:val="00F82F11"/>
    <w:rsid w:val="00F8325F"/>
    <w:rsid w:val="00F839CA"/>
    <w:rsid w:val="00F83D0F"/>
    <w:rsid w:val="00F83F3F"/>
    <w:rsid w:val="00F83FBA"/>
    <w:rsid w:val="00F8434A"/>
    <w:rsid w:val="00F844C6"/>
    <w:rsid w:val="00F84532"/>
    <w:rsid w:val="00F84C2E"/>
    <w:rsid w:val="00F85176"/>
    <w:rsid w:val="00F852CE"/>
    <w:rsid w:val="00F855E3"/>
    <w:rsid w:val="00F85A60"/>
    <w:rsid w:val="00F860DF"/>
    <w:rsid w:val="00F86267"/>
    <w:rsid w:val="00F86C37"/>
    <w:rsid w:val="00F86CEB"/>
    <w:rsid w:val="00F86CFC"/>
    <w:rsid w:val="00F86D33"/>
    <w:rsid w:val="00F86F4F"/>
    <w:rsid w:val="00F86FB1"/>
    <w:rsid w:val="00F871BE"/>
    <w:rsid w:val="00F876B7"/>
    <w:rsid w:val="00F87962"/>
    <w:rsid w:val="00F87B17"/>
    <w:rsid w:val="00F87BDA"/>
    <w:rsid w:val="00F87C17"/>
    <w:rsid w:val="00F87E29"/>
    <w:rsid w:val="00F9021C"/>
    <w:rsid w:val="00F907C0"/>
    <w:rsid w:val="00F90A50"/>
    <w:rsid w:val="00F90C1C"/>
    <w:rsid w:val="00F90C8B"/>
    <w:rsid w:val="00F90D03"/>
    <w:rsid w:val="00F91405"/>
    <w:rsid w:val="00F916B5"/>
    <w:rsid w:val="00F91C74"/>
    <w:rsid w:val="00F9261D"/>
    <w:rsid w:val="00F9277F"/>
    <w:rsid w:val="00F928D9"/>
    <w:rsid w:val="00F928E1"/>
    <w:rsid w:val="00F92A38"/>
    <w:rsid w:val="00F92A68"/>
    <w:rsid w:val="00F92AB1"/>
    <w:rsid w:val="00F934C3"/>
    <w:rsid w:val="00F935FE"/>
    <w:rsid w:val="00F93610"/>
    <w:rsid w:val="00F9372D"/>
    <w:rsid w:val="00F937C3"/>
    <w:rsid w:val="00F93F21"/>
    <w:rsid w:val="00F94145"/>
    <w:rsid w:val="00F941B6"/>
    <w:rsid w:val="00F947C3"/>
    <w:rsid w:val="00F94A33"/>
    <w:rsid w:val="00F94CAA"/>
    <w:rsid w:val="00F94D1B"/>
    <w:rsid w:val="00F953BA"/>
    <w:rsid w:val="00F953C2"/>
    <w:rsid w:val="00F9543F"/>
    <w:rsid w:val="00F9556E"/>
    <w:rsid w:val="00F956E4"/>
    <w:rsid w:val="00F957A2"/>
    <w:rsid w:val="00F95FD5"/>
    <w:rsid w:val="00F960B6"/>
    <w:rsid w:val="00F96159"/>
    <w:rsid w:val="00F9618A"/>
    <w:rsid w:val="00F961F6"/>
    <w:rsid w:val="00F9623A"/>
    <w:rsid w:val="00F963E8"/>
    <w:rsid w:val="00F96C24"/>
    <w:rsid w:val="00F96D8B"/>
    <w:rsid w:val="00F96EF3"/>
    <w:rsid w:val="00F970F0"/>
    <w:rsid w:val="00F973D7"/>
    <w:rsid w:val="00F9747C"/>
    <w:rsid w:val="00F97859"/>
    <w:rsid w:val="00F97987"/>
    <w:rsid w:val="00F97A3F"/>
    <w:rsid w:val="00F97B8D"/>
    <w:rsid w:val="00FA02E3"/>
    <w:rsid w:val="00FA097C"/>
    <w:rsid w:val="00FA0B5F"/>
    <w:rsid w:val="00FA153F"/>
    <w:rsid w:val="00FA1AFE"/>
    <w:rsid w:val="00FA25DB"/>
    <w:rsid w:val="00FA2630"/>
    <w:rsid w:val="00FA2B2D"/>
    <w:rsid w:val="00FA2BB7"/>
    <w:rsid w:val="00FA2D83"/>
    <w:rsid w:val="00FA2DE4"/>
    <w:rsid w:val="00FA2E78"/>
    <w:rsid w:val="00FA304E"/>
    <w:rsid w:val="00FA34CE"/>
    <w:rsid w:val="00FA39D5"/>
    <w:rsid w:val="00FA3D55"/>
    <w:rsid w:val="00FA434E"/>
    <w:rsid w:val="00FA44BD"/>
    <w:rsid w:val="00FA4678"/>
    <w:rsid w:val="00FA4822"/>
    <w:rsid w:val="00FA4968"/>
    <w:rsid w:val="00FA4AC1"/>
    <w:rsid w:val="00FA4CB1"/>
    <w:rsid w:val="00FA4CC3"/>
    <w:rsid w:val="00FA4CE3"/>
    <w:rsid w:val="00FA5100"/>
    <w:rsid w:val="00FA546F"/>
    <w:rsid w:val="00FA6300"/>
    <w:rsid w:val="00FA63AD"/>
    <w:rsid w:val="00FA64CE"/>
    <w:rsid w:val="00FA69FE"/>
    <w:rsid w:val="00FA6B53"/>
    <w:rsid w:val="00FA6D65"/>
    <w:rsid w:val="00FA6FF4"/>
    <w:rsid w:val="00FA7265"/>
    <w:rsid w:val="00FA75A1"/>
    <w:rsid w:val="00FA77B5"/>
    <w:rsid w:val="00FA7811"/>
    <w:rsid w:val="00FA7C6B"/>
    <w:rsid w:val="00FB0358"/>
    <w:rsid w:val="00FB03D9"/>
    <w:rsid w:val="00FB070E"/>
    <w:rsid w:val="00FB07FA"/>
    <w:rsid w:val="00FB099D"/>
    <w:rsid w:val="00FB1046"/>
    <w:rsid w:val="00FB1086"/>
    <w:rsid w:val="00FB12B9"/>
    <w:rsid w:val="00FB1909"/>
    <w:rsid w:val="00FB1D2C"/>
    <w:rsid w:val="00FB1DF9"/>
    <w:rsid w:val="00FB20F7"/>
    <w:rsid w:val="00FB22AD"/>
    <w:rsid w:val="00FB2613"/>
    <w:rsid w:val="00FB26E3"/>
    <w:rsid w:val="00FB2B61"/>
    <w:rsid w:val="00FB2BE8"/>
    <w:rsid w:val="00FB3037"/>
    <w:rsid w:val="00FB3150"/>
    <w:rsid w:val="00FB3373"/>
    <w:rsid w:val="00FB3BE2"/>
    <w:rsid w:val="00FB3C1F"/>
    <w:rsid w:val="00FB3DBF"/>
    <w:rsid w:val="00FB3F13"/>
    <w:rsid w:val="00FB402E"/>
    <w:rsid w:val="00FB41B5"/>
    <w:rsid w:val="00FB4275"/>
    <w:rsid w:val="00FB46A0"/>
    <w:rsid w:val="00FB4C74"/>
    <w:rsid w:val="00FB4D69"/>
    <w:rsid w:val="00FB4E34"/>
    <w:rsid w:val="00FB5027"/>
    <w:rsid w:val="00FB5304"/>
    <w:rsid w:val="00FB53EE"/>
    <w:rsid w:val="00FB5460"/>
    <w:rsid w:val="00FB6387"/>
    <w:rsid w:val="00FB663F"/>
    <w:rsid w:val="00FB6777"/>
    <w:rsid w:val="00FB6E3E"/>
    <w:rsid w:val="00FB710A"/>
    <w:rsid w:val="00FB7557"/>
    <w:rsid w:val="00FB76EC"/>
    <w:rsid w:val="00FB7B0B"/>
    <w:rsid w:val="00FB7BA2"/>
    <w:rsid w:val="00FB7F04"/>
    <w:rsid w:val="00FC086B"/>
    <w:rsid w:val="00FC08DD"/>
    <w:rsid w:val="00FC0982"/>
    <w:rsid w:val="00FC0AA7"/>
    <w:rsid w:val="00FC1242"/>
    <w:rsid w:val="00FC12FB"/>
    <w:rsid w:val="00FC15FC"/>
    <w:rsid w:val="00FC175A"/>
    <w:rsid w:val="00FC186F"/>
    <w:rsid w:val="00FC191A"/>
    <w:rsid w:val="00FC1A93"/>
    <w:rsid w:val="00FC1BC2"/>
    <w:rsid w:val="00FC1C5F"/>
    <w:rsid w:val="00FC1DBD"/>
    <w:rsid w:val="00FC22A1"/>
    <w:rsid w:val="00FC23B5"/>
    <w:rsid w:val="00FC27E3"/>
    <w:rsid w:val="00FC2FCE"/>
    <w:rsid w:val="00FC30E0"/>
    <w:rsid w:val="00FC32D4"/>
    <w:rsid w:val="00FC373F"/>
    <w:rsid w:val="00FC3CBC"/>
    <w:rsid w:val="00FC3D58"/>
    <w:rsid w:val="00FC3DE9"/>
    <w:rsid w:val="00FC3F84"/>
    <w:rsid w:val="00FC418D"/>
    <w:rsid w:val="00FC41FF"/>
    <w:rsid w:val="00FC4681"/>
    <w:rsid w:val="00FC48DD"/>
    <w:rsid w:val="00FC49DB"/>
    <w:rsid w:val="00FC4B54"/>
    <w:rsid w:val="00FC4F80"/>
    <w:rsid w:val="00FC4FCC"/>
    <w:rsid w:val="00FC5133"/>
    <w:rsid w:val="00FC51ED"/>
    <w:rsid w:val="00FC5764"/>
    <w:rsid w:val="00FC580E"/>
    <w:rsid w:val="00FC5876"/>
    <w:rsid w:val="00FC5C13"/>
    <w:rsid w:val="00FC5D16"/>
    <w:rsid w:val="00FC5DB9"/>
    <w:rsid w:val="00FC5F24"/>
    <w:rsid w:val="00FC6118"/>
    <w:rsid w:val="00FC62B8"/>
    <w:rsid w:val="00FC64A1"/>
    <w:rsid w:val="00FC6755"/>
    <w:rsid w:val="00FC6A9B"/>
    <w:rsid w:val="00FC6BF7"/>
    <w:rsid w:val="00FC6DD3"/>
    <w:rsid w:val="00FC73CB"/>
    <w:rsid w:val="00FC7642"/>
    <w:rsid w:val="00FC7673"/>
    <w:rsid w:val="00FC76BF"/>
    <w:rsid w:val="00FC7707"/>
    <w:rsid w:val="00FC7762"/>
    <w:rsid w:val="00FC77F8"/>
    <w:rsid w:val="00FC7C5F"/>
    <w:rsid w:val="00FD0AAA"/>
    <w:rsid w:val="00FD0B9B"/>
    <w:rsid w:val="00FD1495"/>
    <w:rsid w:val="00FD15C4"/>
    <w:rsid w:val="00FD1605"/>
    <w:rsid w:val="00FD164F"/>
    <w:rsid w:val="00FD16BE"/>
    <w:rsid w:val="00FD182D"/>
    <w:rsid w:val="00FD1D91"/>
    <w:rsid w:val="00FD1EB2"/>
    <w:rsid w:val="00FD1FD6"/>
    <w:rsid w:val="00FD221D"/>
    <w:rsid w:val="00FD222F"/>
    <w:rsid w:val="00FD22DE"/>
    <w:rsid w:val="00FD243B"/>
    <w:rsid w:val="00FD2C82"/>
    <w:rsid w:val="00FD2CBE"/>
    <w:rsid w:val="00FD2CD3"/>
    <w:rsid w:val="00FD2F75"/>
    <w:rsid w:val="00FD3287"/>
    <w:rsid w:val="00FD391B"/>
    <w:rsid w:val="00FD3ABD"/>
    <w:rsid w:val="00FD3D7B"/>
    <w:rsid w:val="00FD3FD7"/>
    <w:rsid w:val="00FD408C"/>
    <w:rsid w:val="00FD4282"/>
    <w:rsid w:val="00FD42A6"/>
    <w:rsid w:val="00FD5091"/>
    <w:rsid w:val="00FD550D"/>
    <w:rsid w:val="00FD5999"/>
    <w:rsid w:val="00FD5ACA"/>
    <w:rsid w:val="00FD6209"/>
    <w:rsid w:val="00FD6B28"/>
    <w:rsid w:val="00FD6BB1"/>
    <w:rsid w:val="00FD71B7"/>
    <w:rsid w:val="00FD7312"/>
    <w:rsid w:val="00FD7982"/>
    <w:rsid w:val="00FD7A18"/>
    <w:rsid w:val="00FD7C6A"/>
    <w:rsid w:val="00FE0189"/>
    <w:rsid w:val="00FE01C5"/>
    <w:rsid w:val="00FE03BA"/>
    <w:rsid w:val="00FE05C2"/>
    <w:rsid w:val="00FE087D"/>
    <w:rsid w:val="00FE0923"/>
    <w:rsid w:val="00FE0E82"/>
    <w:rsid w:val="00FE104B"/>
    <w:rsid w:val="00FE1211"/>
    <w:rsid w:val="00FE1415"/>
    <w:rsid w:val="00FE154E"/>
    <w:rsid w:val="00FE1796"/>
    <w:rsid w:val="00FE24D3"/>
    <w:rsid w:val="00FE25F1"/>
    <w:rsid w:val="00FE2606"/>
    <w:rsid w:val="00FE284F"/>
    <w:rsid w:val="00FE2BAB"/>
    <w:rsid w:val="00FE3199"/>
    <w:rsid w:val="00FE3325"/>
    <w:rsid w:val="00FE39E7"/>
    <w:rsid w:val="00FE3B7D"/>
    <w:rsid w:val="00FE3D79"/>
    <w:rsid w:val="00FE3E19"/>
    <w:rsid w:val="00FE3EF9"/>
    <w:rsid w:val="00FE3FC0"/>
    <w:rsid w:val="00FE4360"/>
    <w:rsid w:val="00FE461F"/>
    <w:rsid w:val="00FE4DB0"/>
    <w:rsid w:val="00FE5287"/>
    <w:rsid w:val="00FE577D"/>
    <w:rsid w:val="00FE5852"/>
    <w:rsid w:val="00FE6040"/>
    <w:rsid w:val="00FE6223"/>
    <w:rsid w:val="00FE62B4"/>
    <w:rsid w:val="00FE63ED"/>
    <w:rsid w:val="00FE6440"/>
    <w:rsid w:val="00FE659D"/>
    <w:rsid w:val="00FE6759"/>
    <w:rsid w:val="00FE6798"/>
    <w:rsid w:val="00FE6FB9"/>
    <w:rsid w:val="00FE756E"/>
    <w:rsid w:val="00FE77EA"/>
    <w:rsid w:val="00FE7829"/>
    <w:rsid w:val="00FE7B44"/>
    <w:rsid w:val="00FE7C49"/>
    <w:rsid w:val="00FF0633"/>
    <w:rsid w:val="00FF07C1"/>
    <w:rsid w:val="00FF0A14"/>
    <w:rsid w:val="00FF0A86"/>
    <w:rsid w:val="00FF0A8F"/>
    <w:rsid w:val="00FF0BD7"/>
    <w:rsid w:val="00FF0DFE"/>
    <w:rsid w:val="00FF1071"/>
    <w:rsid w:val="00FF1108"/>
    <w:rsid w:val="00FF1421"/>
    <w:rsid w:val="00FF1673"/>
    <w:rsid w:val="00FF1E18"/>
    <w:rsid w:val="00FF1FB8"/>
    <w:rsid w:val="00FF23CD"/>
    <w:rsid w:val="00FF243A"/>
    <w:rsid w:val="00FF2759"/>
    <w:rsid w:val="00FF2841"/>
    <w:rsid w:val="00FF2D95"/>
    <w:rsid w:val="00FF3242"/>
    <w:rsid w:val="00FF35F7"/>
    <w:rsid w:val="00FF36CC"/>
    <w:rsid w:val="00FF37B9"/>
    <w:rsid w:val="00FF3DEA"/>
    <w:rsid w:val="00FF3EDF"/>
    <w:rsid w:val="00FF401C"/>
    <w:rsid w:val="00FF4039"/>
    <w:rsid w:val="00FF40EC"/>
    <w:rsid w:val="00FF417B"/>
    <w:rsid w:val="00FF4214"/>
    <w:rsid w:val="00FF4319"/>
    <w:rsid w:val="00FF446F"/>
    <w:rsid w:val="00FF454C"/>
    <w:rsid w:val="00FF45DE"/>
    <w:rsid w:val="00FF4AA3"/>
    <w:rsid w:val="00FF4B6C"/>
    <w:rsid w:val="00FF4CA3"/>
    <w:rsid w:val="00FF4E1F"/>
    <w:rsid w:val="00FF4E40"/>
    <w:rsid w:val="00FF4F8C"/>
    <w:rsid w:val="00FF51A9"/>
    <w:rsid w:val="00FF5331"/>
    <w:rsid w:val="00FF5574"/>
    <w:rsid w:val="00FF55B8"/>
    <w:rsid w:val="00FF5741"/>
    <w:rsid w:val="00FF5853"/>
    <w:rsid w:val="00FF59C3"/>
    <w:rsid w:val="00FF5F88"/>
    <w:rsid w:val="00FF60A9"/>
    <w:rsid w:val="00FF61B1"/>
    <w:rsid w:val="00FF629F"/>
    <w:rsid w:val="00FF631C"/>
    <w:rsid w:val="00FF6359"/>
    <w:rsid w:val="00FF6767"/>
    <w:rsid w:val="00FF6804"/>
    <w:rsid w:val="00FF681F"/>
    <w:rsid w:val="00FF688A"/>
    <w:rsid w:val="00FF68FA"/>
    <w:rsid w:val="00FF6A1F"/>
    <w:rsid w:val="00FF6A7A"/>
    <w:rsid w:val="00FF6D88"/>
    <w:rsid w:val="00FF6DF1"/>
    <w:rsid w:val="00FF76A2"/>
    <w:rsid w:val="00FF76BC"/>
    <w:rsid w:val="00FF78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C4D1E"/>
  <w15:chartTrackingRefBased/>
  <w15:docId w15:val="{D9D85CB4-72F0-674B-B452-65950314B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06D9"/>
    <w:rPr>
      <w:rFonts w:ascii="Times New Roman" w:eastAsia="Times New Roman" w:hAnsi="Times New Roman" w:cs="Times New Roman"/>
    </w:rPr>
  </w:style>
  <w:style w:type="paragraph" w:styleId="Heading1">
    <w:name w:val="heading 1"/>
    <w:basedOn w:val="Normal"/>
    <w:next w:val="Normal"/>
    <w:link w:val="Heading1Char"/>
    <w:uiPriority w:val="9"/>
    <w:qFormat/>
    <w:rsid w:val="0055083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070695"/>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BC38E2"/>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BC38E2"/>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AF5580"/>
    <w:pPr>
      <w:tabs>
        <w:tab w:val="left" w:pos="360"/>
      </w:tabs>
      <w:spacing w:before="160" w:after="80" w:line="276" w:lineRule="auto"/>
      <w:jc w:val="center"/>
      <w:outlineLvl w:val="4"/>
    </w:pPr>
    <w:rPr>
      <w:rFonts w:eastAsiaTheme="minorHAnsi"/>
      <w:smallCap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37068"/>
    <w:pPr>
      <w:spacing w:before="100" w:beforeAutospacing="1" w:after="100" w:afterAutospacing="1"/>
    </w:pPr>
  </w:style>
  <w:style w:type="character" w:styleId="Hyperlink">
    <w:name w:val="Hyperlink"/>
    <w:basedOn w:val="DefaultParagraphFont"/>
    <w:uiPriority w:val="99"/>
    <w:unhideWhenUsed/>
    <w:rsid w:val="00D33BAB"/>
    <w:rPr>
      <w:color w:val="0563C1" w:themeColor="hyperlink"/>
      <w:u w:val="single"/>
    </w:rPr>
  </w:style>
  <w:style w:type="character" w:styleId="UnresolvedMention">
    <w:name w:val="Unresolved Mention"/>
    <w:basedOn w:val="DefaultParagraphFont"/>
    <w:uiPriority w:val="99"/>
    <w:semiHidden/>
    <w:unhideWhenUsed/>
    <w:rsid w:val="00D33BAB"/>
    <w:rPr>
      <w:color w:val="605E5C"/>
      <w:shd w:val="clear" w:color="auto" w:fill="E1DFDD"/>
    </w:rPr>
  </w:style>
  <w:style w:type="character" w:styleId="FollowedHyperlink">
    <w:name w:val="FollowedHyperlink"/>
    <w:basedOn w:val="DefaultParagraphFont"/>
    <w:uiPriority w:val="99"/>
    <w:semiHidden/>
    <w:unhideWhenUsed/>
    <w:rsid w:val="00D33BAB"/>
    <w:rPr>
      <w:color w:val="954F72" w:themeColor="followedHyperlink"/>
      <w:u w:val="single"/>
    </w:rPr>
  </w:style>
  <w:style w:type="character" w:customStyle="1" w:styleId="apple-converted-space">
    <w:name w:val="apple-converted-space"/>
    <w:basedOn w:val="DefaultParagraphFont"/>
    <w:rsid w:val="00F01D61"/>
  </w:style>
  <w:style w:type="character" w:styleId="Emphasis">
    <w:name w:val="Emphasis"/>
    <w:basedOn w:val="DefaultParagraphFont"/>
    <w:uiPriority w:val="20"/>
    <w:qFormat/>
    <w:rsid w:val="005B4581"/>
    <w:rPr>
      <w:i/>
      <w:iCs/>
    </w:rPr>
  </w:style>
  <w:style w:type="table" w:styleId="TableGrid">
    <w:name w:val="Table Grid"/>
    <w:basedOn w:val="TableNormal"/>
    <w:uiPriority w:val="39"/>
    <w:rsid w:val="00684A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B215A"/>
    <w:rPr>
      <w:b/>
      <w:bCs/>
    </w:rPr>
  </w:style>
  <w:style w:type="paragraph" w:styleId="ListParagraph">
    <w:name w:val="List Paragraph"/>
    <w:basedOn w:val="Normal"/>
    <w:uiPriority w:val="34"/>
    <w:qFormat/>
    <w:rsid w:val="00D91C4D"/>
    <w:pPr>
      <w:ind w:left="720"/>
      <w:contextualSpacing/>
    </w:pPr>
  </w:style>
  <w:style w:type="character" w:customStyle="1" w:styleId="Heading2Char">
    <w:name w:val="Heading 2 Char"/>
    <w:basedOn w:val="DefaultParagraphFont"/>
    <w:link w:val="Heading2"/>
    <w:uiPriority w:val="9"/>
    <w:rsid w:val="00070695"/>
    <w:rPr>
      <w:rFonts w:ascii="Times New Roman" w:eastAsia="Times New Roman" w:hAnsi="Times New Roman" w:cs="Times New Roman"/>
      <w:b/>
      <w:bCs/>
      <w:sz w:val="36"/>
      <w:szCs w:val="36"/>
    </w:rPr>
  </w:style>
  <w:style w:type="paragraph" w:customStyle="1" w:styleId="centerafter">
    <w:name w:val="centerafter"/>
    <w:basedOn w:val="Normal"/>
    <w:rsid w:val="00070695"/>
    <w:pPr>
      <w:spacing w:before="100" w:beforeAutospacing="1" w:after="100" w:afterAutospacing="1"/>
    </w:pPr>
  </w:style>
  <w:style w:type="paragraph" w:customStyle="1" w:styleId="center">
    <w:name w:val="center"/>
    <w:basedOn w:val="Normal"/>
    <w:rsid w:val="006D4632"/>
    <w:pPr>
      <w:spacing w:before="100" w:beforeAutospacing="1" w:after="100" w:afterAutospacing="1"/>
    </w:pPr>
  </w:style>
  <w:style w:type="character" w:customStyle="1" w:styleId="Heading1Char">
    <w:name w:val="Heading 1 Char"/>
    <w:basedOn w:val="DefaultParagraphFont"/>
    <w:link w:val="Heading1"/>
    <w:uiPriority w:val="9"/>
    <w:rsid w:val="00550839"/>
    <w:rPr>
      <w:rFonts w:asciiTheme="majorHAnsi" w:eastAsiaTheme="majorEastAsia" w:hAnsiTheme="majorHAnsi" w:cstheme="majorBidi"/>
      <w:color w:val="2F5496" w:themeColor="accent1" w:themeShade="BF"/>
      <w:sz w:val="32"/>
      <w:szCs w:val="32"/>
    </w:rPr>
  </w:style>
  <w:style w:type="table" w:styleId="TableGridLight">
    <w:name w:val="Grid Table Light"/>
    <w:basedOn w:val="TableNormal"/>
    <w:uiPriority w:val="40"/>
    <w:rsid w:val="00C5351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721722"/>
    <w:rPr>
      <w:color w:val="808080"/>
    </w:rPr>
  </w:style>
  <w:style w:type="paragraph" w:styleId="HTMLPreformatted">
    <w:name w:val="HTML Preformatted"/>
    <w:basedOn w:val="Normal"/>
    <w:link w:val="HTMLPreformattedChar"/>
    <w:uiPriority w:val="99"/>
    <w:unhideWhenUsed/>
    <w:rsid w:val="002906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2906B7"/>
    <w:rPr>
      <w:rFonts w:ascii="Courier New" w:eastAsia="Times New Roman" w:hAnsi="Courier New" w:cs="Courier New"/>
      <w:sz w:val="20"/>
      <w:szCs w:val="20"/>
    </w:rPr>
  </w:style>
  <w:style w:type="paragraph" w:styleId="Footer">
    <w:name w:val="footer"/>
    <w:basedOn w:val="Normal"/>
    <w:link w:val="FooterChar"/>
    <w:uiPriority w:val="99"/>
    <w:unhideWhenUsed/>
    <w:rsid w:val="00AB0279"/>
    <w:pPr>
      <w:tabs>
        <w:tab w:val="center" w:pos="4680"/>
        <w:tab w:val="right" w:pos="9360"/>
      </w:tabs>
    </w:pPr>
  </w:style>
  <w:style w:type="character" w:customStyle="1" w:styleId="FooterChar">
    <w:name w:val="Footer Char"/>
    <w:basedOn w:val="DefaultParagraphFont"/>
    <w:link w:val="Footer"/>
    <w:uiPriority w:val="99"/>
    <w:rsid w:val="00AB0279"/>
    <w:rPr>
      <w:rFonts w:ascii="Times New Roman" w:eastAsia="Times New Roman" w:hAnsi="Times New Roman" w:cs="Times New Roman"/>
    </w:rPr>
  </w:style>
  <w:style w:type="character" w:styleId="PageNumber">
    <w:name w:val="page number"/>
    <w:basedOn w:val="DefaultParagraphFont"/>
    <w:uiPriority w:val="99"/>
    <w:semiHidden/>
    <w:unhideWhenUsed/>
    <w:rsid w:val="00AB0279"/>
  </w:style>
  <w:style w:type="paragraph" w:styleId="TOCHeading">
    <w:name w:val="TOC Heading"/>
    <w:basedOn w:val="Heading1"/>
    <w:next w:val="Normal"/>
    <w:uiPriority w:val="39"/>
    <w:unhideWhenUsed/>
    <w:qFormat/>
    <w:rsid w:val="00640AC4"/>
    <w:pPr>
      <w:spacing w:before="480" w:line="276" w:lineRule="auto"/>
      <w:outlineLvl w:val="9"/>
    </w:pPr>
    <w:rPr>
      <w:b/>
      <w:bCs/>
      <w:sz w:val="28"/>
      <w:szCs w:val="28"/>
    </w:rPr>
  </w:style>
  <w:style w:type="paragraph" w:styleId="TOC1">
    <w:name w:val="toc 1"/>
    <w:basedOn w:val="Normal"/>
    <w:next w:val="Normal"/>
    <w:autoRedefine/>
    <w:uiPriority w:val="39"/>
    <w:unhideWhenUsed/>
    <w:rsid w:val="007B68E3"/>
    <w:pPr>
      <w:tabs>
        <w:tab w:val="right" w:leader="dot" w:pos="9350"/>
      </w:tabs>
      <w:spacing w:line="360" w:lineRule="auto"/>
    </w:pPr>
    <w:rPr>
      <w:rFonts w:asciiTheme="minorHAnsi" w:hAnsiTheme="minorHAnsi" w:cstheme="minorHAnsi"/>
      <w:b/>
      <w:bCs/>
      <w:noProof/>
      <w:sz w:val="22"/>
      <w:szCs w:val="22"/>
    </w:rPr>
  </w:style>
  <w:style w:type="paragraph" w:styleId="TOC2">
    <w:name w:val="toc 2"/>
    <w:basedOn w:val="Normal"/>
    <w:next w:val="Normal"/>
    <w:autoRedefine/>
    <w:uiPriority w:val="39"/>
    <w:unhideWhenUsed/>
    <w:rsid w:val="009F7CCB"/>
    <w:pPr>
      <w:tabs>
        <w:tab w:val="left" w:pos="960"/>
        <w:tab w:val="right" w:leader="dot" w:pos="9350"/>
      </w:tabs>
      <w:ind w:left="245"/>
    </w:pPr>
    <w:rPr>
      <w:rFonts w:asciiTheme="minorHAnsi" w:hAnsiTheme="minorHAnsi" w:cstheme="minorHAnsi"/>
      <w:i/>
      <w:iCs/>
      <w:sz w:val="20"/>
    </w:rPr>
  </w:style>
  <w:style w:type="paragraph" w:styleId="TOC3">
    <w:name w:val="toc 3"/>
    <w:basedOn w:val="Normal"/>
    <w:next w:val="Normal"/>
    <w:autoRedefine/>
    <w:uiPriority w:val="39"/>
    <w:unhideWhenUsed/>
    <w:rsid w:val="00A542AE"/>
    <w:pPr>
      <w:tabs>
        <w:tab w:val="right" w:leader="dot" w:pos="9350"/>
      </w:tabs>
      <w:ind w:left="480"/>
    </w:pPr>
    <w:rPr>
      <w:rFonts w:asciiTheme="minorHAnsi" w:hAnsiTheme="minorHAnsi" w:cstheme="minorHAnsi"/>
      <w:i/>
      <w:iCs/>
      <w:noProof/>
    </w:rPr>
  </w:style>
  <w:style w:type="paragraph" w:styleId="TOC4">
    <w:name w:val="toc 4"/>
    <w:basedOn w:val="Normal"/>
    <w:next w:val="Normal"/>
    <w:autoRedefine/>
    <w:uiPriority w:val="39"/>
    <w:unhideWhenUsed/>
    <w:rsid w:val="00640AC4"/>
    <w:pPr>
      <w:ind w:left="720"/>
    </w:pPr>
    <w:rPr>
      <w:rFonts w:asciiTheme="minorHAnsi" w:hAnsiTheme="minorHAnsi" w:cstheme="minorHAnsi"/>
      <w:sz w:val="20"/>
    </w:rPr>
  </w:style>
  <w:style w:type="paragraph" w:styleId="TOC5">
    <w:name w:val="toc 5"/>
    <w:basedOn w:val="Normal"/>
    <w:next w:val="Normal"/>
    <w:autoRedefine/>
    <w:uiPriority w:val="39"/>
    <w:unhideWhenUsed/>
    <w:rsid w:val="00640AC4"/>
    <w:pPr>
      <w:ind w:left="960"/>
    </w:pPr>
    <w:rPr>
      <w:rFonts w:asciiTheme="minorHAnsi" w:hAnsiTheme="minorHAnsi" w:cstheme="minorHAnsi"/>
      <w:sz w:val="20"/>
    </w:rPr>
  </w:style>
  <w:style w:type="paragraph" w:styleId="TOC6">
    <w:name w:val="toc 6"/>
    <w:basedOn w:val="Normal"/>
    <w:next w:val="Normal"/>
    <w:autoRedefine/>
    <w:uiPriority w:val="39"/>
    <w:unhideWhenUsed/>
    <w:rsid w:val="00640AC4"/>
    <w:pPr>
      <w:ind w:left="1200"/>
    </w:pPr>
    <w:rPr>
      <w:rFonts w:asciiTheme="minorHAnsi" w:hAnsiTheme="minorHAnsi" w:cstheme="minorHAnsi"/>
      <w:sz w:val="20"/>
    </w:rPr>
  </w:style>
  <w:style w:type="paragraph" w:styleId="TOC7">
    <w:name w:val="toc 7"/>
    <w:basedOn w:val="Normal"/>
    <w:next w:val="Normal"/>
    <w:autoRedefine/>
    <w:uiPriority w:val="39"/>
    <w:unhideWhenUsed/>
    <w:rsid w:val="00640AC4"/>
    <w:pPr>
      <w:ind w:left="1440"/>
    </w:pPr>
    <w:rPr>
      <w:rFonts w:asciiTheme="minorHAnsi" w:hAnsiTheme="minorHAnsi" w:cstheme="minorHAnsi"/>
      <w:sz w:val="20"/>
    </w:rPr>
  </w:style>
  <w:style w:type="paragraph" w:styleId="TOC8">
    <w:name w:val="toc 8"/>
    <w:basedOn w:val="Normal"/>
    <w:next w:val="Normal"/>
    <w:autoRedefine/>
    <w:uiPriority w:val="39"/>
    <w:unhideWhenUsed/>
    <w:rsid w:val="00640AC4"/>
    <w:pPr>
      <w:ind w:left="1680"/>
    </w:pPr>
    <w:rPr>
      <w:rFonts w:asciiTheme="minorHAnsi" w:hAnsiTheme="minorHAnsi" w:cstheme="minorHAnsi"/>
      <w:sz w:val="20"/>
    </w:rPr>
  </w:style>
  <w:style w:type="paragraph" w:styleId="TOC9">
    <w:name w:val="toc 9"/>
    <w:basedOn w:val="Normal"/>
    <w:next w:val="Normal"/>
    <w:autoRedefine/>
    <w:uiPriority w:val="39"/>
    <w:unhideWhenUsed/>
    <w:rsid w:val="00640AC4"/>
    <w:pPr>
      <w:ind w:left="1920"/>
    </w:pPr>
    <w:rPr>
      <w:rFonts w:asciiTheme="minorHAnsi" w:hAnsiTheme="minorHAnsi" w:cstheme="minorHAnsi"/>
      <w:sz w:val="20"/>
    </w:rPr>
  </w:style>
  <w:style w:type="character" w:customStyle="1" w:styleId="normaltextrun">
    <w:name w:val="normaltextrun"/>
    <w:basedOn w:val="DefaultParagraphFont"/>
    <w:rsid w:val="007F5FE9"/>
  </w:style>
  <w:style w:type="paragraph" w:styleId="Header">
    <w:name w:val="header"/>
    <w:basedOn w:val="Normal"/>
    <w:link w:val="HeaderChar"/>
    <w:uiPriority w:val="99"/>
    <w:unhideWhenUsed/>
    <w:rsid w:val="00D9651A"/>
    <w:pPr>
      <w:tabs>
        <w:tab w:val="center" w:pos="4680"/>
        <w:tab w:val="right" w:pos="9360"/>
      </w:tabs>
    </w:pPr>
  </w:style>
  <w:style w:type="character" w:customStyle="1" w:styleId="HeaderChar">
    <w:name w:val="Header Char"/>
    <w:basedOn w:val="DefaultParagraphFont"/>
    <w:link w:val="Header"/>
    <w:uiPriority w:val="99"/>
    <w:rsid w:val="00D9651A"/>
    <w:rPr>
      <w:rFonts w:ascii="Times New Roman" w:eastAsia="Times New Roman" w:hAnsi="Times New Roman" w:cs="Times New Roman"/>
    </w:rPr>
  </w:style>
  <w:style w:type="paragraph" w:customStyle="1" w:styleId="m-7774128758146002403msolistparagraph">
    <w:name w:val="m_-7774128758146002403msolistparagraph"/>
    <w:basedOn w:val="Normal"/>
    <w:rsid w:val="00154E4F"/>
    <w:pPr>
      <w:spacing w:before="100" w:beforeAutospacing="1" w:after="100" w:afterAutospacing="1"/>
    </w:pPr>
  </w:style>
  <w:style w:type="character" w:customStyle="1" w:styleId="Heading3Char">
    <w:name w:val="Heading 3 Char"/>
    <w:basedOn w:val="DefaultParagraphFont"/>
    <w:link w:val="Heading3"/>
    <w:uiPriority w:val="9"/>
    <w:rsid w:val="00BC38E2"/>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BC38E2"/>
    <w:rPr>
      <w:rFonts w:asciiTheme="majorHAnsi" w:eastAsiaTheme="majorEastAsia" w:hAnsiTheme="majorHAnsi" w:cstheme="majorBidi"/>
      <w:i/>
      <w:iCs/>
      <w:color w:val="2F5496" w:themeColor="accent1" w:themeShade="BF"/>
    </w:rPr>
  </w:style>
  <w:style w:type="paragraph" w:styleId="TableofFigures">
    <w:name w:val="table of figures"/>
    <w:basedOn w:val="Normal"/>
    <w:next w:val="Normal"/>
    <w:uiPriority w:val="99"/>
    <w:unhideWhenUsed/>
    <w:rsid w:val="00E52929"/>
    <w:pPr>
      <w:ind w:left="480" w:hanging="480"/>
    </w:pPr>
    <w:rPr>
      <w:rFonts w:asciiTheme="minorHAnsi" w:hAnsiTheme="minorHAnsi" w:cstheme="minorHAnsi"/>
      <w:b/>
      <w:bCs/>
      <w:sz w:val="20"/>
    </w:rPr>
  </w:style>
  <w:style w:type="paragraph" w:styleId="Caption">
    <w:name w:val="caption"/>
    <w:basedOn w:val="Normal"/>
    <w:next w:val="Normal"/>
    <w:uiPriority w:val="35"/>
    <w:unhideWhenUsed/>
    <w:qFormat/>
    <w:rsid w:val="006D726F"/>
    <w:pPr>
      <w:spacing w:after="200"/>
      <w:jc w:val="center"/>
    </w:pPr>
    <w:rPr>
      <w:rFonts w:asciiTheme="minorHAnsi" w:hAnsiTheme="minorHAnsi"/>
      <w:iCs/>
      <w:color w:val="000000" w:themeColor="text1"/>
      <w:szCs w:val="18"/>
    </w:rPr>
  </w:style>
  <w:style w:type="paragraph" w:styleId="TableofAuthorities">
    <w:name w:val="table of authorities"/>
    <w:basedOn w:val="Normal"/>
    <w:next w:val="Normal"/>
    <w:uiPriority w:val="99"/>
    <w:unhideWhenUsed/>
    <w:rsid w:val="00A929AC"/>
    <w:pPr>
      <w:ind w:left="240" w:hanging="240"/>
    </w:pPr>
    <w:rPr>
      <w:rFonts w:asciiTheme="minorHAnsi" w:hAnsiTheme="minorHAnsi" w:cstheme="minorHAnsi"/>
      <w:sz w:val="20"/>
    </w:rPr>
  </w:style>
  <w:style w:type="paragraph" w:styleId="TOAHeading">
    <w:name w:val="toa heading"/>
    <w:basedOn w:val="Normal"/>
    <w:next w:val="Normal"/>
    <w:uiPriority w:val="99"/>
    <w:unhideWhenUsed/>
    <w:rsid w:val="00A929AC"/>
    <w:pPr>
      <w:spacing w:before="240" w:after="120"/>
    </w:pPr>
    <w:rPr>
      <w:rFonts w:asciiTheme="minorHAnsi" w:hAnsiTheme="minorHAnsi" w:cstheme="minorHAnsi"/>
      <w:b/>
      <w:bCs/>
      <w:caps/>
      <w:sz w:val="20"/>
    </w:rPr>
  </w:style>
  <w:style w:type="paragraph" w:styleId="Index1">
    <w:name w:val="index 1"/>
    <w:basedOn w:val="Normal"/>
    <w:next w:val="Normal"/>
    <w:autoRedefine/>
    <w:uiPriority w:val="99"/>
    <w:unhideWhenUsed/>
    <w:rsid w:val="00A929AC"/>
    <w:pPr>
      <w:ind w:left="240" w:hanging="240"/>
    </w:pPr>
    <w:rPr>
      <w:rFonts w:asciiTheme="minorHAnsi" w:hAnsiTheme="minorHAnsi" w:cstheme="minorHAnsi"/>
      <w:sz w:val="20"/>
    </w:rPr>
  </w:style>
  <w:style w:type="paragraph" w:styleId="Index2">
    <w:name w:val="index 2"/>
    <w:basedOn w:val="Normal"/>
    <w:next w:val="Normal"/>
    <w:autoRedefine/>
    <w:uiPriority w:val="99"/>
    <w:unhideWhenUsed/>
    <w:rsid w:val="00A929AC"/>
    <w:pPr>
      <w:ind w:left="480" w:hanging="240"/>
    </w:pPr>
    <w:rPr>
      <w:rFonts w:asciiTheme="minorHAnsi" w:hAnsiTheme="minorHAnsi" w:cstheme="minorHAnsi"/>
      <w:sz w:val="20"/>
    </w:rPr>
  </w:style>
  <w:style w:type="paragraph" w:styleId="Index3">
    <w:name w:val="index 3"/>
    <w:basedOn w:val="Normal"/>
    <w:next w:val="Normal"/>
    <w:autoRedefine/>
    <w:uiPriority w:val="99"/>
    <w:unhideWhenUsed/>
    <w:rsid w:val="00A929AC"/>
    <w:pPr>
      <w:ind w:left="720" w:hanging="240"/>
    </w:pPr>
    <w:rPr>
      <w:rFonts w:asciiTheme="minorHAnsi" w:hAnsiTheme="minorHAnsi" w:cstheme="minorHAnsi"/>
      <w:sz w:val="20"/>
    </w:rPr>
  </w:style>
  <w:style w:type="paragraph" w:styleId="Index4">
    <w:name w:val="index 4"/>
    <w:basedOn w:val="Normal"/>
    <w:next w:val="Normal"/>
    <w:autoRedefine/>
    <w:uiPriority w:val="99"/>
    <w:unhideWhenUsed/>
    <w:rsid w:val="00A929AC"/>
    <w:pPr>
      <w:ind w:left="960" w:hanging="240"/>
    </w:pPr>
    <w:rPr>
      <w:rFonts w:asciiTheme="minorHAnsi" w:hAnsiTheme="minorHAnsi" w:cstheme="minorHAnsi"/>
      <w:sz w:val="20"/>
    </w:rPr>
  </w:style>
  <w:style w:type="paragraph" w:styleId="Index5">
    <w:name w:val="index 5"/>
    <w:basedOn w:val="Normal"/>
    <w:next w:val="Normal"/>
    <w:autoRedefine/>
    <w:uiPriority w:val="99"/>
    <w:unhideWhenUsed/>
    <w:rsid w:val="00A929AC"/>
    <w:pPr>
      <w:ind w:left="1200" w:hanging="240"/>
    </w:pPr>
    <w:rPr>
      <w:rFonts w:asciiTheme="minorHAnsi" w:hAnsiTheme="minorHAnsi" w:cstheme="minorHAnsi"/>
      <w:sz w:val="20"/>
    </w:rPr>
  </w:style>
  <w:style w:type="paragraph" w:styleId="Index6">
    <w:name w:val="index 6"/>
    <w:basedOn w:val="Normal"/>
    <w:next w:val="Normal"/>
    <w:autoRedefine/>
    <w:uiPriority w:val="99"/>
    <w:unhideWhenUsed/>
    <w:rsid w:val="00A929AC"/>
    <w:pPr>
      <w:ind w:left="1440" w:hanging="240"/>
    </w:pPr>
    <w:rPr>
      <w:rFonts w:asciiTheme="minorHAnsi" w:hAnsiTheme="minorHAnsi" w:cstheme="minorHAnsi"/>
      <w:sz w:val="20"/>
    </w:rPr>
  </w:style>
  <w:style w:type="paragraph" w:styleId="Index7">
    <w:name w:val="index 7"/>
    <w:basedOn w:val="Normal"/>
    <w:next w:val="Normal"/>
    <w:autoRedefine/>
    <w:uiPriority w:val="99"/>
    <w:unhideWhenUsed/>
    <w:rsid w:val="00A929AC"/>
    <w:pPr>
      <w:ind w:left="1680" w:hanging="240"/>
    </w:pPr>
    <w:rPr>
      <w:rFonts w:asciiTheme="minorHAnsi" w:hAnsiTheme="minorHAnsi" w:cstheme="minorHAnsi"/>
      <w:sz w:val="20"/>
    </w:rPr>
  </w:style>
  <w:style w:type="paragraph" w:styleId="Index8">
    <w:name w:val="index 8"/>
    <w:basedOn w:val="Normal"/>
    <w:next w:val="Normal"/>
    <w:autoRedefine/>
    <w:uiPriority w:val="99"/>
    <w:unhideWhenUsed/>
    <w:rsid w:val="00A929AC"/>
    <w:pPr>
      <w:ind w:left="1920" w:hanging="240"/>
    </w:pPr>
    <w:rPr>
      <w:rFonts w:asciiTheme="minorHAnsi" w:hAnsiTheme="minorHAnsi" w:cstheme="minorHAnsi"/>
      <w:sz w:val="20"/>
    </w:rPr>
  </w:style>
  <w:style w:type="paragraph" w:styleId="Index9">
    <w:name w:val="index 9"/>
    <w:basedOn w:val="Normal"/>
    <w:next w:val="Normal"/>
    <w:autoRedefine/>
    <w:uiPriority w:val="99"/>
    <w:unhideWhenUsed/>
    <w:rsid w:val="00A929AC"/>
    <w:pPr>
      <w:ind w:left="2160" w:hanging="240"/>
    </w:pPr>
    <w:rPr>
      <w:rFonts w:asciiTheme="minorHAnsi" w:hAnsiTheme="minorHAnsi" w:cstheme="minorHAnsi"/>
      <w:sz w:val="20"/>
    </w:rPr>
  </w:style>
  <w:style w:type="paragraph" w:styleId="IndexHeading">
    <w:name w:val="index heading"/>
    <w:basedOn w:val="Normal"/>
    <w:next w:val="Index1"/>
    <w:uiPriority w:val="99"/>
    <w:unhideWhenUsed/>
    <w:rsid w:val="00A929AC"/>
    <w:pPr>
      <w:spacing w:before="120" w:after="120"/>
    </w:pPr>
    <w:rPr>
      <w:rFonts w:asciiTheme="minorHAnsi" w:hAnsiTheme="minorHAnsi" w:cstheme="minorHAnsi"/>
      <w:b/>
      <w:bCs/>
      <w:i/>
      <w:iCs/>
      <w:sz w:val="20"/>
    </w:rPr>
  </w:style>
  <w:style w:type="character" w:customStyle="1" w:styleId="mi">
    <w:name w:val="mi"/>
    <w:basedOn w:val="DefaultParagraphFont"/>
    <w:rsid w:val="004170BB"/>
  </w:style>
  <w:style w:type="character" w:customStyle="1" w:styleId="mo">
    <w:name w:val="mo"/>
    <w:basedOn w:val="DefaultParagraphFont"/>
    <w:rsid w:val="004E62AF"/>
  </w:style>
  <w:style w:type="character" w:customStyle="1" w:styleId="mn">
    <w:name w:val="mn"/>
    <w:basedOn w:val="DefaultParagraphFont"/>
    <w:rsid w:val="009454A1"/>
  </w:style>
  <w:style w:type="character" w:customStyle="1" w:styleId="mtext">
    <w:name w:val="mtext"/>
    <w:basedOn w:val="DefaultParagraphFont"/>
    <w:rsid w:val="0026190B"/>
  </w:style>
  <w:style w:type="table" w:styleId="GridTable5Dark-Accent3">
    <w:name w:val="Grid Table 5 Dark Accent 3"/>
    <w:basedOn w:val="TableNormal"/>
    <w:uiPriority w:val="50"/>
    <w:rsid w:val="0073722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PlainTable5">
    <w:name w:val="Plain Table 5"/>
    <w:basedOn w:val="TableNormal"/>
    <w:uiPriority w:val="45"/>
    <w:rsid w:val="00CE738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CE738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34AE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7Colorful">
    <w:name w:val="Grid Table 7 Colorful"/>
    <w:basedOn w:val="TableNormal"/>
    <w:uiPriority w:val="52"/>
    <w:rsid w:val="00434AE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footnotedescription">
    <w:name w:val="footnote description"/>
    <w:next w:val="Normal"/>
    <w:link w:val="footnotedescriptionChar"/>
    <w:hidden/>
    <w:rsid w:val="0095068A"/>
    <w:pPr>
      <w:spacing w:after="13" w:line="250" w:lineRule="auto"/>
      <w:ind w:left="15"/>
      <w:jc w:val="both"/>
    </w:pPr>
    <w:rPr>
      <w:rFonts w:ascii="Calibri" w:eastAsia="Calibri" w:hAnsi="Calibri" w:cs="Calibri"/>
      <w:color w:val="222222"/>
      <w:sz w:val="16"/>
    </w:rPr>
  </w:style>
  <w:style w:type="character" w:customStyle="1" w:styleId="footnotedescriptionChar">
    <w:name w:val="footnote description Char"/>
    <w:link w:val="footnotedescription"/>
    <w:rsid w:val="0095068A"/>
    <w:rPr>
      <w:rFonts w:ascii="Calibri" w:eastAsia="Calibri" w:hAnsi="Calibri" w:cs="Calibri"/>
      <w:color w:val="222222"/>
      <w:sz w:val="16"/>
    </w:rPr>
  </w:style>
  <w:style w:type="character" w:customStyle="1" w:styleId="footnotemark">
    <w:name w:val="footnote mark"/>
    <w:hidden/>
    <w:rsid w:val="0095068A"/>
    <w:rPr>
      <w:rFonts w:ascii="Times New Roman" w:eastAsia="Times New Roman" w:hAnsi="Times New Roman" w:cs="Times New Roman"/>
      <w:color w:val="000000"/>
      <w:sz w:val="16"/>
      <w:vertAlign w:val="superscript"/>
    </w:rPr>
  </w:style>
  <w:style w:type="paragraph" w:styleId="FootnoteText">
    <w:name w:val="footnote text"/>
    <w:basedOn w:val="Normal"/>
    <w:link w:val="FootnoteTextChar"/>
    <w:uiPriority w:val="99"/>
    <w:semiHidden/>
    <w:unhideWhenUsed/>
    <w:rsid w:val="001F3B40"/>
    <w:rPr>
      <w:sz w:val="20"/>
      <w:szCs w:val="20"/>
    </w:rPr>
  </w:style>
  <w:style w:type="character" w:customStyle="1" w:styleId="FootnoteTextChar">
    <w:name w:val="Footnote Text Char"/>
    <w:basedOn w:val="DefaultParagraphFont"/>
    <w:link w:val="FootnoteText"/>
    <w:uiPriority w:val="99"/>
    <w:semiHidden/>
    <w:rsid w:val="001F3B4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F3B40"/>
    <w:rPr>
      <w:vertAlign w:val="superscript"/>
    </w:rPr>
  </w:style>
  <w:style w:type="table" w:styleId="GridTable1Light">
    <w:name w:val="Grid Table 1 Light"/>
    <w:basedOn w:val="TableNormal"/>
    <w:uiPriority w:val="46"/>
    <w:rsid w:val="00D8698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D8698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Accent1">
    <w:name w:val="Grid Table 1 Light Accent 1"/>
    <w:basedOn w:val="TableNormal"/>
    <w:uiPriority w:val="46"/>
    <w:rsid w:val="00712545"/>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Table6Colorful">
    <w:name w:val="List Table 6 Colorful"/>
    <w:basedOn w:val="TableNormal"/>
    <w:uiPriority w:val="51"/>
    <w:rsid w:val="00712545"/>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Accent3">
    <w:name w:val="List Table 7 Colorful Accent 3"/>
    <w:basedOn w:val="TableColumns5"/>
    <w:uiPriority w:val="52"/>
    <w:rsid w:val="001A7AAB"/>
    <w:rPr>
      <w:color w:val="7B7B7B" w:themeColor="accent3" w:themeShade="BF"/>
      <w:sz w:val="20"/>
      <w:szCs w:val="20"/>
    </w:rPr>
    <w:tblPr>
      <w:tblStyleRowBandSize w:val="1"/>
    </w:tblPr>
    <w:tblStylePr w:type="firstRow">
      <w:rPr>
        <w:rFonts w:asciiTheme="majorHAnsi" w:eastAsiaTheme="majorEastAsia" w:hAnsiTheme="majorHAnsi" w:cstheme="majorBidi"/>
        <w:b/>
        <w:bCs/>
        <w:i/>
        <w:iCs/>
        <w:sz w:val="26"/>
      </w:rPr>
      <w:tblPr/>
      <w:tcPr>
        <w:tcBorders>
          <w:bottom w:val="single" w:sz="4" w:space="0" w:color="A5A5A5" w:themeColor="accent3"/>
          <w:tl2br w:val="none" w:sz="0" w:space="0" w:color="auto"/>
          <w:tr2bl w:val="none" w:sz="0" w:space="0" w:color="auto"/>
        </w:tcBorders>
        <w:shd w:val="clear" w:color="auto" w:fill="FFFFFF" w:themeFill="background1"/>
      </w:tcPr>
    </w:tblStylePr>
    <w:tblStylePr w:type="lastRow">
      <w:rPr>
        <w:rFonts w:asciiTheme="majorHAnsi" w:eastAsiaTheme="majorEastAsia" w:hAnsiTheme="majorHAnsi" w:cstheme="majorBidi"/>
        <w:b/>
        <w:bCs/>
        <w:i/>
        <w:iCs/>
        <w:sz w:val="26"/>
      </w:rPr>
      <w:tblPr/>
      <w:tcPr>
        <w:tcBorders>
          <w:top w:val="single" w:sz="4" w:space="0" w:color="A5A5A5" w:themeColor="accent3"/>
          <w:tl2br w:val="none" w:sz="0" w:space="0" w:color="auto"/>
          <w:tr2bl w:val="none" w:sz="0" w:space="0" w:color="auto"/>
        </w:tcBorders>
        <w:shd w:val="clear" w:color="auto" w:fill="FFFFFF" w:themeFill="background1"/>
      </w:tcPr>
    </w:tblStylePr>
    <w:tblStylePr w:type="firstCol">
      <w:pPr>
        <w:jc w:val="right"/>
      </w:pPr>
      <w:rPr>
        <w:rFonts w:asciiTheme="majorHAnsi" w:eastAsiaTheme="majorEastAsia" w:hAnsiTheme="majorHAnsi" w:cstheme="majorBidi"/>
        <w:b/>
        <w:bCs/>
        <w:i/>
        <w:iCs/>
        <w:sz w:val="26"/>
      </w:rPr>
      <w:tblPr/>
      <w:tcPr>
        <w:tcBorders>
          <w:right w:val="single" w:sz="4" w:space="0" w:color="A5A5A5" w:themeColor="accent3"/>
          <w:tl2br w:val="none" w:sz="0" w:space="0" w:color="auto"/>
          <w:tr2bl w:val="none" w:sz="0" w:space="0" w:color="auto"/>
        </w:tcBorders>
        <w:shd w:val="clear" w:color="auto" w:fill="FFFFFF" w:themeFill="background1"/>
      </w:tcPr>
    </w:tblStylePr>
    <w:tblStylePr w:type="lastCol">
      <w:rPr>
        <w:rFonts w:asciiTheme="majorHAnsi" w:eastAsiaTheme="majorEastAsia" w:hAnsiTheme="majorHAnsi" w:cstheme="majorBidi"/>
        <w:b/>
        <w:bCs/>
        <w:i/>
        <w:iCs/>
        <w:sz w:val="26"/>
      </w:rPr>
      <w:tblPr/>
      <w:tcPr>
        <w:tcBorders>
          <w:left w:val="single" w:sz="4" w:space="0" w:color="A5A5A5" w:themeColor="accent3"/>
          <w:tl2br w:val="none" w:sz="0" w:space="0" w:color="auto"/>
          <w:tr2bl w:val="none" w:sz="0" w:space="0" w:color="auto"/>
        </w:tcBorders>
        <w:shd w:val="clear" w:color="auto" w:fill="FFFFFF" w:themeFill="background1"/>
      </w:tcPr>
    </w:tblStylePr>
    <w:tblStylePr w:type="band1Vert">
      <w:rPr>
        <w:color w:val="auto"/>
      </w:rPr>
      <w:tblPr/>
      <w:tcPr>
        <w:shd w:val="clear" w:color="auto" w:fill="EDEDED" w:themeFill="accent3" w:themeFillTint="33"/>
      </w:tcPr>
    </w:tblStylePr>
    <w:tblStylePr w:type="band2Vert">
      <w:rPr>
        <w:color w:val="auto"/>
      </w:r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Columns5">
    <w:name w:val="Table Columns 5"/>
    <w:basedOn w:val="TableNormal"/>
    <w:uiPriority w:val="99"/>
    <w:semiHidden/>
    <w:unhideWhenUsed/>
    <w:rsid w:val="001A7AA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GridTable4-Accent1">
    <w:name w:val="Grid Table 4 Accent 1"/>
    <w:basedOn w:val="TableNormal"/>
    <w:uiPriority w:val="49"/>
    <w:rsid w:val="00D20E45"/>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D20E45"/>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1">
    <w:name w:val="Grid Table 5 Dark Accent 1"/>
    <w:basedOn w:val="TableNormal"/>
    <w:uiPriority w:val="50"/>
    <w:rsid w:val="0046384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2-Accent1">
    <w:name w:val="Grid Table 2 Accent 1"/>
    <w:basedOn w:val="TableNormal"/>
    <w:uiPriority w:val="47"/>
    <w:rsid w:val="0046384F"/>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3-Accent1">
    <w:name w:val="List Table 3 Accent 1"/>
    <w:basedOn w:val="TableNormal"/>
    <w:uiPriority w:val="48"/>
    <w:rsid w:val="00CD10AD"/>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5">
    <w:name w:val="List Table 3 Accent 5"/>
    <w:basedOn w:val="TableNormal"/>
    <w:uiPriority w:val="48"/>
    <w:rsid w:val="00CD10AD"/>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4-Accent5">
    <w:name w:val="List Table 4 Accent 5"/>
    <w:basedOn w:val="TableNormal"/>
    <w:uiPriority w:val="49"/>
    <w:rsid w:val="00CD10AD"/>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1">
    <w:name w:val="Grid Table 6 Colorful Accent 1"/>
    <w:basedOn w:val="TableNormal"/>
    <w:uiPriority w:val="51"/>
    <w:rsid w:val="006549FE"/>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5Char">
    <w:name w:val="Heading 5 Char"/>
    <w:basedOn w:val="DefaultParagraphFont"/>
    <w:link w:val="Heading5"/>
    <w:rsid w:val="00AF5580"/>
    <w:rPr>
      <w:rFonts w:ascii="Times New Roman" w:hAnsi="Times New Roman" w:cs="Times New Roman"/>
      <w:smallCaps/>
      <w:noProof/>
      <w:sz w:val="20"/>
      <w:szCs w:val="20"/>
    </w:rPr>
  </w:style>
  <w:style w:type="paragraph" w:customStyle="1" w:styleId="Keywords">
    <w:name w:val="Keywords"/>
    <w:basedOn w:val="Normal"/>
    <w:qFormat/>
    <w:rsid w:val="00AF5580"/>
    <w:pPr>
      <w:spacing w:after="120" w:line="276" w:lineRule="auto"/>
      <w:ind w:firstLine="274"/>
      <w:jc w:val="both"/>
    </w:pPr>
    <w:rPr>
      <w:rFonts w:eastAsiaTheme="minorHAnsi"/>
      <w:b/>
      <w:bCs/>
      <w:i/>
      <w:sz w:val="18"/>
      <w:szCs w:val="18"/>
    </w:rPr>
  </w:style>
  <w:style w:type="character" w:styleId="LineNumber">
    <w:name w:val="line number"/>
    <w:basedOn w:val="DefaultParagraphFont"/>
    <w:uiPriority w:val="99"/>
    <w:semiHidden/>
    <w:unhideWhenUsed/>
    <w:rsid w:val="007827C1"/>
  </w:style>
  <w:style w:type="table" w:styleId="PlainTable1">
    <w:name w:val="Plain Table 1"/>
    <w:basedOn w:val="TableNormal"/>
    <w:uiPriority w:val="41"/>
    <w:rsid w:val="0078316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
    <w:name w:val="Grid Table 2"/>
    <w:basedOn w:val="TableNormal"/>
    <w:uiPriority w:val="47"/>
    <w:rsid w:val="00783160"/>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3">
    <w:name w:val="Grid Table 6 Colorful Accent 3"/>
    <w:basedOn w:val="TableNormal"/>
    <w:uiPriority w:val="51"/>
    <w:rsid w:val="00783160"/>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numbering" w:customStyle="1" w:styleId="CurrentList1">
    <w:name w:val="Current List1"/>
    <w:uiPriority w:val="99"/>
    <w:rsid w:val="00C964C4"/>
    <w:pPr>
      <w:numPr>
        <w:numId w:val="4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3763">
      <w:bodyDiv w:val="1"/>
      <w:marLeft w:val="0"/>
      <w:marRight w:val="0"/>
      <w:marTop w:val="0"/>
      <w:marBottom w:val="0"/>
      <w:divBdr>
        <w:top w:val="none" w:sz="0" w:space="0" w:color="auto"/>
        <w:left w:val="none" w:sz="0" w:space="0" w:color="auto"/>
        <w:bottom w:val="none" w:sz="0" w:space="0" w:color="auto"/>
        <w:right w:val="none" w:sz="0" w:space="0" w:color="auto"/>
      </w:divBdr>
    </w:div>
    <w:div w:id="25101186">
      <w:bodyDiv w:val="1"/>
      <w:marLeft w:val="0"/>
      <w:marRight w:val="0"/>
      <w:marTop w:val="0"/>
      <w:marBottom w:val="0"/>
      <w:divBdr>
        <w:top w:val="none" w:sz="0" w:space="0" w:color="auto"/>
        <w:left w:val="none" w:sz="0" w:space="0" w:color="auto"/>
        <w:bottom w:val="none" w:sz="0" w:space="0" w:color="auto"/>
        <w:right w:val="none" w:sz="0" w:space="0" w:color="auto"/>
      </w:divBdr>
    </w:div>
    <w:div w:id="36198670">
      <w:bodyDiv w:val="1"/>
      <w:marLeft w:val="0"/>
      <w:marRight w:val="0"/>
      <w:marTop w:val="0"/>
      <w:marBottom w:val="0"/>
      <w:divBdr>
        <w:top w:val="none" w:sz="0" w:space="0" w:color="auto"/>
        <w:left w:val="none" w:sz="0" w:space="0" w:color="auto"/>
        <w:bottom w:val="none" w:sz="0" w:space="0" w:color="auto"/>
        <w:right w:val="none" w:sz="0" w:space="0" w:color="auto"/>
      </w:divBdr>
    </w:div>
    <w:div w:id="39212686">
      <w:bodyDiv w:val="1"/>
      <w:marLeft w:val="0"/>
      <w:marRight w:val="0"/>
      <w:marTop w:val="0"/>
      <w:marBottom w:val="0"/>
      <w:divBdr>
        <w:top w:val="none" w:sz="0" w:space="0" w:color="auto"/>
        <w:left w:val="none" w:sz="0" w:space="0" w:color="auto"/>
        <w:bottom w:val="none" w:sz="0" w:space="0" w:color="auto"/>
        <w:right w:val="none" w:sz="0" w:space="0" w:color="auto"/>
      </w:divBdr>
      <w:divsChild>
        <w:div w:id="1790585348">
          <w:marLeft w:val="0"/>
          <w:marRight w:val="0"/>
          <w:marTop w:val="0"/>
          <w:marBottom w:val="0"/>
          <w:divBdr>
            <w:top w:val="none" w:sz="0" w:space="0" w:color="auto"/>
            <w:left w:val="none" w:sz="0" w:space="0" w:color="auto"/>
            <w:bottom w:val="none" w:sz="0" w:space="0" w:color="auto"/>
            <w:right w:val="none" w:sz="0" w:space="0" w:color="auto"/>
          </w:divBdr>
        </w:div>
      </w:divsChild>
    </w:div>
    <w:div w:id="82148378">
      <w:bodyDiv w:val="1"/>
      <w:marLeft w:val="0"/>
      <w:marRight w:val="0"/>
      <w:marTop w:val="0"/>
      <w:marBottom w:val="0"/>
      <w:divBdr>
        <w:top w:val="none" w:sz="0" w:space="0" w:color="auto"/>
        <w:left w:val="none" w:sz="0" w:space="0" w:color="auto"/>
        <w:bottom w:val="none" w:sz="0" w:space="0" w:color="auto"/>
        <w:right w:val="none" w:sz="0" w:space="0" w:color="auto"/>
      </w:divBdr>
      <w:divsChild>
        <w:div w:id="637881453">
          <w:marLeft w:val="0"/>
          <w:marRight w:val="0"/>
          <w:marTop w:val="0"/>
          <w:marBottom w:val="0"/>
          <w:divBdr>
            <w:top w:val="none" w:sz="0" w:space="0" w:color="auto"/>
            <w:left w:val="none" w:sz="0" w:space="0" w:color="auto"/>
            <w:bottom w:val="none" w:sz="0" w:space="0" w:color="auto"/>
            <w:right w:val="none" w:sz="0" w:space="0" w:color="auto"/>
          </w:divBdr>
          <w:divsChild>
            <w:div w:id="295335788">
              <w:marLeft w:val="0"/>
              <w:marRight w:val="0"/>
              <w:marTop w:val="0"/>
              <w:marBottom w:val="0"/>
              <w:divBdr>
                <w:top w:val="none" w:sz="0" w:space="0" w:color="auto"/>
                <w:left w:val="none" w:sz="0" w:space="0" w:color="auto"/>
                <w:bottom w:val="none" w:sz="0" w:space="0" w:color="auto"/>
                <w:right w:val="none" w:sz="0" w:space="0" w:color="auto"/>
              </w:divBdr>
              <w:divsChild>
                <w:div w:id="3015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53926">
      <w:bodyDiv w:val="1"/>
      <w:marLeft w:val="0"/>
      <w:marRight w:val="0"/>
      <w:marTop w:val="0"/>
      <w:marBottom w:val="0"/>
      <w:divBdr>
        <w:top w:val="none" w:sz="0" w:space="0" w:color="auto"/>
        <w:left w:val="none" w:sz="0" w:space="0" w:color="auto"/>
        <w:bottom w:val="none" w:sz="0" w:space="0" w:color="auto"/>
        <w:right w:val="none" w:sz="0" w:space="0" w:color="auto"/>
      </w:divBdr>
      <w:divsChild>
        <w:div w:id="25496500">
          <w:marLeft w:val="0"/>
          <w:marRight w:val="0"/>
          <w:marTop w:val="0"/>
          <w:marBottom w:val="0"/>
          <w:divBdr>
            <w:top w:val="none" w:sz="0" w:space="0" w:color="auto"/>
            <w:left w:val="none" w:sz="0" w:space="0" w:color="auto"/>
            <w:bottom w:val="none" w:sz="0" w:space="0" w:color="auto"/>
            <w:right w:val="none" w:sz="0" w:space="0" w:color="auto"/>
          </w:divBdr>
          <w:divsChild>
            <w:div w:id="1914701848">
              <w:marLeft w:val="0"/>
              <w:marRight w:val="0"/>
              <w:marTop w:val="0"/>
              <w:marBottom w:val="0"/>
              <w:divBdr>
                <w:top w:val="none" w:sz="0" w:space="0" w:color="auto"/>
                <w:left w:val="none" w:sz="0" w:space="0" w:color="auto"/>
                <w:bottom w:val="none" w:sz="0" w:space="0" w:color="auto"/>
                <w:right w:val="none" w:sz="0" w:space="0" w:color="auto"/>
              </w:divBdr>
              <w:divsChild>
                <w:div w:id="113371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77374">
      <w:bodyDiv w:val="1"/>
      <w:marLeft w:val="0"/>
      <w:marRight w:val="0"/>
      <w:marTop w:val="0"/>
      <w:marBottom w:val="0"/>
      <w:divBdr>
        <w:top w:val="none" w:sz="0" w:space="0" w:color="auto"/>
        <w:left w:val="none" w:sz="0" w:space="0" w:color="auto"/>
        <w:bottom w:val="none" w:sz="0" w:space="0" w:color="auto"/>
        <w:right w:val="none" w:sz="0" w:space="0" w:color="auto"/>
      </w:divBdr>
    </w:div>
    <w:div w:id="117140665">
      <w:bodyDiv w:val="1"/>
      <w:marLeft w:val="0"/>
      <w:marRight w:val="0"/>
      <w:marTop w:val="0"/>
      <w:marBottom w:val="0"/>
      <w:divBdr>
        <w:top w:val="none" w:sz="0" w:space="0" w:color="auto"/>
        <w:left w:val="none" w:sz="0" w:space="0" w:color="auto"/>
        <w:bottom w:val="none" w:sz="0" w:space="0" w:color="auto"/>
        <w:right w:val="none" w:sz="0" w:space="0" w:color="auto"/>
      </w:divBdr>
      <w:divsChild>
        <w:div w:id="719675389">
          <w:marLeft w:val="0"/>
          <w:marRight w:val="0"/>
          <w:marTop w:val="0"/>
          <w:marBottom w:val="0"/>
          <w:divBdr>
            <w:top w:val="none" w:sz="0" w:space="0" w:color="auto"/>
            <w:left w:val="none" w:sz="0" w:space="0" w:color="auto"/>
            <w:bottom w:val="none" w:sz="0" w:space="0" w:color="auto"/>
            <w:right w:val="none" w:sz="0" w:space="0" w:color="auto"/>
          </w:divBdr>
          <w:divsChild>
            <w:div w:id="659697498">
              <w:marLeft w:val="0"/>
              <w:marRight w:val="0"/>
              <w:marTop w:val="0"/>
              <w:marBottom w:val="0"/>
              <w:divBdr>
                <w:top w:val="none" w:sz="0" w:space="0" w:color="auto"/>
                <w:left w:val="none" w:sz="0" w:space="0" w:color="auto"/>
                <w:bottom w:val="none" w:sz="0" w:space="0" w:color="auto"/>
                <w:right w:val="none" w:sz="0" w:space="0" w:color="auto"/>
              </w:divBdr>
              <w:divsChild>
                <w:div w:id="121261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42639">
      <w:bodyDiv w:val="1"/>
      <w:marLeft w:val="0"/>
      <w:marRight w:val="0"/>
      <w:marTop w:val="0"/>
      <w:marBottom w:val="0"/>
      <w:divBdr>
        <w:top w:val="none" w:sz="0" w:space="0" w:color="auto"/>
        <w:left w:val="none" w:sz="0" w:space="0" w:color="auto"/>
        <w:bottom w:val="none" w:sz="0" w:space="0" w:color="auto"/>
        <w:right w:val="none" w:sz="0" w:space="0" w:color="auto"/>
      </w:divBdr>
    </w:div>
    <w:div w:id="125780747">
      <w:bodyDiv w:val="1"/>
      <w:marLeft w:val="0"/>
      <w:marRight w:val="0"/>
      <w:marTop w:val="0"/>
      <w:marBottom w:val="0"/>
      <w:divBdr>
        <w:top w:val="none" w:sz="0" w:space="0" w:color="auto"/>
        <w:left w:val="none" w:sz="0" w:space="0" w:color="auto"/>
        <w:bottom w:val="none" w:sz="0" w:space="0" w:color="auto"/>
        <w:right w:val="none" w:sz="0" w:space="0" w:color="auto"/>
      </w:divBdr>
      <w:divsChild>
        <w:div w:id="1150294485">
          <w:marLeft w:val="0"/>
          <w:marRight w:val="0"/>
          <w:marTop w:val="0"/>
          <w:marBottom w:val="0"/>
          <w:divBdr>
            <w:top w:val="none" w:sz="0" w:space="0" w:color="auto"/>
            <w:left w:val="none" w:sz="0" w:space="0" w:color="auto"/>
            <w:bottom w:val="none" w:sz="0" w:space="0" w:color="auto"/>
            <w:right w:val="none" w:sz="0" w:space="0" w:color="auto"/>
          </w:divBdr>
          <w:divsChild>
            <w:div w:id="134228603">
              <w:marLeft w:val="0"/>
              <w:marRight w:val="0"/>
              <w:marTop w:val="0"/>
              <w:marBottom w:val="0"/>
              <w:divBdr>
                <w:top w:val="none" w:sz="0" w:space="0" w:color="auto"/>
                <w:left w:val="none" w:sz="0" w:space="0" w:color="auto"/>
                <w:bottom w:val="none" w:sz="0" w:space="0" w:color="auto"/>
                <w:right w:val="none" w:sz="0" w:space="0" w:color="auto"/>
              </w:divBdr>
              <w:divsChild>
                <w:div w:id="98625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242">
      <w:bodyDiv w:val="1"/>
      <w:marLeft w:val="0"/>
      <w:marRight w:val="0"/>
      <w:marTop w:val="0"/>
      <w:marBottom w:val="0"/>
      <w:divBdr>
        <w:top w:val="none" w:sz="0" w:space="0" w:color="auto"/>
        <w:left w:val="none" w:sz="0" w:space="0" w:color="auto"/>
        <w:bottom w:val="none" w:sz="0" w:space="0" w:color="auto"/>
        <w:right w:val="none" w:sz="0" w:space="0" w:color="auto"/>
      </w:divBdr>
    </w:div>
    <w:div w:id="149446376">
      <w:bodyDiv w:val="1"/>
      <w:marLeft w:val="0"/>
      <w:marRight w:val="0"/>
      <w:marTop w:val="0"/>
      <w:marBottom w:val="0"/>
      <w:divBdr>
        <w:top w:val="none" w:sz="0" w:space="0" w:color="auto"/>
        <w:left w:val="none" w:sz="0" w:space="0" w:color="auto"/>
        <w:bottom w:val="none" w:sz="0" w:space="0" w:color="auto"/>
        <w:right w:val="none" w:sz="0" w:space="0" w:color="auto"/>
      </w:divBdr>
    </w:div>
    <w:div w:id="162479268">
      <w:bodyDiv w:val="1"/>
      <w:marLeft w:val="0"/>
      <w:marRight w:val="0"/>
      <w:marTop w:val="0"/>
      <w:marBottom w:val="0"/>
      <w:divBdr>
        <w:top w:val="none" w:sz="0" w:space="0" w:color="auto"/>
        <w:left w:val="none" w:sz="0" w:space="0" w:color="auto"/>
        <w:bottom w:val="none" w:sz="0" w:space="0" w:color="auto"/>
        <w:right w:val="none" w:sz="0" w:space="0" w:color="auto"/>
      </w:divBdr>
    </w:div>
    <w:div w:id="166210895">
      <w:bodyDiv w:val="1"/>
      <w:marLeft w:val="0"/>
      <w:marRight w:val="0"/>
      <w:marTop w:val="0"/>
      <w:marBottom w:val="0"/>
      <w:divBdr>
        <w:top w:val="none" w:sz="0" w:space="0" w:color="auto"/>
        <w:left w:val="none" w:sz="0" w:space="0" w:color="auto"/>
        <w:bottom w:val="none" w:sz="0" w:space="0" w:color="auto"/>
        <w:right w:val="none" w:sz="0" w:space="0" w:color="auto"/>
      </w:divBdr>
      <w:divsChild>
        <w:div w:id="625042105">
          <w:marLeft w:val="0"/>
          <w:marRight w:val="0"/>
          <w:marTop w:val="0"/>
          <w:marBottom w:val="0"/>
          <w:divBdr>
            <w:top w:val="none" w:sz="0" w:space="0" w:color="auto"/>
            <w:left w:val="none" w:sz="0" w:space="0" w:color="auto"/>
            <w:bottom w:val="none" w:sz="0" w:space="0" w:color="auto"/>
            <w:right w:val="none" w:sz="0" w:space="0" w:color="auto"/>
          </w:divBdr>
          <w:divsChild>
            <w:div w:id="1894537797">
              <w:marLeft w:val="0"/>
              <w:marRight w:val="0"/>
              <w:marTop w:val="0"/>
              <w:marBottom w:val="0"/>
              <w:divBdr>
                <w:top w:val="none" w:sz="0" w:space="0" w:color="auto"/>
                <w:left w:val="none" w:sz="0" w:space="0" w:color="auto"/>
                <w:bottom w:val="none" w:sz="0" w:space="0" w:color="auto"/>
                <w:right w:val="none" w:sz="0" w:space="0" w:color="auto"/>
              </w:divBdr>
              <w:divsChild>
                <w:div w:id="115599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96734">
      <w:bodyDiv w:val="1"/>
      <w:marLeft w:val="0"/>
      <w:marRight w:val="0"/>
      <w:marTop w:val="0"/>
      <w:marBottom w:val="0"/>
      <w:divBdr>
        <w:top w:val="none" w:sz="0" w:space="0" w:color="auto"/>
        <w:left w:val="none" w:sz="0" w:space="0" w:color="auto"/>
        <w:bottom w:val="none" w:sz="0" w:space="0" w:color="auto"/>
        <w:right w:val="none" w:sz="0" w:space="0" w:color="auto"/>
      </w:divBdr>
    </w:div>
    <w:div w:id="168643729">
      <w:bodyDiv w:val="1"/>
      <w:marLeft w:val="0"/>
      <w:marRight w:val="0"/>
      <w:marTop w:val="0"/>
      <w:marBottom w:val="0"/>
      <w:divBdr>
        <w:top w:val="none" w:sz="0" w:space="0" w:color="auto"/>
        <w:left w:val="none" w:sz="0" w:space="0" w:color="auto"/>
        <w:bottom w:val="none" w:sz="0" w:space="0" w:color="auto"/>
        <w:right w:val="none" w:sz="0" w:space="0" w:color="auto"/>
      </w:divBdr>
      <w:divsChild>
        <w:div w:id="2095204310">
          <w:marLeft w:val="446"/>
          <w:marRight w:val="0"/>
          <w:marTop w:val="0"/>
          <w:marBottom w:val="0"/>
          <w:divBdr>
            <w:top w:val="none" w:sz="0" w:space="0" w:color="auto"/>
            <w:left w:val="none" w:sz="0" w:space="0" w:color="auto"/>
            <w:bottom w:val="none" w:sz="0" w:space="0" w:color="auto"/>
            <w:right w:val="none" w:sz="0" w:space="0" w:color="auto"/>
          </w:divBdr>
        </w:div>
        <w:div w:id="887641278">
          <w:marLeft w:val="446"/>
          <w:marRight w:val="0"/>
          <w:marTop w:val="0"/>
          <w:marBottom w:val="0"/>
          <w:divBdr>
            <w:top w:val="none" w:sz="0" w:space="0" w:color="auto"/>
            <w:left w:val="none" w:sz="0" w:space="0" w:color="auto"/>
            <w:bottom w:val="none" w:sz="0" w:space="0" w:color="auto"/>
            <w:right w:val="none" w:sz="0" w:space="0" w:color="auto"/>
          </w:divBdr>
        </w:div>
        <w:div w:id="1924756158">
          <w:marLeft w:val="446"/>
          <w:marRight w:val="0"/>
          <w:marTop w:val="0"/>
          <w:marBottom w:val="0"/>
          <w:divBdr>
            <w:top w:val="none" w:sz="0" w:space="0" w:color="auto"/>
            <w:left w:val="none" w:sz="0" w:space="0" w:color="auto"/>
            <w:bottom w:val="none" w:sz="0" w:space="0" w:color="auto"/>
            <w:right w:val="none" w:sz="0" w:space="0" w:color="auto"/>
          </w:divBdr>
        </w:div>
        <w:div w:id="606692838">
          <w:marLeft w:val="446"/>
          <w:marRight w:val="0"/>
          <w:marTop w:val="0"/>
          <w:marBottom w:val="0"/>
          <w:divBdr>
            <w:top w:val="none" w:sz="0" w:space="0" w:color="auto"/>
            <w:left w:val="none" w:sz="0" w:space="0" w:color="auto"/>
            <w:bottom w:val="none" w:sz="0" w:space="0" w:color="auto"/>
            <w:right w:val="none" w:sz="0" w:space="0" w:color="auto"/>
          </w:divBdr>
        </w:div>
        <w:div w:id="1062875900">
          <w:marLeft w:val="446"/>
          <w:marRight w:val="0"/>
          <w:marTop w:val="0"/>
          <w:marBottom w:val="0"/>
          <w:divBdr>
            <w:top w:val="none" w:sz="0" w:space="0" w:color="auto"/>
            <w:left w:val="none" w:sz="0" w:space="0" w:color="auto"/>
            <w:bottom w:val="none" w:sz="0" w:space="0" w:color="auto"/>
            <w:right w:val="none" w:sz="0" w:space="0" w:color="auto"/>
          </w:divBdr>
        </w:div>
        <w:div w:id="117726999">
          <w:marLeft w:val="446"/>
          <w:marRight w:val="0"/>
          <w:marTop w:val="0"/>
          <w:marBottom w:val="0"/>
          <w:divBdr>
            <w:top w:val="none" w:sz="0" w:space="0" w:color="auto"/>
            <w:left w:val="none" w:sz="0" w:space="0" w:color="auto"/>
            <w:bottom w:val="none" w:sz="0" w:space="0" w:color="auto"/>
            <w:right w:val="none" w:sz="0" w:space="0" w:color="auto"/>
          </w:divBdr>
        </w:div>
      </w:divsChild>
    </w:div>
    <w:div w:id="173570137">
      <w:bodyDiv w:val="1"/>
      <w:marLeft w:val="0"/>
      <w:marRight w:val="0"/>
      <w:marTop w:val="0"/>
      <w:marBottom w:val="0"/>
      <w:divBdr>
        <w:top w:val="none" w:sz="0" w:space="0" w:color="auto"/>
        <w:left w:val="none" w:sz="0" w:space="0" w:color="auto"/>
        <w:bottom w:val="none" w:sz="0" w:space="0" w:color="auto"/>
        <w:right w:val="none" w:sz="0" w:space="0" w:color="auto"/>
      </w:divBdr>
    </w:div>
    <w:div w:id="183859048">
      <w:bodyDiv w:val="1"/>
      <w:marLeft w:val="0"/>
      <w:marRight w:val="0"/>
      <w:marTop w:val="0"/>
      <w:marBottom w:val="0"/>
      <w:divBdr>
        <w:top w:val="none" w:sz="0" w:space="0" w:color="auto"/>
        <w:left w:val="none" w:sz="0" w:space="0" w:color="auto"/>
        <w:bottom w:val="none" w:sz="0" w:space="0" w:color="auto"/>
        <w:right w:val="none" w:sz="0" w:space="0" w:color="auto"/>
      </w:divBdr>
      <w:divsChild>
        <w:div w:id="2140222885">
          <w:marLeft w:val="0"/>
          <w:marRight w:val="0"/>
          <w:marTop w:val="0"/>
          <w:marBottom w:val="0"/>
          <w:divBdr>
            <w:top w:val="none" w:sz="0" w:space="0" w:color="auto"/>
            <w:left w:val="none" w:sz="0" w:space="0" w:color="auto"/>
            <w:bottom w:val="none" w:sz="0" w:space="0" w:color="auto"/>
            <w:right w:val="none" w:sz="0" w:space="0" w:color="auto"/>
          </w:divBdr>
          <w:divsChild>
            <w:div w:id="2018723908">
              <w:marLeft w:val="0"/>
              <w:marRight w:val="0"/>
              <w:marTop w:val="0"/>
              <w:marBottom w:val="0"/>
              <w:divBdr>
                <w:top w:val="none" w:sz="0" w:space="0" w:color="auto"/>
                <w:left w:val="none" w:sz="0" w:space="0" w:color="auto"/>
                <w:bottom w:val="none" w:sz="0" w:space="0" w:color="auto"/>
                <w:right w:val="none" w:sz="0" w:space="0" w:color="auto"/>
              </w:divBdr>
              <w:divsChild>
                <w:div w:id="75066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57149">
      <w:bodyDiv w:val="1"/>
      <w:marLeft w:val="0"/>
      <w:marRight w:val="0"/>
      <w:marTop w:val="0"/>
      <w:marBottom w:val="0"/>
      <w:divBdr>
        <w:top w:val="none" w:sz="0" w:space="0" w:color="auto"/>
        <w:left w:val="none" w:sz="0" w:space="0" w:color="auto"/>
        <w:bottom w:val="none" w:sz="0" w:space="0" w:color="auto"/>
        <w:right w:val="none" w:sz="0" w:space="0" w:color="auto"/>
      </w:divBdr>
      <w:divsChild>
        <w:div w:id="66611227">
          <w:marLeft w:val="0"/>
          <w:marRight w:val="0"/>
          <w:marTop w:val="0"/>
          <w:marBottom w:val="0"/>
          <w:divBdr>
            <w:top w:val="none" w:sz="0" w:space="0" w:color="auto"/>
            <w:left w:val="none" w:sz="0" w:space="0" w:color="auto"/>
            <w:bottom w:val="none" w:sz="0" w:space="0" w:color="auto"/>
            <w:right w:val="none" w:sz="0" w:space="0" w:color="auto"/>
          </w:divBdr>
          <w:divsChild>
            <w:div w:id="262803747">
              <w:marLeft w:val="0"/>
              <w:marRight w:val="0"/>
              <w:marTop w:val="0"/>
              <w:marBottom w:val="0"/>
              <w:divBdr>
                <w:top w:val="none" w:sz="0" w:space="0" w:color="auto"/>
                <w:left w:val="none" w:sz="0" w:space="0" w:color="auto"/>
                <w:bottom w:val="none" w:sz="0" w:space="0" w:color="auto"/>
                <w:right w:val="none" w:sz="0" w:space="0" w:color="auto"/>
              </w:divBdr>
              <w:divsChild>
                <w:div w:id="152655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55227">
      <w:bodyDiv w:val="1"/>
      <w:marLeft w:val="0"/>
      <w:marRight w:val="0"/>
      <w:marTop w:val="0"/>
      <w:marBottom w:val="0"/>
      <w:divBdr>
        <w:top w:val="none" w:sz="0" w:space="0" w:color="auto"/>
        <w:left w:val="none" w:sz="0" w:space="0" w:color="auto"/>
        <w:bottom w:val="none" w:sz="0" w:space="0" w:color="auto"/>
        <w:right w:val="none" w:sz="0" w:space="0" w:color="auto"/>
      </w:divBdr>
    </w:div>
    <w:div w:id="222108502">
      <w:bodyDiv w:val="1"/>
      <w:marLeft w:val="0"/>
      <w:marRight w:val="0"/>
      <w:marTop w:val="0"/>
      <w:marBottom w:val="0"/>
      <w:divBdr>
        <w:top w:val="none" w:sz="0" w:space="0" w:color="auto"/>
        <w:left w:val="none" w:sz="0" w:space="0" w:color="auto"/>
        <w:bottom w:val="none" w:sz="0" w:space="0" w:color="auto"/>
        <w:right w:val="none" w:sz="0" w:space="0" w:color="auto"/>
      </w:divBdr>
    </w:div>
    <w:div w:id="222377497">
      <w:bodyDiv w:val="1"/>
      <w:marLeft w:val="0"/>
      <w:marRight w:val="0"/>
      <w:marTop w:val="0"/>
      <w:marBottom w:val="0"/>
      <w:divBdr>
        <w:top w:val="none" w:sz="0" w:space="0" w:color="auto"/>
        <w:left w:val="none" w:sz="0" w:space="0" w:color="auto"/>
        <w:bottom w:val="none" w:sz="0" w:space="0" w:color="auto"/>
        <w:right w:val="none" w:sz="0" w:space="0" w:color="auto"/>
      </w:divBdr>
    </w:div>
    <w:div w:id="222839648">
      <w:bodyDiv w:val="1"/>
      <w:marLeft w:val="0"/>
      <w:marRight w:val="0"/>
      <w:marTop w:val="0"/>
      <w:marBottom w:val="0"/>
      <w:divBdr>
        <w:top w:val="none" w:sz="0" w:space="0" w:color="auto"/>
        <w:left w:val="none" w:sz="0" w:space="0" w:color="auto"/>
        <w:bottom w:val="none" w:sz="0" w:space="0" w:color="auto"/>
        <w:right w:val="none" w:sz="0" w:space="0" w:color="auto"/>
      </w:divBdr>
    </w:div>
    <w:div w:id="225654647">
      <w:bodyDiv w:val="1"/>
      <w:marLeft w:val="0"/>
      <w:marRight w:val="0"/>
      <w:marTop w:val="0"/>
      <w:marBottom w:val="0"/>
      <w:divBdr>
        <w:top w:val="none" w:sz="0" w:space="0" w:color="auto"/>
        <w:left w:val="none" w:sz="0" w:space="0" w:color="auto"/>
        <w:bottom w:val="none" w:sz="0" w:space="0" w:color="auto"/>
        <w:right w:val="none" w:sz="0" w:space="0" w:color="auto"/>
      </w:divBdr>
    </w:div>
    <w:div w:id="236945324">
      <w:bodyDiv w:val="1"/>
      <w:marLeft w:val="0"/>
      <w:marRight w:val="0"/>
      <w:marTop w:val="0"/>
      <w:marBottom w:val="0"/>
      <w:divBdr>
        <w:top w:val="none" w:sz="0" w:space="0" w:color="auto"/>
        <w:left w:val="none" w:sz="0" w:space="0" w:color="auto"/>
        <w:bottom w:val="none" w:sz="0" w:space="0" w:color="auto"/>
        <w:right w:val="none" w:sz="0" w:space="0" w:color="auto"/>
      </w:divBdr>
    </w:div>
    <w:div w:id="254637789">
      <w:bodyDiv w:val="1"/>
      <w:marLeft w:val="0"/>
      <w:marRight w:val="0"/>
      <w:marTop w:val="0"/>
      <w:marBottom w:val="0"/>
      <w:divBdr>
        <w:top w:val="none" w:sz="0" w:space="0" w:color="auto"/>
        <w:left w:val="none" w:sz="0" w:space="0" w:color="auto"/>
        <w:bottom w:val="none" w:sz="0" w:space="0" w:color="auto"/>
        <w:right w:val="none" w:sz="0" w:space="0" w:color="auto"/>
      </w:divBdr>
    </w:div>
    <w:div w:id="255790319">
      <w:bodyDiv w:val="1"/>
      <w:marLeft w:val="0"/>
      <w:marRight w:val="0"/>
      <w:marTop w:val="0"/>
      <w:marBottom w:val="0"/>
      <w:divBdr>
        <w:top w:val="none" w:sz="0" w:space="0" w:color="auto"/>
        <w:left w:val="none" w:sz="0" w:space="0" w:color="auto"/>
        <w:bottom w:val="none" w:sz="0" w:space="0" w:color="auto"/>
        <w:right w:val="none" w:sz="0" w:space="0" w:color="auto"/>
      </w:divBdr>
      <w:divsChild>
        <w:div w:id="2064866094">
          <w:marLeft w:val="0"/>
          <w:marRight w:val="0"/>
          <w:marTop w:val="0"/>
          <w:marBottom w:val="0"/>
          <w:divBdr>
            <w:top w:val="none" w:sz="0" w:space="0" w:color="auto"/>
            <w:left w:val="none" w:sz="0" w:space="0" w:color="auto"/>
            <w:bottom w:val="none" w:sz="0" w:space="0" w:color="auto"/>
            <w:right w:val="none" w:sz="0" w:space="0" w:color="auto"/>
          </w:divBdr>
          <w:divsChild>
            <w:div w:id="207422564">
              <w:marLeft w:val="0"/>
              <w:marRight w:val="0"/>
              <w:marTop w:val="0"/>
              <w:marBottom w:val="0"/>
              <w:divBdr>
                <w:top w:val="none" w:sz="0" w:space="0" w:color="auto"/>
                <w:left w:val="none" w:sz="0" w:space="0" w:color="auto"/>
                <w:bottom w:val="none" w:sz="0" w:space="0" w:color="auto"/>
                <w:right w:val="none" w:sz="0" w:space="0" w:color="auto"/>
              </w:divBdr>
              <w:divsChild>
                <w:div w:id="114304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007586">
      <w:bodyDiv w:val="1"/>
      <w:marLeft w:val="0"/>
      <w:marRight w:val="0"/>
      <w:marTop w:val="0"/>
      <w:marBottom w:val="0"/>
      <w:divBdr>
        <w:top w:val="none" w:sz="0" w:space="0" w:color="auto"/>
        <w:left w:val="none" w:sz="0" w:space="0" w:color="auto"/>
        <w:bottom w:val="none" w:sz="0" w:space="0" w:color="auto"/>
        <w:right w:val="none" w:sz="0" w:space="0" w:color="auto"/>
      </w:divBdr>
    </w:div>
    <w:div w:id="297682541">
      <w:bodyDiv w:val="1"/>
      <w:marLeft w:val="0"/>
      <w:marRight w:val="0"/>
      <w:marTop w:val="0"/>
      <w:marBottom w:val="0"/>
      <w:divBdr>
        <w:top w:val="none" w:sz="0" w:space="0" w:color="auto"/>
        <w:left w:val="none" w:sz="0" w:space="0" w:color="auto"/>
        <w:bottom w:val="none" w:sz="0" w:space="0" w:color="auto"/>
        <w:right w:val="none" w:sz="0" w:space="0" w:color="auto"/>
      </w:divBdr>
      <w:divsChild>
        <w:div w:id="1138382644">
          <w:marLeft w:val="0"/>
          <w:marRight w:val="0"/>
          <w:marTop w:val="0"/>
          <w:marBottom w:val="0"/>
          <w:divBdr>
            <w:top w:val="none" w:sz="0" w:space="0" w:color="auto"/>
            <w:left w:val="none" w:sz="0" w:space="0" w:color="auto"/>
            <w:bottom w:val="none" w:sz="0" w:space="0" w:color="auto"/>
            <w:right w:val="none" w:sz="0" w:space="0" w:color="auto"/>
          </w:divBdr>
          <w:divsChild>
            <w:div w:id="28653817">
              <w:marLeft w:val="0"/>
              <w:marRight w:val="0"/>
              <w:marTop w:val="0"/>
              <w:marBottom w:val="0"/>
              <w:divBdr>
                <w:top w:val="none" w:sz="0" w:space="0" w:color="auto"/>
                <w:left w:val="none" w:sz="0" w:space="0" w:color="auto"/>
                <w:bottom w:val="none" w:sz="0" w:space="0" w:color="auto"/>
                <w:right w:val="none" w:sz="0" w:space="0" w:color="auto"/>
              </w:divBdr>
              <w:divsChild>
                <w:div w:id="151807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09330">
      <w:bodyDiv w:val="1"/>
      <w:marLeft w:val="0"/>
      <w:marRight w:val="0"/>
      <w:marTop w:val="0"/>
      <w:marBottom w:val="0"/>
      <w:divBdr>
        <w:top w:val="none" w:sz="0" w:space="0" w:color="auto"/>
        <w:left w:val="none" w:sz="0" w:space="0" w:color="auto"/>
        <w:bottom w:val="none" w:sz="0" w:space="0" w:color="auto"/>
        <w:right w:val="none" w:sz="0" w:space="0" w:color="auto"/>
      </w:divBdr>
      <w:divsChild>
        <w:div w:id="1395659087">
          <w:marLeft w:val="0"/>
          <w:marRight w:val="0"/>
          <w:marTop w:val="0"/>
          <w:marBottom w:val="0"/>
          <w:divBdr>
            <w:top w:val="none" w:sz="0" w:space="0" w:color="auto"/>
            <w:left w:val="none" w:sz="0" w:space="0" w:color="auto"/>
            <w:bottom w:val="none" w:sz="0" w:space="0" w:color="auto"/>
            <w:right w:val="none" w:sz="0" w:space="0" w:color="auto"/>
          </w:divBdr>
          <w:divsChild>
            <w:div w:id="1460488099">
              <w:marLeft w:val="0"/>
              <w:marRight w:val="0"/>
              <w:marTop w:val="0"/>
              <w:marBottom w:val="0"/>
              <w:divBdr>
                <w:top w:val="none" w:sz="0" w:space="0" w:color="auto"/>
                <w:left w:val="none" w:sz="0" w:space="0" w:color="auto"/>
                <w:bottom w:val="none" w:sz="0" w:space="0" w:color="auto"/>
                <w:right w:val="none" w:sz="0" w:space="0" w:color="auto"/>
              </w:divBdr>
              <w:divsChild>
                <w:div w:id="177498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063374">
      <w:bodyDiv w:val="1"/>
      <w:marLeft w:val="0"/>
      <w:marRight w:val="0"/>
      <w:marTop w:val="0"/>
      <w:marBottom w:val="0"/>
      <w:divBdr>
        <w:top w:val="none" w:sz="0" w:space="0" w:color="auto"/>
        <w:left w:val="none" w:sz="0" w:space="0" w:color="auto"/>
        <w:bottom w:val="none" w:sz="0" w:space="0" w:color="auto"/>
        <w:right w:val="none" w:sz="0" w:space="0" w:color="auto"/>
      </w:divBdr>
    </w:div>
    <w:div w:id="317075123">
      <w:bodyDiv w:val="1"/>
      <w:marLeft w:val="0"/>
      <w:marRight w:val="0"/>
      <w:marTop w:val="0"/>
      <w:marBottom w:val="0"/>
      <w:divBdr>
        <w:top w:val="none" w:sz="0" w:space="0" w:color="auto"/>
        <w:left w:val="none" w:sz="0" w:space="0" w:color="auto"/>
        <w:bottom w:val="none" w:sz="0" w:space="0" w:color="auto"/>
        <w:right w:val="none" w:sz="0" w:space="0" w:color="auto"/>
      </w:divBdr>
    </w:div>
    <w:div w:id="330452360">
      <w:bodyDiv w:val="1"/>
      <w:marLeft w:val="0"/>
      <w:marRight w:val="0"/>
      <w:marTop w:val="0"/>
      <w:marBottom w:val="0"/>
      <w:divBdr>
        <w:top w:val="none" w:sz="0" w:space="0" w:color="auto"/>
        <w:left w:val="none" w:sz="0" w:space="0" w:color="auto"/>
        <w:bottom w:val="none" w:sz="0" w:space="0" w:color="auto"/>
        <w:right w:val="none" w:sz="0" w:space="0" w:color="auto"/>
      </w:divBdr>
    </w:div>
    <w:div w:id="334262293">
      <w:bodyDiv w:val="1"/>
      <w:marLeft w:val="0"/>
      <w:marRight w:val="0"/>
      <w:marTop w:val="0"/>
      <w:marBottom w:val="0"/>
      <w:divBdr>
        <w:top w:val="none" w:sz="0" w:space="0" w:color="auto"/>
        <w:left w:val="none" w:sz="0" w:space="0" w:color="auto"/>
        <w:bottom w:val="none" w:sz="0" w:space="0" w:color="auto"/>
        <w:right w:val="none" w:sz="0" w:space="0" w:color="auto"/>
      </w:divBdr>
      <w:divsChild>
        <w:div w:id="298464917">
          <w:marLeft w:val="0"/>
          <w:marRight w:val="0"/>
          <w:marTop w:val="0"/>
          <w:marBottom w:val="0"/>
          <w:divBdr>
            <w:top w:val="none" w:sz="0" w:space="0" w:color="auto"/>
            <w:left w:val="none" w:sz="0" w:space="0" w:color="auto"/>
            <w:bottom w:val="none" w:sz="0" w:space="0" w:color="auto"/>
            <w:right w:val="none" w:sz="0" w:space="0" w:color="auto"/>
          </w:divBdr>
          <w:divsChild>
            <w:div w:id="44843283">
              <w:marLeft w:val="0"/>
              <w:marRight w:val="0"/>
              <w:marTop w:val="0"/>
              <w:marBottom w:val="0"/>
              <w:divBdr>
                <w:top w:val="none" w:sz="0" w:space="0" w:color="auto"/>
                <w:left w:val="none" w:sz="0" w:space="0" w:color="auto"/>
                <w:bottom w:val="none" w:sz="0" w:space="0" w:color="auto"/>
                <w:right w:val="none" w:sz="0" w:space="0" w:color="auto"/>
              </w:divBdr>
              <w:divsChild>
                <w:div w:id="75177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851639">
      <w:bodyDiv w:val="1"/>
      <w:marLeft w:val="0"/>
      <w:marRight w:val="0"/>
      <w:marTop w:val="0"/>
      <w:marBottom w:val="0"/>
      <w:divBdr>
        <w:top w:val="none" w:sz="0" w:space="0" w:color="auto"/>
        <w:left w:val="none" w:sz="0" w:space="0" w:color="auto"/>
        <w:bottom w:val="none" w:sz="0" w:space="0" w:color="auto"/>
        <w:right w:val="none" w:sz="0" w:space="0" w:color="auto"/>
      </w:divBdr>
    </w:div>
    <w:div w:id="367336806">
      <w:bodyDiv w:val="1"/>
      <w:marLeft w:val="0"/>
      <w:marRight w:val="0"/>
      <w:marTop w:val="0"/>
      <w:marBottom w:val="0"/>
      <w:divBdr>
        <w:top w:val="none" w:sz="0" w:space="0" w:color="auto"/>
        <w:left w:val="none" w:sz="0" w:space="0" w:color="auto"/>
        <w:bottom w:val="none" w:sz="0" w:space="0" w:color="auto"/>
        <w:right w:val="none" w:sz="0" w:space="0" w:color="auto"/>
      </w:divBdr>
    </w:div>
    <w:div w:id="386345621">
      <w:bodyDiv w:val="1"/>
      <w:marLeft w:val="0"/>
      <w:marRight w:val="0"/>
      <w:marTop w:val="0"/>
      <w:marBottom w:val="0"/>
      <w:divBdr>
        <w:top w:val="none" w:sz="0" w:space="0" w:color="auto"/>
        <w:left w:val="none" w:sz="0" w:space="0" w:color="auto"/>
        <w:bottom w:val="none" w:sz="0" w:space="0" w:color="auto"/>
        <w:right w:val="none" w:sz="0" w:space="0" w:color="auto"/>
      </w:divBdr>
    </w:div>
    <w:div w:id="397635861">
      <w:bodyDiv w:val="1"/>
      <w:marLeft w:val="0"/>
      <w:marRight w:val="0"/>
      <w:marTop w:val="0"/>
      <w:marBottom w:val="0"/>
      <w:divBdr>
        <w:top w:val="none" w:sz="0" w:space="0" w:color="auto"/>
        <w:left w:val="none" w:sz="0" w:space="0" w:color="auto"/>
        <w:bottom w:val="none" w:sz="0" w:space="0" w:color="auto"/>
        <w:right w:val="none" w:sz="0" w:space="0" w:color="auto"/>
      </w:divBdr>
      <w:divsChild>
        <w:div w:id="2136019449">
          <w:marLeft w:val="0"/>
          <w:marRight w:val="0"/>
          <w:marTop w:val="0"/>
          <w:marBottom w:val="0"/>
          <w:divBdr>
            <w:top w:val="none" w:sz="0" w:space="0" w:color="auto"/>
            <w:left w:val="none" w:sz="0" w:space="0" w:color="auto"/>
            <w:bottom w:val="none" w:sz="0" w:space="0" w:color="auto"/>
            <w:right w:val="none" w:sz="0" w:space="0" w:color="auto"/>
          </w:divBdr>
        </w:div>
      </w:divsChild>
    </w:div>
    <w:div w:id="426973476">
      <w:bodyDiv w:val="1"/>
      <w:marLeft w:val="0"/>
      <w:marRight w:val="0"/>
      <w:marTop w:val="0"/>
      <w:marBottom w:val="0"/>
      <w:divBdr>
        <w:top w:val="none" w:sz="0" w:space="0" w:color="auto"/>
        <w:left w:val="none" w:sz="0" w:space="0" w:color="auto"/>
        <w:bottom w:val="none" w:sz="0" w:space="0" w:color="auto"/>
        <w:right w:val="none" w:sz="0" w:space="0" w:color="auto"/>
      </w:divBdr>
    </w:div>
    <w:div w:id="430205086">
      <w:bodyDiv w:val="1"/>
      <w:marLeft w:val="0"/>
      <w:marRight w:val="0"/>
      <w:marTop w:val="0"/>
      <w:marBottom w:val="0"/>
      <w:divBdr>
        <w:top w:val="none" w:sz="0" w:space="0" w:color="auto"/>
        <w:left w:val="none" w:sz="0" w:space="0" w:color="auto"/>
        <w:bottom w:val="none" w:sz="0" w:space="0" w:color="auto"/>
        <w:right w:val="none" w:sz="0" w:space="0" w:color="auto"/>
      </w:divBdr>
      <w:divsChild>
        <w:div w:id="1679499127">
          <w:marLeft w:val="0"/>
          <w:marRight w:val="0"/>
          <w:marTop w:val="0"/>
          <w:marBottom w:val="0"/>
          <w:divBdr>
            <w:top w:val="none" w:sz="0" w:space="0" w:color="auto"/>
            <w:left w:val="none" w:sz="0" w:space="0" w:color="auto"/>
            <w:bottom w:val="none" w:sz="0" w:space="0" w:color="auto"/>
            <w:right w:val="none" w:sz="0" w:space="0" w:color="auto"/>
          </w:divBdr>
          <w:divsChild>
            <w:div w:id="577058555">
              <w:marLeft w:val="0"/>
              <w:marRight w:val="0"/>
              <w:marTop w:val="0"/>
              <w:marBottom w:val="0"/>
              <w:divBdr>
                <w:top w:val="none" w:sz="0" w:space="0" w:color="auto"/>
                <w:left w:val="none" w:sz="0" w:space="0" w:color="auto"/>
                <w:bottom w:val="none" w:sz="0" w:space="0" w:color="auto"/>
                <w:right w:val="none" w:sz="0" w:space="0" w:color="auto"/>
              </w:divBdr>
              <w:divsChild>
                <w:div w:id="24172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794121">
      <w:bodyDiv w:val="1"/>
      <w:marLeft w:val="0"/>
      <w:marRight w:val="0"/>
      <w:marTop w:val="0"/>
      <w:marBottom w:val="0"/>
      <w:divBdr>
        <w:top w:val="none" w:sz="0" w:space="0" w:color="auto"/>
        <w:left w:val="none" w:sz="0" w:space="0" w:color="auto"/>
        <w:bottom w:val="none" w:sz="0" w:space="0" w:color="auto"/>
        <w:right w:val="none" w:sz="0" w:space="0" w:color="auto"/>
      </w:divBdr>
    </w:div>
    <w:div w:id="448474391">
      <w:bodyDiv w:val="1"/>
      <w:marLeft w:val="0"/>
      <w:marRight w:val="0"/>
      <w:marTop w:val="0"/>
      <w:marBottom w:val="0"/>
      <w:divBdr>
        <w:top w:val="none" w:sz="0" w:space="0" w:color="auto"/>
        <w:left w:val="none" w:sz="0" w:space="0" w:color="auto"/>
        <w:bottom w:val="none" w:sz="0" w:space="0" w:color="auto"/>
        <w:right w:val="none" w:sz="0" w:space="0" w:color="auto"/>
      </w:divBdr>
    </w:div>
    <w:div w:id="464394233">
      <w:bodyDiv w:val="1"/>
      <w:marLeft w:val="0"/>
      <w:marRight w:val="0"/>
      <w:marTop w:val="0"/>
      <w:marBottom w:val="0"/>
      <w:divBdr>
        <w:top w:val="none" w:sz="0" w:space="0" w:color="auto"/>
        <w:left w:val="none" w:sz="0" w:space="0" w:color="auto"/>
        <w:bottom w:val="none" w:sz="0" w:space="0" w:color="auto"/>
        <w:right w:val="none" w:sz="0" w:space="0" w:color="auto"/>
      </w:divBdr>
      <w:divsChild>
        <w:div w:id="343895592">
          <w:marLeft w:val="0"/>
          <w:marRight w:val="0"/>
          <w:marTop w:val="0"/>
          <w:marBottom w:val="0"/>
          <w:divBdr>
            <w:top w:val="none" w:sz="0" w:space="0" w:color="auto"/>
            <w:left w:val="none" w:sz="0" w:space="0" w:color="auto"/>
            <w:bottom w:val="none" w:sz="0" w:space="0" w:color="auto"/>
            <w:right w:val="none" w:sz="0" w:space="0" w:color="auto"/>
          </w:divBdr>
          <w:divsChild>
            <w:div w:id="571080711">
              <w:marLeft w:val="0"/>
              <w:marRight w:val="0"/>
              <w:marTop w:val="0"/>
              <w:marBottom w:val="0"/>
              <w:divBdr>
                <w:top w:val="none" w:sz="0" w:space="0" w:color="auto"/>
                <w:left w:val="none" w:sz="0" w:space="0" w:color="auto"/>
                <w:bottom w:val="none" w:sz="0" w:space="0" w:color="auto"/>
                <w:right w:val="none" w:sz="0" w:space="0" w:color="auto"/>
              </w:divBdr>
              <w:divsChild>
                <w:div w:id="132790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068993">
      <w:bodyDiv w:val="1"/>
      <w:marLeft w:val="0"/>
      <w:marRight w:val="0"/>
      <w:marTop w:val="0"/>
      <w:marBottom w:val="0"/>
      <w:divBdr>
        <w:top w:val="none" w:sz="0" w:space="0" w:color="auto"/>
        <w:left w:val="none" w:sz="0" w:space="0" w:color="auto"/>
        <w:bottom w:val="none" w:sz="0" w:space="0" w:color="auto"/>
        <w:right w:val="none" w:sz="0" w:space="0" w:color="auto"/>
      </w:divBdr>
    </w:div>
    <w:div w:id="476458058">
      <w:bodyDiv w:val="1"/>
      <w:marLeft w:val="0"/>
      <w:marRight w:val="0"/>
      <w:marTop w:val="0"/>
      <w:marBottom w:val="0"/>
      <w:divBdr>
        <w:top w:val="none" w:sz="0" w:space="0" w:color="auto"/>
        <w:left w:val="none" w:sz="0" w:space="0" w:color="auto"/>
        <w:bottom w:val="none" w:sz="0" w:space="0" w:color="auto"/>
        <w:right w:val="none" w:sz="0" w:space="0" w:color="auto"/>
      </w:divBdr>
      <w:divsChild>
        <w:div w:id="1254514352">
          <w:marLeft w:val="0"/>
          <w:marRight w:val="0"/>
          <w:marTop w:val="0"/>
          <w:marBottom w:val="0"/>
          <w:divBdr>
            <w:top w:val="none" w:sz="0" w:space="0" w:color="auto"/>
            <w:left w:val="none" w:sz="0" w:space="0" w:color="auto"/>
            <w:bottom w:val="none" w:sz="0" w:space="0" w:color="auto"/>
            <w:right w:val="none" w:sz="0" w:space="0" w:color="auto"/>
          </w:divBdr>
          <w:divsChild>
            <w:div w:id="412703639">
              <w:marLeft w:val="0"/>
              <w:marRight w:val="0"/>
              <w:marTop w:val="0"/>
              <w:marBottom w:val="0"/>
              <w:divBdr>
                <w:top w:val="none" w:sz="0" w:space="0" w:color="auto"/>
                <w:left w:val="none" w:sz="0" w:space="0" w:color="auto"/>
                <w:bottom w:val="none" w:sz="0" w:space="0" w:color="auto"/>
                <w:right w:val="none" w:sz="0" w:space="0" w:color="auto"/>
              </w:divBdr>
              <w:divsChild>
                <w:div w:id="102158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841831">
      <w:bodyDiv w:val="1"/>
      <w:marLeft w:val="0"/>
      <w:marRight w:val="0"/>
      <w:marTop w:val="0"/>
      <w:marBottom w:val="0"/>
      <w:divBdr>
        <w:top w:val="none" w:sz="0" w:space="0" w:color="auto"/>
        <w:left w:val="none" w:sz="0" w:space="0" w:color="auto"/>
        <w:bottom w:val="none" w:sz="0" w:space="0" w:color="auto"/>
        <w:right w:val="none" w:sz="0" w:space="0" w:color="auto"/>
      </w:divBdr>
      <w:divsChild>
        <w:div w:id="440955823">
          <w:marLeft w:val="0"/>
          <w:marRight w:val="0"/>
          <w:marTop w:val="0"/>
          <w:marBottom w:val="0"/>
          <w:divBdr>
            <w:top w:val="none" w:sz="0" w:space="0" w:color="auto"/>
            <w:left w:val="none" w:sz="0" w:space="0" w:color="auto"/>
            <w:bottom w:val="none" w:sz="0" w:space="0" w:color="auto"/>
            <w:right w:val="none" w:sz="0" w:space="0" w:color="auto"/>
          </w:divBdr>
          <w:divsChild>
            <w:div w:id="1156992233">
              <w:marLeft w:val="0"/>
              <w:marRight w:val="0"/>
              <w:marTop w:val="0"/>
              <w:marBottom w:val="0"/>
              <w:divBdr>
                <w:top w:val="none" w:sz="0" w:space="0" w:color="auto"/>
                <w:left w:val="none" w:sz="0" w:space="0" w:color="auto"/>
                <w:bottom w:val="none" w:sz="0" w:space="0" w:color="auto"/>
                <w:right w:val="none" w:sz="0" w:space="0" w:color="auto"/>
              </w:divBdr>
              <w:divsChild>
                <w:div w:id="156055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776799">
      <w:bodyDiv w:val="1"/>
      <w:marLeft w:val="0"/>
      <w:marRight w:val="0"/>
      <w:marTop w:val="0"/>
      <w:marBottom w:val="0"/>
      <w:divBdr>
        <w:top w:val="none" w:sz="0" w:space="0" w:color="auto"/>
        <w:left w:val="none" w:sz="0" w:space="0" w:color="auto"/>
        <w:bottom w:val="none" w:sz="0" w:space="0" w:color="auto"/>
        <w:right w:val="none" w:sz="0" w:space="0" w:color="auto"/>
      </w:divBdr>
      <w:divsChild>
        <w:div w:id="1589581573">
          <w:marLeft w:val="0"/>
          <w:marRight w:val="0"/>
          <w:marTop w:val="0"/>
          <w:marBottom w:val="0"/>
          <w:divBdr>
            <w:top w:val="none" w:sz="0" w:space="0" w:color="auto"/>
            <w:left w:val="none" w:sz="0" w:space="0" w:color="auto"/>
            <w:bottom w:val="none" w:sz="0" w:space="0" w:color="auto"/>
            <w:right w:val="none" w:sz="0" w:space="0" w:color="auto"/>
          </w:divBdr>
          <w:divsChild>
            <w:div w:id="1243174690">
              <w:marLeft w:val="0"/>
              <w:marRight w:val="0"/>
              <w:marTop w:val="0"/>
              <w:marBottom w:val="0"/>
              <w:divBdr>
                <w:top w:val="none" w:sz="0" w:space="0" w:color="auto"/>
                <w:left w:val="none" w:sz="0" w:space="0" w:color="auto"/>
                <w:bottom w:val="none" w:sz="0" w:space="0" w:color="auto"/>
                <w:right w:val="none" w:sz="0" w:space="0" w:color="auto"/>
              </w:divBdr>
              <w:divsChild>
                <w:div w:id="167853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055929">
      <w:bodyDiv w:val="1"/>
      <w:marLeft w:val="0"/>
      <w:marRight w:val="0"/>
      <w:marTop w:val="0"/>
      <w:marBottom w:val="0"/>
      <w:divBdr>
        <w:top w:val="none" w:sz="0" w:space="0" w:color="auto"/>
        <w:left w:val="none" w:sz="0" w:space="0" w:color="auto"/>
        <w:bottom w:val="none" w:sz="0" w:space="0" w:color="auto"/>
        <w:right w:val="none" w:sz="0" w:space="0" w:color="auto"/>
      </w:divBdr>
      <w:divsChild>
        <w:div w:id="2014994026">
          <w:marLeft w:val="0"/>
          <w:marRight w:val="0"/>
          <w:marTop w:val="0"/>
          <w:marBottom w:val="0"/>
          <w:divBdr>
            <w:top w:val="none" w:sz="0" w:space="0" w:color="auto"/>
            <w:left w:val="none" w:sz="0" w:space="0" w:color="auto"/>
            <w:bottom w:val="none" w:sz="0" w:space="0" w:color="auto"/>
            <w:right w:val="none" w:sz="0" w:space="0" w:color="auto"/>
          </w:divBdr>
          <w:divsChild>
            <w:div w:id="215630799">
              <w:marLeft w:val="0"/>
              <w:marRight w:val="0"/>
              <w:marTop w:val="0"/>
              <w:marBottom w:val="0"/>
              <w:divBdr>
                <w:top w:val="none" w:sz="0" w:space="0" w:color="auto"/>
                <w:left w:val="none" w:sz="0" w:space="0" w:color="auto"/>
                <w:bottom w:val="none" w:sz="0" w:space="0" w:color="auto"/>
                <w:right w:val="none" w:sz="0" w:space="0" w:color="auto"/>
              </w:divBdr>
              <w:divsChild>
                <w:div w:id="34717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019044">
      <w:bodyDiv w:val="1"/>
      <w:marLeft w:val="0"/>
      <w:marRight w:val="0"/>
      <w:marTop w:val="0"/>
      <w:marBottom w:val="0"/>
      <w:divBdr>
        <w:top w:val="none" w:sz="0" w:space="0" w:color="auto"/>
        <w:left w:val="none" w:sz="0" w:space="0" w:color="auto"/>
        <w:bottom w:val="none" w:sz="0" w:space="0" w:color="auto"/>
        <w:right w:val="none" w:sz="0" w:space="0" w:color="auto"/>
      </w:divBdr>
    </w:div>
    <w:div w:id="508180829">
      <w:bodyDiv w:val="1"/>
      <w:marLeft w:val="0"/>
      <w:marRight w:val="0"/>
      <w:marTop w:val="0"/>
      <w:marBottom w:val="0"/>
      <w:divBdr>
        <w:top w:val="none" w:sz="0" w:space="0" w:color="auto"/>
        <w:left w:val="none" w:sz="0" w:space="0" w:color="auto"/>
        <w:bottom w:val="none" w:sz="0" w:space="0" w:color="auto"/>
        <w:right w:val="none" w:sz="0" w:space="0" w:color="auto"/>
      </w:divBdr>
      <w:divsChild>
        <w:div w:id="292449999">
          <w:marLeft w:val="0"/>
          <w:marRight w:val="0"/>
          <w:marTop w:val="0"/>
          <w:marBottom w:val="0"/>
          <w:divBdr>
            <w:top w:val="none" w:sz="0" w:space="0" w:color="auto"/>
            <w:left w:val="none" w:sz="0" w:space="0" w:color="auto"/>
            <w:bottom w:val="none" w:sz="0" w:space="0" w:color="auto"/>
            <w:right w:val="none" w:sz="0" w:space="0" w:color="auto"/>
          </w:divBdr>
          <w:divsChild>
            <w:div w:id="1823736682">
              <w:marLeft w:val="0"/>
              <w:marRight w:val="0"/>
              <w:marTop w:val="0"/>
              <w:marBottom w:val="0"/>
              <w:divBdr>
                <w:top w:val="none" w:sz="0" w:space="0" w:color="auto"/>
                <w:left w:val="none" w:sz="0" w:space="0" w:color="auto"/>
                <w:bottom w:val="none" w:sz="0" w:space="0" w:color="auto"/>
                <w:right w:val="none" w:sz="0" w:space="0" w:color="auto"/>
              </w:divBdr>
              <w:divsChild>
                <w:div w:id="23404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839594">
      <w:bodyDiv w:val="1"/>
      <w:marLeft w:val="0"/>
      <w:marRight w:val="0"/>
      <w:marTop w:val="0"/>
      <w:marBottom w:val="0"/>
      <w:divBdr>
        <w:top w:val="none" w:sz="0" w:space="0" w:color="auto"/>
        <w:left w:val="none" w:sz="0" w:space="0" w:color="auto"/>
        <w:bottom w:val="none" w:sz="0" w:space="0" w:color="auto"/>
        <w:right w:val="none" w:sz="0" w:space="0" w:color="auto"/>
      </w:divBdr>
    </w:div>
    <w:div w:id="511115832">
      <w:bodyDiv w:val="1"/>
      <w:marLeft w:val="0"/>
      <w:marRight w:val="0"/>
      <w:marTop w:val="0"/>
      <w:marBottom w:val="0"/>
      <w:divBdr>
        <w:top w:val="none" w:sz="0" w:space="0" w:color="auto"/>
        <w:left w:val="none" w:sz="0" w:space="0" w:color="auto"/>
        <w:bottom w:val="none" w:sz="0" w:space="0" w:color="auto"/>
        <w:right w:val="none" w:sz="0" w:space="0" w:color="auto"/>
      </w:divBdr>
    </w:div>
    <w:div w:id="514733967">
      <w:bodyDiv w:val="1"/>
      <w:marLeft w:val="0"/>
      <w:marRight w:val="0"/>
      <w:marTop w:val="0"/>
      <w:marBottom w:val="0"/>
      <w:divBdr>
        <w:top w:val="none" w:sz="0" w:space="0" w:color="auto"/>
        <w:left w:val="none" w:sz="0" w:space="0" w:color="auto"/>
        <w:bottom w:val="none" w:sz="0" w:space="0" w:color="auto"/>
        <w:right w:val="none" w:sz="0" w:space="0" w:color="auto"/>
      </w:divBdr>
    </w:div>
    <w:div w:id="515000782">
      <w:bodyDiv w:val="1"/>
      <w:marLeft w:val="0"/>
      <w:marRight w:val="0"/>
      <w:marTop w:val="0"/>
      <w:marBottom w:val="0"/>
      <w:divBdr>
        <w:top w:val="none" w:sz="0" w:space="0" w:color="auto"/>
        <w:left w:val="none" w:sz="0" w:space="0" w:color="auto"/>
        <w:bottom w:val="none" w:sz="0" w:space="0" w:color="auto"/>
        <w:right w:val="none" w:sz="0" w:space="0" w:color="auto"/>
      </w:divBdr>
      <w:divsChild>
        <w:div w:id="1861119560">
          <w:marLeft w:val="446"/>
          <w:marRight w:val="0"/>
          <w:marTop w:val="0"/>
          <w:marBottom w:val="0"/>
          <w:divBdr>
            <w:top w:val="none" w:sz="0" w:space="0" w:color="auto"/>
            <w:left w:val="none" w:sz="0" w:space="0" w:color="auto"/>
            <w:bottom w:val="none" w:sz="0" w:space="0" w:color="auto"/>
            <w:right w:val="none" w:sz="0" w:space="0" w:color="auto"/>
          </w:divBdr>
        </w:div>
        <w:div w:id="1372194725">
          <w:marLeft w:val="446"/>
          <w:marRight w:val="0"/>
          <w:marTop w:val="0"/>
          <w:marBottom w:val="0"/>
          <w:divBdr>
            <w:top w:val="none" w:sz="0" w:space="0" w:color="auto"/>
            <w:left w:val="none" w:sz="0" w:space="0" w:color="auto"/>
            <w:bottom w:val="none" w:sz="0" w:space="0" w:color="auto"/>
            <w:right w:val="none" w:sz="0" w:space="0" w:color="auto"/>
          </w:divBdr>
        </w:div>
        <w:div w:id="1959599790">
          <w:marLeft w:val="446"/>
          <w:marRight w:val="0"/>
          <w:marTop w:val="0"/>
          <w:marBottom w:val="0"/>
          <w:divBdr>
            <w:top w:val="none" w:sz="0" w:space="0" w:color="auto"/>
            <w:left w:val="none" w:sz="0" w:space="0" w:color="auto"/>
            <w:bottom w:val="none" w:sz="0" w:space="0" w:color="auto"/>
            <w:right w:val="none" w:sz="0" w:space="0" w:color="auto"/>
          </w:divBdr>
        </w:div>
        <w:div w:id="926187029">
          <w:marLeft w:val="446"/>
          <w:marRight w:val="0"/>
          <w:marTop w:val="0"/>
          <w:marBottom w:val="0"/>
          <w:divBdr>
            <w:top w:val="none" w:sz="0" w:space="0" w:color="auto"/>
            <w:left w:val="none" w:sz="0" w:space="0" w:color="auto"/>
            <w:bottom w:val="none" w:sz="0" w:space="0" w:color="auto"/>
            <w:right w:val="none" w:sz="0" w:space="0" w:color="auto"/>
          </w:divBdr>
        </w:div>
      </w:divsChild>
    </w:div>
    <w:div w:id="517817563">
      <w:bodyDiv w:val="1"/>
      <w:marLeft w:val="0"/>
      <w:marRight w:val="0"/>
      <w:marTop w:val="0"/>
      <w:marBottom w:val="0"/>
      <w:divBdr>
        <w:top w:val="none" w:sz="0" w:space="0" w:color="auto"/>
        <w:left w:val="none" w:sz="0" w:space="0" w:color="auto"/>
        <w:bottom w:val="none" w:sz="0" w:space="0" w:color="auto"/>
        <w:right w:val="none" w:sz="0" w:space="0" w:color="auto"/>
      </w:divBdr>
      <w:divsChild>
        <w:div w:id="1684472903">
          <w:marLeft w:val="0"/>
          <w:marRight w:val="0"/>
          <w:marTop w:val="0"/>
          <w:marBottom w:val="0"/>
          <w:divBdr>
            <w:top w:val="none" w:sz="0" w:space="0" w:color="auto"/>
            <w:left w:val="none" w:sz="0" w:space="0" w:color="auto"/>
            <w:bottom w:val="none" w:sz="0" w:space="0" w:color="auto"/>
            <w:right w:val="none" w:sz="0" w:space="0" w:color="auto"/>
          </w:divBdr>
          <w:divsChild>
            <w:div w:id="921646200">
              <w:marLeft w:val="0"/>
              <w:marRight w:val="0"/>
              <w:marTop w:val="0"/>
              <w:marBottom w:val="0"/>
              <w:divBdr>
                <w:top w:val="none" w:sz="0" w:space="0" w:color="auto"/>
                <w:left w:val="none" w:sz="0" w:space="0" w:color="auto"/>
                <w:bottom w:val="none" w:sz="0" w:space="0" w:color="auto"/>
                <w:right w:val="none" w:sz="0" w:space="0" w:color="auto"/>
              </w:divBdr>
              <w:divsChild>
                <w:div w:id="148932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520458">
      <w:bodyDiv w:val="1"/>
      <w:marLeft w:val="0"/>
      <w:marRight w:val="0"/>
      <w:marTop w:val="0"/>
      <w:marBottom w:val="0"/>
      <w:divBdr>
        <w:top w:val="none" w:sz="0" w:space="0" w:color="auto"/>
        <w:left w:val="none" w:sz="0" w:space="0" w:color="auto"/>
        <w:bottom w:val="none" w:sz="0" w:space="0" w:color="auto"/>
        <w:right w:val="none" w:sz="0" w:space="0" w:color="auto"/>
      </w:divBdr>
    </w:div>
    <w:div w:id="527451942">
      <w:bodyDiv w:val="1"/>
      <w:marLeft w:val="0"/>
      <w:marRight w:val="0"/>
      <w:marTop w:val="0"/>
      <w:marBottom w:val="0"/>
      <w:divBdr>
        <w:top w:val="none" w:sz="0" w:space="0" w:color="auto"/>
        <w:left w:val="none" w:sz="0" w:space="0" w:color="auto"/>
        <w:bottom w:val="none" w:sz="0" w:space="0" w:color="auto"/>
        <w:right w:val="none" w:sz="0" w:space="0" w:color="auto"/>
      </w:divBdr>
    </w:div>
    <w:div w:id="541091652">
      <w:bodyDiv w:val="1"/>
      <w:marLeft w:val="0"/>
      <w:marRight w:val="0"/>
      <w:marTop w:val="0"/>
      <w:marBottom w:val="0"/>
      <w:divBdr>
        <w:top w:val="none" w:sz="0" w:space="0" w:color="auto"/>
        <w:left w:val="none" w:sz="0" w:space="0" w:color="auto"/>
        <w:bottom w:val="none" w:sz="0" w:space="0" w:color="auto"/>
        <w:right w:val="none" w:sz="0" w:space="0" w:color="auto"/>
      </w:divBdr>
      <w:divsChild>
        <w:div w:id="1884056708">
          <w:marLeft w:val="0"/>
          <w:marRight w:val="0"/>
          <w:marTop w:val="0"/>
          <w:marBottom w:val="0"/>
          <w:divBdr>
            <w:top w:val="none" w:sz="0" w:space="0" w:color="auto"/>
            <w:left w:val="none" w:sz="0" w:space="0" w:color="auto"/>
            <w:bottom w:val="none" w:sz="0" w:space="0" w:color="auto"/>
            <w:right w:val="none" w:sz="0" w:space="0" w:color="auto"/>
          </w:divBdr>
          <w:divsChild>
            <w:div w:id="443962260">
              <w:marLeft w:val="0"/>
              <w:marRight w:val="0"/>
              <w:marTop w:val="0"/>
              <w:marBottom w:val="0"/>
              <w:divBdr>
                <w:top w:val="none" w:sz="0" w:space="0" w:color="auto"/>
                <w:left w:val="none" w:sz="0" w:space="0" w:color="auto"/>
                <w:bottom w:val="none" w:sz="0" w:space="0" w:color="auto"/>
                <w:right w:val="none" w:sz="0" w:space="0" w:color="auto"/>
              </w:divBdr>
              <w:divsChild>
                <w:div w:id="88776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960282">
      <w:bodyDiv w:val="1"/>
      <w:marLeft w:val="0"/>
      <w:marRight w:val="0"/>
      <w:marTop w:val="0"/>
      <w:marBottom w:val="0"/>
      <w:divBdr>
        <w:top w:val="none" w:sz="0" w:space="0" w:color="auto"/>
        <w:left w:val="none" w:sz="0" w:space="0" w:color="auto"/>
        <w:bottom w:val="none" w:sz="0" w:space="0" w:color="auto"/>
        <w:right w:val="none" w:sz="0" w:space="0" w:color="auto"/>
      </w:divBdr>
      <w:divsChild>
        <w:div w:id="916981945">
          <w:marLeft w:val="0"/>
          <w:marRight w:val="0"/>
          <w:marTop w:val="0"/>
          <w:marBottom w:val="0"/>
          <w:divBdr>
            <w:top w:val="none" w:sz="0" w:space="0" w:color="auto"/>
            <w:left w:val="none" w:sz="0" w:space="0" w:color="auto"/>
            <w:bottom w:val="none" w:sz="0" w:space="0" w:color="auto"/>
            <w:right w:val="none" w:sz="0" w:space="0" w:color="auto"/>
          </w:divBdr>
          <w:divsChild>
            <w:div w:id="1749116343">
              <w:marLeft w:val="0"/>
              <w:marRight w:val="0"/>
              <w:marTop w:val="0"/>
              <w:marBottom w:val="0"/>
              <w:divBdr>
                <w:top w:val="none" w:sz="0" w:space="0" w:color="auto"/>
                <w:left w:val="none" w:sz="0" w:space="0" w:color="auto"/>
                <w:bottom w:val="none" w:sz="0" w:space="0" w:color="auto"/>
                <w:right w:val="none" w:sz="0" w:space="0" w:color="auto"/>
              </w:divBdr>
              <w:divsChild>
                <w:div w:id="142464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753519">
      <w:bodyDiv w:val="1"/>
      <w:marLeft w:val="0"/>
      <w:marRight w:val="0"/>
      <w:marTop w:val="0"/>
      <w:marBottom w:val="0"/>
      <w:divBdr>
        <w:top w:val="none" w:sz="0" w:space="0" w:color="auto"/>
        <w:left w:val="none" w:sz="0" w:space="0" w:color="auto"/>
        <w:bottom w:val="none" w:sz="0" w:space="0" w:color="auto"/>
        <w:right w:val="none" w:sz="0" w:space="0" w:color="auto"/>
      </w:divBdr>
    </w:div>
    <w:div w:id="564147732">
      <w:bodyDiv w:val="1"/>
      <w:marLeft w:val="0"/>
      <w:marRight w:val="0"/>
      <w:marTop w:val="0"/>
      <w:marBottom w:val="0"/>
      <w:divBdr>
        <w:top w:val="none" w:sz="0" w:space="0" w:color="auto"/>
        <w:left w:val="none" w:sz="0" w:space="0" w:color="auto"/>
        <w:bottom w:val="none" w:sz="0" w:space="0" w:color="auto"/>
        <w:right w:val="none" w:sz="0" w:space="0" w:color="auto"/>
      </w:divBdr>
    </w:div>
    <w:div w:id="569582687">
      <w:bodyDiv w:val="1"/>
      <w:marLeft w:val="0"/>
      <w:marRight w:val="0"/>
      <w:marTop w:val="0"/>
      <w:marBottom w:val="0"/>
      <w:divBdr>
        <w:top w:val="none" w:sz="0" w:space="0" w:color="auto"/>
        <w:left w:val="none" w:sz="0" w:space="0" w:color="auto"/>
        <w:bottom w:val="none" w:sz="0" w:space="0" w:color="auto"/>
        <w:right w:val="none" w:sz="0" w:space="0" w:color="auto"/>
      </w:divBdr>
    </w:div>
    <w:div w:id="572357215">
      <w:bodyDiv w:val="1"/>
      <w:marLeft w:val="0"/>
      <w:marRight w:val="0"/>
      <w:marTop w:val="0"/>
      <w:marBottom w:val="0"/>
      <w:divBdr>
        <w:top w:val="none" w:sz="0" w:space="0" w:color="auto"/>
        <w:left w:val="none" w:sz="0" w:space="0" w:color="auto"/>
        <w:bottom w:val="none" w:sz="0" w:space="0" w:color="auto"/>
        <w:right w:val="none" w:sz="0" w:space="0" w:color="auto"/>
      </w:divBdr>
    </w:div>
    <w:div w:id="580211740">
      <w:bodyDiv w:val="1"/>
      <w:marLeft w:val="0"/>
      <w:marRight w:val="0"/>
      <w:marTop w:val="0"/>
      <w:marBottom w:val="0"/>
      <w:divBdr>
        <w:top w:val="none" w:sz="0" w:space="0" w:color="auto"/>
        <w:left w:val="none" w:sz="0" w:space="0" w:color="auto"/>
        <w:bottom w:val="none" w:sz="0" w:space="0" w:color="auto"/>
        <w:right w:val="none" w:sz="0" w:space="0" w:color="auto"/>
      </w:divBdr>
    </w:div>
    <w:div w:id="583801426">
      <w:bodyDiv w:val="1"/>
      <w:marLeft w:val="0"/>
      <w:marRight w:val="0"/>
      <w:marTop w:val="0"/>
      <w:marBottom w:val="0"/>
      <w:divBdr>
        <w:top w:val="none" w:sz="0" w:space="0" w:color="auto"/>
        <w:left w:val="none" w:sz="0" w:space="0" w:color="auto"/>
        <w:bottom w:val="none" w:sz="0" w:space="0" w:color="auto"/>
        <w:right w:val="none" w:sz="0" w:space="0" w:color="auto"/>
      </w:divBdr>
    </w:div>
    <w:div w:id="590311050">
      <w:bodyDiv w:val="1"/>
      <w:marLeft w:val="0"/>
      <w:marRight w:val="0"/>
      <w:marTop w:val="0"/>
      <w:marBottom w:val="0"/>
      <w:divBdr>
        <w:top w:val="none" w:sz="0" w:space="0" w:color="auto"/>
        <w:left w:val="none" w:sz="0" w:space="0" w:color="auto"/>
        <w:bottom w:val="none" w:sz="0" w:space="0" w:color="auto"/>
        <w:right w:val="none" w:sz="0" w:space="0" w:color="auto"/>
      </w:divBdr>
    </w:div>
    <w:div w:id="595017911">
      <w:bodyDiv w:val="1"/>
      <w:marLeft w:val="0"/>
      <w:marRight w:val="0"/>
      <w:marTop w:val="0"/>
      <w:marBottom w:val="0"/>
      <w:divBdr>
        <w:top w:val="none" w:sz="0" w:space="0" w:color="auto"/>
        <w:left w:val="none" w:sz="0" w:space="0" w:color="auto"/>
        <w:bottom w:val="none" w:sz="0" w:space="0" w:color="auto"/>
        <w:right w:val="none" w:sz="0" w:space="0" w:color="auto"/>
      </w:divBdr>
      <w:divsChild>
        <w:div w:id="1152258894">
          <w:marLeft w:val="0"/>
          <w:marRight w:val="0"/>
          <w:marTop w:val="0"/>
          <w:marBottom w:val="0"/>
          <w:divBdr>
            <w:top w:val="none" w:sz="0" w:space="0" w:color="auto"/>
            <w:left w:val="none" w:sz="0" w:space="0" w:color="auto"/>
            <w:bottom w:val="none" w:sz="0" w:space="0" w:color="auto"/>
            <w:right w:val="none" w:sz="0" w:space="0" w:color="auto"/>
          </w:divBdr>
          <w:divsChild>
            <w:div w:id="872768187">
              <w:marLeft w:val="0"/>
              <w:marRight w:val="0"/>
              <w:marTop w:val="0"/>
              <w:marBottom w:val="0"/>
              <w:divBdr>
                <w:top w:val="none" w:sz="0" w:space="0" w:color="auto"/>
                <w:left w:val="none" w:sz="0" w:space="0" w:color="auto"/>
                <w:bottom w:val="none" w:sz="0" w:space="0" w:color="auto"/>
                <w:right w:val="none" w:sz="0" w:space="0" w:color="auto"/>
              </w:divBdr>
              <w:divsChild>
                <w:div w:id="64670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988414">
      <w:bodyDiv w:val="1"/>
      <w:marLeft w:val="0"/>
      <w:marRight w:val="0"/>
      <w:marTop w:val="0"/>
      <w:marBottom w:val="0"/>
      <w:divBdr>
        <w:top w:val="none" w:sz="0" w:space="0" w:color="auto"/>
        <w:left w:val="none" w:sz="0" w:space="0" w:color="auto"/>
        <w:bottom w:val="none" w:sz="0" w:space="0" w:color="auto"/>
        <w:right w:val="none" w:sz="0" w:space="0" w:color="auto"/>
      </w:divBdr>
    </w:div>
    <w:div w:id="598025789">
      <w:bodyDiv w:val="1"/>
      <w:marLeft w:val="0"/>
      <w:marRight w:val="0"/>
      <w:marTop w:val="0"/>
      <w:marBottom w:val="0"/>
      <w:divBdr>
        <w:top w:val="none" w:sz="0" w:space="0" w:color="auto"/>
        <w:left w:val="none" w:sz="0" w:space="0" w:color="auto"/>
        <w:bottom w:val="none" w:sz="0" w:space="0" w:color="auto"/>
        <w:right w:val="none" w:sz="0" w:space="0" w:color="auto"/>
      </w:divBdr>
      <w:divsChild>
        <w:div w:id="2036534404">
          <w:marLeft w:val="0"/>
          <w:marRight w:val="0"/>
          <w:marTop w:val="0"/>
          <w:marBottom w:val="0"/>
          <w:divBdr>
            <w:top w:val="none" w:sz="0" w:space="0" w:color="auto"/>
            <w:left w:val="none" w:sz="0" w:space="0" w:color="auto"/>
            <w:bottom w:val="none" w:sz="0" w:space="0" w:color="auto"/>
            <w:right w:val="none" w:sz="0" w:space="0" w:color="auto"/>
          </w:divBdr>
          <w:divsChild>
            <w:div w:id="319389091">
              <w:marLeft w:val="0"/>
              <w:marRight w:val="0"/>
              <w:marTop w:val="0"/>
              <w:marBottom w:val="0"/>
              <w:divBdr>
                <w:top w:val="none" w:sz="0" w:space="0" w:color="auto"/>
                <w:left w:val="none" w:sz="0" w:space="0" w:color="auto"/>
                <w:bottom w:val="none" w:sz="0" w:space="0" w:color="auto"/>
                <w:right w:val="none" w:sz="0" w:space="0" w:color="auto"/>
              </w:divBdr>
              <w:divsChild>
                <w:div w:id="154582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149929">
      <w:bodyDiv w:val="1"/>
      <w:marLeft w:val="0"/>
      <w:marRight w:val="0"/>
      <w:marTop w:val="0"/>
      <w:marBottom w:val="0"/>
      <w:divBdr>
        <w:top w:val="none" w:sz="0" w:space="0" w:color="auto"/>
        <w:left w:val="none" w:sz="0" w:space="0" w:color="auto"/>
        <w:bottom w:val="none" w:sz="0" w:space="0" w:color="auto"/>
        <w:right w:val="none" w:sz="0" w:space="0" w:color="auto"/>
      </w:divBdr>
    </w:div>
    <w:div w:id="630135161">
      <w:bodyDiv w:val="1"/>
      <w:marLeft w:val="0"/>
      <w:marRight w:val="0"/>
      <w:marTop w:val="0"/>
      <w:marBottom w:val="0"/>
      <w:divBdr>
        <w:top w:val="none" w:sz="0" w:space="0" w:color="auto"/>
        <w:left w:val="none" w:sz="0" w:space="0" w:color="auto"/>
        <w:bottom w:val="none" w:sz="0" w:space="0" w:color="auto"/>
        <w:right w:val="none" w:sz="0" w:space="0" w:color="auto"/>
      </w:divBdr>
    </w:div>
    <w:div w:id="637800418">
      <w:bodyDiv w:val="1"/>
      <w:marLeft w:val="0"/>
      <w:marRight w:val="0"/>
      <w:marTop w:val="0"/>
      <w:marBottom w:val="0"/>
      <w:divBdr>
        <w:top w:val="none" w:sz="0" w:space="0" w:color="auto"/>
        <w:left w:val="none" w:sz="0" w:space="0" w:color="auto"/>
        <w:bottom w:val="none" w:sz="0" w:space="0" w:color="auto"/>
        <w:right w:val="none" w:sz="0" w:space="0" w:color="auto"/>
      </w:divBdr>
    </w:div>
    <w:div w:id="639456727">
      <w:bodyDiv w:val="1"/>
      <w:marLeft w:val="0"/>
      <w:marRight w:val="0"/>
      <w:marTop w:val="0"/>
      <w:marBottom w:val="0"/>
      <w:divBdr>
        <w:top w:val="none" w:sz="0" w:space="0" w:color="auto"/>
        <w:left w:val="none" w:sz="0" w:space="0" w:color="auto"/>
        <w:bottom w:val="none" w:sz="0" w:space="0" w:color="auto"/>
        <w:right w:val="none" w:sz="0" w:space="0" w:color="auto"/>
      </w:divBdr>
      <w:divsChild>
        <w:div w:id="1691760895">
          <w:marLeft w:val="0"/>
          <w:marRight w:val="0"/>
          <w:marTop w:val="0"/>
          <w:marBottom w:val="0"/>
          <w:divBdr>
            <w:top w:val="none" w:sz="0" w:space="0" w:color="auto"/>
            <w:left w:val="none" w:sz="0" w:space="0" w:color="auto"/>
            <w:bottom w:val="none" w:sz="0" w:space="0" w:color="auto"/>
            <w:right w:val="none" w:sz="0" w:space="0" w:color="auto"/>
          </w:divBdr>
          <w:divsChild>
            <w:div w:id="1697194573">
              <w:marLeft w:val="0"/>
              <w:marRight w:val="0"/>
              <w:marTop w:val="0"/>
              <w:marBottom w:val="0"/>
              <w:divBdr>
                <w:top w:val="none" w:sz="0" w:space="0" w:color="auto"/>
                <w:left w:val="none" w:sz="0" w:space="0" w:color="auto"/>
                <w:bottom w:val="none" w:sz="0" w:space="0" w:color="auto"/>
                <w:right w:val="none" w:sz="0" w:space="0" w:color="auto"/>
              </w:divBdr>
              <w:divsChild>
                <w:div w:id="111505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956819">
      <w:bodyDiv w:val="1"/>
      <w:marLeft w:val="0"/>
      <w:marRight w:val="0"/>
      <w:marTop w:val="0"/>
      <w:marBottom w:val="0"/>
      <w:divBdr>
        <w:top w:val="none" w:sz="0" w:space="0" w:color="auto"/>
        <w:left w:val="none" w:sz="0" w:space="0" w:color="auto"/>
        <w:bottom w:val="none" w:sz="0" w:space="0" w:color="auto"/>
        <w:right w:val="none" w:sz="0" w:space="0" w:color="auto"/>
      </w:divBdr>
      <w:divsChild>
        <w:div w:id="1831630864">
          <w:marLeft w:val="0"/>
          <w:marRight w:val="0"/>
          <w:marTop w:val="0"/>
          <w:marBottom w:val="0"/>
          <w:divBdr>
            <w:top w:val="none" w:sz="0" w:space="0" w:color="auto"/>
            <w:left w:val="none" w:sz="0" w:space="0" w:color="auto"/>
            <w:bottom w:val="none" w:sz="0" w:space="0" w:color="auto"/>
            <w:right w:val="none" w:sz="0" w:space="0" w:color="auto"/>
          </w:divBdr>
          <w:divsChild>
            <w:div w:id="1394624743">
              <w:marLeft w:val="0"/>
              <w:marRight w:val="0"/>
              <w:marTop w:val="0"/>
              <w:marBottom w:val="0"/>
              <w:divBdr>
                <w:top w:val="none" w:sz="0" w:space="0" w:color="auto"/>
                <w:left w:val="none" w:sz="0" w:space="0" w:color="auto"/>
                <w:bottom w:val="none" w:sz="0" w:space="0" w:color="auto"/>
                <w:right w:val="none" w:sz="0" w:space="0" w:color="auto"/>
              </w:divBdr>
              <w:divsChild>
                <w:div w:id="201884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881421">
      <w:bodyDiv w:val="1"/>
      <w:marLeft w:val="0"/>
      <w:marRight w:val="0"/>
      <w:marTop w:val="0"/>
      <w:marBottom w:val="0"/>
      <w:divBdr>
        <w:top w:val="none" w:sz="0" w:space="0" w:color="auto"/>
        <w:left w:val="none" w:sz="0" w:space="0" w:color="auto"/>
        <w:bottom w:val="none" w:sz="0" w:space="0" w:color="auto"/>
        <w:right w:val="none" w:sz="0" w:space="0" w:color="auto"/>
      </w:divBdr>
      <w:divsChild>
        <w:div w:id="852190723">
          <w:marLeft w:val="0"/>
          <w:marRight w:val="0"/>
          <w:marTop w:val="0"/>
          <w:marBottom w:val="0"/>
          <w:divBdr>
            <w:top w:val="none" w:sz="0" w:space="0" w:color="auto"/>
            <w:left w:val="none" w:sz="0" w:space="0" w:color="auto"/>
            <w:bottom w:val="none" w:sz="0" w:space="0" w:color="auto"/>
            <w:right w:val="none" w:sz="0" w:space="0" w:color="auto"/>
          </w:divBdr>
          <w:divsChild>
            <w:div w:id="887226956">
              <w:marLeft w:val="0"/>
              <w:marRight w:val="0"/>
              <w:marTop w:val="0"/>
              <w:marBottom w:val="0"/>
              <w:divBdr>
                <w:top w:val="none" w:sz="0" w:space="0" w:color="auto"/>
                <w:left w:val="none" w:sz="0" w:space="0" w:color="auto"/>
                <w:bottom w:val="none" w:sz="0" w:space="0" w:color="auto"/>
                <w:right w:val="none" w:sz="0" w:space="0" w:color="auto"/>
              </w:divBdr>
              <w:divsChild>
                <w:div w:id="189611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599040">
      <w:bodyDiv w:val="1"/>
      <w:marLeft w:val="0"/>
      <w:marRight w:val="0"/>
      <w:marTop w:val="0"/>
      <w:marBottom w:val="0"/>
      <w:divBdr>
        <w:top w:val="none" w:sz="0" w:space="0" w:color="auto"/>
        <w:left w:val="none" w:sz="0" w:space="0" w:color="auto"/>
        <w:bottom w:val="none" w:sz="0" w:space="0" w:color="auto"/>
        <w:right w:val="none" w:sz="0" w:space="0" w:color="auto"/>
      </w:divBdr>
      <w:divsChild>
        <w:div w:id="1978757686">
          <w:marLeft w:val="0"/>
          <w:marRight w:val="0"/>
          <w:marTop w:val="0"/>
          <w:marBottom w:val="0"/>
          <w:divBdr>
            <w:top w:val="none" w:sz="0" w:space="0" w:color="auto"/>
            <w:left w:val="none" w:sz="0" w:space="0" w:color="auto"/>
            <w:bottom w:val="none" w:sz="0" w:space="0" w:color="auto"/>
            <w:right w:val="none" w:sz="0" w:space="0" w:color="auto"/>
          </w:divBdr>
          <w:divsChild>
            <w:div w:id="843668976">
              <w:marLeft w:val="0"/>
              <w:marRight w:val="0"/>
              <w:marTop w:val="0"/>
              <w:marBottom w:val="0"/>
              <w:divBdr>
                <w:top w:val="none" w:sz="0" w:space="0" w:color="auto"/>
                <w:left w:val="none" w:sz="0" w:space="0" w:color="auto"/>
                <w:bottom w:val="none" w:sz="0" w:space="0" w:color="auto"/>
                <w:right w:val="none" w:sz="0" w:space="0" w:color="auto"/>
              </w:divBdr>
              <w:divsChild>
                <w:div w:id="16255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790194">
      <w:bodyDiv w:val="1"/>
      <w:marLeft w:val="0"/>
      <w:marRight w:val="0"/>
      <w:marTop w:val="0"/>
      <w:marBottom w:val="0"/>
      <w:divBdr>
        <w:top w:val="none" w:sz="0" w:space="0" w:color="auto"/>
        <w:left w:val="none" w:sz="0" w:space="0" w:color="auto"/>
        <w:bottom w:val="none" w:sz="0" w:space="0" w:color="auto"/>
        <w:right w:val="none" w:sz="0" w:space="0" w:color="auto"/>
      </w:divBdr>
    </w:div>
    <w:div w:id="678241849">
      <w:bodyDiv w:val="1"/>
      <w:marLeft w:val="0"/>
      <w:marRight w:val="0"/>
      <w:marTop w:val="0"/>
      <w:marBottom w:val="0"/>
      <w:divBdr>
        <w:top w:val="none" w:sz="0" w:space="0" w:color="auto"/>
        <w:left w:val="none" w:sz="0" w:space="0" w:color="auto"/>
        <w:bottom w:val="none" w:sz="0" w:space="0" w:color="auto"/>
        <w:right w:val="none" w:sz="0" w:space="0" w:color="auto"/>
      </w:divBdr>
      <w:divsChild>
        <w:div w:id="272176499">
          <w:marLeft w:val="0"/>
          <w:marRight w:val="0"/>
          <w:marTop w:val="0"/>
          <w:marBottom w:val="0"/>
          <w:divBdr>
            <w:top w:val="none" w:sz="0" w:space="0" w:color="auto"/>
            <w:left w:val="none" w:sz="0" w:space="0" w:color="auto"/>
            <w:bottom w:val="none" w:sz="0" w:space="0" w:color="auto"/>
            <w:right w:val="none" w:sz="0" w:space="0" w:color="auto"/>
          </w:divBdr>
        </w:div>
        <w:div w:id="1499616186">
          <w:marLeft w:val="0"/>
          <w:marRight w:val="0"/>
          <w:marTop w:val="0"/>
          <w:marBottom w:val="0"/>
          <w:divBdr>
            <w:top w:val="none" w:sz="0" w:space="0" w:color="auto"/>
            <w:left w:val="none" w:sz="0" w:space="0" w:color="auto"/>
            <w:bottom w:val="none" w:sz="0" w:space="0" w:color="auto"/>
            <w:right w:val="none" w:sz="0" w:space="0" w:color="auto"/>
          </w:divBdr>
        </w:div>
      </w:divsChild>
    </w:div>
    <w:div w:id="678891698">
      <w:bodyDiv w:val="1"/>
      <w:marLeft w:val="0"/>
      <w:marRight w:val="0"/>
      <w:marTop w:val="0"/>
      <w:marBottom w:val="0"/>
      <w:divBdr>
        <w:top w:val="none" w:sz="0" w:space="0" w:color="auto"/>
        <w:left w:val="none" w:sz="0" w:space="0" w:color="auto"/>
        <w:bottom w:val="none" w:sz="0" w:space="0" w:color="auto"/>
        <w:right w:val="none" w:sz="0" w:space="0" w:color="auto"/>
      </w:divBdr>
    </w:div>
    <w:div w:id="691613583">
      <w:bodyDiv w:val="1"/>
      <w:marLeft w:val="0"/>
      <w:marRight w:val="0"/>
      <w:marTop w:val="0"/>
      <w:marBottom w:val="0"/>
      <w:divBdr>
        <w:top w:val="none" w:sz="0" w:space="0" w:color="auto"/>
        <w:left w:val="none" w:sz="0" w:space="0" w:color="auto"/>
        <w:bottom w:val="none" w:sz="0" w:space="0" w:color="auto"/>
        <w:right w:val="none" w:sz="0" w:space="0" w:color="auto"/>
      </w:divBdr>
    </w:div>
    <w:div w:id="702560068">
      <w:bodyDiv w:val="1"/>
      <w:marLeft w:val="0"/>
      <w:marRight w:val="0"/>
      <w:marTop w:val="0"/>
      <w:marBottom w:val="0"/>
      <w:divBdr>
        <w:top w:val="none" w:sz="0" w:space="0" w:color="auto"/>
        <w:left w:val="none" w:sz="0" w:space="0" w:color="auto"/>
        <w:bottom w:val="none" w:sz="0" w:space="0" w:color="auto"/>
        <w:right w:val="none" w:sz="0" w:space="0" w:color="auto"/>
      </w:divBdr>
    </w:div>
    <w:div w:id="715356745">
      <w:bodyDiv w:val="1"/>
      <w:marLeft w:val="0"/>
      <w:marRight w:val="0"/>
      <w:marTop w:val="0"/>
      <w:marBottom w:val="0"/>
      <w:divBdr>
        <w:top w:val="none" w:sz="0" w:space="0" w:color="auto"/>
        <w:left w:val="none" w:sz="0" w:space="0" w:color="auto"/>
        <w:bottom w:val="none" w:sz="0" w:space="0" w:color="auto"/>
        <w:right w:val="none" w:sz="0" w:space="0" w:color="auto"/>
      </w:divBdr>
    </w:div>
    <w:div w:id="756559485">
      <w:bodyDiv w:val="1"/>
      <w:marLeft w:val="0"/>
      <w:marRight w:val="0"/>
      <w:marTop w:val="0"/>
      <w:marBottom w:val="0"/>
      <w:divBdr>
        <w:top w:val="none" w:sz="0" w:space="0" w:color="auto"/>
        <w:left w:val="none" w:sz="0" w:space="0" w:color="auto"/>
        <w:bottom w:val="none" w:sz="0" w:space="0" w:color="auto"/>
        <w:right w:val="none" w:sz="0" w:space="0" w:color="auto"/>
      </w:divBdr>
    </w:div>
    <w:div w:id="776407277">
      <w:bodyDiv w:val="1"/>
      <w:marLeft w:val="0"/>
      <w:marRight w:val="0"/>
      <w:marTop w:val="0"/>
      <w:marBottom w:val="0"/>
      <w:divBdr>
        <w:top w:val="none" w:sz="0" w:space="0" w:color="auto"/>
        <w:left w:val="none" w:sz="0" w:space="0" w:color="auto"/>
        <w:bottom w:val="none" w:sz="0" w:space="0" w:color="auto"/>
        <w:right w:val="none" w:sz="0" w:space="0" w:color="auto"/>
      </w:divBdr>
      <w:divsChild>
        <w:div w:id="187723021">
          <w:marLeft w:val="0"/>
          <w:marRight w:val="0"/>
          <w:marTop w:val="0"/>
          <w:marBottom w:val="0"/>
          <w:divBdr>
            <w:top w:val="none" w:sz="0" w:space="0" w:color="auto"/>
            <w:left w:val="none" w:sz="0" w:space="0" w:color="auto"/>
            <w:bottom w:val="none" w:sz="0" w:space="0" w:color="auto"/>
            <w:right w:val="none" w:sz="0" w:space="0" w:color="auto"/>
          </w:divBdr>
          <w:divsChild>
            <w:div w:id="73482147">
              <w:marLeft w:val="0"/>
              <w:marRight w:val="0"/>
              <w:marTop w:val="0"/>
              <w:marBottom w:val="0"/>
              <w:divBdr>
                <w:top w:val="none" w:sz="0" w:space="0" w:color="auto"/>
                <w:left w:val="none" w:sz="0" w:space="0" w:color="auto"/>
                <w:bottom w:val="none" w:sz="0" w:space="0" w:color="auto"/>
                <w:right w:val="none" w:sz="0" w:space="0" w:color="auto"/>
              </w:divBdr>
              <w:divsChild>
                <w:div w:id="1437484090">
                  <w:marLeft w:val="0"/>
                  <w:marRight w:val="0"/>
                  <w:marTop w:val="0"/>
                  <w:marBottom w:val="0"/>
                  <w:divBdr>
                    <w:top w:val="none" w:sz="0" w:space="0" w:color="auto"/>
                    <w:left w:val="none" w:sz="0" w:space="0" w:color="auto"/>
                    <w:bottom w:val="none" w:sz="0" w:space="0" w:color="auto"/>
                    <w:right w:val="none" w:sz="0" w:space="0" w:color="auto"/>
                  </w:divBdr>
                </w:div>
                <w:div w:id="1769036321">
                  <w:marLeft w:val="0"/>
                  <w:marRight w:val="0"/>
                  <w:marTop w:val="0"/>
                  <w:marBottom w:val="0"/>
                  <w:divBdr>
                    <w:top w:val="none" w:sz="0" w:space="0" w:color="auto"/>
                    <w:left w:val="none" w:sz="0" w:space="0" w:color="auto"/>
                    <w:bottom w:val="none" w:sz="0" w:space="0" w:color="auto"/>
                    <w:right w:val="none" w:sz="0" w:space="0" w:color="auto"/>
                  </w:divBdr>
                </w:div>
                <w:div w:id="2039163813">
                  <w:marLeft w:val="0"/>
                  <w:marRight w:val="0"/>
                  <w:marTop w:val="0"/>
                  <w:marBottom w:val="0"/>
                  <w:divBdr>
                    <w:top w:val="none" w:sz="0" w:space="0" w:color="auto"/>
                    <w:left w:val="none" w:sz="0" w:space="0" w:color="auto"/>
                    <w:bottom w:val="none" w:sz="0" w:space="0" w:color="auto"/>
                    <w:right w:val="none" w:sz="0" w:space="0" w:color="auto"/>
                  </w:divBdr>
                </w:div>
              </w:divsChild>
            </w:div>
            <w:div w:id="301078783">
              <w:marLeft w:val="0"/>
              <w:marRight w:val="0"/>
              <w:marTop w:val="0"/>
              <w:marBottom w:val="0"/>
              <w:divBdr>
                <w:top w:val="none" w:sz="0" w:space="0" w:color="auto"/>
                <w:left w:val="none" w:sz="0" w:space="0" w:color="auto"/>
                <w:bottom w:val="none" w:sz="0" w:space="0" w:color="auto"/>
                <w:right w:val="none" w:sz="0" w:space="0" w:color="auto"/>
              </w:divBdr>
              <w:divsChild>
                <w:div w:id="681275680">
                  <w:marLeft w:val="0"/>
                  <w:marRight w:val="0"/>
                  <w:marTop w:val="0"/>
                  <w:marBottom w:val="0"/>
                  <w:divBdr>
                    <w:top w:val="none" w:sz="0" w:space="0" w:color="auto"/>
                    <w:left w:val="none" w:sz="0" w:space="0" w:color="auto"/>
                    <w:bottom w:val="none" w:sz="0" w:space="0" w:color="auto"/>
                    <w:right w:val="none" w:sz="0" w:space="0" w:color="auto"/>
                  </w:divBdr>
                </w:div>
                <w:div w:id="1804469680">
                  <w:marLeft w:val="0"/>
                  <w:marRight w:val="0"/>
                  <w:marTop w:val="0"/>
                  <w:marBottom w:val="0"/>
                  <w:divBdr>
                    <w:top w:val="none" w:sz="0" w:space="0" w:color="auto"/>
                    <w:left w:val="none" w:sz="0" w:space="0" w:color="auto"/>
                    <w:bottom w:val="none" w:sz="0" w:space="0" w:color="auto"/>
                    <w:right w:val="none" w:sz="0" w:space="0" w:color="auto"/>
                  </w:divBdr>
                </w:div>
              </w:divsChild>
            </w:div>
            <w:div w:id="719862664">
              <w:marLeft w:val="0"/>
              <w:marRight w:val="0"/>
              <w:marTop w:val="0"/>
              <w:marBottom w:val="0"/>
              <w:divBdr>
                <w:top w:val="none" w:sz="0" w:space="0" w:color="auto"/>
                <w:left w:val="none" w:sz="0" w:space="0" w:color="auto"/>
                <w:bottom w:val="none" w:sz="0" w:space="0" w:color="auto"/>
                <w:right w:val="none" w:sz="0" w:space="0" w:color="auto"/>
              </w:divBdr>
              <w:divsChild>
                <w:div w:id="197533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985862">
      <w:bodyDiv w:val="1"/>
      <w:marLeft w:val="0"/>
      <w:marRight w:val="0"/>
      <w:marTop w:val="0"/>
      <w:marBottom w:val="0"/>
      <w:divBdr>
        <w:top w:val="none" w:sz="0" w:space="0" w:color="auto"/>
        <w:left w:val="none" w:sz="0" w:space="0" w:color="auto"/>
        <w:bottom w:val="none" w:sz="0" w:space="0" w:color="auto"/>
        <w:right w:val="none" w:sz="0" w:space="0" w:color="auto"/>
      </w:divBdr>
    </w:div>
    <w:div w:id="797256993">
      <w:bodyDiv w:val="1"/>
      <w:marLeft w:val="0"/>
      <w:marRight w:val="0"/>
      <w:marTop w:val="0"/>
      <w:marBottom w:val="0"/>
      <w:divBdr>
        <w:top w:val="none" w:sz="0" w:space="0" w:color="auto"/>
        <w:left w:val="none" w:sz="0" w:space="0" w:color="auto"/>
        <w:bottom w:val="none" w:sz="0" w:space="0" w:color="auto"/>
        <w:right w:val="none" w:sz="0" w:space="0" w:color="auto"/>
      </w:divBdr>
    </w:div>
    <w:div w:id="812600537">
      <w:bodyDiv w:val="1"/>
      <w:marLeft w:val="0"/>
      <w:marRight w:val="0"/>
      <w:marTop w:val="0"/>
      <w:marBottom w:val="0"/>
      <w:divBdr>
        <w:top w:val="none" w:sz="0" w:space="0" w:color="auto"/>
        <w:left w:val="none" w:sz="0" w:space="0" w:color="auto"/>
        <w:bottom w:val="none" w:sz="0" w:space="0" w:color="auto"/>
        <w:right w:val="none" w:sz="0" w:space="0" w:color="auto"/>
      </w:divBdr>
    </w:div>
    <w:div w:id="816410626">
      <w:bodyDiv w:val="1"/>
      <w:marLeft w:val="0"/>
      <w:marRight w:val="0"/>
      <w:marTop w:val="0"/>
      <w:marBottom w:val="0"/>
      <w:divBdr>
        <w:top w:val="none" w:sz="0" w:space="0" w:color="auto"/>
        <w:left w:val="none" w:sz="0" w:space="0" w:color="auto"/>
        <w:bottom w:val="none" w:sz="0" w:space="0" w:color="auto"/>
        <w:right w:val="none" w:sz="0" w:space="0" w:color="auto"/>
      </w:divBdr>
    </w:div>
    <w:div w:id="818034153">
      <w:bodyDiv w:val="1"/>
      <w:marLeft w:val="0"/>
      <w:marRight w:val="0"/>
      <w:marTop w:val="0"/>
      <w:marBottom w:val="0"/>
      <w:divBdr>
        <w:top w:val="none" w:sz="0" w:space="0" w:color="auto"/>
        <w:left w:val="none" w:sz="0" w:space="0" w:color="auto"/>
        <w:bottom w:val="none" w:sz="0" w:space="0" w:color="auto"/>
        <w:right w:val="none" w:sz="0" w:space="0" w:color="auto"/>
      </w:divBdr>
    </w:div>
    <w:div w:id="831020128">
      <w:bodyDiv w:val="1"/>
      <w:marLeft w:val="0"/>
      <w:marRight w:val="0"/>
      <w:marTop w:val="0"/>
      <w:marBottom w:val="0"/>
      <w:divBdr>
        <w:top w:val="none" w:sz="0" w:space="0" w:color="auto"/>
        <w:left w:val="none" w:sz="0" w:space="0" w:color="auto"/>
        <w:bottom w:val="none" w:sz="0" w:space="0" w:color="auto"/>
        <w:right w:val="none" w:sz="0" w:space="0" w:color="auto"/>
      </w:divBdr>
    </w:div>
    <w:div w:id="833959824">
      <w:bodyDiv w:val="1"/>
      <w:marLeft w:val="0"/>
      <w:marRight w:val="0"/>
      <w:marTop w:val="0"/>
      <w:marBottom w:val="0"/>
      <w:divBdr>
        <w:top w:val="none" w:sz="0" w:space="0" w:color="auto"/>
        <w:left w:val="none" w:sz="0" w:space="0" w:color="auto"/>
        <w:bottom w:val="none" w:sz="0" w:space="0" w:color="auto"/>
        <w:right w:val="none" w:sz="0" w:space="0" w:color="auto"/>
      </w:divBdr>
      <w:divsChild>
        <w:div w:id="361639370">
          <w:marLeft w:val="0"/>
          <w:marRight w:val="0"/>
          <w:marTop w:val="0"/>
          <w:marBottom w:val="0"/>
          <w:divBdr>
            <w:top w:val="none" w:sz="0" w:space="0" w:color="auto"/>
            <w:left w:val="none" w:sz="0" w:space="0" w:color="auto"/>
            <w:bottom w:val="none" w:sz="0" w:space="0" w:color="auto"/>
            <w:right w:val="none" w:sz="0" w:space="0" w:color="auto"/>
          </w:divBdr>
          <w:divsChild>
            <w:div w:id="197623260">
              <w:marLeft w:val="0"/>
              <w:marRight w:val="0"/>
              <w:marTop w:val="0"/>
              <w:marBottom w:val="0"/>
              <w:divBdr>
                <w:top w:val="none" w:sz="0" w:space="0" w:color="auto"/>
                <w:left w:val="none" w:sz="0" w:space="0" w:color="auto"/>
                <w:bottom w:val="none" w:sz="0" w:space="0" w:color="auto"/>
                <w:right w:val="none" w:sz="0" w:space="0" w:color="auto"/>
              </w:divBdr>
              <w:divsChild>
                <w:div w:id="109840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610592">
      <w:bodyDiv w:val="1"/>
      <w:marLeft w:val="0"/>
      <w:marRight w:val="0"/>
      <w:marTop w:val="0"/>
      <w:marBottom w:val="0"/>
      <w:divBdr>
        <w:top w:val="none" w:sz="0" w:space="0" w:color="auto"/>
        <w:left w:val="none" w:sz="0" w:space="0" w:color="auto"/>
        <w:bottom w:val="none" w:sz="0" w:space="0" w:color="auto"/>
        <w:right w:val="none" w:sz="0" w:space="0" w:color="auto"/>
      </w:divBdr>
      <w:divsChild>
        <w:div w:id="620040868">
          <w:marLeft w:val="0"/>
          <w:marRight w:val="0"/>
          <w:marTop w:val="0"/>
          <w:marBottom w:val="0"/>
          <w:divBdr>
            <w:top w:val="none" w:sz="0" w:space="0" w:color="auto"/>
            <w:left w:val="none" w:sz="0" w:space="0" w:color="auto"/>
            <w:bottom w:val="none" w:sz="0" w:space="0" w:color="auto"/>
            <w:right w:val="none" w:sz="0" w:space="0" w:color="auto"/>
          </w:divBdr>
          <w:divsChild>
            <w:div w:id="6367533">
              <w:marLeft w:val="0"/>
              <w:marRight w:val="0"/>
              <w:marTop w:val="0"/>
              <w:marBottom w:val="0"/>
              <w:divBdr>
                <w:top w:val="none" w:sz="0" w:space="0" w:color="auto"/>
                <w:left w:val="none" w:sz="0" w:space="0" w:color="auto"/>
                <w:bottom w:val="none" w:sz="0" w:space="0" w:color="auto"/>
                <w:right w:val="none" w:sz="0" w:space="0" w:color="auto"/>
              </w:divBdr>
              <w:divsChild>
                <w:div w:id="200712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857929">
      <w:bodyDiv w:val="1"/>
      <w:marLeft w:val="0"/>
      <w:marRight w:val="0"/>
      <w:marTop w:val="0"/>
      <w:marBottom w:val="0"/>
      <w:divBdr>
        <w:top w:val="none" w:sz="0" w:space="0" w:color="auto"/>
        <w:left w:val="none" w:sz="0" w:space="0" w:color="auto"/>
        <w:bottom w:val="none" w:sz="0" w:space="0" w:color="auto"/>
        <w:right w:val="none" w:sz="0" w:space="0" w:color="auto"/>
      </w:divBdr>
      <w:divsChild>
        <w:div w:id="555048734">
          <w:marLeft w:val="0"/>
          <w:marRight w:val="0"/>
          <w:marTop w:val="0"/>
          <w:marBottom w:val="0"/>
          <w:divBdr>
            <w:top w:val="none" w:sz="0" w:space="0" w:color="auto"/>
            <w:left w:val="none" w:sz="0" w:space="0" w:color="auto"/>
            <w:bottom w:val="none" w:sz="0" w:space="0" w:color="auto"/>
            <w:right w:val="none" w:sz="0" w:space="0" w:color="auto"/>
          </w:divBdr>
          <w:divsChild>
            <w:div w:id="471488399">
              <w:marLeft w:val="0"/>
              <w:marRight w:val="0"/>
              <w:marTop w:val="0"/>
              <w:marBottom w:val="0"/>
              <w:divBdr>
                <w:top w:val="none" w:sz="0" w:space="0" w:color="auto"/>
                <w:left w:val="none" w:sz="0" w:space="0" w:color="auto"/>
                <w:bottom w:val="none" w:sz="0" w:space="0" w:color="auto"/>
                <w:right w:val="none" w:sz="0" w:space="0" w:color="auto"/>
              </w:divBdr>
              <w:divsChild>
                <w:div w:id="189939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985264">
      <w:bodyDiv w:val="1"/>
      <w:marLeft w:val="0"/>
      <w:marRight w:val="0"/>
      <w:marTop w:val="0"/>
      <w:marBottom w:val="0"/>
      <w:divBdr>
        <w:top w:val="none" w:sz="0" w:space="0" w:color="auto"/>
        <w:left w:val="none" w:sz="0" w:space="0" w:color="auto"/>
        <w:bottom w:val="none" w:sz="0" w:space="0" w:color="auto"/>
        <w:right w:val="none" w:sz="0" w:space="0" w:color="auto"/>
      </w:divBdr>
    </w:div>
    <w:div w:id="851182176">
      <w:bodyDiv w:val="1"/>
      <w:marLeft w:val="0"/>
      <w:marRight w:val="0"/>
      <w:marTop w:val="0"/>
      <w:marBottom w:val="0"/>
      <w:divBdr>
        <w:top w:val="none" w:sz="0" w:space="0" w:color="auto"/>
        <w:left w:val="none" w:sz="0" w:space="0" w:color="auto"/>
        <w:bottom w:val="none" w:sz="0" w:space="0" w:color="auto"/>
        <w:right w:val="none" w:sz="0" w:space="0" w:color="auto"/>
      </w:divBdr>
      <w:divsChild>
        <w:div w:id="132217826">
          <w:marLeft w:val="0"/>
          <w:marRight w:val="0"/>
          <w:marTop w:val="0"/>
          <w:marBottom w:val="0"/>
          <w:divBdr>
            <w:top w:val="none" w:sz="0" w:space="0" w:color="auto"/>
            <w:left w:val="none" w:sz="0" w:space="0" w:color="auto"/>
            <w:bottom w:val="none" w:sz="0" w:space="0" w:color="auto"/>
            <w:right w:val="none" w:sz="0" w:space="0" w:color="auto"/>
          </w:divBdr>
          <w:divsChild>
            <w:div w:id="426384596">
              <w:marLeft w:val="0"/>
              <w:marRight w:val="0"/>
              <w:marTop w:val="0"/>
              <w:marBottom w:val="0"/>
              <w:divBdr>
                <w:top w:val="none" w:sz="0" w:space="0" w:color="auto"/>
                <w:left w:val="none" w:sz="0" w:space="0" w:color="auto"/>
                <w:bottom w:val="none" w:sz="0" w:space="0" w:color="auto"/>
                <w:right w:val="none" w:sz="0" w:space="0" w:color="auto"/>
              </w:divBdr>
              <w:divsChild>
                <w:div w:id="121577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506994">
      <w:bodyDiv w:val="1"/>
      <w:marLeft w:val="0"/>
      <w:marRight w:val="0"/>
      <w:marTop w:val="0"/>
      <w:marBottom w:val="0"/>
      <w:divBdr>
        <w:top w:val="none" w:sz="0" w:space="0" w:color="auto"/>
        <w:left w:val="none" w:sz="0" w:space="0" w:color="auto"/>
        <w:bottom w:val="none" w:sz="0" w:space="0" w:color="auto"/>
        <w:right w:val="none" w:sz="0" w:space="0" w:color="auto"/>
      </w:divBdr>
    </w:div>
    <w:div w:id="860969500">
      <w:bodyDiv w:val="1"/>
      <w:marLeft w:val="0"/>
      <w:marRight w:val="0"/>
      <w:marTop w:val="0"/>
      <w:marBottom w:val="0"/>
      <w:divBdr>
        <w:top w:val="none" w:sz="0" w:space="0" w:color="auto"/>
        <w:left w:val="none" w:sz="0" w:space="0" w:color="auto"/>
        <w:bottom w:val="none" w:sz="0" w:space="0" w:color="auto"/>
        <w:right w:val="none" w:sz="0" w:space="0" w:color="auto"/>
      </w:divBdr>
    </w:div>
    <w:div w:id="873075549">
      <w:bodyDiv w:val="1"/>
      <w:marLeft w:val="0"/>
      <w:marRight w:val="0"/>
      <w:marTop w:val="0"/>
      <w:marBottom w:val="0"/>
      <w:divBdr>
        <w:top w:val="none" w:sz="0" w:space="0" w:color="auto"/>
        <w:left w:val="none" w:sz="0" w:space="0" w:color="auto"/>
        <w:bottom w:val="none" w:sz="0" w:space="0" w:color="auto"/>
        <w:right w:val="none" w:sz="0" w:space="0" w:color="auto"/>
      </w:divBdr>
    </w:div>
    <w:div w:id="892159366">
      <w:bodyDiv w:val="1"/>
      <w:marLeft w:val="0"/>
      <w:marRight w:val="0"/>
      <w:marTop w:val="0"/>
      <w:marBottom w:val="0"/>
      <w:divBdr>
        <w:top w:val="none" w:sz="0" w:space="0" w:color="auto"/>
        <w:left w:val="none" w:sz="0" w:space="0" w:color="auto"/>
        <w:bottom w:val="none" w:sz="0" w:space="0" w:color="auto"/>
        <w:right w:val="none" w:sz="0" w:space="0" w:color="auto"/>
      </w:divBdr>
    </w:div>
    <w:div w:id="900600317">
      <w:bodyDiv w:val="1"/>
      <w:marLeft w:val="0"/>
      <w:marRight w:val="0"/>
      <w:marTop w:val="0"/>
      <w:marBottom w:val="0"/>
      <w:divBdr>
        <w:top w:val="none" w:sz="0" w:space="0" w:color="auto"/>
        <w:left w:val="none" w:sz="0" w:space="0" w:color="auto"/>
        <w:bottom w:val="none" w:sz="0" w:space="0" w:color="auto"/>
        <w:right w:val="none" w:sz="0" w:space="0" w:color="auto"/>
      </w:divBdr>
      <w:divsChild>
        <w:div w:id="1018700670">
          <w:marLeft w:val="0"/>
          <w:marRight w:val="0"/>
          <w:marTop w:val="0"/>
          <w:marBottom w:val="0"/>
          <w:divBdr>
            <w:top w:val="none" w:sz="0" w:space="0" w:color="auto"/>
            <w:left w:val="none" w:sz="0" w:space="0" w:color="auto"/>
            <w:bottom w:val="none" w:sz="0" w:space="0" w:color="auto"/>
            <w:right w:val="none" w:sz="0" w:space="0" w:color="auto"/>
          </w:divBdr>
          <w:divsChild>
            <w:div w:id="808549743">
              <w:marLeft w:val="0"/>
              <w:marRight w:val="0"/>
              <w:marTop w:val="0"/>
              <w:marBottom w:val="0"/>
              <w:divBdr>
                <w:top w:val="none" w:sz="0" w:space="0" w:color="auto"/>
                <w:left w:val="none" w:sz="0" w:space="0" w:color="auto"/>
                <w:bottom w:val="none" w:sz="0" w:space="0" w:color="auto"/>
                <w:right w:val="none" w:sz="0" w:space="0" w:color="auto"/>
              </w:divBdr>
              <w:divsChild>
                <w:div w:id="184019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678554">
      <w:bodyDiv w:val="1"/>
      <w:marLeft w:val="0"/>
      <w:marRight w:val="0"/>
      <w:marTop w:val="0"/>
      <w:marBottom w:val="0"/>
      <w:divBdr>
        <w:top w:val="none" w:sz="0" w:space="0" w:color="auto"/>
        <w:left w:val="none" w:sz="0" w:space="0" w:color="auto"/>
        <w:bottom w:val="none" w:sz="0" w:space="0" w:color="auto"/>
        <w:right w:val="none" w:sz="0" w:space="0" w:color="auto"/>
      </w:divBdr>
    </w:div>
    <w:div w:id="904876092">
      <w:bodyDiv w:val="1"/>
      <w:marLeft w:val="0"/>
      <w:marRight w:val="0"/>
      <w:marTop w:val="0"/>
      <w:marBottom w:val="0"/>
      <w:divBdr>
        <w:top w:val="none" w:sz="0" w:space="0" w:color="auto"/>
        <w:left w:val="none" w:sz="0" w:space="0" w:color="auto"/>
        <w:bottom w:val="none" w:sz="0" w:space="0" w:color="auto"/>
        <w:right w:val="none" w:sz="0" w:space="0" w:color="auto"/>
      </w:divBdr>
    </w:div>
    <w:div w:id="919288483">
      <w:bodyDiv w:val="1"/>
      <w:marLeft w:val="0"/>
      <w:marRight w:val="0"/>
      <w:marTop w:val="0"/>
      <w:marBottom w:val="0"/>
      <w:divBdr>
        <w:top w:val="none" w:sz="0" w:space="0" w:color="auto"/>
        <w:left w:val="none" w:sz="0" w:space="0" w:color="auto"/>
        <w:bottom w:val="none" w:sz="0" w:space="0" w:color="auto"/>
        <w:right w:val="none" w:sz="0" w:space="0" w:color="auto"/>
      </w:divBdr>
      <w:divsChild>
        <w:div w:id="2016418686">
          <w:marLeft w:val="0"/>
          <w:marRight w:val="0"/>
          <w:marTop w:val="0"/>
          <w:marBottom w:val="0"/>
          <w:divBdr>
            <w:top w:val="none" w:sz="0" w:space="0" w:color="auto"/>
            <w:left w:val="none" w:sz="0" w:space="0" w:color="auto"/>
            <w:bottom w:val="none" w:sz="0" w:space="0" w:color="auto"/>
            <w:right w:val="none" w:sz="0" w:space="0" w:color="auto"/>
          </w:divBdr>
          <w:divsChild>
            <w:div w:id="170606159">
              <w:marLeft w:val="0"/>
              <w:marRight w:val="0"/>
              <w:marTop w:val="0"/>
              <w:marBottom w:val="0"/>
              <w:divBdr>
                <w:top w:val="none" w:sz="0" w:space="0" w:color="auto"/>
                <w:left w:val="none" w:sz="0" w:space="0" w:color="auto"/>
                <w:bottom w:val="none" w:sz="0" w:space="0" w:color="auto"/>
                <w:right w:val="none" w:sz="0" w:space="0" w:color="auto"/>
              </w:divBdr>
              <w:divsChild>
                <w:div w:id="61979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572513">
      <w:bodyDiv w:val="1"/>
      <w:marLeft w:val="0"/>
      <w:marRight w:val="0"/>
      <w:marTop w:val="0"/>
      <w:marBottom w:val="0"/>
      <w:divBdr>
        <w:top w:val="none" w:sz="0" w:space="0" w:color="auto"/>
        <w:left w:val="none" w:sz="0" w:space="0" w:color="auto"/>
        <w:bottom w:val="none" w:sz="0" w:space="0" w:color="auto"/>
        <w:right w:val="none" w:sz="0" w:space="0" w:color="auto"/>
      </w:divBdr>
    </w:div>
    <w:div w:id="935937809">
      <w:bodyDiv w:val="1"/>
      <w:marLeft w:val="0"/>
      <w:marRight w:val="0"/>
      <w:marTop w:val="0"/>
      <w:marBottom w:val="0"/>
      <w:divBdr>
        <w:top w:val="none" w:sz="0" w:space="0" w:color="auto"/>
        <w:left w:val="none" w:sz="0" w:space="0" w:color="auto"/>
        <w:bottom w:val="none" w:sz="0" w:space="0" w:color="auto"/>
        <w:right w:val="none" w:sz="0" w:space="0" w:color="auto"/>
      </w:divBdr>
      <w:divsChild>
        <w:div w:id="1790006172">
          <w:marLeft w:val="0"/>
          <w:marRight w:val="0"/>
          <w:marTop w:val="0"/>
          <w:marBottom w:val="0"/>
          <w:divBdr>
            <w:top w:val="none" w:sz="0" w:space="0" w:color="auto"/>
            <w:left w:val="none" w:sz="0" w:space="0" w:color="auto"/>
            <w:bottom w:val="none" w:sz="0" w:space="0" w:color="auto"/>
            <w:right w:val="none" w:sz="0" w:space="0" w:color="auto"/>
          </w:divBdr>
          <w:divsChild>
            <w:div w:id="682247622">
              <w:marLeft w:val="0"/>
              <w:marRight w:val="0"/>
              <w:marTop w:val="0"/>
              <w:marBottom w:val="0"/>
              <w:divBdr>
                <w:top w:val="none" w:sz="0" w:space="0" w:color="auto"/>
                <w:left w:val="none" w:sz="0" w:space="0" w:color="auto"/>
                <w:bottom w:val="none" w:sz="0" w:space="0" w:color="auto"/>
                <w:right w:val="none" w:sz="0" w:space="0" w:color="auto"/>
              </w:divBdr>
              <w:divsChild>
                <w:div w:id="10685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252910">
      <w:bodyDiv w:val="1"/>
      <w:marLeft w:val="0"/>
      <w:marRight w:val="0"/>
      <w:marTop w:val="0"/>
      <w:marBottom w:val="0"/>
      <w:divBdr>
        <w:top w:val="none" w:sz="0" w:space="0" w:color="auto"/>
        <w:left w:val="none" w:sz="0" w:space="0" w:color="auto"/>
        <w:bottom w:val="none" w:sz="0" w:space="0" w:color="auto"/>
        <w:right w:val="none" w:sz="0" w:space="0" w:color="auto"/>
      </w:divBdr>
    </w:div>
    <w:div w:id="990445838">
      <w:bodyDiv w:val="1"/>
      <w:marLeft w:val="0"/>
      <w:marRight w:val="0"/>
      <w:marTop w:val="0"/>
      <w:marBottom w:val="0"/>
      <w:divBdr>
        <w:top w:val="none" w:sz="0" w:space="0" w:color="auto"/>
        <w:left w:val="none" w:sz="0" w:space="0" w:color="auto"/>
        <w:bottom w:val="none" w:sz="0" w:space="0" w:color="auto"/>
        <w:right w:val="none" w:sz="0" w:space="0" w:color="auto"/>
      </w:divBdr>
    </w:div>
    <w:div w:id="995034512">
      <w:bodyDiv w:val="1"/>
      <w:marLeft w:val="0"/>
      <w:marRight w:val="0"/>
      <w:marTop w:val="0"/>
      <w:marBottom w:val="0"/>
      <w:divBdr>
        <w:top w:val="none" w:sz="0" w:space="0" w:color="auto"/>
        <w:left w:val="none" w:sz="0" w:space="0" w:color="auto"/>
        <w:bottom w:val="none" w:sz="0" w:space="0" w:color="auto"/>
        <w:right w:val="none" w:sz="0" w:space="0" w:color="auto"/>
      </w:divBdr>
    </w:div>
    <w:div w:id="999574692">
      <w:bodyDiv w:val="1"/>
      <w:marLeft w:val="0"/>
      <w:marRight w:val="0"/>
      <w:marTop w:val="0"/>
      <w:marBottom w:val="0"/>
      <w:divBdr>
        <w:top w:val="none" w:sz="0" w:space="0" w:color="auto"/>
        <w:left w:val="none" w:sz="0" w:space="0" w:color="auto"/>
        <w:bottom w:val="none" w:sz="0" w:space="0" w:color="auto"/>
        <w:right w:val="none" w:sz="0" w:space="0" w:color="auto"/>
      </w:divBdr>
    </w:div>
    <w:div w:id="1002972711">
      <w:bodyDiv w:val="1"/>
      <w:marLeft w:val="0"/>
      <w:marRight w:val="0"/>
      <w:marTop w:val="0"/>
      <w:marBottom w:val="0"/>
      <w:divBdr>
        <w:top w:val="none" w:sz="0" w:space="0" w:color="auto"/>
        <w:left w:val="none" w:sz="0" w:space="0" w:color="auto"/>
        <w:bottom w:val="none" w:sz="0" w:space="0" w:color="auto"/>
        <w:right w:val="none" w:sz="0" w:space="0" w:color="auto"/>
      </w:divBdr>
    </w:div>
    <w:div w:id="1006056252">
      <w:bodyDiv w:val="1"/>
      <w:marLeft w:val="0"/>
      <w:marRight w:val="0"/>
      <w:marTop w:val="0"/>
      <w:marBottom w:val="0"/>
      <w:divBdr>
        <w:top w:val="none" w:sz="0" w:space="0" w:color="auto"/>
        <w:left w:val="none" w:sz="0" w:space="0" w:color="auto"/>
        <w:bottom w:val="none" w:sz="0" w:space="0" w:color="auto"/>
        <w:right w:val="none" w:sz="0" w:space="0" w:color="auto"/>
      </w:divBdr>
    </w:div>
    <w:div w:id="1008488213">
      <w:bodyDiv w:val="1"/>
      <w:marLeft w:val="0"/>
      <w:marRight w:val="0"/>
      <w:marTop w:val="0"/>
      <w:marBottom w:val="0"/>
      <w:divBdr>
        <w:top w:val="none" w:sz="0" w:space="0" w:color="auto"/>
        <w:left w:val="none" w:sz="0" w:space="0" w:color="auto"/>
        <w:bottom w:val="none" w:sz="0" w:space="0" w:color="auto"/>
        <w:right w:val="none" w:sz="0" w:space="0" w:color="auto"/>
      </w:divBdr>
      <w:divsChild>
        <w:div w:id="1492679877">
          <w:marLeft w:val="1166"/>
          <w:marRight w:val="0"/>
          <w:marTop w:val="0"/>
          <w:marBottom w:val="0"/>
          <w:divBdr>
            <w:top w:val="none" w:sz="0" w:space="0" w:color="auto"/>
            <w:left w:val="none" w:sz="0" w:space="0" w:color="auto"/>
            <w:bottom w:val="none" w:sz="0" w:space="0" w:color="auto"/>
            <w:right w:val="none" w:sz="0" w:space="0" w:color="auto"/>
          </w:divBdr>
        </w:div>
      </w:divsChild>
    </w:div>
    <w:div w:id="1008823330">
      <w:bodyDiv w:val="1"/>
      <w:marLeft w:val="0"/>
      <w:marRight w:val="0"/>
      <w:marTop w:val="0"/>
      <w:marBottom w:val="0"/>
      <w:divBdr>
        <w:top w:val="none" w:sz="0" w:space="0" w:color="auto"/>
        <w:left w:val="none" w:sz="0" w:space="0" w:color="auto"/>
        <w:bottom w:val="none" w:sz="0" w:space="0" w:color="auto"/>
        <w:right w:val="none" w:sz="0" w:space="0" w:color="auto"/>
      </w:divBdr>
    </w:div>
    <w:div w:id="1014115527">
      <w:bodyDiv w:val="1"/>
      <w:marLeft w:val="0"/>
      <w:marRight w:val="0"/>
      <w:marTop w:val="0"/>
      <w:marBottom w:val="0"/>
      <w:divBdr>
        <w:top w:val="none" w:sz="0" w:space="0" w:color="auto"/>
        <w:left w:val="none" w:sz="0" w:space="0" w:color="auto"/>
        <w:bottom w:val="none" w:sz="0" w:space="0" w:color="auto"/>
        <w:right w:val="none" w:sz="0" w:space="0" w:color="auto"/>
      </w:divBdr>
    </w:div>
    <w:div w:id="1015302900">
      <w:bodyDiv w:val="1"/>
      <w:marLeft w:val="0"/>
      <w:marRight w:val="0"/>
      <w:marTop w:val="0"/>
      <w:marBottom w:val="0"/>
      <w:divBdr>
        <w:top w:val="none" w:sz="0" w:space="0" w:color="auto"/>
        <w:left w:val="none" w:sz="0" w:space="0" w:color="auto"/>
        <w:bottom w:val="none" w:sz="0" w:space="0" w:color="auto"/>
        <w:right w:val="none" w:sz="0" w:space="0" w:color="auto"/>
      </w:divBdr>
      <w:divsChild>
        <w:div w:id="671420775">
          <w:marLeft w:val="0"/>
          <w:marRight w:val="0"/>
          <w:marTop w:val="0"/>
          <w:marBottom w:val="0"/>
          <w:divBdr>
            <w:top w:val="none" w:sz="0" w:space="0" w:color="auto"/>
            <w:left w:val="none" w:sz="0" w:space="0" w:color="auto"/>
            <w:bottom w:val="none" w:sz="0" w:space="0" w:color="auto"/>
            <w:right w:val="none" w:sz="0" w:space="0" w:color="auto"/>
          </w:divBdr>
          <w:divsChild>
            <w:div w:id="1497454212">
              <w:marLeft w:val="0"/>
              <w:marRight w:val="0"/>
              <w:marTop w:val="0"/>
              <w:marBottom w:val="0"/>
              <w:divBdr>
                <w:top w:val="none" w:sz="0" w:space="0" w:color="auto"/>
                <w:left w:val="none" w:sz="0" w:space="0" w:color="auto"/>
                <w:bottom w:val="none" w:sz="0" w:space="0" w:color="auto"/>
                <w:right w:val="none" w:sz="0" w:space="0" w:color="auto"/>
              </w:divBdr>
              <w:divsChild>
                <w:div w:id="30500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863563">
      <w:bodyDiv w:val="1"/>
      <w:marLeft w:val="0"/>
      <w:marRight w:val="0"/>
      <w:marTop w:val="0"/>
      <w:marBottom w:val="0"/>
      <w:divBdr>
        <w:top w:val="none" w:sz="0" w:space="0" w:color="auto"/>
        <w:left w:val="none" w:sz="0" w:space="0" w:color="auto"/>
        <w:bottom w:val="none" w:sz="0" w:space="0" w:color="auto"/>
        <w:right w:val="none" w:sz="0" w:space="0" w:color="auto"/>
      </w:divBdr>
    </w:div>
    <w:div w:id="1023096327">
      <w:bodyDiv w:val="1"/>
      <w:marLeft w:val="0"/>
      <w:marRight w:val="0"/>
      <w:marTop w:val="0"/>
      <w:marBottom w:val="0"/>
      <w:divBdr>
        <w:top w:val="none" w:sz="0" w:space="0" w:color="auto"/>
        <w:left w:val="none" w:sz="0" w:space="0" w:color="auto"/>
        <w:bottom w:val="none" w:sz="0" w:space="0" w:color="auto"/>
        <w:right w:val="none" w:sz="0" w:space="0" w:color="auto"/>
      </w:divBdr>
    </w:div>
    <w:div w:id="1031417054">
      <w:bodyDiv w:val="1"/>
      <w:marLeft w:val="0"/>
      <w:marRight w:val="0"/>
      <w:marTop w:val="0"/>
      <w:marBottom w:val="0"/>
      <w:divBdr>
        <w:top w:val="none" w:sz="0" w:space="0" w:color="auto"/>
        <w:left w:val="none" w:sz="0" w:space="0" w:color="auto"/>
        <w:bottom w:val="none" w:sz="0" w:space="0" w:color="auto"/>
        <w:right w:val="none" w:sz="0" w:space="0" w:color="auto"/>
      </w:divBdr>
    </w:div>
    <w:div w:id="1040860419">
      <w:bodyDiv w:val="1"/>
      <w:marLeft w:val="0"/>
      <w:marRight w:val="0"/>
      <w:marTop w:val="0"/>
      <w:marBottom w:val="0"/>
      <w:divBdr>
        <w:top w:val="none" w:sz="0" w:space="0" w:color="auto"/>
        <w:left w:val="none" w:sz="0" w:space="0" w:color="auto"/>
        <w:bottom w:val="none" w:sz="0" w:space="0" w:color="auto"/>
        <w:right w:val="none" w:sz="0" w:space="0" w:color="auto"/>
      </w:divBdr>
    </w:div>
    <w:div w:id="1042825361">
      <w:bodyDiv w:val="1"/>
      <w:marLeft w:val="0"/>
      <w:marRight w:val="0"/>
      <w:marTop w:val="0"/>
      <w:marBottom w:val="0"/>
      <w:divBdr>
        <w:top w:val="none" w:sz="0" w:space="0" w:color="auto"/>
        <w:left w:val="none" w:sz="0" w:space="0" w:color="auto"/>
        <w:bottom w:val="none" w:sz="0" w:space="0" w:color="auto"/>
        <w:right w:val="none" w:sz="0" w:space="0" w:color="auto"/>
      </w:divBdr>
      <w:divsChild>
        <w:div w:id="707724783">
          <w:marLeft w:val="0"/>
          <w:marRight w:val="0"/>
          <w:marTop w:val="0"/>
          <w:marBottom w:val="0"/>
          <w:divBdr>
            <w:top w:val="none" w:sz="0" w:space="0" w:color="auto"/>
            <w:left w:val="none" w:sz="0" w:space="0" w:color="auto"/>
            <w:bottom w:val="none" w:sz="0" w:space="0" w:color="auto"/>
            <w:right w:val="none" w:sz="0" w:space="0" w:color="auto"/>
          </w:divBdr>
          <w:divsChild>
            <w:div w:id="1885676034">
              <w:marLeft w:val="0"/>
              <w:marRight w:val="0"/>
              <w:marTop w:val="0"/>
              <w:marBottom w:val="0"/>
              <w:divBdr>
                <w:top w:val="none" w:sz="0" w:space="0" w:color="auto"/>
                <w:left w:val="none" w:sz="0" w:space="0" w:color="auto"/>
                <w:bottom w:val="none" w:sz="0" w:space="0" w:color="auto"/>
                <w:right w:val="none" w:sz="0" w:space="0" w:color="auto"/>
              </w:divBdr>
              <w:divsChild>
                <w:div w:id="194445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695330">
      <w:bodyDiv w:val="1"/>
      <w:marLeft w:val="0"/>
      <w:marRight w:val="0"/>
      <w:marTop w:val="0"/>
      <w:marBottom w:val="0"/>
      <w:divBdr>
        <w:top w:val="none" w:sz="0" w:space="0" w:color="auto"/>
        <w:left w:val="none" w:sz="0" w:space="0" w:color="auto"/>
        <w:bottom w:val="none" w:sz="0" w:space="0" w:color="auto"/>
        <w:right w:val="none" w:sz="0" w:space="0" w:color="auto"/>
      </w:divBdr>
      <w:divsChild>
        <w:div w:id="1441995013">
          <w:marLeft w:val="0"/>
          <w:marRight w:val="0"/>
          <w:marTop w:val="0"/>
          <w:marBottom w:val="0"/>
          <w:divBdr>
            <w:top w:val="none" w:sz="0" w:space="0" w:color="auto"/>
            <w:left w:val="none" w:sz="0" w:space="0" w:color="auto"/>
            <w:bottom w:val="none" w:sz="0" w:space="0" w:color="auto"/>
            <w:right w:val="none" w:sz="0" w:space="0" w:color="auto"/>
          </w:divBdr>
        </w:div>
        <w:div w:id="1976981531">
          <w:marLeft w:val="0"/>
          <w:marRight w:val="0"/>
          <w:marTop w:val="0"/>
          <w:marBottom w:val="0"/>
          <w:divBdr>
            <w:top w:val="none" w:sz="0" w:space="0" w:color="auto"/>
            <w:left w:val="none" w:sz="0" w:space="0" w:color="auto"/>
            <w:bottom w:val="none" w:sz="0" w:space="0" w:color="auto"/>
            <w:right w:val="none" w:sz="0" w:space="0" w:color="auto"/>
          </w:divBdr>
        </w:div>
        <w:div w:id="526329940">
          <w:marLeft w:val="0"/>
          <w:marRight w:val="0"/>
          <w:marTop w:val="0"/>
          <w:marBottom w:val="0"/>
          <w:divBdr>
            <w:top w:val="none" w:sz="0" w:space="0" w:color="auto"/>
            <w:left w:val="none" w:sz="0" w:space="0" w:color="auto"/>
            <w:bottom w:val="none" w:sz="0" w:space="0" w:color="auto"/>
            <w:right w:val="none" w:sz="0" w:space="0" w:color="auto"/>
          </w:divBdr>
        </w:div>
      </w:divsChild>
    </w:div>
    <w:div w:id="1055005673">
      <w:bodyDiv w:val="1"/>
      <w:marLeft w:val="0"/>
      <w:marRight w:val="0"/>
      <w:marTop w:val="0"/>
      <w:marBottom w:val="0"/>
      <w:divBdr>
        <w:top w:val="none" w:sz="0" w:space="0" w:color="auto"/>
        <w:left w:val="none" w:sz="0" w:space="0" w:color="auto"/>
        <w:bottom w:val="none" w:sz="0" w:space="0" w:color="auto"/>
        <w:right w:val="none" w:sz="0" w:space="0" w:color="auto"/>
      </w:divBdr>
      <w:divsChild>
        <w:div w:id="1105806763">
          <w:marLeft w:val="0"/>
          <w:marRight w:val="0"/>
          <w:marTop w:val="0"/>
          <w:marBottom w:val="0"/>
          <w:divBdr>
            <w:top w:val="none" w:sz="0" w:space="0" w:color="auto"/>
            <w:left w:val="none" w:sz="0" w:space="0" w:color="auto"/>
            <w:bottom w:val="none" w:sz="0" w:space="0" w:color="auto"/>
            <w:right w:val="none" w:sz="0" w:space="0" w:color="auto"/>
          </w:divBdr>
          <w:divsChild>
            <w:div w:id="968168094">
              <w:marLeft w:val="0"/>
              <w:marRight w:val="0"/>
              <w:marTop w:val="0"/>
              <w:marBottom w:val="0"/>
              <w:divBdr>
                <w:top w:val="none" w:sz="0" w:space="0" w:color="auto"/>
                <w:left w:val="none" w:sz="0" w:space="0" w:color="auto"/>
                <w:bottom w:val="none" w:sz="0" w:space="0" w:color="auto"/>
                <w:right w:val="none" w:sz="0" w:space="0" w:color="auto"/>
              </w:divBdr>
              <w:divsChild>
                <w:div w:id="212102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674445">
      <w:bodyDiv w:val="1"/>
      <w:marLeft w:val="0"/>
      <w:marRight w:val="0"/>
      <w:marTop w:val="0"/>
      <w:marBottom w:val="0"/>
      <w:divBdr>
        <w:top w:val="none" w:sz="0" w:space="0" w:color="auto"/>
        <w:left w:val="none" w:sz="0" w:space="0" w:color="auto"/>
        <w:bottom w:val="none" w:sz="0" w:space="0" w:color="auto"/>
        <w:right w:val="none" w:sz="0" w:space="0" w:color="auto"/>
      </w:divBdr>
    </w:div>
    <w:div w:id="1071973571">
      <w:bodyDiv w:val="1"/>
      <w:marLeft w:val="0"/>
      <w:marRight w:val="0"/>
      <w:marTop w:val="0"/>
      <w:marBottom w:val="0"/>
      <w:divBdr>
        <w:top w:val="none" w:sz="0" w:space="0" w:color="auto"/>
        <w:left w:val="none" w:sz="0" w:space="0" w:color="auto"/>
        <w:bottom w:val="none" w:sz="0" w:space="0" w:color="auto"/>
        <w:right w:val="none" w:sz="0" w:space="0" w:color="auto"/>
      </w:divBdr>
    </w:div>
    <w:div w:id="1084496443">
      <w:bodyDiv w:val="1"/>
      <w:marLeft w:val="0"/>
      <w:marRight w:val="0"/>
      <w:marTop w:val="0"/>
      <w:marBottom w:val="0"/>
      <w:divBdr>
        <w:top w:val="none" w:sz="0" w:space="0" w:color="auto"/>
        <w:left w:val="none" w:sz="0" w:space="0" w:color="auto"/>
        <w:bottom w:val="none" w:sz="0" w:space="0" w:color="auto"/>
        <w:right w:val="none" w:sz="0" w:space="0" w:color="auto"/>
      </w:divBdr>
    </w:div>
    <w:div w:id="1088386196">
      <w:bodyDiv w:val="1"/>
      <w:marLeft w:val="0"/>
      <w:marRight w:val="0"/>
      <w:marTop w:val="0"/>
      <w:marBottom w:val="0"/>
      <w:divBdr>
        <w:top w:val="none" w:sz="0" w:space="0" w:color="auto"/>
        <w:left w:val="none" w:sz="0" w:space="0" w:color="auto"/>
        <w:bottom w:val="none" w:sz="0" w:space="0" w:color="auto"/>
        <w:right w:val="none" w:sz="0" w:space="0" w:color="auto"/>
      </w:divBdr>
    </w:div>
    <w:div w:id="1089353764">
      <w:bodyDiv w:val="1"/>
      <w:marLeft w:val="0"/>
      <w:marRight w:val="0"/>
      <w:marTop w:val="0"/>
      <w:marBottom w:val="0"/>
      <w:divBdr>
        <w:top w:val="none" w:sz="0" w:space="0" w:color="auto"/>
        <w:left w:val="none" w:sz="0" w:space="0" w:color="auto"/>
        <w:bottom w:val="none" w:sz="0" w:space="0" w:color="auto"/>
        <w:right w:val="none" w:sz="0" w:space="0" w:color="auto"/>
      </w:divBdr>
    </w:div>
    <w:div w:id="1095127370">
      <w:bodyDiv w:val="1"/>
      <w:marLeft w:val="0"/>
      <w:marRight w:val="0"/>
      <w:marTop w:val="0"/>
      <w:marBottom w:val="0"/>
      <w:divBdr>
        <w:top w:val="none" w:sz="0" w:space="0" w:color="auto"/>
        <w:left w:val="none" w:sz="0" w:space="0" w:color="auto"/>
        <w:bottom w:val="none" w:sz="0" w:space="0" w:color="auto"/>
        <w:right w:val="none" w:sz="0" w:space="0" w:color="auto"/>
      </w:divBdr>
      <w:divsChild>
        <w:div w:id="1432123722">
          <w:marLeft w:val="0"/>
          <w:marRight w:val="0"/>
          <w:marTop w:val="0"/>
          <w:marBottom w:val="0"/>
          <w:divBdr>
            <w:top w:val="none" w:sz="0" w:space="0" w:color="auto"/>
            <w:left w:val="none" w:sz="0" w:space="0" w:color="auto"/>
            <w:bottom w:val="none" w:sz="0" w:space="0" w:color="auto"/>
            <w:right w:val="none" w:sz="0" w:space="0" w:color="auto"/>
          </w:divBdr>
          <w:divsChild>
            <w:div w:id="2023241517">
              <w:marLeft w:val="0"/>
              <w:marRight w:val="0"/>
              <w:marTop w:val="0"/>
              <w:marBottom w:val="0"/>
              <w:divBdr>
                <w:top w:val="none" w:sz="0" w:space="0" w:color="auto"/>
                <w:left w:val="none" w:sz="0" w:space="0" w:color="auto"/>
                <w:bottom w:val="none" w:sz="0" w:space="0" w:color="auto"/>
                <w:right w:val="none" w:sz="0" w:space="0" w:color="auto"/>
              </w:divBdr>
              <w:divsChild>
                <w:div w:id="42808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540402">
      <w:bodyDiv w:val="1"/>
      <w:marLeft w:val="0"/>
      <w:marRight w:val="0"/>
      <w:marTop w:val="0"/>
      <w:marBottom w:val="0"/>
      <w:divBdr>
        <w:top w:val="none" w:sz="0" w:space="0" w:color="auto"/>
        <w:left w:val="none" w:sz="0" w:space="0" w:color="auto"/>
        <w:bottom w:val="none" w:sz="0" w:space="0" w:color="auto"/>
        <w:right w:val="none" w:sz="0" w:space="0" w:color="auto"/>
      </w:divBdr>
    </w:div>
    <w:div w:id="1110318589">
      <w:bodyDiv w:val="1"/>
      <w:marLeft w:val="0"/>
      <w:marRight w:val="0"/>
      <w:marTop w:val="0"/>
      <w:marBottom w:val="0"/>
      <w:divBdr>
        <w:top w:val="none" w:sz="0" w:space="0" w:color="auto"/>
        <w:left w:val="none" w:sz="0" w:space="0" w:color="auto"/>
        <w:bottom w:val="none" w:sz="0" w:space="0" w:color="auto"/>
        <w:right w:val="none" w:sz="0" w:space="0" w:color="auto"/>
      </w:divBdr>
    </w:div>
    <w:div w:id="1114599528">
      <w:bodyDiv w:val="1"/>
      <w:marLeft w:val="0"/>
      <w:marRight w:val="0"/>
      <w:marTop w:val="0"/>
      <w:marBottom w:val="0"/>
      <w:divBdr>
        <w:top w:val="none" w:sz="0" w:space="0" w:color="auto"/>
        <w:left w:val="none" w:sz="0" w:space="0" w:color="auto"/>
        <w:bottom w:val="none" w:sz="0" w:space="0" w:color="auto"/>
        <w:right w:val="none" w:sz="0" w:space="0" w:color="auto"/>
      </w:divBdr>
      <w:divsChild>
        <w:div w:id="702749186">
          <w:marLeft w:val="0"/>
          <w:marRight w:val="0"/>
          <w:marTop w:val="0"/>
          <w:marBottom w:val="0"/>
          <w:divBdr>
            <w:top w:val="none" w:sz="0" w:space="0" w:color="auto"/>
            <w:left w:val="none" w:sz="0" w:space="0" w:color="auto"/>
            <w:bottom w:val="none" w:sz="0" w:space="0" w:color="auto"/>
            <w:right w:val="none" w:sz="0" w:space="0" w:color="auto"/>
          </w:divBdr>
          <w:divsChild>
            <w:div w:id="1745953825">
              <w:marLeft w:val="0"/>
              <w:marRight w:val="0"/>
              <w:marTop w:val="0"/>
              <w:marBottom w:val="0"/>
              <w:divBdr>
                <w:top w:val="none" w:sz="0" w:space="0" w:color="auto"/>
                <w:left w:val="none" w:sz="0" w:space="0" w:color="auto"/>
                <w:bottom w:val="none" w:sz="0" w:space="0" w:color="auto"/>
                <w:right w:val="none" w:sz="0" w:space="0" w:color="auto"/>
              </w:divBdr>
              <w:divsChild>
                <w:div w:id="5285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827751">
      <w:bodyDiv w:val="1"/>
      <w:marLeft w:val="0"/>
      <w:marRight w:val="0"/>
      <w:marTop w:val="0"/>
      <w:marBottom w:val="0"/>
      <w:divBdr>
        <w:top w:val="none" w:sz="0" w:space="0" w:color="auto"/>
        <w:left w:val="none" w:sz="0" w:space="0" w:color="auto"/>
        <w:bottom w:val="none" w:sz="0" w:space="0" w:color="auto"/>
        <w:right w:val="none" w:sz="0" w:space="0" w:color="auto"/>
      </w:divBdr>
      <w:divsChild>
        <w:div w:id="628753707">
          <w:marLeft w:val="0"/>
          <w:marRight w:val="0"/>
          <w:marTop w:val="0"/>
          <w:marBottom w:val="0"/>
          <w:divBdr>
            <w:top w:val="none" w:sz="0" w:space="0" w:color="auto"/>
            <w:left w:val="none" w:sz="0" w:space="0" w:color="auto"/>
            <w:bottom w:val="none" w:sz="0" w:space="0" w:color="auto"/>
            <w:right w:val="none" w:sz="0" w:space="0" w:color="auto"/>
          </w:divBdr>
        </w:div>
      </w:divsChild>
    </w:div>
    <w:div w:id="1149135782">
      <w:bodyDiv w:val="1"/>
      <w:marLeft w:val="0"/>
      <w:marRight w:val="0"/>
      <w:marTop w:val="0"/>
      <w:marBottom w:val="0"/>
      <w:divBdr>
        <w:top w:val="none" w:sz="0" w:space="0" w:color="auto"/>
        <w:left w:val="none" w:sz="0" w:space="0" w:color="auto"/>
        <w:bottom w:val="none" w:sz="0" w:space="0" w:color="auto"/>
        <w:right w:val="none" w:sz="0" w:space="0" w:color="auto"/>
      </w:divBdr>
      <w:divsChild>
        <w:div w:id="1962105320">
          <w:marLeft w:val="0"/>
          <w:marRight w:val="0"/>
          <w:marTop w:val="0"/>
          <w:marBottom w:val="0"/>
          <w:divBdr>
            <w:top w:val="none" w:sz="0" w:space="0" w:color="auto"/>
            <w:left w:val="none" w:sz="0" w:space="0" w:color="auto"/>
            <w:bottom w:val="none" w:sz="0" w:space="0" w:color="auto"/>
            <w:right w:val="none" w:sz="0" w:space="0" w:color="auto"/>
          </w:divBdr>
          <w:divsChild>
            <w:div w:id="2089761796">
              <w:marLeft w:val="0"/>
              <w:marRight w:val="0"/>
              <w:marTop w:val="0"/>
              <w:marBottom w:val="0"/>
              <w:divBdr>
                <w:top w:val="none" w:sz="0" w:space="0" w:color="auto"/>
                <w:left w:val="none" w:sz="0" w:space="0" w:color="auto"/>
                <w:bottom w:val="none" w:sz="0" w:space="0" w:color="auto"/>
                <w:right w:val="none" w:sz="0" w:space="0" w:color="auto"/>
              </w:divBdr>
              <w:divsChild>
                <w:div w:id="152529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101430">
      <w:bodyDiv w:val="1"/>
      <w:marLeft w:val="0"/>
      <w:marRight w:val="0"/>
      <w:marTop w:val="0"/>
      <w:marBottom w:val="0"/>
      <w:divBdr>
        <w:top w:val="none" w:sz="0" w:space="0" w:color="auto"/>
        <w:left w:val="none" w:sz="0" w:space="0" w:color="auto"/>
        <w:bottom w:val="none" w:sz="0" w:space="0" w:color="auto"/>
        <w:right w:val="none" w:sz="0" w:space="0" w:color="auto"/>
      </w:divBdr>
      <w:divsChild>
        <w:div w:id="495803160">
          <w:marLeft w:val="0"/>
          <w:marRight w:val="0"/>
          <w:marTop w:val="0"/>
          <w:marBottom w:val="0"/>
          <w:divBdr>
            <w:top w:val="none" w:sz="0" w:space="0" w:color="auto"/>
            <w:left w:val="none" w:sz="0" w:space="0" w:color="auto"/>
            <w:bottom w:val="none" w:sz="0" w:space="0" w:color="auto"/>
            <w:right w:val="none" w:sz="0" w:space="0" w:color="auto"/>
          </w:divBdr>
          <w:divsChild>
            <w:div w:id="660079590">
              <w:marLeft w:val="0"/>
              <w:marRight w:val="0"/>
              <w:marTop w:val="0"/>
              <w:marBottom w:val="0"/>
              <w:divBdr>
                <w:top w:val="none" w:sz="0" w:space="0" w:color="auto"/>
                <w:left w:val="none" w:sz="0" w:space="0" w:color="auto"/>
                <w:bottom w:val="none" w:sz="0" w:space="0" w:color="auto"/>
                <w:right w:val="none" w:sz="0" w:space="0" w:color="auto"/>
              </w:divBdr>
              <w:divsChild>
                <w:div w:id="32259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03198">
      <w:bodyDiv w:val="1"/>
      <w:marLeft w:val="0"/>
      <w:marRight w:val="0"/>
      <w:marTop w:val="0"/>
      <w:marBottom w:val="0"/>
      <w:divBdr>
        <w:top w:val="none" w:sz="0" w:space="0" w:color="auto"/>
        <w:left w:val="none" w:sz="0" w:space="0" w:color="auto"/>
        <w:bottom w:val="none" w:sz="0" w:space="0" w:color="auto"/>
        <w:right w:val="none" w:sz="0" w:space="0" w:color="auto"/>
      </w:divBdr>
    </w:div>
    <w:div w:id="1161038784">
      <w:bodyDiv w:val="1"/>
      <w:marLeft w:val="0"/>
      <w:marRight w:val="0"/>
      <w:marTop w:val="0"/>
      <w:marBottom w:val="0"/>
      <w:divBdr>
        <w:top w:val="none" w:sz="0" w:space="0" w:color="auto"/>
        <w:left w:val="none" w:sz="0" w:space="0" w:color="auto"/>
        <w:bottom w:val="none" w:sz="0" w:space="0" w:color="auto"/>
        <w:right w:val="none" w:sz="0" w:space="0" w:color="auto"/>
      </w:divBdr>
    </w:div>
    <w:div w:id="1162508881">
      <w:bodyDiv w:val="1"/>
      <w:marLeft w:val="0"/>
      <w:marRight w:val="0"/>
      <w:marTop w:val="0"/>
      <w:marBottom w:val="0"/>
      <w:divBdr>
        <w:top w:val="none" w:sz="0" w:space="0" w:color="auto"/>
        <w:left w:val="none" w:sz="0" w:space="0" w:color="auto"/>
        <w:bottom w:val="none" w:sz="0" w:space="0" w:color="auto"/>
        <w:right w:val="none" w:sz="0" w:space="0" w:color="auto"/>
      </w:divBdr>
    </w:div>
    <w:div w:id="1165055492">
      <w:bodyDiv w:val="1"/>
      <w:marLeft w:val="0"/>
      <w:marRight w:val="0"/>
      <w:marTop w:val="0"/>
      <w:marBottom w:val="0"/>
      <w:divBdr>
        <w:top w:val="none" w:sz="0" w:space="0" w:color="auto"/>
        <w:left w:val="none" w:sz="0" w:space="0" w:color="auto"/>
        <w:bottom w:val="none" w:sz="0" w:space="0" w:color="auto"/>
        <w:right w:val="none" w:sz="0" w:space="0" w:color="auto"/>
      </w:divBdr>
    </w:div>
    <w:div w:id="1165558066">
      <w:bodyDiv w:val="1"/>
      <w:marLeft w:val="0"/>
      <w:marRight w:val="0"/>
      <w:marTop w:val="0"/>
      <w:marBottom w:val="0"/>
      <w:divBdr>
        <w:top w:val="none" w:sz="0" w:space="0" w:color="auto"/>
        <w:left w:val="none" w:sz="0" w:space="0" w:color="auto"/>
        <w:bottom w:val="none" w:sz="0" w:space="0" w:color="auto"/>
        <w:right w:val="none" w:sz="0" w:space="0" w:color="auto"/>
      </w:divBdr>
    </w:div>
    <w:div w:id="1170557798">
      <w:bodyDiv w:val="1"/>
      <w:marLeft w:val="0"/>
      <w:marRight w:val="0"/>
      <w:marTop w:val="0"/>
      <w:marBottom w:val="0"/>
      <w:divBdr>
        <w:top w:val="none" w:sz="0" w:space="0" w:color="auto"/>
        <w:left w:val="none" w:sz="0" w:space="0" w:color="auto"/>
        <w:bottom w:val="none" w:sz="0" w:space="0" w:color="auto"/>
        <w:right w:val="none" w:sz="0" w:space="0" w:color="auto"/>
      </w:divBdr>
    </w:div>
    <w:div w:id="1177815494">
      <w:bodyDiv w:val="1"/>
      <w:marLeft w:val="0"/>
      <w:marRight w:val="0"/>
      <w:marTop w:val="0"/>
      <w:marBottom w:val="0"/>
      <w:divBdr>
        <w:top w:val="none" w:sz="0" w:space="0" w:color="auto"/>
        <w:left w:val="none" w:sz="0" w:space="0" w:color="auto"/>
        <w:bottom w:val="none" w:sz="0" w:space="0" w:color="auto"/>
        <w:right w:val="none" w:sz="0" w:space="0" w:color="auto"/>
      </w:divBdr>
      <w:divsChild>
        <w:div w:id="323164020">
          <w:marLeft w:val="0"/>
          <w:marRight w:val="0"/>
          <w:marTop w:val="0"/>
          <w:marBottom w:val="0"/>
          <w:divBdr>
            <w:top w:val="none" w:sz="0" w:space="0" w:color="auto"/>
            <w:left w:val="none" w:sz="0" w:space="0" w:color="auto"/>
            <w:bottom w:val="none" w:sz="0" w:space="0" w:color="auto"/>
            <w:right w:val="none" w:sz="0" w:space="0" w:color="auto"/>
          </w:divBdr>
          <w:divsChild>
            <w:div w:id="1727102181">
              <w:marLeft w:val="0"/>
              <w:marRight w:val="0"/>
              <w:marTop w:val="0"/>
              <w:marBottom w:val="0"/>
              <w:divBdr>
                <w:top w:val="none" w:sz="0" w:space="0" w:color="auto"/>
                <w:left w:val="none" w:sz="0" w:space="0" w:color="auto"/>
                <w:bottom w:val="none" w:sz="0" w:space="0" w:color="auto"/>
                <w:right w:val="none" w:sz="0" w:space="0" w:color="auto"/>
              </w:divBdr>
              <w:divsChild>
                <w:div w:id="187534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389012">
      <w:bodyDiv w:val="1"/>
      <w:marLeft w:val="0"/>
      <w:marRight w:val="0"/>
      <w:marTop w:val="0"/>
      <w:marBottom w:val="0"/>
      <w:divBdr>
        <w:top w:val="none" w:sz="0" w:space="0" w:color="auto"/>
        <w:left w:val="none" w:sz="0" w:space="0" w:color="auto"/>
        <w:bottom w:val="none" w:sz="0" w:space="0" w:color="auto"/>
        <w:right w:val="none" w:sz="0" w:space="0" w:color="auto"/>
      </w:divBdr>
    </w:div>
    <w:div w:id="1193037952">
      <w:bodyDiv w:val="1"/>
      <w:marLeft w:val="0"/>
      <w:marRight w:val="0"/>
      <w:marTop w:val="0"/>
      <w:marBottom w:val="0"/>
      <w:divBdr>
        <w:top w:val="none" w:sz="0" w:space="0" w:color="auto"/>
        <w:left w:val="none" w:sz="0" w:space="0" w:color="auto"/>
        <w:bottom w:val="none" w:sz="0" w:space="0" w:color="auto"/>
        <w:right w:val="none" w:sz="0" w:space="0" w:color="auto"/>
      </w:divBdr>
    </w:div>
    <w:div w:id="1196623352">
      <w:bodyDiv w:val="1"/>
      <w:marLeft w:val="0"/>
      <w:marRight w:val="0"/>
      <w:marTop w:val="0"/>
      <w:marBottom w:val="0"/>
      <w:divBdr>
        <w:top w:val="none" w:sz="0" w:space="0" w:color="auto"/>
        <w:left w:val="none" w:sz="0" w:space="0" w:color="auto"/>
        <w:bottom w:val="none" w:sz="0" w:space="0" w:color="auto"/>
        <w:right w:val="none" w:sz="0" w:space="0" w:color="auto"/>
      </w:divBdr>
    </w:div>
    <w:div w:id="1197355519">
      <w:bodyDiv w:val="1"/>
      <w:marLeft w:val="0"/>
      <w:marRight w:val="0"/>
      <w:marTop w:val="0"/>
      <w:marBottom w:val="0"/>
      <w:divBdr>
        <w:top w:val="none" w:sz="0" w:space="0" w:color="auto"/>
        <w:left w:val="none" w:sz="0" w:space="0" w:color="auto"/>
        <w:bottom w:val="none" w:sz="0" w:space="0" w:color="auto"/>
        <w:right w:val="none" w:sz="0" w:space="0" w:color="auto"/>
      </w:divBdr>
    </w:div>
    <w:div w:id="1197815690">
      <w:bodyDiv w:val="1"/>
      <w:marLeft w:val="0"/>
      <w:marRight w:val="0"/>
      <w:marTop w:val="0"/>
      <w:marBottom w:val="0"/>
      <w:divBdr>
        <w:top w:val="none" w:sz="0" w:space="0" w:color="auto"/>
        <w:left w:val="none" w:sz="0" w:space="0" w:color="auto"/>
        <w:bottom w:val="none" w:sz="0" w:space="0" w:color="auto"/>
        <w:right w:val="none" w:sz="0" w:space="0" w:color="auto"/>
      </w:divBdr>
    </w:div>
    <w:div w:id="1200318329">
      <w:bodyDiv w:val="1"/>
      <w:marLeft w:val="0"/>
      <w:marRight w:val="0"/>
      <w:marTop w:val="0"/>
      <w:marBottom w:val="0"/>
      <w:divBdr>
        <w:top w:val="none" w:sz="0" w:space="0" w:color="auto"/>
        <w:left w:val="none" w:sz="0" w:space="0" w:color="auto"/>
        <w:bottom w:val="none" w:sz="0" w:space="0" w:color="auto"/>
        <w:right w:val="none" w:sz="0" w:space="0" w:color="auto"/>
      </w:divBdr>
    </w:div>
    <w:div w:id="1223180727">
      <w:bodyDiv w:val="1"/>
      <w:marLeft w:val="0"/>
      <w:marRight w:val="0"/>
      <w:marTop w:val="0"/>
      <w:marBottom w:val="0"/>
      <w:divBdr>
        <w:top w:val="none" w:sz="0" w:space="0" w:color="auto"/>
        <w:left w:val="none" w:sz="0" w:space="0" w:color="auto"/>
        <w:bottom w:val="none" w:sz="0" w:space="0" w:color="auto"/>
        <w:right w:val="none" w:sz="0" w:space="0" w:color="auto"/>
      </w:divBdr>
    </w:div>
    <w:div w:id="1232156415">
      <w:bodyDiv w:val="1"/>
      <w:marLeft w:val="0"/>
      <w:marRight w:val="0"/>
      <w:marTop w:val="0"/>
      <w:marBottom w:val="0"/>
      <w:divBdr>
        <w:top w:val="none" w:sz="0" w:space="0" w:color="auto"/>
        <w:left w:val="none" w:sz="0" w:space="0" w:color="auto"/>
        <w:bottom w:val="none" w:sz="0" w:space="0" w:color="auto"/>
        <w:right w:val="none" w:sz="0" w:space="0" w:color="auto"/>
      </w:divBdr>
    </w:div>
    <w:div w:id="1248421104">
      <w:bodyDiv w:val="1"/>
      <w:marLeft w:val="0"/>
      <w:marRight w:val="0"/>
      <w:marTop w:val="0"/>
      <w:marBottom w:val="0"/>
      <w:divBdr>
        <w:top w:val="none" w:sz="0" w:space="0" w:color="auto"/>
        <w:left w:val="none" w:sz="0" w:space="0" w:color="auto"/>
        <w:bottom w:val="none" w:sz="0" w:space="0" w:color="auto"/>
        <w:right w:val="none" w:sz="0" w:space="0" w:color="auto"/>
      </w:divBdr>
      <w:divsChild>
        <w:div w:id="1495604541">
          <w:marLeft w:val="0"/>
          <w:marRight w:val="0"/>
          <w:marTop w:val="0"/>
          <w:marBottom w:val="0"/>
          <w:divBdr>
            <w:top w:val="none" w:sz="0" w:space="0" w:color="auto"/>
            <w:left w:val="none" w:sz="0" w:space="0" w:color="auto"/>
            <w:bottom w:val="none" w:sz="0" w:space="0" w:color="auto"/>
            <w:right w:val="none" w:sz="0" w:space="0" w:color="auto"/>
          </w:divBdr>
          <w:divsChild>
            <w:div w:id="488403041">
              <w:marLeft w:val="0"/>
              <w:marRight w:val="0"/>
              <w:marTop w:val="0"/>
              <w:marBottom w:val="0"/>
              <w:divBdr>
                <w:top w:val="none" w:sz="0" w:space="0" w:color="auto"/>
                <w:left w:val="none" w:sz="0" w:space="0" w:color="auto"/>
                <w:bottom w:val="none" w:sz="0" w:space="0" w:color="auto"/>
                <w:right w:val="none" w:sz="0" w:space="0" w:color="auto"/>
              </w:divBdr>
              <w:divsChild>
                <w:div w:id="203164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905876">
      <w:bodyDiv w:val="1"/>
      <w:marLeft w:val="0"/>
      <w:marRight w:val="0"/>
      <w:marTop w:val="0"/>
      <w:marBottom w:val="0"/>
      <w:divBdr>
        <w:top w:val="none" w:sz="0" w:space="0" w:color="auto"/>
        <w:left w:val="none" w:sz="0" w:space="0" w:color="auto"/>
        <w:bottom w:val="none" w:sz="0" w:space="0" w:color="auto"/>
        <w:right w:val="none" w:sz="0" w:space="0" w:color="auto"/>
      </w:divBdr>
    </w:div>
    <w:div w:id="1261796016">
      <w:bodyDiv w:val="1"/>
      <w:marLeft w:val="0"/>
      <w:marRight w:val="0"/>
      <w:marTop w:val="0"/>
      <w:marBottom w:val="0"/>
      <w:divBdr>
        <w:top w:val="none" w:sz="0" w:space="0" w:color="auto"/>
        <w:left w:val="none" w:sz="0" w:space="0" w:color="auto"/>
        <w:bottom w:val="none" w:sz="0" w:space="0" w:color="auto"/>
        <w:right w:val="none" w:sz="0" w:space="0" w:color="auto"/>
      </w:divBdr>
      <w:divsChild>
        <w:div w:id="1782258271">
          <w:marLeft w:val="0"/>
          <w:marRight w:val="0"/>
          <w:marTop w:val="0"/>
          <w:marBottom w:val="0"/>
          <w:divBdr>
            <w:top w:val="none" w:sz="0" w:space="0" w:color="auto"/>
            <w:left w:val="none" w:sz="0" w:space="0" w:color="auto"/>
            <w:bottom w:val="none" w:sz="0" w:space="0" w:color="auto"/>
            <w:right w:val="none" w:sz="0" w:space="0" w:color="auto"/>
          </w:divBdr>
          <w:divsChild>
            <w:div w:id="1373722856">
              <w:marLeft w:val="0"/>
              <w:marRight w:val="0"/>
              <w:marTop w:val="0"/>
              <w:marBottom w:val="0"/>
              <w:divBdr>
                <w:top w:val="none" w:sz="0" w:space="0" w:color="auto"/>
                <w:left w:val="none" w:sz="0" w:space="0" w:color="auto"/>
                <w:bottom w:val="none" w:sz="0" w:space="0" w:color="auto"/>
                <w:right w:val="none" w:sz="0" w:space="0" w:color="auto"/>
              </w:divBdr>
              <w:divsChild>
                <w:div w:id="171712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659184">
      <w:bodyDiv w:val="1"/>
      <w:marLeft w:val="0"/>
      <w:marRight w:val="0"/>
      <w:marTop w:val="0"/>
      <w:marBottom w:val="0"/>
      <w:divBdr>
        <w:top w:val="none" w:sz="0" w:space="0" w:color="auto"/>
        <w:left w:val="none" w:sz="0" w:space="0" w:color="auto"/>
        <w:bottom w:val="none" w:sz="0" w:space="0" w:color="auto"/>
        <w:right w:val="none" w:sz="0" w:space="0" w:color="auto"/>
      </w:divBdr>
    </w:div>
    <w:div w:id="1276600898">
      <w:bodyDiv w:val="1"/>
      <w:marLeft w:val="0"/>
      <w:marRight w:val="0"/>
      <w:marTop w:val="0"/>
      <w:marBottom w:val="0"/>
      <w:divBdr>
        <w:top w:val="none" w:sz="0" w:space="0" w:color="auto"/>
        <w:left w:val="none" w:sz="0" w:space="0" w:color="auto"/>
        <w:bottom w:val="none" w:sz="0" w:space="0" w:color="auto"/>
        <w:right w:val="none" w:sz="0" w:space="0" w:color="auto"/>
      </w:divBdr>
    </w:div>
    <w:div w:id="1276714339">
      <w:bodyDiv w:val="1"/>
      <w:marLeft w:val="0"/>
      <w:marRight w:val="0"/>
      <w:marTop w:val="0"/>
      <w:marBottom w:val="0"/>
      <w:divBdr>
        <w:top w:val="none" w:sz="0" w:space="0" w:color="auto"/>
        <w:left w:val="none" w:sz="0" w:space="0" w:color="auto"/>
        <w:bottom w:val="none" w:sz="0" w:space="0" w:color="auto"/>
        <w:right w:val="none" w:sz="0" w:space="0" w:color="auto"/>
      </w:divBdr>
    </w:div>
    <w:div w:id="1276719817">
      <w:bodyDiv w:val="1"/>
      <w:marLeft w:val="0"/>
      <w:marRight w:val="0"/>
      <w:marTop w:val="0"/>
      <w:marBottom w:val="0"/>
      <w:divBdr>
        <w:top w:val="none" w:sz="0" w:space="0" w:color="auto"/>
        <w:left w:val="none" w:sz="0" w:space="0" w:color="auto"/>
        <w:bottom w:val="none" w:sz="0" w:space="0" w:color="auto"/>
        <w:right w:val="none" w:sz="0" w:space="0" w:color="auto"/>
      </w:divBdr>
    </w:div>
    <w:div w:id="1280335659">
      <w:bodyDiv w:val="1"/>
      <w:marLeft w:val="0"/>
      <w:marRight w:val="0"/>
      <w:marTop w:val="0"/>
      <w:marBottom w:val="0"/>
      <w:divBdr>
        <w:top w:val="none" w:sz="0" w:space="0" w:color="auto"/>
        <w:left w:val="none" w:sz="0" w:space="0" w:color="auto"/>
        <w:bottom w:val="none" w:sz="0" w:space="0" w:color="auto"/>
        <w:right w:val="none" w:sz="0" w:space="0" w:color="auto"/>
      </w:divBdr>
      <w:divsChild>
        <w:div w:id="536086641">
          <w:marLeft w:val="446"/>
          <w:marRight w:val="0"/>
          <w:marTop w:val="0"/>
          <w:marBottom w:val="0"/>
          <w:divBdr>
            <w:top w:val="none" w:sz="0" w:space="0" w:color="auto"/>
            <w:left w:val="none" w:sz="0" w:space="0" w:color="auto"/>
            <w:bottom w:val="none" w:sz="0" w:space="0" w:color="auto"/>
            <w:right w:val="none" w:sz="0" w:space="0" w:color="auto"/>
          </w:divBdr>
        </w:div>
        <w:div w:id="1645113810">
          <w:marLeft w:val="446"/>
          <w:marRight w:val="0"/>
          <w:marTop w:val="0"/>
          <w:marBottom w:val="0"/>
          <w:divBdr>
            <w:top w:val="none" w:sz="0" w:space="0" w:color="auto"/>
            <w:left w:val="none" w:sz="0" w:space="0" w:color="auto"/>
            <w:bottom w:val="none" w:sz="0" w:space="0" w:color="auto"/>
            <w:right w:val="none" w:sz="0" w:space="0" w:color="auto"/>
          </w:divBdr>
        </w:div>
        <w:div w:id="716857145">
          <w:marLeft w:val="446"/>
          <w:marRight w:val="0"/>
          <w:marTop w:val="0"/>
          <w:marBottom w:val="0"/>
          <w:divBdr>
            <w:top w:val="none" w:sz="0" w:space="0" w:color="auto"/>
            <w:left w:val="none" w:sz="0" w:space="0" w:color="auto"/>
            <w:bottom w:val="none" w:sz="0" w:space="0" w:color="auto"/>
            <w:right w:val="none" w:sz="0" w:space="0" w:color="auto"/>
          </w:divBdr>
        </w:div>
        <w:div w:id="1042752314">
          <w:marLeft w:val="446"/>
          <w:marRight w:val="0"/>
          <w:marTop w:val="0"/>
          <w:marBottom w:val="0"/>
          <w:divBdr>
            <w:top w:val="none" w:sz="0" w:space="0" w:color="auto"/>
            <w:left w:val="none" w:sz="0" w:space="0" w:color="auto"/>
            <w:bottom w:val="none" w:sz="0" w:space="0" w:color="auto"/>
            <w:right w:val="none" w:sz="0" w:space="0" w:color="auto"/>
          </w:divBdr>
        </w:div>
        <w:div w:id="1269659825">
          <w:marLeft w:val="446"/>
          <w:marRight w:val="0"/>
          <w:marTop w:val="0"/>
          <w:marBottom w:val="0"/>
          <w:divBdr>
            <w:top w:val="none" w:sz="0" w:space="0" w:color="auto"/>
            <w:left w:val="none" w:sz="0" w:space="0" w:color="auto"/>
            <w:bottom w:val="none" w:sz="0" w:space="0" w:color="auto"/>
            <w:right w:val="none" w:sz="0" w:space="0" w:color="auto"/>
          </w:divBdr>
        </w:div>
      </w:divsChild>
    </w:div>
    <w:div w:id="1283994202">
      <w:bodyDiv w:val="1"/>
      <w:marLeft w:val="0"/>
      <w:marRight w:val="0"/>
      <w:marTop w:val="0"/>
      <w:marBottom w:val="0"/>
      <w:divBdr>
        <w:top w:val="none" w:sz="0" w:space="0" w:color="auto"/>
        <w:left w:val="none" w:sz="0" w:space="0" w:color="auto"/>
        <w:bottom w:val="none" w:sz="0" w:space="0" w:color="auto"/>
        <w:right w:val="none" w:sz="0" w:space="0" w:color="auto"/>
      </w:divBdr>
      <w:divsChild>
        <w:div w:id="1009794608">
          <w:marLeft w:val="0"/>
          <w:marRight w:val="0"/>
          <w:marTop w:val="0"/>
          <w:marBottom w:val="0"/>
          <w:divBdr>
            <w:top w:val="none" w:sz="0" w:space="0" w:color="auto"/>
            <w:left w:val="none" w:sz="0" w:space="0" w:color="auto"/>
            <w:bottom w:val="none" w:sz="0" w:space="0" w:color="auto"/>
            <w:right w:val="none" w:sz="0" w:space="0" w:color="auto"/>
          </w:divBdr>
          <w:divsChild>
            <w:div w:id="347365481">
              <w:marLeft w:val="0"/>
              <w:marRight w:val="0"/>
              <w:marTop w:val="0"/>
              <w:marBottom w:val="0"/>
              <w:divBdr>
                <w:top w:val="none" w:sz="0" w:space="0" w:color="auto"/>
                <w:left w:val="none" w:sz="0" w:space="0" w:color="auto"/>
                <w:bottom w:val="none" w:sz="0" w:space="0" w:color="auto"/>
                <w:right w:val="none" w:sz="0" w:space="0" w:color="auto"/>
              </w:divBdr>
              <w:divsChild>
                <w:div w:id="155099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310840">
      <w:bodyDiv w:val="1"/>
      <w:marLeft w:val="0"/>
      <w:marRight w:val="0"/>
      <w:marTop w:val="0"/>
      <w:marBottom w:val="0"/>
      <w:divBdr>
        <w:top w:val="none" w:sz="0" w:space="0" w:color="auto"/>
        <w:left w:val="none" w:sz="0" w:space="0" w:color="auto"/>
        <w:bottom w:val="none" w:sz="0" w:space="0" w:color="auto"/>
        <w:right w:val="none" w:sz="0" w:space="0" w:color="auto"/>
      </w:divBdr>
      <w:divsChild>
        <w:div w:id="1681397503">
          <w:marLeft w:val="0"/>
          <w:marRight w:val="0"/>
          <w:marTop w:val="0"/>
          <w:marBottom w:val="0"/>
          <w:divBdr>
            <w:top w:val="none" w:sz="0" w:space="0" w:color="auto"/>
            <w:left w:val="none" w:sz="0" w:space="0" w:color="auto"/>
            <w:bottom w:val="none" w:sz="0" w:space="0" w:color="auto"/>
            <w:right w:val="none" w:sz="0" w:space="0" w:color="auto"/>
          </w:divBdr>
          <w:divsChild>
            <w:div w:id="1345519759">
              <w:marLeft w:val="0"/>
              <w:marRight w:val="0"/>
              <w:marTop w:val="0"/>
              <w:marBottom w:val="0"/>
              <w:divBdr>
                <w:top w:val="none" w:sz="0" w:space="0" w:color="auto"/>
                <w:left w:val="none" w:sz="0" w:space="0" w:color="auto"/>
                <w:bottom w:val="none" w:sz="0" w:space="0" w:color="auto"/>
                <w:right w:val="none" w:sz="0" w:space="0" w:color="auto"/>
              </w:divBdr>
              <w:divsChild>
                <w:div w:id="23586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233082">
      <w:bodyDiv w:val="1"/>
      <w:marLeft w:val="0"/>
      <w:marRight w:val="0"/>
      <w:marTop w:val="0"/>
      <w:marBottom w:val="0"/>
      <w:divBdr>
        <w:top w:val="none" w:sz="0" w:space="0" w:color="auto"/>
        <w:left w:val="none" w:sz="0" w:space="0" w:color="auto"/>
        <w:bottom w:val="none" w:sz="0" w:space="0" w:color="auto"/>
        <w:right w:val="none" w:sz="0" w:space="0" w:color="auto"/>
      </w:divBdr>
    </w:div>
    <w:div w:id="1286740442">
      <w:bodyDiv w:val="1"/>
      <w:marLeft w:val="0"/>
      <w:marRight w:val="0"/>
      <w:marTop w:val="0"/>
      <w:marBottom w:val="0"/>
      <w:divBdr>
        <w:top w:val="none" w:sz="0" w:space="0" w:color="auto"/>
        <w:left w:val="none" w:sz="0" w:space="0" w:color="auto"/>
        <w:bottom w:val="none" w:sz="0" w:space="0" w:color="auto"/>
        <w:right w:val="none" w:sz="0" w:space="0" w:color="auto"/>
      </w:divBdr>
    </w:div>
    <w:div w:id="1292322666">
      <w:bodyDiv w:val="1"/>
      <w:marLeft w:val="0"/>
      <w:marRight w:val="0"/>
      <w:marTop w:val="0"/>
      <w:marBottom w:val="0"/>
      <w:divBdr>
        <w:top w:val="none" w:sz="0" w:space="0" w:color="auto"/>
        <w:left w:val="none" w:sz="0" w:space="0" w:color="auto"/>
        <w:bottom w:val="none" w:sz="0" w:space="0" w:color="auto"/>
        <w:right w:val="none" w:sz="0" w:space="0" w:color="auto"/>
      </w:divBdr>
    </w:div>
    <w:div w:id="1319384561">
      <w:bodyDiv w:val="1"/>
      <w:marLeft w:val="0"/>
      <w:marRight w:val="0"/>
      <w:marTop w:val="0"/>
      <w:marBottom w:val="0"/>
      <w:divBdr>
        <w:top w:val="none" w:sz="0" w:space="0" w:color="auto"/>
        <w:left w:val="none" w:sz="0" w:space="0" w:color="auto"/>
        <w:bottom w:val="none" w:sz="0" w:space="0" w:color="auto"/>
        <w:right w:val="none" w:sz="0" w:space="0" w:color="auto"/>
      </w:divBdr>
    </w:div>
    <w:div w:id="1321542378">
      <w:bodyDiv w:val="1"/>
      <w:marLeft w:val="0"/>
      <w:marRight w:val="0"/>
      <w:marTop w:val="0"/>
      <w:marBottom w:val="0"/>
      <w:divBdr>
        <w:top w:val="none" w:sz="0" w:space="0" w:color="auto"/>
        <w:left w:val="none" w:sz="0" w:space="0" w:color="auto"/>
        <w:bottom w:val="none" w:sz="0" w:space="0" w:color="auto"/>
        <w:right w:val="none" w:sz="0" w:space="0" w:color="auto"/>
      </w:divBdr>
    </w:div>
    <w:div w:id="1323893408">
      <w:bodyDiv w:val="1"/>
      <w:marLeft w:val="0"/>
      <w:marRight w:val="0"/>
      <w:marTop w:val="0"/>
      <w:marBottom w:val="0"/>
      <w:divBdr>
        <w:top w:val="none" w:sz="0" w:space="0" w:color="auto"/>
        <w:left w:val="none" w:sz="0" w:space="0" w:color="auto"/>
        <w:bottom w:val="none" w:sz="0" w:space="0" w:color="auto"/>
        <w:right w:val="none" w:sz="0" w:space="0" w:color="auto"/>
      </w:divBdr>
    </w:div>
    <w:div w:id="1323973777">
      <w:bodyDiv w:val="1"/>
      <w:marLeft w:val="0"/>
      <w:marRight w:val="0"/>
      <w:marTop w:val="0"/>
      <w:marBottom w:val="0"/>
      <w:divBdr>
        <w:top w:val="none" w:sz="0" w:space="0" w:color="auto"/>
        <w:left w:val="none" w:sz="0" w:space="0" w:color="auto"/>
        <w:bottom w:val="none" w:sz="0" w:space="0" w:color="auto"/>
        <w:right w:val="none" w:sz="0" w:space="0" w:color="auto"/>
      </w:divBdr>
      <w:divsChild>
        <w:div w:id="1949922998">
          <w:marLeft w:val="0"/>
          <w:marRight w:val="0"/>
          <w:marTop w:val="0"/>
          <w:marBottom w:val="0"/>
          <w:divBdr>
            <w:top w:val="none" w:sz="0" w:space="0" w:color="auto"/>
            <w:left w:val="none" w:sz="0" w:space="0" w:color="auto"/>
            <w:bottom w:val="none" w:sz="0" w:space="0" w:color="auto"/>
            <w:right w:val="none" w:sz="0" w:space="0" w:color="auto"/>
          </w:divBdr>
          <w:divsChild>
            <w:div w:id="503128953">
              <w:marLeft w:val="0"/>
              <w:marRight w:val="0"/>
              <w:marTop w:val="0"/>
              <w:marBottom w:val="0"/>
              <w:divBdr>
                <w:top w:val="none" w:sz="0" w:space="0" w:color="auto"/>
                <w:left w:val="none" w:sz="0" w:space="0" w:color="auto"/>
                <w:bottom w:val="none" w:sz="0" w:space="0" w:color="auto"/>
                <w:right w:val="none" w:sz="0" w:space="0" w:color="auto"/>
              </w:divBdr>
              <w:divsChild>
                <w:div w:id="45995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476227">
      <w:bodyDiv w:val="1"/>
      <w:marLeft w:val="0"/>
      <w:marRight w:val="0"/>
      <w:marTop w:val="0"/>
      <w:marBottom w:val="0"/>
      <w:divBdr>
        <w:top w:val="none" w:sz="0" w:space="0" w:color="auto"/>
        <w:left w:val="none" w:sz="0" w:space="0" w:color="auto"/>
        <w:bottom w:val="none" w:sz="0" w:space="0" w:color="auto"/>
        <w:right w:val="none" w:sz="0" w:space="0" w:color="auto"/>
      </w:divBdr>
    </w:div>
    <w:div w:id="1328249309">
      <w:bodyDiv w:val="1"/>
      <w:marLeft w:val="0"/>
      <w:marRight w:val="0"/>
      <w:marTop w:val="0"/>
      <w:marBottom w:val="0"/>
      <w:divBdr>
        <w:top w:val="none" w:sz="0" w:space="0" w:color="auto"/>
        <w:left w:val="none" w:sz="0" w:space="0" w:color="auto"/>
        <w:bottom w:val="none" w:sz="0" w:space="0" w:color="auto"/>
        <w:right w:val="none" w:sz="0" w:space="0" w:color="auto"/>
      </w:divBdr>
    </w:div>
    <w:div w:id="1342048354">
      <w:bodyDiv w:val="1"/>
      <w:marLeft w:val="0"/>
      <w:marRight w:val="0"/>
      <w:marTop w:val="0"/>
      <w:marBottom w:val="0"/>
      <w:divBdr>
        <w:top w:val="none" w:sz="0" w:space="0" w:color="auto"/>
        <w:left w:val="none" w:sz="0" w:space="0" w:color="auto"/>
        <w:bottom w:val="none" w:sz="0" w:space="0" w:color="auto"/>
        <w:right w:val="none" w:sz="0" w:space="0" w:color="auto"/>
      </w:divBdr>
    </w:div>
    <w:div w:id="1346908040">
      <w:bodyDiv w:val="1"/>
      <w:marLeft w:val="0"/>
      <w:marRight w:val="0"/>
      <w:marTop w:val="0"/>
      <w:marBottom w:val="0"/>
      <w:divBdr>
        <w:top w:val="none" w:sz="0" w:space="0" w:color="auto"/>
        <w:left w:val="none" w:sz="0" w:space="0" w:color="auto"/>
        <w:bottom w:val="none" w:sz="0" w:space="0" w:color="auto"/>
        <w:right w:val="none" w:sz="0" w:space="0" w:color="auto"/>
      </w:divBdr>
      <w:divsChild>
        <w:div w:id="1036855668">
          <w:marLeft w:val="0"/>
          <w:marRight w:val="0"/>
          <w:marTop w:val="0"/>
          <w:marBottom w:val="0"/>
          <w:divBdr>
            <w:top w:val="none" w:sz="0" w:space="0" w:color="auto"/>
            <w:left w:val="none" w:sz="0" w:space="0" w:color="auto"/>
            <w:bottom w:val="none" w:sz="0" w:space="0" w:color="auto"/>
            <w:right w:val="none" w:sz="0" w:space="0" w:color="auto"/>
          </w:divBdr>
          <w:divsChild>
            <w:div w:id="1266503050">
              <w:marLeft w:val="0"/>
              <w:marRight w:val="0"/>
              <w:marTop w:val="0"/>
              <w:marBottom w:val="0"/>
              <w:divBdr>
                <w:top w:val="none" w:sz="0" w:space="0" w:color="auto"/>
                <w:left w:val="none" w:sz="0" w:space="0" w:color="auto"/>
                <w:bottom w:val="none" w:sz="0" w:space="0" w:color="auto"/>
                <w:right w:val="none" w:sz="0" w:space="0" w:color="auto"/>
              </w:divBdr>
              <w:divsChild>
                <w:div w:id="63341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240126">
      <w:bodyDiv w:val="1"/>
      <w:marLeft w:val="0"/>
      <w:marRight w:val="0"/>
      <w:marTop w:val="0"/>
      <w:marBottom w:val="0"/>
      <w:divBdr>
        <w:top w:val="none" w:sz="0" w:space="0" w:color="auto"/>
        <w:left w:val="none" w:sz="0" w:space="0" w:color="auto"/>
        <w:bottom w:val="none" w:sz="0" w:space="0" w:color="auto"/>
        <w:right w:val="none" w:sz="0" w:space="0" w:color="auto"/>
      </w:divBdr>
    </w:div>
    <w:div w:id="1365447376">
      <w:bodyDiv w:val="1"/>
      <w:marLeft w:val="0"/>
      <w:marRight w:val="0"/>
      <w:marTop w:val="0"/>
      <w:marBottom w:val="0"/>
      <w:divBdr>
        <w:top w:val="none" w:sz="0" w:space="0" w:color="auto"/>
        <w:left w:val="none" w:sz="0" w:space="0" w:color="auto"/>
        <w:bottom w:val="none" w:sz="0" w:space="0" w:color="auto"/>
        <w:right w:val="none" w:sz="0" w:space="0" w:color="auto"/>
      </w:divBdr>
    </w:div>
    <w:div w:id="1367289860">
      <w:bodyDiv w:val="1"/>
      <w:marLeft w:val="0"/>
      <w:marRight w:val="0"/>
      <w:marTop w:val="0"/>
      <w:marBottom w:val="0"/>
      <w:divBdr>
        <w:top w:val="none" w:sz="0" w:space="0" w:color="auto"/>
        <w:left w:val="none" w:sz="0" w:space="0" w:color="auto"/>
        <w:bottom w:val="none" w:sz="0" w:space="0" w:color="auto"/>
        <w:right w:val="none" w:sz="0" w:space="0" w:color="auto"/>
      </w:divBdr>
    </w:div>
    <w:div w:id="1380665967">
      <w:bodyDiv w:val="1"/>
      <w:marLeft w:val="0"/>
      <w:marRight w:val="0"/>
      <w:marTop w:val="0"/>
      <w:marBottom w:val="0"/>
      <w:divBdr>
        <w:top w:val="none" w:sz="0" w:space="0" w:color="auto"/>
        <w:left w:val="none" w:sz="0" w:space="0" w:color="auto"/>
        <w:bottom w:val="none" w:sz="0" w:space="0" w:color="auto"/>
        <w:right w:val="none" w:sz="0" w:space="0" w:color="auto"/>
      </w:divBdr>
    </w:div>
    <w:div w:id="1382554301">
      <w:bodyDiv w:val="1"/>
      <w:marLeft w:val="0"/>
      <w:marRight w:val="0"/>
      <w:marTop w:val="0"/>
      <w:marBottom w:val="0"/>
      <w:divBdr>
        <w:top w:val="none" w:sz="0" w:space="0" w:color="auto"/>
        <w:left w:val="none" w:sz="0" w:space="0" w:color="auto"/>
        <w:bottom w:val="none" w:sz="0" w:space="0" w:color="auto"/>
        <w:right w:val="none" w:sz="0" w:space="0" w:color="auto"/>
      </w:divBdr>
    </w:div>
    <w:div w:id="1386367751">
      <w:bodyDiv w:val="1"/>
      <w:marLeft w:val="0"/>
      <w:marRight w:val="0"/>
      <w:marTop w:val="0"/>
      <w:marBottom w:val="0"/>
      <w:divBdr>
        <w:top w:val="none" w:sz="0" w:space="0" w:color="auto"/>
        <w:left w:val="none" w:sz="0" w:space="0" w:color="auto"/>
        <w:bottom w:val="none" w:sz="0" w:space="0" w:color="auto"/>
        <w:right w:val="none" w:sz="0" w:space="0" w:color="auto"/>
      </w:divBdr>
    </w:div>
    <w:div w:id="1391464410">
      <w:bodyDiv w:val="1"/>
      <w:marLeft w:val="0"/>
      <w:marRight w:val="0"/>
      <w:marTop w:val="0"/>
      <w:marBottom w:val="0"/>
      <w:divBdr>
        <w:top w:val="none" w:sz="0" w:space="0" w:color="auto"/>
        <w:left w:val="none" w:sz="0" w:space="0" w:color="auto"/>
        <w:bottom w:val="none" w:sz="0" w:space="0" w:color="auto"/>
        <w:right w:val="none" w:sz="0" w:space="0" w:color="auto"/>
      </w:divBdr>
    </w:div>
    <w:div w:id="1396929051">
      <w:bodyDiv w:val="1"/>
      <w:marLeft w:val="0"/>
      <w:marRight w:val="0"/>
      <w:marTop w:val="0"/>
      <w:marBottom w:val="0"/>
      <w:divBdr>
        <w:top w:val="none" w:sz="0" w:space="0" w:color="auto"/>
        <w:left w:val="none" w:sz="0" w:space="0" w:color="auto"/>
        <w:bottom w:val="none" w:sz="0" w:space="0" w:color="auto"/>
        <w:right w:val="none" w:sz="0" w:space="0" w:color="auto"/>
      </w:divBdr>
    </w:div>
    <w:div w:id="1398818099">
      <w:bodyDiv w:val="1"/>
      <w:marLeft w:val="0"/>
      <w:marRight w:val="0"/>
      <w:marTop w:val="0"/>
      <w:marBottom w:val="0"/>
      <w:divBdr>
        <w:top w:val="none" w:sz="0" w:space="0" w:color="auto"/>
        <w:left w:val="none" w:sz="0" w:space="0" w:color="auto"/>
        <w:bottom w:val="none" w:sz="0" w:space="0" w:color="auto"/>
        <w:right w:val="none" w:sz="0" w:space="0" w:color="auto"/>
      </w:divBdr>
    </w:div>
    <w:div w:id="1400009184">
      <w:bodyDiv w:val="1"/>
      <w:marLeft w:val="0"/>
      <w:marRight w:val="0"/>
      <w:marTop w:val="0"/>
      <w:marBottom w:val="0"/>
      <w:divBdr>
        <w:top w:val="none" w:sz="0" w:space="0" w:color="auto"/>
        <w:left w:val="none" w:sz="0" w:space="0" w:color="auto"/>
        <w:bottom w:val="none" w:sz="0" w:space="0" w:color="auto"/>
        <w:right w:val="none" w:sz="0" w:space="0" w:color="auto"/>
      </w:divBdr>
    </w:div>
    <w:div w:id="1401630721">
      <w:bodyDiv w:val="1"/>
      <w:marLeft w:val="0"/>
      <w:marRight w:val="0"/>
      <w:marTop w:val="0"/>
      <w:marBottom w:val="0"/>
      <w:divBdr>
        <w:top w:val="none" w:sz="0" w:space="0" w:color="auto"/>
        <w:left w:val="none" w:sz="0" w:space="0" w:color="auto"/>
        <w:bottom w:val="none" w:sz="0" w:space="0" w:color="auto"/>
        <w:right w:val="none" w:sz="0" w:space="0" w:color="auto"/>
      </w:divBdr>
    </w:div>
    <w:div w:id="1409497836">
      <w:bodyDiv w:val="1"/>
      <w:marLeft w:val="0"/>
      <w:marRight w:val="0"/>
      <w:marTop w:val="0"/>
      <w:marBottom w:val="0"/>
      <w:divBdr>
        <w:top w:val="none" w:sz="0" w:space="0" w:color="auto"/>
        <w:left w:val="none" w:sz="0" w:space="0" w:color="auto"/>
        <w:bottom w:val="none" w:sz="0" w:space="0" w:color="auto"/>
        <w:right w:val="none" w:sz="0" w:space="0" w:color="auto"/>
      </w:divBdr>
    </w:div>
    <w:div w:id="1410883696">
      <w:bodyDiv w:val="1"/>
      <w:marLeft w:val="0"/>
      <w:marRight w:val="0"/>
      <w:marTop w:val="0"/>
      <w:marBottom w:val="0"/>
      <w:divBdr>
        <w:top w:val="none" w:sz="0" w:space="0" w:color="auto"/>
        <w:left w:val="none" w:sz="0" w:space="0" w:color="auto"/>
        <w:bottom w:val="none" w:sz="0" w:space="0" w:color="auto"/>
        <w:right w:val="none" w:sz="0" w:space="0" w:color="auto"/>
      </w:divBdr>
    </w:div>
    <w:div w:id="1418476737">
      <w:bodyDiv w:val="1"/>
      <w:marLeft w:val="0"/>
      <w:marRight w:val="0"/>
      <w:marTop w:val="0"/>
      <w:marBottom w:val="0"/>
      <w:divBdr>
        <w:top w:val="none" w:sz="0" w:space="0" w:color="auto"/>
        <w:left w:val="none" w:sz="0" w:space="0" w:color="auto"/>
        <w:bottom w:val="none" w:sz="0" w:space="0" w:color="auto"/>
        <w:right w:val="none" w:sz="0" w:space="0" w:color="auto"/>
      </w:divBdr>
      <w:divsChild>
        <w:div w:id="438258398">
          <w:marLeft w:val="446"/>
          <w:marRight w:val="0"/>
          <w:marTop w:val="0"/>
          <w:marBottom w:val="0"/>
          <w:divBdr>
            <w:top w:val="none" w:sz="0" w:space="0" w:color="auto"/>
            <w:left w:val="none" w:sz="0" w:space="0" w:color="auto"/>
            <w:bottom w:val="none" w:sz="0" w:space="0" w:color="auto"/>
            <w:right w:val="none" w:sz="0" w:space="0" w:color="auto"/>
          </w:divBdr>
        </w:div>
      </w:divsChild>
    </w:div>
    <w:div w:id="1422218495">
      <w:bodyDiv w:val="1"/>
      <w:marLeft w:val="0"/>
      <w:marRight w:val="0"/>
      <w:marTop w:val="0"/>
      <w:marBottom w:val="0"/>
      <w:divBdr>
        <w:top w:val="none" w:sz="0" w:space="0" w:color="auto"/>
        <w:left w:val="none" w:sz="0" w:space="0" w:color="auto"/>
        <w:bottom w:val="none" w:sz="0" w:space="0" w:color="auto"/>
        <w:right w:val="none" w:sz="0" w:space="0" w:color="auto"/>
      </w:divBdr>
    </w:div>
    <w:div w:id="1434671954">
      <w:bodyDiv w:val="1"/>
      <w:marLeft w:val="0"/>
      <w:marRight w:val="0"/>
      <w:marTop w:val="0"/>
      <w:marBottom w:val="0"/>
      <w:divBdr>
        <w:top w:val="none" w:sz="0" w:space="0" w:color="auto"/>
        <w:left w:val="none" w:sz="0" w:space="0" w:color="auto"/>
        <w:bottom w:val="none" w:sz="0" w:space="0" w:color="auto"/>
        <w:right w:val="none" w:sz="0" w:space="0" w:color="auto"/>
      </w:divBdr>
    </w:div>
    <w:div w:id="1444423267">
      <w:bodyDiv w:val="1"/>
      <w:marLeft w:val="0"/>
      <w:marRight w:val="0"/>
      <w:marTop w:val="0"/>
      <w:marBottom w:val="0"/>
      <w:divBdr>
        <w:top w:val="none" w:sz="0" w:space="0" w:color="auto"/>
        <w:left w:val="none" w:sz="0" w:space="0" w:color="auto"/>
        <w:bottom w:val="none" w:sz="0" w:space="0" w:color="auto"/>
        <w:right w:val="none" w:sz="0" w:space="0" w:color="auto"/>
      </w:divBdr>
      <w:divsChild>
        <w:div w:id="660348962">
          <w:marLeft w:val="0"/>
          <w:marRight w:val="0"/>
          <w:marTop w:val="0"/>
          <w:marBottom w:val="0"/>
          <w:divBdr>
            <w:top w:val="none" w:sz="0" w:space="0" w:color="auto"/>
            <w:left w:val="none" w:sz="0" w:space="0" w:color="auto"/>
            <w:bottom w:val="none" w:sz="0" w:space="0" w:color="auto"/>
            <w:right w:val="none" w:sz="0" w:space="0" w:color="auto"/>
          </w:divBdr>
          <w:divsChild>
            <w:div w:id="50271001">
              <w:marLeft w:val="0"/>
              <w:marRight w:val="0"/>
              <w:marTop w:val="0"/>
              <w:marBottom w:val="0"/>
              <w:divBdr>
                <w:top w:val="none" w:sz="0" w:space="0" w:color="auto"/>
                <w:left w:val="none" w:sz="0" w:space="0" w:color="auto"/>
                <w:bottom w:val="none" w:sz="0" w:space="0" w:color="auto"/>
                <w:right w:val="none" w:sz="0" w:space="0" w:color="auto"/>
              </w:divBdr>
              <w:divsChild>
                <w:div w:id="204474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549362">
      <w:bodyDiv w:val="1"/>
      <w:marLeft w:val="0"/>
      <w:marRight w:val="0"/>
      <w:marTop w:val="0"/>
      <w:marBottom w:val="0"/>
      <w:divBdr>
        <w:top w:val="none" w:sz="0" w:space="0" w:color="auto"/>
        <w:left w:val="none" w:sz="0" w:space="0" w:color="auto"/>
        <w:bottom w:val="none" w:sz="0" w:space="0" w:color="auto"/>
        <w:right w:val="none" w:sz="0" w:space="0" w:color="auto"/>
      </w:divBdr>
    </w:div>
    <w:div w:id="1453090421">
      <w:bodyDiv w:val="1"/>
      <w:marLeft w:val="0"/>
      <w:marRight w:val="0"/>
      <w:marTop w:val="0"/>
      <w:marBottom w:val="0"/>
      <w:divBdr>
        <w:top w:val="none" w:sz="0" w:space="0" w:color="auto"/>
        <w:left w:val="none" w:sz="0" w:space="0" w:color="auto"/>
        <w:bottom w:val="none" w:sz="0" w:space="0" w:color="auto"/>
        <w:right w:val="none" w:sz="0" w:space="0" w:color="auto"/>
      </w:divBdr>
      <w:divsChild>
        <w:div w:id="1584490926">
          <w:marLeft w:val="0"/>
          <w:marRight w:val="0"/>
          <w:marTop w:val="0"/>
          <w:marBottom w:val="0"/>
          <w:divBdr>
            <w:top w:val="none" w:sz="0" w:space="0" w:color="auto"/>
            <w:left w:val="none" w:sz="0" w:space="0" w:color="auto"/>
            <w:bottom w:val="none" w:sz="0" w:space="0" w:color="auto"/>
            <w:right w:val="none" w:sz="0" w:space="0" w:color="auto"/>
          </w:divBdr>
          <w:divsChild>
            <w:div w:id="870847452">
              <w:marLeft w:val="0"/>
              <w:marRight w:val="0"/>
              <w:marTop w:val="0"/>
              <w:marBottom w:val="0"/>
              <w:divBdr>
                <w:top w:val="none" w:sz="0" w:space="0" w:color="auto"/>
                <w:left w:val="none" w:sz="0" w:space="0" w:color="auto"/>
                <w:bottom w:val="none" w:sz="0" w:space="0" w:color="auto"/>
                <w:right w:val="none" w:sz="0" w:space="0" w:color="auto"/>
              </w:divBdr>
              <w:divsChild>
                <w:div w:id="132030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306897">
      <w:bodyDiv w:val="1"/>
      <w:marLeft w:val="0"/>
      <w:marRight w:val="0"/>
      <w:marTop w:val="0"/>
      <w:marBottom w:val="0"/>
      <w:divBdr>
        <w:top w:val="none" w:sz="0" w:space="0" w:color="auto"/>
        <w:left w:val="none" w:sz="0" w:space="0" w:color="auto"/>
        <w:bottom w:val="none" w:sz="0" w:space="0" w:color="auto"/>
        <w:right w:val="none" w:sz="0" w:space="0" w:color="auto"/>
      </w:divBdr>
    </w:div>
    <w:div w:id="1465192974">
      <w:bodyDiv w:val="1"/>
      <w:marLeft w:val="0"/>
      <w:marRight w:val="0"/>
      <w:marTop w:val="0"/>
      <w:marBottom w:val="0"/>
      <w:divBdr>
        <w:top w:val="none" w:sz="0" w:space="0" w:color="auto"/>
        <w:left w:val="none" w:sz="0" w:space="0" w:color="auto"/>
        <w:bottom w:val="none" w:sz="0" w:space="0" w:color="auto"/>
        <w:right w:val="none" w:sz="0" w:space="0" w:color="auto"/>
      </w:divBdr>
    </w:div>
    <w:div w:id="1471820676">
      <w:bodyDiv w:val="1"/>
      <w:marLeft w:val="0"/>
      <w:marRight w:val="0"/>
      <w:marTop w:val="0"/>
      <w:marBottom w:val="0"/>
      <w:divBdr>
        <w:top w:val="none" w:sz="0" w:space="0" w:color="auto"/>
        <w:left w:val="none" w:sz="0" w:space="0" w:color="auto"/>
        <w:bottom w:val="none" w:sz="0" w:space="0" w:color="auto"/>
        <w:right w:val="none" w:sz="0" w:space="0" w:color="auto"/>
      </w:divBdr>
    </w:div>
    <w:div w:id="1473982247">
      <w:bodyDiv w:val="1"/>
      <w:marLeft w:val="0"/>
      <w:marRight w:val="0"/>
      <w:marTop w:val="0"/>
      <w:marBottom w:val="0"/>
      <w:divBdr>
        <w:top w:val="none" w:sz="0" w:space="0" w:color="auto"/>
        <w:left w:val="none" w:sz="0" w:space="0" w:color="auto"/>
        <w:bottom w:val="none" w:sz="0" w:space="0" w:color="auto"/>
        <w:right w:val="none" w:sz="0" w:space="0" w:color="auto"/>
      </w:divBdr>
    </w:div>
    <w:div w:id="1513372211">
      <w:bodyDiv w:val="1"/>
      <w:marLeft w:val="0"/>
      <w:marRight w:val="0"/>
      <w:marTop w:val="0"/>
      <w:marBottom w:val="0"/>
      <w:divBdr>
        <w:top w:val="none" w:sz="0" w:space="0" w:color="auto"/>
        <w:left w:val="none" w:sz="0" w:space="0" w:color="auto"/>
        <w:bottom w:val="none" w:sz="0" w:space="0" w:color="auto"/>
        <w:right w:val="none" w:sz="0" w:space="0" w:color="auto"/>
      </w:divBdr>
      <w:divsChild>
        <w:div w:id="464781520">
          <w:marLeft w:val="0"/>
          <w:marRight w:val="0"/>
          <w:marTop w:val="240"/>
          <w:marBottom w:val="240"/>
          <w:divBdr>
            <w:top w:val="none" w:sz="0" w:space="0" w:color="auto"/>
            <w:left w:val="none" w:sz="0" w:space="0" w:color="auto"/>
            <w:bottom w:val="none" w:sz="0" w:space="0" w:color="auto"/>
            <w:right w:val="none" w:sz="0" w:space="0" w:color="auto"/>
          </w:divBdr>
        </w:div>
        <w:div w:id="1175150381">
          <w:marLeft w:val="0"/>
          <w:marRight w:val="0"/>
          <w:marTop w:val="240"/>
          <w:marBottom w:val="240"/>
          <w:divBdr>
            <w:top w:val="none" w:sz="0" w:space="0" w:color="auto"/>
            <w:left w:val="none" w:sz="0" w:space="0" w:color="auto"/>
            <w:bottom w:val="none" w:sz="0" w:space="0" w:color="auto"/>
            <w:right w:val="none" w:sz="0" w:space="0" w:color="auto"/>
          </w:divBdr>
        </w:div>
      </w:divsChild>
    </w:div>
    <w:div w:id="1516116529">
      <w:bodyDiv w:val="1"/>
      <w:marLeft w:val="0"/>
      <w:marRight w:val="0"/>
      <w:marTop w:val="0"/>
      <w:marBottom w:val="0"/>
      <w:divBdr>
        <w:top w:val="none" w:sz="0" w:space="0" w:color="auto"/>
        <w:left w:val="none" w:sz="0" w:space="0" w:color="auto"/>
        <w:bottom w:val="none" w:sz="0" w:space="0" w:color="auto"/>
        <w:right w:val="none" w:sz="0" w:space="0" w:color="auto"/>
      </w:divBdr>
      <w:divsChild>
        <w:div w:id="2048409193">
          <w:marLeft w:val="1166"/>
          <w:marRight w:val="0"/>
          <w:marTop w:val="0"/>
          <w:marBottom w:val="0"/>
          <w:divBdr>
            <w:top w:val="none" w:sz="0" w:space="0" w:color="auto"/>
            <w:left w:val="none" w:sz="0" w:space="0" w:color="auto"/>
            <w:bottom w:val="none" w:sz="0" w:space="0" w:color="auto"/>
            <w:right w:val="none" w:sz="0" w:space="0" w:color="auto"/>
          </w:divBdr>
        </w:div>
      </w:divsChild>
    </w:div>
    <w:div w:id="1516728760">
      <w:bodyDiv w:val="1"/>
      <w:marLeft w:val="0"/>
      <w:marRight w:val="0"/>
      <w:marTop w:val="0"/>
      <w:marBottom w:val="0"/>
      <w:divBdr>
        <w:top w:val="none" w:sz="0" w:space="0" w:color="auto"/>
        <w:left w:val="none" w:sz="0" w:space="0" w:color="auto"/>
        <w:bottom w:val="none" w:sz="0" w:space="0" w:color="auto"/>
        <w:right w:val="none" w:sz="0" w:space="0" w:color="auto"/>
      </w:divBdr>
    </w:div>
    <w:div w:id="1525946642">
      <w:bodyDiv w:val="1"/>
      <w:marLeft w:val="0"/>
      <w:marRight w:val="0"/>
      <w:marTop w:val="0"/>
      <w:marBottom w:val="0"/>
      <w:divBdr>
        <w:top w:val="none" w:sz="0" w:space="0" w:color="auto"/>
        <w:left w:val="none" w:sz="0" w:space="0" w:color="auto"/>
        <w:bottom w:val="none" w:sz="0" w:space="0" w:color="auto"/>
        <w:right w:val="none" w:sz="0" w:space="0" w:color="auto"/>
      </w:divBdr>
    </w:div>
    <w:div w:id="1543901411">
      <w:bodyDiv w:val="1"/>
      <w:marLeft w:val="0"/>
      <w:marRight w:val="0"/>
      <w:marTop w:val="0"/>
      <w:marBottom w:val="0"/>
      <w:divBdr>
        <w:top w:val="none" w:sz="0" w:space="0" w:color="auto"/>
        <w:left w:val="none" w:sz="0" w:space="0" w:color="auto"/>
        <w:bottom w:val="none" w:sz="0" w:space="0" w:color="auto"/>
        <w:right w:val="none" w:sz="0" w:space="0" w:color="auto"/>
      </w:divBdr>
      <w:divsChild>
        <w:div w:id="1156452325">
          <w:marLeft w:val="0"/>
          <w:marRight w:val="0"/>
          <w:marTop w:val="0"/>
          <w:marBottom w:val="0"/>
          <w:divBdr>
            <w:top w:val="none" w:sz="0" w:space="0" w:color="auto"/>
            <w:left w:val="none" w:sz="0" w:space="0" w:color="auto"/>
            <w:bottom w:val="none" w:sz="0" w:space="0" w:color="auto"/>
            <w:right w:val="none" w:sz="0" w:space="0" w:color="auto"/>
          </w:divBdr>
          <w:divsChild>
            <w:div w:id="1885408355">
              <w:marLeft w:val="0"/>
              <w:marRight w:val="0"/>
              <w:marTop w:val="0"/>
              <w:marBottom w:val="0"/>
              <w:divBdr>
                <w:top w:val="none" w:sz="0" w:space="0" w:color="auto"/>
                <w:left w:val="none" w:sz="0" w:space="0" w:color="auto"/>
                <w:bottom w:val="none" w:sz="0" w:space="0" w:color="auto"/>
                <w:right w:val="none" w:sz="0" w:space="0" w:color="auto"/>
              </w:divBdr>
              <w:divsChild>
                <w:div w:id="134855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294256">
      <w:bodyDiv w:val="1"/>
      <w:marLeft w:val="0"/>
      <w:marRight w:val="0"/>
      <w:marTop w:val="0"/>
      <w:marBottom w:val="0"/>
      <w:divBdr>
        <w:top w:val="none" w:sz="0" w:space="0" w:color="auto"/>
        <w:left w:val="none" w:sz="0" w:space="0" w:color="auto"/>
        <w:bottom w:val="none" w:sz="0" w:space="0" w:color="auto"/>
        <w:right w:val="none" w:sz="0" w:space="0" w:color="auto"/>
      </w:divBdr>
    </w:div>
    <w:div w:id="1568997958">
      <w:bodyDiv w:val="1"/>
      <w:marLeft w:val="0"/>
      <w:marRight w:val="0"/>
      <w:marTop w:val="0"/>
      <w:marBottom w:val="0"/>
      <w:divBdr>
        <w:top w:val="none" w:sz="0" w:space="0" w:color="auto"/>
        <w:left w:val="none" w:sz="0" w:space="0" w:color="auto"/>
        <w:bottom w:val="none" w:sz="0" w:space="0" w:color="auto"/>
        <w:right w:val="none" w:sz="0" w:space="0" w:color="auto"/>
      </w:divBdr>
      <w:divsChild>
        <w:div w:id="1201744434">
          <w:marLeft w:val="0"/>
          <w:marRight w:val="0"/>
          <w:marTop w:val="0"/>
          <w:marBottom w:val="0"/>
          <w:divBdr>
            <w:top w:val="none" w:sz="0" w:space="0" w:color="auto"/>
            <w:left w:val="none" w:sz="0" w:space="0" w:color="auto"/>
            <w:bottom w:val="none" w:sz="0" w:space="0" w:color="auto"/>
            <w:right w:val="none" w:sz="0" w:space="0" w:color="auto"/>
          </w:divBdr>
          <w:divsChild>
            <w:div w:id="1932273051">
              <w:marLeft w:val="0"/>
              <w:marRight w:val="0"/>
              <w:marTop w:val="0"/>
              <w:marBottom w:val="0"/>
              <w:divBdr>
                <w:top w:val="none" w:sz="0" w:space="0" w:color="auto"/>
                <w:left w:val="none" w:sz="0" w:space="0" w:color="auto"/>
                <w:bottom w:val="none" w:sz="0" w:space="0" w:color="auto"/>
                <w:right w:val="none" w:sz="0" w:space="0" w:color="auto"/>
              </w:divBdr>
              <w:divsChild>
                <w:div w:id="201799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574333">
      <w:bodyDiv w:val="1"/>
      <w:marLeft w:val="0"/>
      <w:marRight w:val="0"/>
      <w:marTop w:val="0"/>
      <w:marBottom w:val="0"/>
      <w:divBdr>
        <w:top w:val="none" w:sz="0" w:space="0" w:color="auto"/>
        <w:left w:val="none" w:sz="0" w:space="0" w:color="auto"/>
        <w:bottom w:val="none" w:sz="0" w:space="0" w:color="auto"/>
        <w:right w:val="none" w:sz="0" w:space="0" w:color="auto"/>
      </w:divBdr>
    </w:div>
    <w:div w:id="1576935125">
      <w:bodyDiv w:val="1"/>
      <w:marLeft w:val="0"/>
      <w:marRight w:val="0"/>
      <w:marTop w:val="0"/>
      <w:marBottom w:val="0"/>
      <w:divBdr>
        <w:top w:val="none" w:sz="0" w:space="0" w:color="auto"/>
        <w:left w:val="none" w:sz="0" w:space="0" w:color="auto"/>
        <w:bottom w:val="none" w:sz="0" w:space="0" w:color="auto"/>
        <w:right w:val="none" w:sz="0" w:space="0" w:color="auto"/>
      </w:divBdr>
      <w:divsChild>
        <w:div w:id="109058916">
          <w:marLeft w:val="0"/>
          <w:marRight w:val="0"/>
          <w:marTop w:val="0"/>
          <w:marBottom w:val="0"/>
          <w:divBdr>
            <w:top w:val="none" w:sz="0" w:space="0" w:color="auto"/>
            <w:left w:val="none" w:sz="0" w:space="0" w:color="auto"/>
            <w:bottom w:val="none" w:sz="0" w:space="0" w:color="auto"/>
            <w:right w:val="none" w:sz="0" w:space="0" w:color="auto"/>
          </w:divBdr>
          <w:divsChild>
            <w:div w:id="547037260">
              <w:marLeft w:val="0"/>
              <w:marRight w:val="0"/>
              <w:marTop w:val="0"/>
              <w:marBottom w:val="0"/>
              <w:divBdr>
                <w:top w:val="none" w:sz="0" w:space="0" w:color="auto"/>
                <w:left w:val="none" w:sz="0" w:space="0" w:color="auto"/>
                <w:bottom w:val="none" w:sz="0" w:space="0" w:color="auto"/>
                <w:right w:val="none" w:sz="0" w:space="0" w:color="auto"/>
              </w:divBdr>
              <w:divsChild>
                <w:div w:id="10871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212723">
      <w:bodyDiv w:val="1"/>
      <w:marLeft w:val="0"/>
      <w:marRight w:val="0"/>
      <w:marTop w:val="0"/>
      <w:marBottom w:val="0"/>
      <w:divBdr>
        <w:top w:val="none" w:sz="0" w:space="0" w:color="auto"/>
        <w:left w:val="none" w:sz="0" w:space="0" w:color="auto"/>
        <w:bottom w:val="none" w:sz="0" w:space="0" w:color="auto"/>
        <w:right w:val="none" w:sz="0" w:space="0" w:color="auto"/>
      </w:divBdr>
      <w:divsChild>
        <w:div w:id="2112240997">
          <w:marLeft w:val="0"/>
          <w:marRight w:val="0"/>
          <w:marTop w:val="0"/>
          <w:marBottom w:val="0"/>
          <w:divBdr>
            <w:top w:val="none" w:sz="0" w:space="0" w:color="auto"/>
            <w:left w:val="none" w:sz="0" w:space="0" w:color="auto"/>
            <w:bottom w:val="none" w:sz="0" w:space="0" w:color="auto"/>
            <w:right w:val="none" w:sz="0" w:space="0" w:color="auto"/>
          </w:divBdr>
          <w:divsChild>
            <w:div w:id="2100129166">
              <w:marLeft w:val="0"/>
              <w:marRight w:val="0"/>
              <w:marTop w:val="0"/>
              <w:marBottom w:val="0"/>
              <w:divBdr>
                <w:top w:val="none" w:sz="0" w:space="0" w:color="auto"/>
                <w:left w:val="none" w:sz="0" w:space="0" w:color="auto"/>
                <w:bottom w:val="none" w:sz="0" w:space="0" w:color="auto"/>
                <w:right w:val="none" w:sz="0" w:space="0" w:color="auto"/>
              </w:divBdr>
              <w:divsChild>
                <w:div w:id="41493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661959">
      <w:bodyDiv w:val="1"/>
      <w:marLeft w:val="0"/>
      <w:marRight w:val="0"/>
      <w:marTop w:val="0"/>
      <w:marBottom w:val="0"/>
      <w:divBdr>
        <w:top w:val="none" w:sz="0" w:space="0" w:color="auto"/>
        <w:left w:val="none" w:sz="0" w:space="0" w:color="auto"/>
        <w:bottom w:val="none" w:sz="0" w:space="0" w:color="auto"/>
        <w:right w:val="none" w:sz="0" w:space="0" w:color="auto"/>
      </w:divBdr>
      <w:divsChild>
        <w:div w:id="1085956445">
          <w:marLeft w:val="0"/>
          <w:marRight w:val="0"/>
          <w:marTop w:val="0"/>
          <w:marBottom w:val="0"/>
          <w:divBdr>
            <w:top w:val="none" w:sz="0" w:space="0" w:color="auto"/>
            <w:left w:val="none" w:sz="0" w:space="0" w:color="auto"/>
            <w:bottom w:val="none" w:sz="0" w:space="0" w:color="auto"/>
            <w:right w:val="none" w:sz="0" w:space="0" w:color="auto"/>
          </w:divBdr>
          <w:divsChild>
            <w:div w:id="228997266">
              <w:marLeft w:val="0"/>
              <w:marRight w:val="0"/>
              <w:marTop w:val="0"/>
              <w:marBottom w:val="0"/>
              <w:divBdr>
                <w:top w:val="none" w:sz="0" w:space="0" w:color="auto"/>
                <w:left w:val="none" w:sz="0" w:space="0" w:color="auto"/>
                <w:bottom w:val="none" w:sz="0" w:space="0" w:color="auto"/>
                <w:right w:val="none" w:sz="0" w:space="0" w:color="auto"/>
              </w:divBdr>
              <w:divsChild>
                <w:div w:id="1914243052">
                  <w:marLeft w:val="0"/>
                  <w:marRight w:val="0"/>
                  <w:marTop w:val="0"/>
                  <w:marBottom w:val="0"/>
                  <w:divBdr>
                    <w:top w:val="none" w:sz="0" w:space="0" w:color="auto"/>
                    <w:left w:val="none" w:sz="0" w:space="0" w:color="auto"/>
                    <w:bottom w:val="none" w:sz="0" w:space="0" w:color="auto"/>
                    <w:right w:val="none" w:sz="0" w:space="0" w:color="auto"/>
                  </w:divBdr>
                  <w:divsChild>
                    <w:div w:id="915238763">
                      <w:marLeft w:val="0"/>
                      <w:marRight w:val="0"/>
                      <w:marTop w:val="0"/>
                      <w:marBottom w:val="0"/>
                      <w:divBdr>
                        <w:top w:val="none" w:sz="0" w:space="0" w:color="auto"/>
                        <w:left w:val="none" w:sz="0" w:space="0" w:color="auto"/>
                        <w:bottom w:val="none" w:sz="0" w:space="0" w:color="auto"/>
                        <w:right w:val="none" w:sz="0" w:space="0" w:color="auto"/>
                      </w:divBdr>
                    </w:div>
                  </w:divsChild>
                </w:div>
                <w:div w:id="409233363">
                  <w:marLeft w:val="0"/>
                  <w:marRight w:val="0"/>
                  <w:marTop w:val="0"/>
                  <w:marBottom w:val="0"/>
                  <w:divBdr>
                    <w:top w:val="none" w:sz="0" w:space="0" w:color="auto"/>
                    <w:left w:val="none" w:sz="0" w:space="0" w:color="auto"/>
                    <w:bottom w:val="none" w:sz="0" w:space="0" w:color="auto"/>
                    <w:right w:val="none" w:sz="0" w:space="0" w:color="auto"/>
                  </w:divBdr>
                  <w:divsChild>
                    <w:div w:id="1916351839">
                      <w:marLeft w:val="0"/>
                      <w:marRight w:val="0"/>
                      <w:marTop w:val="0"/>
                      <w:marBottom w:val="0"/>
                      <w:divBdr>
                        <w:top w:val="none" w:sz="0" w:space="0" w:color="auto"/>
                        <w:left w:val="none" w:sz="0" w:space="0" w:color="auto"/>
                        <w:bottom w:val="none" w:sz="0" w:space="0" w:color="auto"/>
                        <w:right w:val="none" w:sz="0" w:space="0" w:color="auto"/>
                      </w:divBdr>
                    </w:div>
                  </w:divsChild>
                </w:div>
                <w:div w:id="437724161">
                  <w:marLeft w:val="0"/>
                  <w:marRight w:val="0"/>
                  <w:marTop w:val="0"/>
                  <w:marBottom w:val="0"/>
                  <w:divBdr>
                    <w:top w:val="none" w:sz="0" w:space="0" w:color="auto"/>
                    <w:left w:val="none" w:sz="0" w:space="0" w:color="auto"/>
                    <w:bottom w:val="none" w:sz="0" w:space="0" w:color="auto"/>
                    <w:right w:val="none" w:sz="0" w:space="0" w:color="auto"/>
                  </w:divBdr>
                  <w:divsChild>
                    <w:div w:id="588002018">
                      <w:marLeft w:val="0"/>
                      <w:marRight w:val="0"/>
                      <w:marTop w:val="0"/>
                      <w:marBottom w:val="0"/>
                      <w:divBdr>
                        <w:top w:val="none" w:sz="0" w:space="0" w:color="auto"/>
                        <w:left w:val="none" w:sz="0" w:space="0" w:color="auto"/>
                        <w:bottom w:val="none" w:sz="0" w:space="0" w:color="auto"/>
                        <w:right w:val="none" w:sz="0" w:space="0" w:color="auto"/>
                      </w:divBdr>
                    </w:div>
                  </w:divsChild>
                </w:div>
                <w:div w:id="466243764">
                  <w:marLeft w:val="0"/>
                  <w:marRight w:val="0"/>
                  <w:marTop w:val="0"/>
                  <w:marBottom w:val="0"/>
                  <w:divBdr>
                    <w:top w:val="none" w:sz="0" w:space="0" w:color="auto"/>
                    <w:left w:val="none" w:sz="0" w:space="0" w:color="auto"/>
                    <w:bottom w:val="none" w:sz="0" w:space="0" w:color="auto"/>
                    <w:right w:val="none" w:sz="0" w:space="0" w:color="auto"/>
                  </w:divBdr>
                  <w:divsChild>
                    <w:div w:id="1610233824">
                      <w:marLeft w:val="0"/>
                      <w:marRight w:val="0"/>
                      <w:marTop w:val="0"/>
                      <w:marBottom w:val="0"/>
                      <w:divBdr>
                        <w:top w:val="none" w:sz="0" w:space="0" w:color="auto"/>
                        <w:left w:val="none" w:sz="0" w:space="0" w:color="auto"/>
                        <w:bottom w:val="none" w:sz="0" w:space="0" w:color="auto"/>
                        <w:right w:val="none" w:sz="0" w:space="0" w:color="auto"/>
                      </w:divBdr>
                    </w:div>
                  </w:divsChild>
                </w:div>
                <w:div w:id="1296831150">
                  <w:marLeft w:val="0"/>
                  <w:marRight w:val="0"/>
                  <w:marTop w:val="0"/>
                  <w:marBottom w:val="0"/>
                  <w:divBdr>
                    <w:top w:val="none" w:sz="0" w:space="0" w:color="auto"/>
                    <w:left w:val="none" w:sz="0" w:space="0" w:color="auto"/>
                    <w:bottom w:val="none" w:sz="0" w:space="0" w:color="auto"/>
                    <w:right w:val="none" w:sz="0" w:space="0" w:color="auto"/>
                  </w:divBdr>
                  <w:divsChild>
                    <w:div w:id="840508324">
                      <w:marLeft w:val="0"/>
                      <w:marRight w:val="0"/>
                      <w:marTop w:val="0"/>
                      <w:marBottom w:val="0"/>
                      <w:divBdr>
                        <w:top w:val="none" w:sz="0" w:space="0" w:color="auto"/>
                        <w:left w:val="none" w:sz="0" w:space="0" w:color="auto"/>
                        <w:bottom w:val="none" w:sz="0" w:space="0" w:color="auto"/>
                        <w:right w:val="none" w:sz="0" w:space="0" w:color="auto"/>
                      </w:divBdr>
                    </w:div>
                  </w:divsChild>
                </w:div>
                <w:div w:id="1876306866">
                  <w:marLeft w:val="0"/>
                  <w:marRight w:val="0"/>
                  <w:marTop w:val="0"/>
                  <w:marBottom w:val="0"/>
                  <w:divBdr>
                    <w:top w:val="none" w:sz="0" w:space="0" w:color="auto"/>
                    <w:left w:val="none" w:sz="0" w:space="0" w:color="auto"/>
                    <w:bottom w:val="none" w:sz="0" w:space="0" w:color="auto"/>
                    <w:right w:val="none" w:sz="0" w:space="0" w:color="auto"/>
                  </w:divBdr>
                  <w:divsChild>
                    <w:div w:id="700671533">
                      <w:marLeft w:val="0"/>
                      <w:marRight w:val="0"/>
                      <w:marTop w:val="0"/>
                      <w:marBottom w:val="0"/>
                      <w:divBdr>
                        <w:top w:val="none" w:sz="0" w:space="0" w:color="auto"/>
                        <w:left w:val="none" w:sz="0" w:space="0" w:color="auto"/>
                        <w:bottom w:val="none" w:sz="0" w:space="0" w:color="auto"/>
                        <w:right w:val="none" w:sz="0" w:space="0" w:color="auto"/>
                      </w:divBdr>
                    </w:div>
                  </w:divsChild>
                </w:div>
                <w:div w:id="2001108867">
                  <w:marLeft w:val="0"/>
                  <w:marRight w:val="0"/>
                  <w:marTop w:val="0"/>
                  <w:marBottom w:val="0"/>
                  <w:divBdr>
                    <w:top w:val="none" w:sz="0" w:space="0" w:color="auto"/>
                    <w:left w:val="none" w:sz="0" w:space="0" w:color="auto"/>
                    <w:bottom w:val="none" w:sz="0" w:space="0" w:color="auto"/>
                    <w:right w:val="none" w:sz="0" w:space="0" w:color="auto"/>
                  </w:divBdr>
                  <w:divsChild>
                    <w:div w:id="1715348832">
                      <w:marLeft w:val="0"/>
                      <w:marRight w:val="0"/>
                      <w:marTop w:val="0"/>
                      <w:marBottom w:val="0"/>
                      <w:divBdr>
                        <w:top w:val="none" w:sz="0" w:space="0" w:color="auto"/>
                        <w:left w:val="none" w:sz="0" w:space="0" w:color="auto"/>
                        <w:bottom w:val="none" w:sz="0" w:space="0" w:color="auto"/>
                        <w:right w:val="none" w:sz="0" w:space="0" w:color="auto"/>
                      </w:divBdr>
                    </w:div>
                  </w:divsChild>
                </w:div>
                <w:div w:id="1082071483">
                  <w:marLeft w:val="0"/>
                  <w:marRight w:val="0"/>
                  <w:marTop w:val="0"/>
                  <w:marBottom w:val="0"/>
                  <w:divBdr>
                    <w:top w:val="none" w:sz="0" w:space="0" w:color="auto"/>
                    <w:left w:val="none" w:sz="0" w:space="0" w:color="auto"/>
                    <w:bottom w:val="none" w:sz="0" w:space="0" w:color="auto"/>
                    <w:right w:val="none" w:sz="0" w:space="0" w:color="auto"/>
                  </w:divBdr>
                  <w:divsChild>
                    <w:div w:id="55445343">
                      <w:marLeft w:val="0"/>
                      <w:marRight w:val="0"/>
                      <w:marTop w:val="0"/>
                      <w:marBottom w:val="0"/>
                      <w:divBdr>
                        <w:top w:val="none" w:sz="0" w:space="0" w:color="auto"/>
                        <w:left w:val="none" w:sz="0" w:space="0" w:color="auto"/>
                        <w:bottom w:val="none" w:sz="0" w:space="0" w:color="auto"/>
                        <w:right w:val="none" w:sz="0" w:space="0" w:color="auto"/>
                      </w:divBdr>
                    </w:div>
                  </w:divsChild>
                </w:div>
                <w:div w:id="1640498388">
                  <w:marLeft w:val="0"/>
                  <w:marRight w:val="0"/>
                  <w:marTop w:val="0"/>
                  <w:marBottom w:val="0"/>
                  <w:divBdr>
                    <w:top w:val="none" w:sz="0" w:space="0" w:color="auto"/>
                    <w:left w:val="none" w:sz="0" w:space="0" w:color="auto"/>
                    <w:bottom w:val="none" w:sz="0" w:space="0" w:color="auto"/>
                    <w:right w:val="none" w:sz="0" w:space="0" w:color="auto"/>
                  </w:divBdr>
                  <w:divsChild>
                    <w:div w:id="441654246">
                      <w:marLeft w:val="0"/>
                      <w:marRight w:val="0"/>
                      <w:marTop w:val="0"/>
                      <w:marBottom w:val="0"/>
                      <w:divBdr>
                        <w:top w:val="none" w:sz="0" w:space="0" w:color="auto"/>
                        <w:left w:val="none" w:sz="0" w:space="0" w:color="auto"/>
                        <w:bottom w:val="none" w:sz="0" w:space="0" w:color="auto"/>
                        <w:right w:val="none" w:sz="0" w:space="0" w:color="auto"/>
                      </w:divBdr>
                    </w:div>
                  </w:divsChild>
                </w:div>
                <w:div w:id="288627192">
                  <w:marLeft w:val="0"/>
                  <w:marRight w:val="0"/>
                  <w:marTop w:val="0"/>
                  <w:marBottom w:val="0"/>
                  <w:divBdr>
                    <w:top w:val="none" w:sz="0" w:space="0" w:color="auto"/>
                    <w:left w:val="none" w:sz="0" w:space="0" w:color="auto"/>
                    <w:bottom w:val="none" w:sz="0" w:space="0" w:color="auto"/>
                    <w:right w:val="none" w:sz="0" w:space="0" w:color="auto"/>
                  </w:divBdr>
                  <w:divsChild>
                    <w:div w:id="990868966">
                      <w:marLeft w:val="0"/>
                      <w:marRight w:val="0"/>
                      <w:marTop w:val="0"/>
                      <w:marBottom w:val="0"/>
                      <w:divBdr>
                        <w:top w:val="none" w:sz="0" w:space="0" w:color="auto"/>
                        <w:left w:val="none" w:sz="0" w:space="0" w:color="auto"/>
                        <w:bottom w:val="none" w:sz="0" w:space="0" w:color="auto"/>
                        <w:right w:val="none" w:sz="0" w:space="0" w:color="auto"/>
                      </w:divBdr>
                    </w:div>
                  </w:divsChild>
                </w:div>
                <w:div w:id="761802043">
                  <w:marLeft w:val="0"/>
                  <w:marRight w:val="0"/>
                  <w:marTop w:val="0"/>
                  <w:marBottom w:val="0"/>
                  <w:divBdr>
                    <w:top w:val="none" w:sz="0" w:space="0" w:color="auto"/>
                    <w:left w:val="none" w:sz="0" w:space="0" w:color="auto"/>
                    <w:bottom w:val="none" w:sz="0" w:space="0" w:color="auto"/>
                    <w:right w:val="none" w:sz="0" w:space="0" w:color="auto"/>
                  </w:divBdr>
                  <w:divsChild>
                    <w:div w:id="1534268759">
                      <w:marLeft w:val="0"/>
                      <w:marRight w:val="0"/>
                      <w:marTop w:val="0"/>
                      <w:marBottom w:val="0"/>
                      <w:divBdr>
                        <w:top w:val="none" w:sz="0" w:space="0" w:color="auto"/>
                        <w:left w:val="none" w:sz="0" w:space="0" w:color="auto"/>
                        <w:bottom w:val="none" w:sz="0" w:space="0" w:color="auto"/>
                        <w:right w:val="none" w:sz="0" w:space="0" w:color="auto"/>
                      </w:divBdr>
                    </w:div>
                  </w:divsChild>
                </w:div>
                <w:div w:id="740953322">
                  <w:marLeft w:val="0"/>
                  <w:marRight w:val="0"/>
                  <w:marTop w:val="0"/>
                  <w:marBottom w:val="0"/>
                  <w:divBdr>
                    <w:top w:val="none" w:sz="0" w:space="0" w:color="auto"/>
                    <w:left w:val="none" w:sz="0" w:space="0" w:color="auto"/>
                    <w:bottom w:val="none" w:sz="0" w:space="0" w:color="auto"/>
                    <w:right w:val="none" w:sz="0" w:space="0" w:color="auto"/>
                  </w:divBdr>
                  <w:divsChild>
                    <w:div w:id="1346319868">
                      <w:marLeft w:val="0"/>
                      <w:marRight w:val="0"/>
                      <w:marTop w:val="0"/>
                      <w:marBottom w:val="0"/>
                      <w:divBdr>
                        <w:top w:val="none" w:sz="0" w:space="0" w:color="auto"/>
                        <w:left w:val="none" w:sz="0" w:space="0" w:color="auto"/>
                        <w:bottom w:val="none" w:sz="0" w:space="0" w:color="auto"/>
                        <w:right w:val="none" w:sz="0" w:space="0" w:color="auto"/>
                      </w:divBdr>
                    </w:div>
                  </w:divsChild>
                </w:div>
                <w:div w:id="305665212">
                  <w:marLeft w:val="0"/>
                  <w:marRight w:val="0"/>
                  <w:marTop w:val="0"/>
                  <w:marBottom w:val="0"/>
                  <w:divBdr>
                    <w:top w:val="none" w:sz="0" w:space="0" w:color="auto"/>
                    <w:left w:val="none" w:sz="0" w:space="0" w:color="auto"/>
                    <w:bottom w:val="none" w:sz="0" w:space="0" w:color="auto"/>
                    <w:right w:val="none" w:sz="0" w:space="0" w:color="auto"/>
                  </w:divBdr>
                  <w:divsChild>
                    <w:div w:id="2706167">
                      <w:marLeft w:val="0"/>
                      <w:marRight w:val="0"/>
                      <w:marTop w:val="0"/>
                      <w:marBottom w:val="0"/>
                      <w:divBdr>
                        <w:top w:val="none" w:sz="0" w:space="0" w:color="auto"/>
                        <w:left w:val="none" w:sz="0" w:space="0" w:color="auto"/>
                        <w:bottom w:val="none" w:sz="0" w:space="0" w:color="auto"/>
                        <w:right w:val="none" w:sz="0" w:space="0" w:color="auto"/>
                      </w:divBdr>
                    </w:div>
                  </w:divsChild>
                </w:div>
                <w:div w:id="2085836379">
                  <w:marLeft w:val="0"/>
                  <w:marRight w:val="0"/>
                  <w:marTop w:val="0"/>
                  <w:marBottom w:val="0"/>
                  <w:divBdr>
                    <w:top w:val="none" w:sz="0" w:space="0" w:color="auto"/>
                    <w:left w:val="none" w:sz="0" w:space="0" w:color="auto"/>
                    <w:bottom w:val="none" w:sz="0" w:space="0" w:color="auto"/>
                    <w:right w:val="none" w:sz="0" w:space="0" w:color="auto"/>
                  </w:divBdr>
                  <w:divsChild>
                    <w:div w:id="1977949623">
                      <w:marLeft w:val="0"/>
                      <w:marRight w:val="0"/>
                      <w:marTop w:val="0"/>
                      <w:marBottom w:val="0"/>
                      <w:divBdr>
                        <w:top w:val="none" w:sz="0" w:space="0" w:color="auto"/>
                        <w:left w:val="none" w:sz="0" w:space="0" w:color="auto"/>
                        <w:bottom w:val="none" w:sz="0" w:space="0" w:color="auto"/>
                        <w:right w:val="none" w:sz="0" w:space="0" w:color="auto"/>
                      </w:divBdr>
                    </w:div>
                  </w:divsChild>
                </w:div>
                <w:div w:id="783234461">
                  <w:marLeft w:val="0"/>
                  <w:marRight w:val="0"/>
                  <w:marTop w:val="0"/>
                  <w:marBottom w:val="0"/>
                  <w:divBdr>
                    <w:top w:val="none" w:sz="0" w:space="0" w:color="auto"/>
                    <w:left w:val="none" w:sz="0" w:space="0" w:color="auto"/>
                    <w:bottom w:val="none" w:sz="0" w:space="0" w:color="auto"/>
                    <w:right w:val="none" w:sz="0" w:space="0" w:color="auto"/>
                  </w:divBdr>
                  <w:divsChild>
                    <w:div w:id="1982617494">
                      <w:marLeft w:val="0"/>
                      <w:marRight w:val="0"/>
                      <w:marTop w:val="0"/>
                      <w:marBottom w:val="0"/>
                      <w:divBdr>
                        <w:top w:val="none" w:sz="0" w:space="0" w:color="auto"/>
                        <w:left w:val="none" w:sz="0" w:space="0" w:color="auto"/>
                        <w:bottom w:val="none" w:sz="0" w:space="0" w:color="auto"/>
                        <w:right w:val="none" w:sz="0" w:space="0" w:color="auto"/>
                      </w:divBdr>
                    </w:div>
                  </w:divsChild>
                </w:div>
                <w:div w:id="1946036698">
                  <w:marLeft w:val="0"/>
                  <w:marRight w:val="0"/>
                  <w:marTop w:val="0"/>
                  <w:marBottom w:val="0"/>
                  <w:divBdr>
                    <w:top w:val="none" w:sz="0" w:space="0" w:color="auto"/>
                    <w:left w:val="none" w:sz="0" w:space="0" w:color="auto"/>
                    <w:bottom w:val="none" w:sz="0" w:space="0" w:color="auto"/>
                    <w:right w:val="none" w:sz="0" w:space="0" w:color="auto"/>
                  </w:divBdr>
                  <w:divsChild>
                    <w:div w:id="1503088068">
                      <w:marLeft w:val="0"/>
                      <w:marRight w:val="0"/>
                      <w:marTop w:val="0"/>
                      <w:marBottom w:val="0"/>
                      <w:divBdr>
                        <w:top w:val="none" w:sz="0" w:space="0" w:color="auto"/>
                        <w:left w:val="none" w:sz="0" w:space="0" w:color="auto"/>
                        <w:bottom w:val="none" w:sz="0" w:space="0" w:color="auto"/>
                        <w:right w:val="none" w:sz="0" w:space="0" w:color="auto"/>
                      </w:divBdr>
                    </w:div>
                  </w:divsChild>
                </w:div>
                <w:div w:id="2044017209">
                  <w:marLeft w:val="0"/>
                  <w:marRight w:val="0"/>
                  <w:marTop w:val="0"/>
                  <w:marBottom w:val="0"/>
                  <w:divBdr>
                    <w:top w:val="none" w:sz="0" w:space="0" w:color="auto"/>
                    <w:left w:val="none" w:sz="0" w:space="0" w:color="auto"/>
                    <w:bottom w:val="none" w:sz="0" w:space="0" w:color="auto"/>
                    <w:right w:val="none" w:sz="0" w:space="0" w:color="auto"/>
                  </w:divBdr>
                  <w:divsChild>
                    <w:div w:id="662196329">
                      <w:marLeft w:val="0"/>
                      <w:marRight w:val="0"/>
                      <w:marTop w:val="0"/>
                      <w:marBottom w:val="0"/>
                      <w:divBdr>
                        <w:top w:val="none" w:sz="0" w:space="0" w:color="auto"/>
                        <w:left w:val="none" w:sz="0" w:space="0" w:color="auto"/>
                        <w:bottom w:val="none" w:sz="0" w:space="0" w:color="auto"/>
                        <w:right w:val="none" w:sz="0" w:space="0" w:color="auto"/>
                      </w:divBdr>
                    </w:div>
                  </w:divsChild>
                </w:div>
                <w:div w:id="772166372">
                  <w:marLeft w:val="0"/>
                  <w:marRight w:val="0"/>
                  <w:marTop w:val="0"/>
                  <w:marBottom w:val="0"/>
                  <w:divBdr>
                    <w:top w:val="none" w:sz="0" w:space="0" w:color="auto"/>
                    <w:left w:val="none" w:sz="0" w:space="0" w:color="auto"/>
                    <w:bottom w:val="none" w:sz="0" w:space="0" w:color="auto"/>
                    <w:right w:val="none" w:sz="0" w:space="0" w:color="auto"/>
                  </w:divBdr>
                  <w:divsChild>
                    <w:div w:id="1137600203">
                      <w:marLeft w:val="0"/>
                      <w:marRight w:val="0"/>
                      <w:marTop w:val="0"/>
                      <w:marBottom w:val="0"/>
                      <w:divBdr>
                        <w:top w:val="none" w:sz="0" w:space="0" w:color="auto"/>
                        <w:left w:val="none" w:sz="0" w:space="0" w:color="auto"/>
                        <w:bottom w:val="none" w:sz="0" w:space="0" w:color="auto"/>
                        <w:right w:val="none" w:sz="0" w:space="0" w:color="auto"/>
                      </w:divBdr>
                    </w:div>
                  </w:divsChild>
                </w:div>
                <w:div w:id="1348673778">
                  <w:marLeft w:val="0"/>
                  <w:marRight w:val="0"/>
                  <w:marTop w:val="0"/>
                  <w:marBottom w:val="0"/>
                  <w:divBdr>
                    <w:top w:val="none" w:sz="0" w:space="0" w:color="auto"/>
                    <w:left w:val="none" w:sz="0" w:space="0" w:color="auto"/>
                    <w:bottom w:val="none" w:sz="0" w:space="0" w:color="auto"/>
                    <w:right w:val="none" w:sz="0" w:space="0" w:color="auto"/>
                  </w:divBdr>
                  <w:divsChild>
                    <w:div w:id="678627684">
                      <w:marLeft w:val="0"/>
                      <w:marRight w:val="0"/>
                      <w:marTop w:val="0"/>
                      <w:marBottom w:val="0"/>
                      <w:divBdr>
                        <w:top w:val="none" w:sz="0" w:space="0" w:color="auto"/>
                        <w:left w:val="none" w:sz="0" w:space="0" w:color="auto"/>
                        <w:bottom w:val="none" w:sz="0" w:space="0" w:color="auto"/>
                        <w:right w:val="none" w:sz="0" w:space="0" w:color="auto"/>
                      </w:divBdr>
                    </w:div>
                  </w:divsChild>
                </w:div>
                <w:div w:id="413091077">
                  <w:marLeft w:val="0"/>
                  <w:marRight w:val="0"/>
                  <w:marTop w:val="0"/>
                  <w:marBottom w:val="0"/>
                  <w:divBdr>
                    <w:top w:val="none" w:sz="0" w:space="0" w:color="auto"/>
                    <w:left w:val="none" w:sz="0" w:space="0" w:color="auto"/>
                    <w:bottom w:val="none" w:sz="0" w:space="0" w:color="auto"/>
                    <w:right w:val="none" w:sz="0" w:space="0" w:color="auto"/>
                  </w:divBdr>
                  <w:divsChild>
                    <w:div w:id="131873980">
                      <w:marLeft w:val="0"/>
                      <w:marRight w:val="0"/>
                      <w:marTop w:val="0"/>
                      <w:marBottom w:val="0"/>
                      <w:divBdr>
                        <w:top w:val="none" w:sz="0" w:space="0" w:color="auto"/>
                        <w:left w:val="none" w:sz="0" w:space="0" w:color="auto"/>
                        <w:bottom w:val="none" w:sz="0" w:space="0" w:color="auto"/>
                        <w:right w:val="none" w:sz="0" w:space="0" w:color="auto"/>
                      </w:divBdr>
                    </w:div>
                  </w:divsChild>
                </w:div>
                <w:div w:id="709303799">
                  <w:marLeft w:val="0"/>
                  <w:marRight w:val="0"/>
                  <w:marTop w:val="0"/>
                  <w:marBottom w:val="0"/>
                  <w:divBdr>
                    <w:top w:val="none" w:sz="0" w:space="0" w:color="auto"/>
                    <w:left w:val="none" w:sz="0" w:space="0" w:color="auto"/>
                    <w:bottom w:val="none" w:sz="0" w:space="0" w:color="auto"/>
                    <w:right w:val="none" w:sz="0" w:space="0" w:color="auto"/>
                  </w:divBdr>
                  <w:divsChild>
                    <w:div w:id="1751847705">
                      <w:marLeft w:val="0"/>
                      <w:marRight w:val="0"/>
                      <w:marTop w:val="0"/>
                      <w:marBottom w:val="0"/>
                      <w:divBdr>
                        <w:top w:val="none" w:sz="0" w:space="0" w:color="auto"/>
                        <w:left w:val="none" w:sz="0" w:space="0" w:color="auto"/>
                        <w:bottom w:val="none" w:sz="0" w:space="0" w:color="auto"/>
                        <w:right w:val="none" w:sz="0" w:space="0" w:color="auto"/>
                      </w:divBdr>
                    </w:div>
                  </w:divsChild>
                </w:div>
                <w:div w:id="1822886752">
                  <w:marLeft w:val="0"/>
                  <w:marRight w:val="0"/>
                  <w:marTop w:val="0"/>
                  <w:marBottom w:val="0"/>
                  <w:divBdr>
                    <w:top w:val="none" w:sz="0" w:space="0" w:color="auto"/>
                    <w:left w:val="none" w:sz="0" w:space="0" w:color="auto"/>
                    <w:bottom w:val="none" w:sz="0" w:space="0" w:color="auto"/>
                    <w:right w:val="none" w:sz="0" w:space="0" w:color="auto"/>
                  </w:divBdr>
                  <w:divsChild>
                    <w:div w:id="249967766">
                      <w:marLeft w:val="0"/>
                      <w:marRight w:val="0"/>
                      <w:marTop w:val="0"/>
                      <w:marBottom w:val="0"/>
                      <w:divBdr>
                        <w:top w:val="none" w:sz="0" w:space="0" w:color="auto"/>
                        <w:left w:val="none" w:sz="0" w:space="0" w:color="auto"/>
                        <w:bottom w:val="none" w:sz="0" w:space="0" w:color="auto"/>
                        <w:right w:val="none" w:sz="0" w:space="0" w:color="auto"/>
                      </w:divBdr>
                    </w:div>
                  </w:divsChild>
                </w:div>
                <w:div w:id="1057240942">
                  <w:marLeft w:val="0"/>
                  <w:marRight w:val="0"/>
                  <w:marTop w:val="0"/>
                  <w:marBottom w:val="0"/>
                  <w:divBdr>
                    <w:top w:val="none" w:sz="0" w:space="0" w:color="auto"/>
                    <w:left w:val="none" w:sz="0" w:space="0" w:color="auto"/>
                    <w:bottom w:val="none" w:sz="0" w:space="0" w:color="auto"/>
                    <w:right w:val="none" w:sz="0" w:space="0" w:color="auto"/>
                  </w:divBdr>
                  <w:divsChild>
                    <w:div w:id="1512375151">
                      <w:marLeft w:val="0"/>
                      <w:marRight w:val="0"/>
                      <w:marTop w:val="0"/>
                      <w:marBottom w:val="0"/>
                      <w:divBdr>
                        <w:top w:val="none" w:sz="0" w:space="0" w:color="auto"/>
                        <w:left w:val="none" w:sz="0" w:space="0" w:color="auto"/>
                        <w:bottom w:val="none" w:sz="0" w:space="0" w:color="auto"/>
                        <w:right w:val="none" w:sz="0" w:space="0" w:color="auto"/>
                      </w:divBdr>
                    </w:div>
                  </w:divsChild>
                </w:div>
                <w:div w:id="1717461538">
                  <w:marLeft w:val="0"/>
                  <w:marRight w:val="0"/>
                  <w:marTop w:val="0"/>
                  <w:marBottom w:val="0"/>
                  <w:divBdr>
                    <w:top w:val="none" w:sz="0" w:space="0" w:color="auto"/>
                    <w:left w:val="none" w:sz="0" w:space="0" w:color="auto"/>
                    <w:bottom w:val="none" w:sz="0" w:space="0" w:color="auto"/>
                    <w:right w:val="none" w:sz="0" w:space="0" w:color="auto"/>
                  </w:divBdr>
                  <w:divsChild>
                    <w:div w:id="410855139">
                      <w:marLeft w:val="0"/>
                      <w:marRight w:val="0"/>
                      <w:marTop w:val="0"/>
                      <w:marBottom w:val="0"/>
                      <w:divBdr>
                        <w:top w:val="none" w:sz="0" w:space="0" w:color="auto"/>
                        <w:left w:val="none" w:sz="0" w:space="0" w:color="auto"/>
                        <w:bottom w:val="none" w:sz="0" w:space="0" w:color="auto"/>
                        <w:right w:val="none" w:sz="0" w:space="0" w:color="auto"/>
                      </w:divBdr>
                    </w:div>
                  </w:divsChild>
                </w:div>
                <w:div w:id="656610455">
                  <w:marLeft w:val="0"/>
                  <w:marRight w:val="0"/>
                  <w:marTop w:val="0"/>
                  <w:marBottom w:val="0"/>
                  <w:divBdr>
                    <w:top w:val="none" w:sz="0" w:space="0" w:color="auto"/>
                    <w:left w:val="none" w:sz="0" w:space="0" w:color="auto"/>
                    <w:bottom w:val="none" w:sz="0" w:space="0" w:color="auto"/>
                    <w:right w:val="none" w:sz="0" w:space="0" w:color="auto"/>
                  </w:divBdr>
                  <w:divsChild>
                    <w:div w:id="1531911911">
                      <w:marLeft w:val="0"/>
                      <w:marRight w:val="0"/>
                      <w:marTop w:val="0"/>
                      <w:marBottom w:val="0"/>
                      <w:divBdr>
                        <w:top w:val="none" w:sz="0" w:space="0" w:color="auto"/>
                        <w:left w:val="none" w:sz="0" w:space="0" w:color="auto"/>
                        <w:bottom w:val="none" w:sz="0" w:space="0" w:color="auto"/>
                        <w:right w:val="none" w:sz="0" w:space="0" w:color="auto"/>
                      </w:divBdr>
                    </w:div>
                  </w:divsChild>
                </w:div>
                <w:div w:id="473641399">
                  <w:marLeft w:val="0"/>
                  <w:marRight w:val="0"/>
                  <w:marTop w:val="0"/>
                  <w:marBottom w:val="0"/>
                  <w:divBdr>
                    <w:top w:val="none" w:sz="0" w:space="0" w:color="auto"/>
                    <w:left w:val="none" w:sz="0" w:space="0" w:color="auto"/>
                    <w:bottom w:val="none" w:sz="0" w:space="0" w:color="auto"/>
                    <w:right w:val="none" w:sz="0" w:space="0" w:color="auto"/>
                  </w:divBdr>
                  <w:divsChild>
                    <w:div w:id="59403356">
                      <w:marLeft w:val="0"/>
                      <w:marRight w:val="0"/>
                      <w:marTop w:val="0"/>
                      <w:marBottom w:val="0"/>
                      <w:divBdr>
                        <w:top w:val="none" w:sz="0" w:space="0" w:color="auto"/>
                        <w:left w:val="none" w:sz="0" w:space="0" w:color="auto"/>
                        <w:bottom w:val="none" w:sz="0" w:space="0" w:color="auto"/>
                        <w:right w:val="none" w:sz="0" w:space="0" w:color="auto"/>
                      </w:divBdr>
                    </w:div>
                  </w:divsChild>
                </w:div>
                <w:div w:id="694497511">
                  <w:marLeft w:val="0"/>
                  <w:marRight w:val="0"/>
                  <w:marTop w:val="0"/>
                  <w:marBottom w:val="0"/>
                  <w:divBdr>
                    <w:top w:val="none" w:sz="0" w:space="0" w:color="auto"/>
                    <w:left w:val="none" w:sz="0" w:space="0" w:color="auto"/>
                    <w:bottom w:val="none" w:sz="0" w:space="0" w:color="auto"/>
                    <w:right w:val="none" w:sz="0" w:space="0" w:color="auto"/>
                  </w:divBdr>
                  <w:divsChild>
                    <w:div w:id="1372414837">
                      <w:marLeft w:val="0"/>
                      <w:marRight w:val="0"/>
                      <w:marTop w:val="0"/>
                      <w:marBottom w:val="0"/>
                      <w:divBdr>
                        <w:top w:val="none" w:sz="0" w:space="0" w:color="auto"/>
                        <w:left w:val="none" w:sz="0" w:space="0" w:color="auto"/>
                        <w:bottom w:val="none" w:sz="0" w:space="0" w:color="auto"/>
                        <w:right w:val="none" w:sz="0" w:space="0" w:color="auto"/>
                      </w:divBdr>
                    </w:div>
                  </w:divsChild>
                </w:div>
                <w:div w:id="713581873">
                  <w:marLeft w:val="0"/>
                  <w:marRight w:val="0"/>
                  <w:marTop w:val="0"/>
                  <w:marBottom w:val="0"/>
                  <w:divBdr>
                    <w:top w:val="none" w:sz="0" w:space="0" w:color="auto"/>
                    <w:left w:val="none" w:sz="0" w:space="0" w:color="auto"/>
                    <w:bottom w:val="none" w:sz="0" w:space="0" w:color="auto"/>
                    <w:right w:val="none" w:sz="0" w:space="0" w:color="auto"/>
                  </w:divBdr>
                  <w:divsChild>
                    <w:div w:id="394278016">
                      <w:marLeft w:val="0"/>
                      <w:marRight w:val="0"/>
                      <w:marTop w:val="0"/>
                      <w:marBottom w:val="0"/>
                      <w:divBdr>
                        <w:top w:val="none" w:sz="0" w:space="0" w:color="auto"/>
                        <w:left w:val="none" w:sz="0" w:space="0" w:color="auto"/>
                        <w:bottom w:val="none" w:sz="0" w:space="0" w:color="auto"/>
                        <w:right w:val="none" w:sz="0" w:space="0" w:color="auto"/>
                      </w:divBdr>
                    </w:div>
                  </w:divsChild>
                </w:div>
                <w:div w:id="1603567327">
                  <w:marLeft w:val="0"/>
                  <w:marRight w:val="0"/>
                  <w:marTop w:val="0"/>
                  <w:marBottom w:val="0"/>
                  <w:divBdr>
                    <w:top w:val="none" w:sz="0" w:space="0" w:color="auto"/>
                    <w:left w:val="none" w:sz="0" w:space="0" w:color="auto"/>
                    <w:bottom w:val="none" w:sz="0" w:space="0" w:color="auto"/>
                    <w:right w:val="none" w:sz="0" w:space="0" w:color="auto"/>
                  </w:divBdr>
                  <w:divsChild>
                    <w:div w:id="723481864">
                      <w:marLeft w:val="0"/>
                      <w:marRight w:val="0"/>
                      <w:marTop w:val="0"/>
                      <w:marBottom w:val="0"/>
                      <w:divBdr>
                        <w:top w:val="none" w:sz="0" w:space="0" w:color="auto"/>
                        <w:left w:val="none" w:sz="0" w:space="0" w:color="auto"/>
                        <w:bottom w:val="none" w:sz="0" w:space="0" w:color="auto"/>
                        <w:right w:val="none" w:sz="0" w:space="0" w:color="auto"/>
                      </w:divBdr>
                    </w:div>
                  </w:divsChild>
                </w:div>
                <w:div w:id="234053429">
                  <w:marLeft w:val="0"/>
                  <w:marRight w:val="0"/>
                  <w:marTop w:val="0"/>
                  <w:marBottom w:val="0"/>
                  <w:divBdr>
                    <w:top w:val="none" w:sz="0" w:space="0" w:color="auto"/>
                    <w:left w:val="none" w:sz="0" w:space="0" w:color="auto"/>
                    <w:bottom w:val="none" w:sz="0" w:space="0" w:color="auto"/>
                    <w:right w:val="none" w:sz="0" w:space="0" w:color="auto"/>
                  </w:divBdr>
                  <w:divsChild>
                    <w:div w:id="181108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435157">
      <w:bodyDiv w:val="1"/>
      <w:marLeft w:val="0"/>
      <w:marRight w:val="0"/>
      <w:marTop w:val="0"/>
      <w:marBottom w:val="0"/>
      <w:divBdr>
        <w:top w:val="none" w:sz="0" w:space="0" w:color="auto"/>
        <w:left w:val="none" w:sz="0" w:space="0" w:color="auto"/>
        <w:bottom w:val="none" w:sz="0" w:space="0" w:color="auto"/>
        <w:right w:val="none" w:sz="0" w:space="0" w:color="auto"/>
      </w:divBdr>
      <w:divsChild>
        <w:div w:id="2140490112">
          <w:marLeft w:val="0"/>
          <w:marRight w:val="0"/>
          <w:marTop w:val="0"/>
          <w:marBottom w:val="0"/>
          <w:divBdr>
            <w:top w:val="none" w:sz="0" w:space="0" w:color="auto"/>
            <w:left w:val="none" w:sz="0" w:space="0" w:color="auto"/>
            <w:bottom w:val="none" w:sz="0" w:space="0" w:color="auto"/>
            <w:right w:val="none" w:sz="0" w:space="0" w:color="auto"/>
          </w:divBdr>
          <w:divsChild>
            <w:div w:id="1161122702">
              <w:marLeft w:val="0"/>
              <w:marRight w:val="0"/>
              <w:marTop w:val="0"/>
              <w:marBottom w:val="0"/>
              <w:divBdr>
                <w:top w:val="none" w:sz="0" w:space="0" w:color="auto"/>
                <w:left w:val="none" w:sz="0" w:space="0" w:color="auto"/>
                <w:bottom w:val="none" w:sz="0" w:space="0" w:color="auto"/>
                <w:right w:val="none" w:sz="0" w:space="0" w:color="auto"/>
              </w:divBdr>
              <w:divsChild>
                <w:div w:id="103746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430819">
      <w:bodyDiv w:val="1"/>
      <w:marLeft w:val="0"/>
      <w:marRight w:val="0"/>
      <w:marTop w:val="0"/>
      <w:marBottom w:val="0"/>
      <w:divBdr>
        <w:top w:val="none" w:sz="0" w:space="0" w:color="auto"/>
        <w:left w:val="none" w:sz="0" w:space="0" w:color="auto"/>
        <w:bottom w:val="none" w:sz="0" w:space="0" w:color="auto"/>
        <w:right w:val="none" w:sz="0" w:space="0" w:color="auto"/>
      </w:divBdr>
    </w:div>
    <w:div w:id="1645769275">
      <w:bodyDiv w:val="1"/>
      <w:marLeft w:val="0"/>
      <w:marRight w:val="0"/>
      <w:marTop w:val="0"/>
      <w:marBottom w:val="0"/>
      <w:divBdr>
        <w:top w:val="none" w:sz="0" w:space="0" w:color="auto"/>
        <w:left w:val="none" w:sz="0" w:space="0" w:color="auto"/>
        <w:bottom w:val="none" w:sz="0" w:space="0" w:color="auto"/>
        <w:right w:val="none" w:sz="0" w:space="0" w:color="auto"/>
      </w:divBdr>
    </w:div>
    <w:div w:id="1648437341">
      <w:bodyDiv w:val="1"/>
      <w:marLeft w:val="0"/>
      <w:marRight w:val="0"/>
      <w:marTop w:val="0"/>
      <w:marBottom w:val="0"/>
      <w:divBdr>
        <w:top w:val="none" w:sz="0" w:space="0" w:color="auto"/>
        <w:left w:val="none" w:sz="0" w:space="0" w:color="auto"/>
        <w:bottom w:val="none" w:sz="0" w:space="0" w:color="auto"/>
        <w:right w:val="none" w:sz="0" w:space="0" w:color="auto"/>
      </w:divBdr>
    </w:div>
    <w:div w:id="1648625518">
      <w:bodyDiv w:val="1"/>
      <w:marLeft w:val="0"/>
      <w:marRight w:val="0"/>
      <w:marTop w:val="0"/>
      <w:marBottom w:val="0"/>
      <w:divBdr>
        <w:top w:val="none" w:sz="0" w:space="0" w:color="auto"/>
        <w:left w:val="none" w:sz="0" w:space="0" w:color="auto"/>
        <w:bottom w:val="none" w:sz="0" w:space="0" w:color="auto"/>
        <w:right w:val="none" w:sz="0" w:space="0" w:color="auto"/>
      </w:divBdr>
      <w:divsChild>
        <w:div w:id="1359551719">
          <w:marLeft w:val="0"/>
          <w:marRight w:val="0"/>
          <w:marTop w:val="0"/>
          <w:marBottom w:val="0"/>
          <w:divBdr>
            <w:top w:val="none" w:sz="0" w:space="0" w:color="auto"/>
            <w:left w:val="none" w:sz="0" w:space="0" w:color="auto"/>
            <w:bottom w:val="none" w:sz="0" w:space="0" w:color="auto"/>
            <w:right w:val="none" w:sz="0" w:space="0" w:color="auto"/>
          </w:divBdr>
        </w:div>
      </w:divsChild>
    </w:div>
    <w:div w:id="1655179244">
      <w:bodyDiv w:val="1"/>
      <w:marLeft w:val="0"/>
      <w:marRight w:val="0"/>
      <w:marTop w:val="0"/>
      <w:marBottom w:val="0"/>
      <w:divBdr>
        <w:top w:val="none" w:sz="0" w:space="0" w:color="auto"/>
        <w:left w:val="none" w:sz="0" w:space="0" w:color="auto"/>
        <w:bottom w:val="none" w:sz="0" w:space="0" w:color="auto"/>
        <w:right w:val="none" w:sz="0" w:space="0" w:color="auto"/>
      </w:divBdr>
    </w:div>
    <w:div w:id="1665351534">
      <w:bodyDiv w:val="1"/>
      <w:marLeft w:val="0"/>
      <w:marRight w:val="0"/>
      <w:marTop w:val="0"/>
      <w:marBottom w:val="0"/>
      <w:divBdr>
        <w:top w:val="none" w:sz="0" w:space="0" w:color="auto"/>
        <w:left w:val="none" w:sz="0" w:space="0" w:color="auto"/>
        <w:bottom w:val="none" w:sz="0" w:space="0" w:color="auto"/>
        <w:right w:val="none" w:sz="0" w:space="0" w:color="auto"/>
      </w:divBdr>
      <w:divsChild>
        <w:div w:id="23408855">
          <w:marLeft w:val="547"/>
          <w:marRight w:val="0"/>
          <w:marTop w:val="0"/>
          <w:marBottom w:val="0"/>
          <w:divBdr>
            <w:top w:val="none" w:sz="0" w:space="0" w:color="auto"/>
            <w:left w:val="none" w:sz="0" w:space="0" w:color="auto"/>
            <w:bottom w:val="none" w:sz="0" w:space="0" w:color="auto"/>
            <w:right w:val="none" w:sz="0" w:space="0" w:color="auto"/>
          </w:divBdr>
        </w:div>
        <w:div w:id="1038242662">
          <w:marLeft w:val="547"/>
          <w:marRight w:val="0"/>
          <w:marTop w:val="0"/>
          <w:marBottom w:val="0"/>
          <w:divBdr>
            <w:top w:val="none" w:sz="0" w:space="0" w:color="auto"/>
            <w:left w:val="none" w:sz="0" w:space="0" w:color="auto"/>
            <w:bottom w:val="none" w:sz="0" w:space="0" w:color="auto"/>
            <w:right w:val="none" w:sz="0" w:space="0" w:color="auto"/>
          </w:divBdr>
        </w:div>
        <w:div w:id="1530530943">
          <w:marLeft w:val="547"/>
          <w:marRight w:val="0"/>
          <w:marTop w:val="0"/>
          <w:marBottom w:val="0"/>
          <w:divBdr>
            <w:top w:val="none" w:sz="0" w:space="0" w:color="auto"/>
            <w:left w:val="none" w:sz="0" w:space="0" w:color="auto"/>
            <w:bottom w:val="none" w:sz="0" w:space="0" w:color="auto"/>
            <w:right w:val="none" w:sz="0" w:space="0" w:color="auto"/>
          </w:divBdr>
        </w:div>
        <w:div w:id="1649894808">
          <w:marLeft w:val="547"/>
          <w:marRight w:val="0"/>
          <w:marTop w:val="0"/>
          <w:marBottom w:val="0"/>
          <w:divBdr>
            <w:top w:val="none" w:sz="0" w:space="0" w:color="auto"/>
            <w:left w:val="none" w:sz="0" w:space="0" w:color="auto"/>
            <w:bottom w:val="none" w:sz="0" w:space="0" w:color="auto"/>
            <w:right w:val="none" w:sz="0" w:space="0" w:color="auto"/>
          </w:divBdr>
        </w:div>
      </w:divsChild>
    </w:div>
    <w:div w:id="1667005808">
      <w:bodyDiv w:val="1"/>
      <w:marLeft w:val="0"/>
      <w:marRight w:val="0"/>
      <w:marTop w:val="0"/>
      <w:marBottom w:val="0"/>
      <w:divBdr>
        <w:top w:val="none" w:sz="0" w:space="0" w:color="auto"/>
        <w:left w:val="none" w:sz="0" w:space="0" w:color="auto"/>
        <w:bottom w:val="none" w:sz="0" w:space="0" w:color="auto"/>
        <w:right w:val="none" w:sz="0" w:space="0" w:color="auto"/>
      </w:divBdr>
      <w:divsChild>
        <w:div w:id="1144128174">
          <w:marLeft w:val="0"/>
          <w:marRight w:val="0"/>
          <w:marTop w:val="0"/>
          <w:marBottom w:val="0"/>
          <w:divBdr>
            <w:top w:val="none" w:sz="0" w:space="0" w:color="auto"/>
            <w:left w:val="none" w:sz="0" w:space="0" w:color="auto"/>
            <w:bottom w:val="none" w:sz="0" w:space="0" w:color="auto"/>
            <w:right w:val="none" w:sz="0" w:space="0" w:color="auto"/>
          </w:divBdr>
          <w:divsChild>
            <w:div w:id="574972893">
              <w:marLeft w:val="0"/>
              <w:marRight w:val="0"/>
              <w:marTop w:val="0"/>
              <w:marBottom w:val="0"/>
              <w:divBdr>
                <w:top w:val="none" w:sz="0" w:space="0" w:color="auto"/>
                <w:left w:val="none" w:sz="0" w:space="0" w:color="auto"/>
                <w:bottom w:val="none" w:sz="0" w:space="0" w:color="auto"/>
                <w:right w:val="none" w:sz="0" w:space="0" w:color="auto"/>
              </w:divBdr>
              <w:divsChild>
                <w:div w:id="1721123744">
                  <w:marLeft w:val="0"/>
                  <w:marRight w:val="0"/>
                  <w:marTop w:val="0"/>
                  <w:marBottom w:val="0"/>
                  <w:divBdr>
                    <w:top w:val="none" w:sz="0" w:space="0" w:color="auto"/>
                    <w:left w:val="none" w:sz="0" w:space="0" w:color="auto"/>
                    <w:bottom w:val="none" w:sz="0" w:space="0" w:color="auto"/>
                    <w:right w:val="none" w:sz="0" w:space="0" w:color="auto"/>
                  </w:divBdr>
                </w:div>
                <w:div w:id="25031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5961">
      <w:bodyDiv w:val="1"/>
      <w:marLeft w:val="0"/>
      <w:marRight w:val="0"/>
      <w:marTop w:val="0"/>
      <w:marBottom w:val="0"/>
      <w:divBdr>
        <w:top w:val="none" w:sz="0" w:space="0" w:color="auto"/>
        <w:left w:val="none" w:sz="0" w:space="0" w:color="auto"/>
        <w:bottom w:val="none" w:sz="0" w:space="0" w:color="auto"/>
        <w:right w:val="none" w:sz="0" w:space="0" w:color="auto"/>
      </w:divBdr>
    </w:div>
    <w:div w:id="1679234978">
      <w:bodyDiv w:val="1"/>
      <w:marLeft w:val="0"/>
      <w:marRight w:val="0"/>
      <w:marTop w:val="0"/>
      <w:marBottom w:val="0"/>
      <w:divBdr>
        <w:top w:val="none" w:sz="0" w:space="0" w:color="auto"/>
        <w:left w:val="none" w:sz="0" w:space="0" w:color="auto"/>
        <w:bottom w:val="none" w:sz="0" w:space="0" w:color="auto"/>
        <w:right w:val="none" w:sz="0" w:space="0" w:color="auto"/>
      </w:divBdr>
    </w:div>
    <w:div w:id="1679893553">
      <w:bodyDiv w:val="1"/>
      <w:marLeft w:val="0"/>
      <w:marRight w:val="0"/>
      <w:marTop w:val="0"/>
      <w:marBottom w:val="0"/>
      <w:divBdr>
        <w:top w:val="none" w:sz="0" w:space="0" w:color="auto"/>
        <w:left w:val="none" w:sz="0" w:space="0" w:color="auto"/>
        <w:bottom w:val="none" w:sz="0" w:space="0" w:color="auto"/>
        <w:right w:val="none" w:sz="0" w:space="0" w:color="auto"/>
      </w:divBdr>
      <w:divsChild>
        <w:div w:id="765034237">
          <w:marLeft w:val="0"/>
          <w:marRight w:val="0"/>
          <w:marTop w:val="0"/>
          <w:marBottom w:val="0"/>
          <w:divBdr>
            <w:top w:val="none" w:sz="0" w:space="0" w:color="auto"/>
            <w:left w:val="none" w:sz="0" w:space="0" w:color="auto"/>
            <w:bottom w:val="none" w:sz="0" w:space="0" w:color="auto"/>
            <w:right w:val="none" w:sz="0" w:space="0" w:color="auto"/>
          </w:divBdr>
          <w:divsChild>
            <w:div w:id="1793744887">
              <w:marLeft w:val="0"/>
              <w:marRight w:val="0"/>
              <w:marTop w:val="0"/>
              <w:marBottom w:val="0"/>
              <w:divBdr>
                <w:top w:val="none" w:sz="0" w:space="0" w:color="auto"/>
                <w:left w:val="none" w:sz="0" w:space="0" w:color="auto"/>
                <w:bottom w:val="none" w:sz="0" w:space="0" w:color="auto"/>
                <w:right w:val="none" w:sz="0" w:space="0" w:color="auto"/>
              </w:divBdr>
              <w:divsChild>
                <w:div w:id="87893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942381">
      <w:bodyDiv w:val="1"/>
      <w:marLeft w:val="0"/>
      <w:marRight w:val="0"/>
      <w:marTop w:val="0"/>
      <w:marBottom w:val="0"/>
      <w:divBdr>
        <w:top w:val="none" w:sz="0" w:space="0" w:color="auto"/>
        <w:left w:val="none" w:sz="0" w:space="0" w:color="auto"/>
        <w:bottom w:val="none" w:sz="0" w:space="0" w:color="auto"/>
        <w:right w:val="none" w:sz="0" w:space="0" w:color="auto"/>
      </w:divBdr>
      <w:divsChild>
        <w:div w:id="782378836">
          <w:marLeft w:val="0"/>
          <w:marRight w:val="0"/>
          <w:marTop w:val="0"/>
          <w:marBottom w:val="0"/>
          <w:divBdr>
            <w:top w:val="none" w:sz="0" w:space="0" w:color="auto"/>
            <w:left w:val="none" w:sz="0" w:space="0" w:color="auto"/>
            <w:bottom w:val="none" w:sz="0" w:space="0" w:color="auto"/>
            <w:right w:val="none" w:sz="0" w:space="0" w:color="auto"/>
          </w:divBdr>
          <w:divsChild>
            <w:div w:id="1276644387">
              <w:marLeft w:val="0"/>
              <w:marRight w:val="0"/>
              <w:marTop w:val="0"/>
              <w:marBottom w:val="0"/>
              <w:divBdr>
                <w:top w:val="none" w:sz="0" w:space="0" w:color="auto"/>
                <w:left w:val="none" w:sz="0" w:space="0" w:color="auto"/>
                <w:bottom w:val="none" w:sz="0" w:space="0" w:color="auto"/>
                <w:right w:val="none" w:sz="0" w:space="0" w:color="auto"/>
              </w:divBdr>
              <w:divsChild>
                <w:div w:id="155064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459657">
      <w:bodyDiv w:val="1"/>
      <w:marLeft w:val="0"/>
      <w:marRight w:val="0"/>
      <w:marTop w:val="0"/>
      <w:marBottom w:val="0"/>
      <w:divBdr>
        <w:top w:val="none" w:sz="0" w:space="0" w:color="auto"/>
        <w:left w:val="none" w:sz="0" w:space="0" w:color="auto"/>
        <w:bottom w:val="none" w:sz="0" w:space="0" w:color="auto"/>
        <w:right w:val="none" w:sz="0" w:space="0" w:color="auto"/>
      </w:divBdr>
      <w:divsChild>
        <w:div w:id="656766343">
          <w:marLeft w:val="0"/>
          <w:marRight w:val="0"/>
          <w:marTop w:val="0"/>
          <w:marBottom w:val="0"/>
          <w:divBdr>
            <w:top w:val="none" w:sz="0" w:space="0" w:color="auto"/>
            <w:left w:val="none" w:sz="0" w:space="0" w:color="auto"/>
            <w:bottom w:val="none" w:sz="0" w:space="0" w:color="auto"/>
            <w:right w:val="none" w:sz="0" w:space="0" w:color="auto"/>
          </w:divBdr>
          <w:divsChild>
            <w:div w:id="480585615">
              <w:marLeft w:val="0"/>
              <w:marRight w:val="0"/>
              <w:marTop w:val="0"/>
              <w:marBottom w:val="0"/>
              <w:divBdr>
                <w:top w:val="none" w:sz="0" w:space="0" w:color="auto"/>
                <w:left w:val="none" w:sz="0" w:space="0" w:color="auto"/>
                <w:bottom w:val="none" w:sz="0" w:space="0" w:color="auto"/>
                <w:right w:val="none" w:sz="0" w:space="0" w:color="auto"/>
              </w:divBdr>
              <w:divsChild>
                <w:div w:id="78553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046565">
      <w:bodyDiv w:val="1"/>
      <w:marLeft w:val="0"/>
      <w:marRight w:val="0"/>
      <w:marTop w:val="0"/>
      <w:marBottom w:val="0"/>
      <w:divBdr>
        <w:top w:val="none" w:sz="0" w:space="0" w:color="auto"/>
        <w:left w:val="none" w:sz="0" w:space="0" w:color="auto"/>
        <w:bottom w:val="none" w:sz="0" w:space="0" w:color="auto"/>
        <w:right w:val="none" w:sz="0" w:space="0" w:color="auto"/>
      </w:divBdr>
      <w:divsChild>
        <w:div w:id="1032652533">
          <w:marLeft w:val="0"/>
          <w:marRight w:val="0"/>
          <w:marTop w:val="0"/>
          <w:marBottom w:val="0"/>
          <w:divBdr>
            <w:top w:val="none" w:sz="0" w:space="0" w:color="auto"/>
            <w:left w:val="none" w:sz="0" w:space="0" w:color="auto"/>
            <w:bottom w:val="none" w:sz="0" w:space="0" w:color="auto"/>
            <w:right w:val="none" w:sz="0" w:space="0" w:color="auto"/>
          </w:divBdr>
          <w:divsChild>
            <w:div w:id="443425436">
              <w:marLeft w:val="0"/>
              <w:marRight w:val="0"/>
              <w:marTop w:val="0"/>
              <w:marBottom w:val="0"/>
              <w:divBdr>
                <w:top w:val="none" w:sz="0" w:space="0" w:color="auto"/>
                <w:left w:val="none" w:sz="0" w:space="0" w:color="auto"/>
                <w:bottom w:val="none" w:sz="0" w:space="0" w:color="auto"/>
                <w:right w:val="none" w:sz="0" w:space="0" w:color="auto"/>
              </w:divBdr>
              <w:divsChild>
                <w:div w:id="120509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572604">
      <w:bodyDiv w:val="1"/>
      <w:marLeft w:val="0"/>
      <w:marRight w:val="0"/>
      <w:marTop w:val="0"/>
      <w:marBottom w:val="0"/>
      <w:divBdr>
        <w:top w:val="none" w:sz="0" w:space="0" w:color="auto"/>
        <w:left w:val="none" w:sz="0" w:space="0" w:color="auto"/>
        <w:bottom w:val="none" w:sz="0" w:space="0" w:color="auto"/>
        <w:right w:val="none" w:sz="0" w:space="0" w:color="auto"/>
      </w:divBdr>
    </w:div>
    <w:div w:id="1726877863">
      <w:bodyDiv w:val="1"/>
      <w:marLeft w:val="0"/>
      <w:marRight w:val="0"/>
      <w:marTop w:val="0"/>
      <w:marBottom w:val="0"/>
      <w:divBdr>
        <w:top w:val="none" w:sz="0" w:space="0" w:color="auto"/>
        <w:left w:val="none" w:sz="0" w:space="0" w:color="auto"/>
        <w:bottom w:val="none" w:sz="0" w:space="0" w:color="auto"/>
        <w:right w:val="none" w:sz="0" w:space="0" w:color="auto"/>
      </w:divBdr>
    </w:div>
    <w:div w:id="1727297815">
      <w:bodyDiv w:val="1"/>
      <w:marLeft w:val="0"/>
      <w:marRight w:val="0"/>
      <w:marTop w:val="0"/>
      <w:marBottom w:val="0"/>
      <w:divBdr>
        <w:top w:val="none" w:sz="0" w:space="0" w:color="auto"/>
        <w:left w:val="none" w:sz="0" w:space="0" w:color="auto"/>
        <w:bottom w:val="none" w:sz="0" w:space="0" w:color="auto"/>
        <w:right w:val="none" w:sz="0" w:space="0" w:color="auto"/>
      </w:divBdr>
      <w:divsChild>
        <w:div w:id="630094335">
          <w:marLeft w:val="0"/>
          <w:marRight w:val="0"/>
          <w:marTop w:val="0"/>
          <w:marBottom w:val="0"/>
          <w:divBdr>
            <w:top w:val="none" w:sz="0" w:space="0" w:color="auto"/>
            <w:left w:val="none" w:sz="0" w:space="0" w:color="auto"/>
            <w:bottom w:val="none" w:sz="0" w:space="0" w:color="auto"/>
            <w:right w:val="none" w:sz="0" w:space="0" w:color="auto"/>
          </w:divBdr>
          <w:divsChild>
            <w:div w:id="42992561">
              <w:marLeft w:val="0"/>
              <w:marRight w:val="0"/>
              <w:marTop w:val="0"/>
              <w:marBottom w:val="0"/>
              <w:divBdr>
                <w:top w:val="none" w:sz="0" w:space="0" w:color="auto"/>
                <w:left w:val="none" w:sz="0" w:space="0" w:color="auto"/>
                <w:bottom w:val="none" w:sz="0" w:space="0" w:color="auto"/>
                <w:right w:val="none" w:sz="0" w:space="0" w:color="auto"/>
              </w:divBdr>
              <w:divsChild>
                <w:div w:id="109767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898290">
      <w:bodyDiv w:val="1"/>
      <w:marLeft w:val="0"/>
      <w:marRight w:val="0"/>
      <w:marTop w:val="0"/>
      <w:marBottom w:val="0"/>
      <w:divBdr>
        <w:top w:val="none" w:sz="0" w:space="0" w:color="auto"/>
        <w:left w:val="none" w:sz="0" w:space="0" w:color="auto"/>
        <w:bottom w:val="none" w:sz="0" w:space="0" w:color="auto"/>
        <w:right w:val="none" w:sz="0" w:space="0" w:color="auto"/>
      </w:divBdr>
      <w:divsChild>
        <w:div w:id="1393115760">
          <w:marLeft w:val="360"/>
          <w:marRight w:val="0"/>
          <w:marTop w:val="200"/>
          <w:marBottom w:val="0"/>
          <w:divBdr>
            <w:top w:val="none" w:sz="0" w:space="0" w:color="auto"/>
            <w:left w:val="none" w:sz="0" w:space="0" w:color="auto"/>
            <w:bottom w:val="none" w:sz="0" w:space="0" w:color="auto"/>
            <w:right w:val="none" w:sz="0" w:space="0" w:color="auto"/>
          </w:divBdr>
        </w:div>
      </w:divsChild>
    </w:div>
    <w:div w:id="1743868868">
      <w:bodyDiv w:val="1"/>
      <w:marLeft w:val="0"/>
      <w:marRight w:val="0"/>
      <w:marTop w:val="0"/>
      <w:marBottom w:val="0"/>
      <w:divBdr>
        <w:top w:val="none" w:sz="0" w:space="0" w:color="auto"/>
        <w:left w:val="none" w:sz="0" w:space="0" w:color="auto"/>
        <w:bottom w:val="none" w:sz="0" w:space="0" w:color="auto"/>
        <w:right w:val="none" w:sz="0" w:space="0" w:color="auto"/>
      </w:divBdr>
    </w:div>
    <w:div w:id="1759474833">
      <w:bodyDiv w:val="1"/>
      <w:marLeft w:val="0"/>
      <w:marRight w:val="0"/>
      <w:marTop w:val="0"/>
      <w:marBottom w:val="0"/>
      <w:divBdr>
        <w:top w:val="none" w:sz="0" w:space="0" w:color="auto"/>
        <w:left w:val="none" w:sz="0" w:space="0" w:color="auto"/>
        <w:bottom w:val="none" w:sz="0" w:space="0" w:color="auto"/>
        <w:right w:val="none" w:sz="0" w:space="0" w:color="auto"/>
      </w:divBdr>
    </w:div>
    <w:div w:id="1778134100">
      <w:bodyDiv w:val="1"/>
      <w:marLeft w:val="0"/>
      <w:marRight w:val="0"/>
      <w:marTop w:val="0"/>
      <w:marBottom w:val="0"/>
      <w:divBdr>
        <w:top w:val="none" w:sz="0" w:space="0" w:color="auto"/>
        <w:left w:val="none" w:sz="0" w:space="0" w:color="auto"/>
        <w:bottom w:val="none" w:sz="0" w:space="0" w:color="auto"/>
        <w:right w:val="none" w:sz="0" w:space="0" w:color="auto"/>
      </w:divBdr>
      <w:divsChild>
        <w:div w:id="323628158">
          <w:marLeft w:val="0"/>
          <w:marRight w:val="0"/>
          <w:marTop w:val="0"/>
          <w:marBottom w:val="0"/>
          <w:divBdr>
            <w:top w:val="none" w:sz="0" w:space="0" w:color="auto"/>
            <w:left w:val="none" w:sz="0" w:space="0" w:color="auto"/>
            <w:bottom w:val="none" w:sz="0" w:space="0" w:color="auto"/>
            <w:right w:val="none" w:sz="0" w:space="0" w:color="auto"/>
          </w:divBdr>
          <w:divsChild>
            <w:div w:id="675349054">
              <w:marLeft w:val="0"/>
              <w:marRight w:val="0"/>
              <w:marTop w:val="0"/>
              <w:marBottom w:val="0"/>
              <w:divBdr>
                <w:top w:val="none" w:sz="0" w:space="0" w:color="auto"/>
                <w:left w:val="none" w:sz="0" w:space="0" w:color="auto"/>
                <w:bottom w:val="none" w:sz="0" w:space="0" w:color="auto"/>
                <w:right w:val="none" w:sz="0" w:space="0" w:color="auto"/>
              </w:divBdr>
              <w:divsChild>
                <w:div w:id="27139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442741">
      <w:bodyDiv w:val="1"/>
      <w:marLeft w:val="0"/>
      <w:marRight w:val="0"/>
      <w:marTop w:val="0"/>
      <w:marBottom w:val="0"/>
      <w:divBdr>
        <w:top w:val="none" w:sz="0" w:space="0" w:color="auto"/>
        <w:left w:val="none" w:sz="0" w:space="0" w:color="auto"/>
        <w:bottom w:val="none" w:sz="0" w:space="0" w:color="auto"/>
        <w:right w:val="none" w:sz="0" w:space="0" w:color="auto"/>
      </w:divBdr>
      <w:divsChild>
        <w:div w:id="43600807">
          <w:marLeft w:val="0"/>
          <w:marRight w:val="0"/>
          <w:marTop w:val="0"/>
          <w:marBottom w:val="0"/>
          <w:divBdr>
            <w:top w:val="none" w:sz="0" w:space="0" w:color="auto"/>
            <w:left w:val="none" w:sz="0" w:space="0" w:color="auto"/>
            <w:bottom w:val="none" w:sz="0" w:space="0" w:color="auto"/>
            <w:right w:val="none" w:sz="0" w:space="0" w:color="auto"/>
          </w:divBdr>
          <w:divsChild>
            <w:div w:id="1001352346">
              <w:marLeft w:val="0"/>
              <w:marRight w:val="0"/>
              <w:marTop w:val="0"/>
              <w:marBottom w:val="0"/>
              <w:divBdr>
                <w:top w:val="none" w:sz="0" w:space="0" w:color="auto"/>
                <w:left w:val="none" w:sz="0" w:space="0" w:color="auto"/>
                <w:bottom w:val="none" w:sz="0" w:space="0" w:color="auto"/>
                <w:right w:val="none" w:sz="0" w:space="0" w:color="auto"/>
              </w:divBdr>
              <w:divsChild>
                <w:div w:id="187434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908447">
      <w:bodyDiv w:val="1"/>
      <w:marLeft w:val="0"/>
      <w:marRight w:val="0"/>
      <w:marTop w:val="0"/>
      <w:marBottom w:val="0"/>
      <w:divBdr>
        <w:top w:val="none" w:sz="0" w:space="0" w:color="auto"/>
        <w:left w:val="none" w:sz="0" w:space="0" w:color="auto"/>
        <w:bottom w:val="none" w:sz="0" w:space="0" w:color="auto"/>
        <w:right w:val="none" w:sz="0" w:space="0" w:color="auto"/>
      </w:divBdr>
    </w:div>
    <w:div w:id="1780561770">
      <w:bodyDiv w:val="1"/>
      <w:marLeft w:val="0"/>
      <w:marRight w:val="0"/>
      <w:marTop w:val="0"/>
      <w:marBottom w:val="0"/>
      <w:divBdr>
        <w:top w:val="none" w:sz="0" w:space="0" w:color="auto"/>
        <w:left w:val="none" w:sz="0" w:space="0" w:color="auto"/>
        <w:bottom w:val="none" w:sz="0" w:space="0" w:color="auto"/>
        <w:right w:val="none" w:sz="0" w:space="0" w:color="auto"/>
      </w:divBdr>
    </w:div>
    <w:div w:id="1780682510">
      <w:bodyDiv w:val="1"/>
      <w:marLeft w:val="0"/>
      <w:marRight w:val="0"/>
      <w:marTop w:val="0"/>
      <w:marBottom w:val="0"/>
      <w:divBdr>
        <w:top w:val="none" w:sz="0" w:space="0" w:color="auto"/>
        <w:left w:val="none" w:sz="0" w:space="0" w:color="auto"/>
        <w:bottom w:val="none" w:sz="0" w:space="0" w:color="auto"/>
        <w:right w:val="none" w:sz="0" w:space="0" w:color="auto"/>
      </w:divBdr>
      <w:divsChild>
        <w:div w:id="1947738077">
          <w:marLeft w:val="0"/>
          <w:marRight w:val="0"/>
          <w:marTop w:val="0"/>
          <w:marBottom w:val="0"/>
          <w:divBdr>
            <w:top w:val="none" w:sz="0" w:space="0" w:color="auto"/>
            <w:left w:val="none" w:sz="0" w:space="0" w:color="auto"/>
            <w:bottom w:val="none" w:sz="0" w:space="0" w:color="auto"/>
            <w:right w:val="none" w:sz="0" w:space="0" w:color="auto"/>
          </w:divBdr>
          <w:divsChild>
            <w:div w:id="1030956615">
              <w:marLeft w:val="0"/>
              <w:marRight w:val="0"/>
              <w:marTop w:val="0"/>
              <w:marBottom w:val="0"/>
              <w:divBdr>
                <w:top w:val="none" w:sz="0" w:space="0" w:color="auto"/>
                <w:left w:val="none" w:sz="0" w:space="0" w:color="auto"/>
                <w:bottom w:val="none" w:sz="0" w:space="0" w:color="auto"/>
                <w:right w:val="none" w:sz="0" w:space="0" w:color="auto"/>
              </w:divBdr>
              <w:divsChild>
                <w:div w:id="136263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110132">
      <w:bodyDiv w:val="1"/>
      <w:marLeft w:val="0"/>
      <w:marRight w:val="0"/>
      <w:marTop w:val="0"/>
      <w:marBottom w:val="0"/>
      <w:divBdr>
        <w:top w:val="none" w:sz="0" w:space="0" w:color="auto"/>
        <w:left w:val="none" w:sz="0" w:space="0" w:color="auto"/>
        <w:bottom w:val="none" w:sz="0" w:space="0" w:color="auto"/>
        <w:right w:val="none" w:sz="0" w:space="0" w:color="auto"/>
      </w:divBdr>
    </w:div>
    <w:div w:id="1786541291">
      <w:bodyDiv w:val="1"/>
      <w:marLeft w:val="0"/>
      <w:marRight w:val="0"/>
      <w:marTop w:val="0"/>
      <w:marBottom w:val="0"/>
      <w:divBdr>
        <w:top w:val="none" w:sz="0" w:space="0" w:color="auto"/>
        <w:left w:val="none" w:sz="0" w:space="0" w:color="auto"/>
        <w:bottom w:val="none" w:sz="0" w:space="0" w:color="auto"/>
        <w:right w:val="none" w:sz="0" w:space="0" w:color="auto"/>
      </w:divBdr>
    </w:div>
    <w:div w:id="1789928838">
      <w:bodyDiv w:val="1"/>
      <w:marLeft w:val="0"/>
      <w:marRight w:val="0"/>
      <w:marTop w:val="0"/>
      <w:marBottom w:val="0"/>
      <w:divBdr>
        <w:top w:val="none" w:sz="0" w:space="0" w:color="auto"/>
        <w:left w:val="none" w:sz="0" w:space="0" w:color="auto"/>
        <w:bottom w:val="none" w:sz="0" w:space="0" w:color="auto"/>
        <w:right w:val="none" w:sz="0" w:space="0" w:color="auto"/>
      </w:divBdr>
      <w:divsChild>
        <w:div w:id="1075130300">
          <w:marLeft w:val="547"/>
          <w:marRight w:val="0"/>
          <w:marTop w:val="0"/>
          <w:marBottom w:val="0"/>
          <w:divBdr>
            <w:top w:val="none" w:sz="0" w:space="0" w:color="auto"/>
            <w:left w:val="none" w:sz="0" w:space="0" w:color="auto"/>
            <w:bottom w:val="none" w:sz="0" w:space="0" w:color="auto"/>
            <w:right w:val="none" w:sz="0" w:space="0" w:color="auto"/>
          </w:divBdr>
        </w:div>
        <w:div w:id="1118717233">
          <w:marLeft w:val="1166"/>
          <w:marRight w:val="0"/>
          <w:marTop w:val="0"/>
          <w:marBottom w:val="0"/>
          <w:divBdr>
            <w:top w:val="none" w:sz="0" w:space="0" w:color="auto"/>
            <w:left w:val="none" w:sz="0" w:space="0" w:color="auto"/>
            <w:bottom w:val="none" w:sz="0" w:space="0" w:color="auto"/>
            <w:right w:val="none" w:sz="0" w:space="0" w:color="auto"/>
          </w:divBdr>
        </w:div>
        <w:div w:id="814184586">
          <w:marLeft w:val="1166"/>
          <w:marRight w:val="0"/>
          <w:marTop w:val="0"/>
          <w:marBottom w:val="0"/>
          <w:divBdr>
            <w:top w:val="none" w:sz="0" w:space="0" w:color="auto"/>
            <w:left w:val="none" w:sz="0" w:space="0" w:color="auto"/>
            <w:bottom w:val="none" w:sz="0" w:space="0" w:color="auto"/>
            <w:right w:val="none" w:sz="0" w:space="0" w:color="auto"/>
          </w:divBdr>
        </w:div>
      </w:divsChild>
    </w:div>
    <w:div w:id="1796172336">
      <w:bodyDiv w:val="1"/>
      <w:marLeft w:val="0"/>
      <w:marRight w:val="0"/>
      <w:marTop w:val="0"/>
      <w:marBottom w:val="0"/>
      <w:divBdr>
        <w:top w:val="none" w:sz="0" w:space="0" w:color="auto"/>
        <w:left w:val="none" w:sz="0" w:space="0" w:color="auto"/>
        <w:bottom w:val="none" w:sz="0" w:space="0" w:color="auto"/>
        <w:right w:val="none" w:sz="0" w:space="0" w:color="auto"/>
      </w:divBdr>
      <w:divsChild>
        <w:div w:id="1699549608">
          <w:marLeft w:val="0"/>
          <w:marRight w:val="0"/>
          <w:marTop w:val="0"/>
          <w:marBottom w:val="0"/>
          <w:divBdr>
            <w:top w:val="none" w:sz="0" w:space="0" w:color="auto"/>
            <w:left w:val="none" w:sz="0" w:space="0" w:color="auto"/>
            <w:bottom w:val="none" w:sz="0" w:space="0" w:color="auto"/>
            <w:right w:val="none" w:sz="0" w:space="0" w:color="auto"/>
          </w:divBdr>
          <w:divsChild>
            <w:div w:id="1519270168">
              <w:marLeft w:val="0"/>
              <w:marRight w:val="0"/>
              <w:marTop w:val="0"/>
              <w:marBottom w:val="0"/>
              <w:divBdr>
                <w:top w:val="none" w:sz="0" w:space="0" w:color="auto"/>
                <w:left w:val="none" w:sz="0" w:space="0" w:color="auto"/>
                <w:bottom w:val="none" w:sz="0" w:space="0" w:color="auto"/>
                <w:right w:val="none" w:sz="0" w:space="0" w:color="auto"/>
              </w:divBdr>
              <w:divsChild>
                <w:div w:id="96766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678324">
      <w:bodyDiv w:val="1"/>
      <w:marLeft w:val="0"/>
      <w:marRight w:val="0"/>
      <w:marTop w:val="0"/>
      <w:marBottom w:val="0"/>
      <w:divBdr>
        <w:top w:val="none" w:sz="0" w:space="0" w:color="auto"/>
        <w:left w:val="none" w:sz="0" w:space="0" w:color="auto"/>
        <w:bottom w:val="none" w:sz="0" w:space="0" w:color="auto"/>
        <w:right w:val="none" w:sz="0" w:space="0" w:color="auto"/>
      </w:divBdr>
      <w:divsChild>
        <w:div w:id="1482775815">
          <w:marLeft w:val="0"/>
          <w:marRight w:val="0"/>
          <w:marTop w:val="0"/>
          <w:marBottom w:val="0"/>
          <w:divBdr>
            <w:top w:val="none" w:sz="0" w:space="0" w:color="auto"/>
            <w:left w:val="none" w:sz="0" w:space="0" w:color="auto"/>
            <w:bottom w:val="none" w:sz="0" w:space="0" w:color="auto"/>
            <w:right w:val="none" w:sz="0" w:space="0" w:color="auto"/>
          </w:divBdr>
          <w:divsChild>
            <w:div w:id="1157114788">
              <w:marLeft w:val="0"/>
              <w:marRight w:val="0"/>
              <w:marTop w:val="0"/>
              <w:marBottom w:val="0"/>
              <w:divBdr>
                <w:top w:val="none" w:sz="0" w:space="0" w:color="auto"/>
                <w:left w:val="none" w:sz="0" w:space="0" w:color="auto"/>
                <w:bottom w:val="none" w:sz="0" w:space="0" w:color="auto"/>
                <w:right w:val="none" w:sz="0" w:space="0" w:color="auto"/>
              </w:divBdr>
              <w:divsChild>
                <w:div w:id="82150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996780">
      <w:bodyDiv w:val="1"/>
      <w:marLeft w:val="0"/>
      <w:marRight w:val="0"/>
      <w:marTop w:val="0"/>
      <w:marBottom w:val="0"/>
      <w:divBdr>
        <w:top w:val="none" w:sz="0" w:space="0" w:color="auto"/>
        <w:left w:val="none" w:sz="0" w:space="0" w:color="auto"/>
        <w:bottom w:val="none" w:sz="0" w:space="0" w:color="auto"/>
        <w:right w:val="none" w:sz="0" w:space="0" w:color="auto"/>
      </w:divBdr>
    </w:div>
    <w:div w:id="1822237447">
      <w:bodyDiv w:val="1"/>
      <w:marLeft w:val="0"/>
      <w:marRight w:val="0"/>
      <w:marTop w:val="0"/>
      <w:marBottom w:val="0"/>
      <w:divBdr>
        <w:top w:val="none" w:sz="0" w:space="0" w:color="auto"/>
        <w:left w:val="none" w:sz="0" w:space="0" w:color="auto"/>
        <w:bottom w:val="none" w:sz="0" w:space="0" w:color="auto"/>
        <w:right w:val="none" w:sz="0" w:space="0" w:color="auto"/>
      </w:divBdr>
    </w:div>
    <w:div w:id="1830779532">
      <w:bodyDiv w:val="1"/>
      <w:marLeft w:val="0"/>
      <w:marRight w:val="0"/>
      <w:marTop w:val="0"/>
      <w:marBottom w:val="0"/>
      <w:divBdr>
        <w:top w:val="none" w:sz="0" w:space="0" w:color="auto"/>
        <w:left w:val="none" w:sz="0" w:space="0" w:color="auto"/>
        <w:bottom w:val="none" w:sz="0" w:space="0" w:color="auto"/>
        <w:right w:val="none" w:sz="0" w:space="0" w:color="auto"/>
      </w:divBdr>
    </w:div>
    <w:div w:id="1852137408">
      <w:bodyDiv w:val="1"/>
      <w:marLeft w:val="0"/>
      <w:marRight w:val="0"/>
      <w:marTop w:val="0"/>
      <w:marBottom w:val="0"/>
      <w:divBdr>
        <w:top w:val="none" w:sz="0" w:space="0" w:color="auto"/>
        <w:left w:val="none" w:sz="0" w:space="0" w:color="auto"/>
        <w:bottom w:val="none" w:sz="0" w:space="0" w:color="auto"/>
        <w:right w:val="none" w:sz="0" w:space="0" w:color="auto"/>
      </w:divBdr>
      <w:divsChild>
        <w:div w:id="1209610757">
          <w:marLeft w:val="0"/>
          <w:marRight w:val="0"/>
          <w:marTop w:val="0"/>
          <w:marBottom w:val="0"/>
          <w:divBdr>
            <w:top w:val="none" w:sz="0" w:space="0" w:color="auto"/>
            <w:left w:val="none" w:sz="0" w:space="0" w:color="auto"/>
            <w:bottom w:val="none" w:sz="0" w:space="0" w:color="auto"/>
            <w:right w:val="none" w:sz="0" w:space="0" w:color="auto"/>
          </w:divBdr>
          <w:divsChild>
            <w:div w:id="780496085">
              <w:marLeft w:val="0"/>
              <w:marRight w:val="0"/>
              <w:marTop w:val="0"/>
              <w:marBottom w:val="0"/>
              <w:divBdr>
                <w:top w:val="none" w:sz="0" w:space="0" w:color="auto"/>
                <w:left w:val="none" w:sz="0" w:space="0" w:color="auto"/>
                <w:bottom w:val="none" w:sz="0" w:space="0" w:color="auto"/>
                <w:right w:val="none" w:sz="0" w:space="0" w:color="auto"/>
              </w:divBdr>
              <w:divsChild>
                <w:div w:id="98061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153520">
      <w:bodyDiv w:val="1"/>
      <w:marLeft w:val="0"/>
      <w:marRight w:val="0"/>
      <w:marTop w:val="0"/>
      <w:marBottom w:val="0"/>
      <w:divBdr>
        <w:top w:val="none" w:sz="0" w:space="0" w:color="auto"/>
        <w:left w:val="none" w:sz="0" w:space="0" w:color="auto"/>
        <w:bottom w:val="none" w:sz="0" w:space="0" w:color="auto"/>
        <w:right w:val="none" w:sz="0" w:space="0" w:color="auto"/>
      </w:divBdr>
    </w:div>
    <w:div w:id="1876233944">
      <w:bodyDiv w:val="1"/>
      <w:marLeft w:val="0"/>
      <w:marRight w:val="0"/>
      <w:marTop w:val="0"/>
      <w:marBottom w:val="0"/>
      <w:divBdr>
        <w:top w:val="none" w:sz="0" w:space="0" w:color="auto"/>
        <w:left w:val="none" w:sz="0" w:space="0" w:color="auto"/>
        <w:bottom w:val="none" w:sz="0" w:space="0" w:color="auto"/>
        <w:right w:val="none" w:sz="0" w:space="0" w:color="auto"/>
      </w:divBdr>
    </w:div>
    <w:div w:id="1891065885">
      <w:bodyDiv w:val="1"/>
      <w:marLeft w:val="0"/>
      <w:marRight w:val="0"/>
      <w:marTop w:val="0"/>
      <w:marBottom w:val="0"/>
      <w:divBdr>
        <w:top w:val="none" w:sz="0" w:space="0" w:color="auto"/>
        <w:left w:val="none" w:sz="0" w:space="0" w:color="auto"/>
        <w:bottom w:val="none" w:sz="0" w:space="0" w:color="auto"/>
        <w:right w:val="none" w:sz="0" w:space="0" w:color="auto"/>
      </w:divBdr>
      <w:divsChild>
        <w:div w:id="1787189350">
          <w:marLeft w:val="0"/>
          <w:marRight w:val="0"/>
          <w:marTop w:val="0"/>
          <w:marBottom w:val="0"/>
          <w:divBdr>
            <w:top w:val="none" w:sz="0" w:space="0" w:color="auto"/>
            <w:left w:val="none" w:sz="0" w:space="0" w:color="auto"/>
            <w:bottom w:val="none" w:sz="0" w:space="0" w:color="auto"/>
            <w:right w:val="none" w:sz="0" w:space="0" w:color="auto"/>
          </w:divBdr>
          <w:divsChild>
            <w:div w:id="39987763">
              <w:marLeft w:val="0"/>
              <w:marRight w:val="0"/>
              <w:marTop w:val="0"/>
              <w:marBottom w:val="0"/>
              <w:divBdr>
                <w:top w:val="none" w:sz="0" w:space="0" w:color="auto"/>
                <w:left w:val="none" w:sz="0" w:space="0" w:color="auto"/>
                <w:bottom w:val="none" w:sz="0" w:space="0" w:color="auto"/>
                <w:right w:val="none" w:sz="0" w:space="0" w:color="auto"/>
              </w:divBdr>
              <w:divsChild>
                <w:div w:id="190155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184484">
      <w:bodyDiv w:val="1"/>
      <w:marLeft w:val="0"/>
      <w:marRight w:val="0"/>
      <w:marTop w:val="0"/>
      <w:marBottom w:val="0"/>
      <w:divBdr>
        <w:top w:val="none" w:sz="0" w:space="0" w:color="auto"/>
        <w:left w:val="none" w:sz="0" w:space="0" w:color="auto"/>
        <w:bottom w:val="none" w:sz="0" w:space="0" w:color="auto"/>
        <w:right w:val="none" w:sz="0" w:space="0" w:color="auto"/>
      </w:divBdr>
      <w:divsChild>
        <w:div w:id="1037049421">
          <w:marLeft w:val="0"/>
          <w:marRight w:val="0"/>
          <w:marTop w:val="0"/>
          <w:marBottom w:val="0"/>
          <w:divBdr>
            <w:top w:val="none" w:sz="0" w:space="0" w:color="auto"/>
            <w:left w:val="none" w:sz="0" w:space="0" w:color="auto"/>
            <w:bottom w:val="none" w:sz="0" w:space="0" w:color="auto"/>
            <w:right w:val="none" w:sz="0" w:space="0" w:color="auto"/>
          </w:divBdr>
          <w:divsChild>
            <w:div w:id="797336975">
              <w:marLeft w:val="0"/>
              <w:marRight w:val="0"/>
              <w:marTop w:val="0"/>
              <w:marBottom w:val="0"/>
              <w:divBdr>
                <w:top w:val="none" w:sz="0" w:space="0" w:color="auto"/>
                <w:left w:val="none" w:sz="0" w:space="0" w:color="auto"/>
                <w:bottom w:val="none" w:sz="0" w:space="0" w:color="auto"/>
                <w:right w:val="none" w:sz="0" w:space="0" w:color="auto"/>
              </w:divBdr>
              <w:divsChild>
                <w:div w:id="946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893765">
      <w:bodyDiv w:val="1"/>
      <w:marLeft w:val="0"/>
      <w:marRight w:val="0"/>
      <w:marTop w:val="0"/>
      <w:marBottom w:val="0"/>
      <w:divBdr>
        <w:top w:val="none" w:sz="0" w:space="0" w:color="auto"/>
        <w:left w:val="none" w:sz="0" w:space="0" w:color="auto"/>
        <w:bottom w:val="none" w:sz="0" w:space="0" w:color="auto"/>
        <w:right w:val="none" w:sz="0" w:space="0" w:color="auto"/>
      </w:divBdr>
    </w:div>
    <w:div w:id="1897279373">
      <w:bodyDiv w:val="1"/>
      <w:marLeft w:val="0"/>
      <w:marRight w:val="0"/>
      <w:marTop w:val="0"/>
      <w:marBottom w:val="0"/>
      <w:divBdr>
        <w:top w:val="none" w:sz="0" w:space="0" w:color="auto"/>
        <w:left w:val="none" w:sz="0" w:space="0" w:color="auto"/>
        <w:bottom w:val="none" w:sz="0" w:space="0" w:color="auto"/>
        <w:right w:val="none" w:sz="0" w:space="0" w:color="auto"/>
      </w:divBdr>
    </w:div>
    <w:div w:id="1926920085">
      <w:bodyDiv w:val="1"/>
      <w:marLeft w:val="0"/>
      <w:marRight w:val="0"/>
      <w:marTop w:val="0"/>
      <w:marBottom w:val="0"/>
      <w:divBdr>
        <w:top w:val="none" w:sz="0" w:space="0" w:color="auto"/>
        <w:left w:val="none" w:sz="0" w:space="0" w:color="auto"/>
        <w:bottom w:val="none" w:sz="0" w:space="0" w:color="auto"/>
        <w:right w:val="none" w:sz="0" w:space="0" w:color="auto"/>
      </w:divBdr>
    </w:div>
    <w:div w:id="1931160259">
      <w:bodyDiv w:val="1"/>
      <w:marLeft w:val="0"/>
      <w:marRight w:val="0"/>
      <w:marTop w:val="0"/>
      <w:marBottom w:val="0"/>
      <w:divBdr>
        <w:top w:val="none" w:sz="0" w:space="0" w:color="auto"/>
        <w:left w:val="none" w:sz="0" w:space="0" w:color="auto"/>
        <w:bottom w:val="none" w:sz="0" w:space="0" w:color="auto"/>
        <w:right w:val="none" w:sz="0" w:space="0" w:color="auto"/>
      </w:divBdr>
      <w:divsChild>
        <w:div w:id="2003847850">
          <w:marLeft w:val="0"/>
          <w:marRight w:val="0"/>
          <w:marTop w:val="0"/>
          <w:marBottom w:val="0"/>
          <w:divBdr>
            <w:top w:val="none" w:sz="0" w:space="0" w:color="auto"/>
            <w:left w:val="none" w:sz="0" w:space="0" w:color="auto"/>
            <w:bottom w:val="none" w:sz="0" w:space="0" w:color="auto"/>
            <w:right w:val="none" w:sz="0" w:space="0" w:color="auto"/>
          </w:divBdr>
          <w:divsChild>
            <w:div w:id="1300916721">
              <w:marLeft w:val="0"/>
              <w:marRight w:val="0"/>
              <w:marTop w:val="0"/>
              <w:marBottom w:val="0"/>
              <w:divBdr>
                <w:top w:val="none" w:sz="0" w:space="0" w:color="auto"/>
                <w:left w:val="none" w:sz="0" w:space="0" w:color="auto"/>
                <w:bottom w:val="none" w:sz="0" w:space="0" w:color="auto"/>
                <w:right w:val="none" w:sz="0" w:space="0" w:color="auto"/>
              </w:divBdr>
              <w:divsChild>
                <w:div w:id="23089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329750">
      <w:bodyDiv w:val="1"/>
      <w:marLeft w:val="0"/>
      <w:marRight w:val="0"/>
      <w:marTop w:val="0"/>
      <w:marBottom w:val="0"/>
      <w:divBdr>
        <w:top w:val="none" w:sz="0" w:space="0" w:color="auto"/>
        <w:left w:val="none" w:sz="0" w:space="0" w:color="auto"/>
        <w:bottom w:val="none" w:sz="0" w:space="0" w:color="auto"/>
        <w:right w:val="none" w:sz="0" w:space="0" w:color="auto"/>
      </w:divBdr>
    </w:div>
    <w:div w:id="1945111180">
      <w:bodyDiv w:val="1"/>
      <w:marLeft w:val="0"/>
      <w:marRight w:val="0"/>
      <w:marTop w:val="0"/>
      <w:marBottom w:val="0"/>
      <w:divBdr>
        <w:top w:val="none" w:sz="0" w:space="0" w:color="auto"/>
        <w:left w:val="none" w:sz="0" w:space="0" w:color="auto"/>
        <w:bottom w:val="none" w:sz="0" w:space="0" w:color="auto"/>
        <w:right w:val="none" w:sz="0" w:space="0" w:color="auto"/>
      </w:divBdr>
    </w:div>
    <w:div w:id="1953853144">
      <w:bodyDiv w:val="1"/>
      <w:marLeft w:val="0"/>
      <w:marRight w:val="0"/>
      <w:marTop w:val="0"/>
      <w:marBottom w:val="0"/>
      <w:divBdr>
        <w:top w:val="none" w:sz="0" w:space="0" w:color="auto"/>
        <w:left w:val="none" w:sz="0" w:space="0" w:color="auto"/>
        <w:bottom w:val="none" w:sz="0" w:space="0" w:color="auto"/>
        <w:right w:val="none" w:sz="0" w:space="0" w:color="auto"/>
      </w:divBdr>
    </w:div>
    <w:div w:id="1971204848">
      <w:bodyDiv w:val="1"/>
      <w:marLeft w:val="0"/>
      <w:marRight w:val="0"/>
      <w:marTop w:val="0"/>
      <w:marBottom w:val="0"/>
      <w:divBdr>
        <w:top w:val="none" w:sz="0" w:space="0" w:color="auto"/>
        <w:left w:val="none" w:sz="0" w:space="0" w:color="auto"/>
        <w:bottom w:val="none" w:sz="0" w:space="0" w:color="auto"/>
        <w:right w:val="none" w:sz="0" w:space="0" w:color="auto"/>
      </w:divBdr>
    </w:div>
    <w:div w:id="1972054642">
      <w:bodyDiv w:val="1"/>
      <w:marLeft w:val="0"/>
      <w:marRight w:val="0"/>
      <w:marTop w:val="0"/>
      <w:marBottom w:val="0"/>
      <w:divBdr>
        <w:top w:val="none" w:sz="0" w:space="0" w:color="auto"/>
        <w:left w:val="none" w:sz="0" w:space="0" w:color="auto"/>
        <w:bottom w:val="none" w:sz="0" w:space="0" w:color="auto"/>
        <w:right w:val="none" w:sz="0" w:space="0" w:color="auto"/>
      </w:divBdr>
    </w:div>
    <w:div w:id="1976061153">
      <w:bodyDiv w:val="1"/>
      <w:marLeft w:val="0"/>
      <w:marRight w:val="0"/>
      <w:marTop w:val="0"/>
      <w:marBottom w:val="0"/>
      <w:divBdr>
        <w:top w:val="none" w:sz="0" w:space="0" w:color="auto"/>
        <w:left w:val="none" w:sz="0" w:space="0" w:color="auto"/>
        <w:bottom w:val="none" w:sz="0" w:space="0" w:color="auto"/>
        <w:right w:val="none" w:sz="0" w:space="0" w:color="auto"/>
      </w:divBdr>
      <w:divsChild>
        <w:div w:id="580525167">
          <w:marLeft w:val="446"/>
          <w:marRight w:val="0"/>
          <w:marTop w:val="0"/>
          <w:marBottom w:val="0"/>
          <w:divBdr>
            <w:top w:val="none" w:sz="0" w:space="0" w:color="auto"/>
            <w:left w:val="none" w:sz="0" w:space="0" w:color="auto"/>
            <w:bottom w:val="none" w:sz="0" w:space="0" w:color="auto"/>
            <w:right w:val="none" w:sz="0" w:space="0" w:color="auto"/>
          </w:divBdr>
        </w:div>
        <w:div w:id="674963381">
          <w:marLeft w:val="547"/>
          <w:marRight w:val="0"/>
          <w:marTop w:val="0"/>
          <w:marBottom w:val="0"/>
          <w:divBdr>
            <w:top w:val="none" w:sz="0" w:space="0" w:color="auto"/>
            <w:left w:val="none" w:sz="0" w:space="0" w:color="auto"/>
            <w:bottom w:val="none" w:sz="0" w:space="0" w:color="auto"/>
            <w:right w:val="none" w:sz="0" w:space="0" w:color="auto"/>
          </w:divBdr>
        </w:div>
        <w:div w:id="1190605503">
          <w:marLeft w:val="446"/>
          <w:marRight w:val="0"/>
          <w:marTop w:val="0"/>
          <w:marBottom w:val="0"/>
          <w:divBdr>
            <w:top w:val="none" w:sz="0" w:space="0" w:color="auto"/>
            <w:left w:val="none" w:sz="0" w:space="0" w:color="auto"/>
            <w:bottom w:val="none" w:sz="0" w:space="0" w:color="auto"/>
            <w:right w:val="none" w:sz="0" w:space="0" w:color="auto"/>
          </w:divBdr>
        </w:div>
        <w:div w:id="1280331716">
          <w:marLeft w:val="446"/>
          <w:marRight w:val="0"/>
          <w:marTop w:val="0"/>
          <w:marBottom w:val="0"/>
          <w:divBdr>
            <w:top w:val="none" w:sz="0" w:space="0" w:color="auto"/>
            <w:left w:val="none" w:sz="0" w:space="0" w:color="auto"/>
            <w:bottom w:val="none" w:sz="0" w:space="0" w:color="auto"/>
            <w:right w:val="none" w:sz="0" w:space="0" w:color="auto"/>
          </w:divBdr>
        </w:div>
        <w:div w:id="1957369745">
          <w:marLeft w:val="547"/>
          <w:marRight w:val="0"/>
          <w:marTop w:val="0"/>
          <w:marBottom w:val="0"/>
          <w:divBdr>
            <w:top w:val="none" w:sz="0" w:space="0" w:color="auto"/>
            <w:left w:val="none" w:sz="0" w:space="0" w:color="auto"/>
            <w:bottom w:val="none" w:sz="0" w:space="0" w:color="auto"/>
            <w:right w:val="none" w:sz="0" w:space="0" w:color="auto"/>
          </w:divBdr>
        </w:div>
      </w:divsChild>
    </w:div>
    <w:div w:id="1982071524">
      <w:bodyDiv w:val="1"/>
      <w:marLeft w:val="0"/>
      <w:marRight w:val="0"/>
      <w:marTop w:val="0"/>
      <w:marBottom w:val="0"/>
      <w:divBdr>
        <w:top w:val="none" w:sz="0" w:space="0" w:color="auto"/>
        <w:left w:val="none" w:sz="0" w:space="0" w:color="auto"/>
        <w:bottom w:val="none" w:sz="0" w:space="0" w:color="auto"/>
        <w:right w:val="none" w:sz="0" w:space="0" w:color="auto"/>
      </w:divBdr>
    </w:div>
    <w:div w:id="1985699856">
      <w:bodyDiv w:val="1"/>
      <w:marLeft w:val="0"/>
      <w:marRight w:val="0"/>
      <w:marTop w:val="0"/>
      <w:marBottom w:val="0"/>
      <w:divBdr>
        <w:top w:val="none" w:sz="0" w:space="0" w:color="auto"/>
        <w:left w:val="none" w:sz="0" w:space="0" w:color="auto"/>
        <w:bottom w:val="none" w:sz="0" w:space="0" w:color="auto"/>
        <w:right w:val="none" w:sz="0" w:space="0" w:color="auto"/>
      </w:divBdr>
    </w:div>
    <w:div w:id="1995601525">
      <w:bodyDiv w:val="1"/>
      <w:marLeft w:val="0"/>
      <w:marRight w:val="0"/>
      <w:marTop w:val="0"/>
      <w:marBottom w:val="0"/>
      <w:divBdr>
        <w:top w:val="none" w:sz="0" w:space="0" w:color="auto"/>
        <w:left w:val="none" w:sz="0" w:space="0" w:color="auto"/>
        <w:bottom w:val="none" w:sz="0" w:space="0" w:color="auto"/>
        <w:right w:val="none" w:sz="0" w:space="0" w:color="auto"/>
      </w:divBdr>
    </w:div>
    <w:div w:id="1997609697">
      <w:bodyDiv w:val="1"/>
      <w:marLeft w:val="0"/>
      <w:marRight w:val="0"/>
      <w:marTop w:val="0"/>
      <w:marBottom w:val="0"/>
      <w:divBdr>
        <w:top w:val="none" w:sz="0" w:space="0" w:color="auto"/>
        <w:left w:val="none" w:sz="0" w:space="0" w:color="auto"/>
        <w:bottom w:val="none" w:sz="0" w:space="0" w:color="auto"/>
        <w:right w:val="none" w:sz="0" w:space="0" w:color="auto"/>
      </w:divBdr>
    </w:div>
    <w:div w:id="2002926497">
      <w:bodyDiv w:val="1"/>
      <w:marLeft w:val="0"/>
      <w:marRight w:val="0"/>
      <w:marTop w:val="0"/>
      <w:marBottom w:val="0"/>
      <w:divBdr>
        <w:top w:val="none" w:sz="0" w:space="0" w:color="auto"/>
        <w:left w:val="none" w:sz="0" w:space="0" w:color="auto"/>
        <w:bottom w:val="none" w:sz="0" w:space="0" w:color="auto"/>
        <w:right w:val="none" w:sz="0" w:space="0" w:color="auto"/>
      </w:divBdr>
    </w:div>
    <w:div w:id="2003846942">
      <w:bodyDiv w:val="1"/>
      <w:marLeft w:val="0"/>
      <w:marRight w:val="0"/>
      <w:marTop w:val="0"/>
      <w:marBottom w:val="0"/>
      <w:divBdr>
        <w:top w:val="none" w:sz="0" w:space="0" w:color="auto"/>
        <w:left w:val="none" w:sz="0" w:space="0" w:color="auto"/>
        <w:bottom w:val="none" w:sz="0" w:space="0" w:color="auto"/>
        <w:right w:val="none" w:sz="0" w:space="0" w:color="auto"/>
      </w:divBdr>
    </w:div>
    <w:div w:id="2015524688">
      <w:bodyDiv w:val="1"/>
      <w:marLeft w:val="0"/>
      <w:marRight w:val="0"/>
      <w:marTop w:val="0"/>
      <w:marBottom w:val="0"/>
      <w:divBdr>
        <w:top w:val="none" w:sz="0" w:space="0" w:color="auto"/>
        <w:left w:val="none" w:sz="0" w:space="0" w:color="auto"/>
        <w:bottom w:val="none" w:sz="0" w:space="0" w:color="auto"/>
        <w:right w:val="none" w:sz="0" w:space="0" w:color="auto"/>
      </w:divBdr>
    </w:div>
    <w:div w:id="2017724505">
      <w:bodyDiv w:val="1"/>
      <w:marLeft w:val="0"/>
      <w:marRight w:val="0"/>
      <w:marTop w:val="0"/>
      <w:marBottom w:val="0"/>
      <w:divBdr>
        <w:top w:val="none" w:sz="0" w:space="0" w:color="auto"/>
        <w:left w:val="none" w:sz="0" w:space="0" w:color="auto"/>
        <w:bottom w:val="none" w:sz="0" w:space="0" w:color="auto"/>
        <w:right w:val="none" w:sz="0" w:space="0" w:color="auto"/>
      </w:divBdr>
    </w:div>
    <w:div w:id="2020692005">
      <w:bodyDiv w:val="1"/>
      <w:marLeft w:val="0"/>
      <w:marRight w:val="0"/>
      <w:marTop w:val="0"/>
      <w:marBottom w:val="0"/>
      <w:divBdr>
        <w:top w:val="none" w:sz="0" w:space="0" w:color="auto"/>
        <w:left w:val="none" w:sz="0" w:space="0" w:color="auto"/>
        <w:bottom w:val="none" w:sz="0" w:space="0" w:color="auto"/>
        <w:right w:val="none" w:sz="0" w:space="0" w:color="auto"/>
      </w:divBdr>
      <w:divsChild>
        <w:div w:id="440884125">
          <w:marLeft w:val="547"/>
          <w:marRight w:val="0"/>
          <w:marTop w:val="0"/>
          <w:marBottom w:val="0"/>
          <w:divBdr>
            <w:top w:val="none" w:sz="0" w:space="0" w:color="auto"/>
            <w:left w:val="none" w:sz="0" w:space="0" w:color="auto"/>
            <w:bottom w:val="none" w:sz="0" w:space="0" w:color="auto"/>
            <w:right w:val="none" w:sz="0" w:space="0" w:color="auto"/>
          </w:divBdr>
        </w:div>
        <w:div w:id="1771125020">
          <w:marLeft w:val="1166"/>
          <w:marRight w:val="0"/>
          <w:marTop w:val="0"/>
          <w:marBottom w:val="0"/>
          <w:divBdr>
            <w:top w:val="none" w:sz="0" w:space="0" w:color="auto"/>
            <w:left w:val="none" w:sz="0" w:space="0" w:color="auto"/>
            <w:bottom w:val="none" w:sz="0" w:space="0" w:color="auto"/>
            <w:right w:val="none" w:sz="0" w:space="0" w:color="auto"/>
          </w:divBdr>
        </w:div>
        <w:div w:id="1539270602">
          <w:marLeft w:val="1166"/>
          <w:marRight w:val="0"/>
          <w:marTop w:val="0"/>
          <w:marBottom w:val="0"/>
          <w:divBdr>
            <w:top w:val="none" w:sz="0" w:space="0" w:color="auto"/>
            <w:left w:val="none" w:sz="0" w:space="0" w:color="auto"/>
            <w:bottom w:val="none" w:sz="0" w:space="0" w:color="auto"/>
            <w:right w:val="none" w:sz="0" w:space="0" w:color="auto"/>
          </w:divBdr>
        </w:div>
        <w:div w:id="1119879334">
          <w:marLeft w:val="547"/>
          <w:marRight w:val="0"/>
          <w:marTop w:val="0"/>
          <w:marBottom w:val="0"/>
          <w:divBdr>
            <w:top w:val="none" w:sz="0" w:space="0" w:color="auto"/>
            <w:left w:val="none" w:sz="0" w:space="0" w:color="auto"/>
            <w:bottom w:val="none" w:sz="0" w:space="0" w:color="auto"/>
            <w:right w:val="none" w:sz="0" w:space="0" w:color="auto"/>
          </w:divBdr>
        </w:div>
      </w:divsChild>
    </w:div>
    <w:div w:id="2028210337">
      <w:bodyDiv w:val="1"/>
      <w:marLeft w:val="0"/>
      <w:marRight w:val="0"/>
      <w:marTop w:val="0"/>
      <w:marBottom w:val="0"/>
      <w:divBdr>
        <w:top w:val="none" w:sz="0" w:space="0" w:color="auto"/>
        <w:left w:val="none" w:sz="0" w:space="0" w:color="auto"/>
        <w:bottom w:val="none" w:sz="0" w:space="0" w:color="auto"/>
        <w:right w:val="none" w:sz="0" w:space="0" w:color="auto"/>
      </w:divBdr>
    </w:div>
    <w:div w:id="2035692050">
      <w:bodyDiv w:val="1"/>
      <w:marLeft w:val="0"/>
      <w:marRight w:val="0"/>
      <w:marTop w:val="0"/>
      <w:marBottom w:val="0"/>
      <w:divBdr>
        <w:top w:val="none" w:sz="0" w:space="0" w:color="auto"/>
        <w:left w:val="none" w:sz="0" w:space="0" w:color="auto"/>
        <w:bottom w:val="none" w:sz="0" w:space="0" w:color="auto"/>
        <w:right w:val="none" w:sz="0" w:space="0" w:color="auto"/>
      </w:divBdr>
    </w:div>
    <w:div w:id="2041859056">
      <w:bodyDiv w:val="1"/>
      <w:marLeft w:val="0"/>
      <w:marRight w:val="0"/>
      <w:marTop w:val="0"/>
      <w:marBottom w:val="0"/>
      <w:divBdr>
        <w:top w:val="none" w:sz="0" w:space="0" w:color="auto"/>
        <w:left w:val="none" w:sz="0" w:space="0" w:color="auto"/>
        <w:bottom w:val="none" w:sz="0" w:space="0" w:color="auto"/>
        <w:right w:val="none" w:sz="0" w:space="0" w:color="auto"/>
      </w:divBdr>
    </w:div>
    <w:div w:id="2077589289">
      <w:bodyDiv w:val="1"/>
      <w:marLeft w:val="0"/>
      <w:marRight w:val="0"/>
      <w:marTop w:val="0"/>
      <w:marBottom w:val="0"/>
      <w:divBdr>
        <w:top w:val="none" w:sz="0" w:space="0" w:color="auto"/>
        <w:left w:val="none" w:sz="0" w:space="0" w:color="auto"/>
        <w:bottom w:val="none" w:sz="0" w:space="0" w:color="auto"/>
        <w:right w:val="none" w:sz="0" w:space="0" w:color="auto"/>
      </w:divBdr>
    </w:div>
    <w:div w:id="2087728795">
      <w:bodyDiv w:val="1"/>
      <w:marLeft w:val="0"/>
      <w:marRight w:val="0"/>
      <w:marTop w:val="0"/>
      <w:marBottom w:val="0"/>
      <w:divBdr>
        <w:top w:val="none" w:sz="0" w:space="0" w:color="auto"/>
        <w:left w:val="none" w:sz="0" w:space="0" w:color="auto"/>
        <w:bottom w:val="none" w:sz="0" w:space="0" w:color="auto"/>
        <w:right w:val="none" w:sz="0" w:space="0" w:color="auto"/>
      </w:divBdr>
    </w:div>
    <w:div w:id="2096048029">
      <w:bodyDiv w:val="1"/>
      <w:marLeft w:val="0"/>
      <w:marRight w:val="0"/>
      <w:marTop w:val="0"/>
      <w:marBottom w:val="0"/>
      <w:divBdr>
        <w:top w:val="none" w:sz="0" w:space="0" w:color="auto"/>
        <w:left w:val="none" w:sz="0" w:space="0" w:color="auto"/>
        <w:bottom w:val="none" w:sz="0" w:space="0" w:color="auto"/>
        <w:right w:val="none" w:sz="0" w:space="0" w:color="auto"/>
      </w:divBdr>
    </w:div>
    <w:div w:id="2102021124">
      <w:bodyDiv w:val="1"/>
      <w:marLeft w:val="0"/>
      <w:marRight w:val="0"/>
      <w:marTop w:val="0"/>
      <w:marBottom w:val="0"/>
      <w:divBdr>
        <w:top w:val="none" w:sz="0" w:space="0" w:color="auto"/>
        <w:left w:val="none" w:sz="0" w:space="0" w:color="auto"/>
        <w:bottom w:val="none" w:sz="0" w:space="0" w:color="auto"/>
        <w:right w:val="none" w:sz="0" w:space="0" w:color="auto"/>
      </w:divBdr>
    </w:div>
    <w:div w:id="2106530845">
      <w:bodyDiv w:val="1"/>
      <w:marLeft w:val="0"/>
      <w:marRight w:val="0"/>
      <w:marTop w:val="0"/>
      <w:marBottom w:val="0"/>
      <w:divBdr>
        <w:top w:val="none" w:sz="0" w:space="0" w:color="auto"/>
        <w:left w:val="none" w:sz="0" w:space="0" w:color="auto"/>
        <w:bottom w:val="none" w:sz="0" w:space="0" w:color="auto"/>
        <w:right w:val="none" w:sz="0" w:space="0" w:color="auto"/>
      </w:divBdr>
    </w:div>
    <w:div w:id="2108844703">
      <w:bodyDiv w:val="1"/>
      <w:marLeft w:val="0"/>
      <w:marRight w:val="0"/>
      <w:marTop w:val="0"/>
      <w:marBottom w:val="0"/>
      <w:divBdr>
        <w:top w:val="none" w:sz="0" w:space="0" w:color="auto"/>
        <w:left w:val="none" w:sz="0" w:space="0" w:color="auto"/>
        <w:bottom w:val="none" w:sz="0" w:space="0" w:color="auto"/>
        <w:right w:val="none" w:sz="0" w:space="0" w:color="auto"/>
      </w:divBdr>
      <w:divsChild>
        <w:div w:id="269632577">
          <w:marLeft w:val="0"/>
          <w:marRight w:val="0"/>
          <w:marTop w:val="0"/>
          <w:marBottom w:val="0"/>
          <w:divBdr>
            <w:top w:val="none" w:sz="0" w:space="0" w:color="auto"/>
            <w:left w:val="none" w:sz="0" w:space="0" w:color="auto"/>
            <w:bottom w:val="none" w:sz="0" w:space="0" w:color="auto"/>
            <w:right w:val="none" w:sz="0" w:space="0" w:color="auto"/>
          </w:divBdr>
          <w:divsChild>
            <w:div w:id="1910185636">
              <w:marLeft w:val="0"/>
              <w:marRight w:val="0"/>
              <w:marTop w:val="0"/>
              <w:marBottom w:val="0"/>
              <w:divBdr>
                <w:top w:val="none" w:sz="0" w:space="0" w:color="auto"/>
                <w:left w:val="none" w:sz="0" w:space="0" w:color="auto"/>
                <w:bottom w:val="none" w:sz="0" w:space="0" w:color="auto"/>
                <w:right w:val="none" w:sz="0" w:space="0" w:color="auto"/>
              </w:divBdr>
              <w:divsChild>
                <w:div w:id="199132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738422">
      <w:bodyDiv w:val="1"/>
      <w:marLeft w:val="0"/>
      <w:marRight w:val="0"/>
      <w:marTop w:val="0"/>
      <w:marBottom w:val="0"/>
      <w:divBdr>
        <w:top w:val="none" w:sz="0" w:space="0" w:color="auto"/>
        <w:left w:val="none" w:sz="0" w:space="0" w:color="auto"/>
        <w:bottom w:val="none" w:sz="0" w:space="0" w:color="auto"/>
        <w:right w:val="none" w:sz="0" w:space="0" w:color="auto"/>
      </w:divBdr>
      <w:divsChild>
        <w:div w:id="45297573">
          <w:marLeft w:val="360"/>
          <w:marRight w:val="0"/>
          <w:marTop w:val="200"/>
          <w:marBottom w:val="0"/>
          <w:divBdr>
            <w:top w:val="none" w:sz="0" w:space="0" w:color="auto"/>
            <w:left w:val="none" w:sz="0" w:space="0" w:color="auto"/>
            <w:bottom w:val="none" w:sz="0" w:space="0" w:color="auto"/>
            <w:right w:val="none" w:sz="0" w:space="0" w:color="auto"/>
          </w:divBdr>
        </w:div>
        <w:div w:id="188029500">
          <w:marLeft w:val="360"/>
          <w:marRight w:val="0"/>
          <w:marTop w:val="200"/>
          <w:marBottom w:val="0"/>
          <w:divBdr>
            <w:top w:val="none" w:sz="0" w:space="0" w:color="auto"/>
            <w:left w:val="none" w:sz="0" w:space="0" w:color="auto"/>
            <w:bottom w:val="none" w:sz="0" w:space="0" w:color="auto"/>
            <w:right w:val="none" w:sz="0" w:space="0" w:color="auto"/>
          </w:divBdr>
        </w:div>
        <w:div w:id="287199425">
          <w:marLeft w:val="360"/>
          <w:marRight w:val="0"/>
          <w:marTop w:val="200"/>
          <w:marBottom w:val="0"/>
          <w:divBdr>
            <w:top w:val="none" w:sz="0" w:space="0" w:color="auto"/>
            <w:left w:val="none" w:sz="0" w:space="0" w:color="auto"/>
            <w:bottom w:val="none" w:sz="0" w:space="0" w:color="auto"/>
            <w:right w:val="none" w:sz="0" w:space="0" w:color="auto"/>
          </w:divBdr>
        </w:div>
        <w:div w:id="962811004">
          <w:marLeft w:val="360"/>
          <w:marRight w:val="0"/>
          <w:marTop w:val="200"/>
          <w:marBottom w:val="0"/>
          <w:divBdr>
            <w:top w:val="none" w:sz="0" w:space="0" w:color="auto"/>
            <w:left w:val="none" w:sz="0" w:space="0" w:color="auto"/>
            <w:bottom w:val="none" w:sz="0" w:space="0" w:color="auto"/>
            <w:right w:val="none" w:sz="0" w:space="0" w:color="auto"/>
          </w:divBdr>
        </w:div>
        <w:div w:id="1015808553">
          <w:marLeft w:val="360"/>
          <w:marRight w:val="0"/>
          <w:marTop w:val="200"/>
          <w:marBottom w:val="0"/>
          <w:divBdr>
            <w:top w:val="none" w:sz="0" w:space="0" w:color="auto"/>
            <w:left w:val="none" w:sz="0" w:space="0" w:color="auto"/>
            <w:bottom w:val="none" w:sz="0" w:space="0" w:color="auto"/>
            <w:right w:val="none" w:sz="0" w:space="0" w:color="auto"/>
          </w:divBdr>
        </w:div>
        <w:div w:id="1135872508">
          <w:marLeft w:val="360"/>
          <w:marRight w:val="0"/>
          <w:marTop w:val="200"/>
          <w:marBottom w:val="0"/>
          <w:divBdr>
            <w:top w:val="none" w:sz="0" w:space="0" w:color="auto"/>
            <w:left w:val="none" w:sz="0" w:space="0" w:color="auto"/>
            <w:bottom w:val="none" w:sz="0" w:space="0" w:color="auto"/>
            <w:right w:val="none" w:sz="0" w:space="0" w:color="auto"/>
          </w:divBdr>
        </w:div>
        <w:div w:id="1630548601">
          <w:marLeft w:val="360"/>
          <w:marRight w:val="0"/>
          <w:marTop w:val="200"/>
          <w:marBottom w:val="0"/>
          <w:divBdr>
            <w:top w:val="none" w:sz="0" w:space="0" w:color="auto"/>
            <w:left w:val="none" w:sz="0" w:space="0" w:color="auto"/>
            <w:bottom w:val="none" w:sz="0" w:space="0" w:color="auto"/>
            <w:right w:val="none" w:sz="0" w:space="0" w:color="auto"/>
          </w:divBdr>
        </w:div>
        <w:div w:id="2060125273">
          <w:marLeft w:val="360"/>
          <w:marRight w:val="0"/>
          <w:marTop w:val="200"/>
          <w:marBottom w:val="0"/>
          <w:divBdr>
            <w:top w:val="none" w:sz="0" w:space="0" w:color="auto"/>
            <w:left w:val="none" w:sz="0" w:space="0" w:color="auto"/>
            <w:bottom w:val="none" w:sz="0" w:space="0" w:color="auto"/>
            <w:right w:val="none" w:sz="0" w:space="0" w:color="auto"/>
          </w:divBdr>
        </w:div>
        <w:div w:id="2092194289">
          <w:marLeft w:val="360"/>
          <w:marRight w:val="0"/>
          <w:marTop w:val="200"/>
          <w:marBottom w:val="0"/>
          <w:divBdr>
            <w:top w:val="none" w:sz="0" w:space="0" w:color="auto"/>
            <w:left w:val="none" w:sz="0" w:space="0" w:color="auto"/>
            <w:bottom w:val="none" w:sz="0" w:space="0" w:color="auto"/>
            <w:right w:val="none" w:sz="0" w:space="0" w:color="auto"/>
          </w:divBdr>
        </w:div>
        <w:div w:id="2102526340">
          <w:marLeft w:val="360"/>
          <w:marRight w:val="0"/>
          <w:marTop w:val="200"/>
          <w:marBottom w:val="0"/>
          <w:divBdr>
            <w:top w:val="none" w:sz="0" w:space="0" w:color="auto"/>
            <w:left w:val="none" w:sz="0" w:space="0" w:color="auto"/>
            <w:bottom w:val="none" w:sz="0" w:space="0" w:color="auto"/>
            <w:right w:val="none" w:sz="0" w:space="0" w:color="auto"/>
          </w:divBdr>
        </w:div>
      </w:divsChild>
    </w:div>
    <w:div w:id="2130660493">
      <w:bodyDiv w:val="1"/>
      <w:marLeft w:val="0"/>
      <w:marRight w:val="0"/>
      <w:marTop w:val="0"/>
      <w:marBottom w:val="0"/>
      <w:divBdr>
        <w:top w:val="none" w:sz="0" w:space="0" w:color="auto"/>
        <w:left w:val="none" w:sz="0" w:space="0" w:color="auto"/>
        <w:bottom w:val="none" w:sz="0" w:space="0" w:color="auto"/>
        <w:right w:val="none" w:sz="0" w:space="0" w:color="auto"/>
      </w:divBdr>
      <w:divsChild>
        <w:div w:id="123356135">
          <w:marLeft w:val="0"/>
          <w:marRight w:val="0"/>
          <w:marTop w:val="0"/>
          <w:marBottom w:val="0"/>
          <w:divBdr>
            <w:top w:val="none" w:sz="0" w:space="0" w:color="auto"/>
            <w:left w:val="none" w:sz="0" w:space="0" w:color="auto"/>
            <w:bottom w:val="none" w:sz="0" w:space="0" w:color="auto"/>
            <w:right w:val="none" w:sz="0" w:space="0" w:color="auto"/>
          </w:divBdr>
          <w:divsChild>
            <w:div w:id="2085059299">
              <w:marLeft w:val="0"/>
              <w:marRight w:val="0"/>
              <w:marTop w:val="0"/>
              <w:marBottom w:val="0"/>
              <w:divBdr>
                <w:top w:val="none" w:sz="0" w:space="0" w:color="auto"/>
                <w:left w:val="none" w:sz="0" w:space="0" w:color="auto"/>
                <w:bottom w:val="none" w:sz="0" w:space="0" w:color="auto"/>
                <w:right w:val="none" w:sz="0" w:space="0" w:color="auto"/>
              </w:divBdr>
              <w:divsChild>
                <w:div w:id="13926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tiff"/><Relationship Id="rId26" Type="http://schemas.openxmlformats.org/officeDocument/2006/relationships/image" Target="media/image14.png"/><Relationship Id="rId39" Type="http://schemas.openxmlformats.org/officeDocument/2006/relationships/chart" Target="charts/chart1.xml"/><Relationship Id="rId21" Type="http://schemas.openxmlformats.org/officeDocument/2006/relationships/image" Target="media/image9.png"/><Relationship Id="rId34" Type="http://schemas.openxmlformats.org/officeDocument/2006/relationships/hyperlink" Target="http://www.c2es.org" TargetMode="External"/><Relationship Id="rId42" Type="http://schemas.openxmlformats.org/officeDocument/2006/relationships/image" Target="media/image25.png"/><Relationship Id="rId47" Type="http://schemas.openxmlformats.org/officeDocument/2006/relationships/hyperlink" Target="http://www.Whitehouse.gov" TargetMode="External"/><Relationship Id="rId50" Type="http://schemas.openxmlformats.org/officeDocument/2006/relationships/hyperlink" Target="https://www.eia.gov/electricity/data/eia411/" TargetMode="External"/><Relationship Id="rId55" Type="http://schemas.openxmlformats.org/officeDocument/2006/relationships/hyperlink" Target="https://www.eia.gov/energyexplained/wind/electricity-generation-from-wind.php"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tiff"/><Relationship Id="rId29" Type="http://schemas.openxmlformats.org/officeDocument/2006/relationships/image" Target="media/image17.jpeg"/><Relationship Id="rId11" Type="http://schemas.openxmlformats.org/officeDocument/2006/relationships/footer" Target="footer3.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hyperlink" Target="http://www.EIA.com" TargetMode="External"/><Relationship Id="rId40" Type="http://schemas.openxmlformats.org/officeDocument/2006/relationships/chart" Target="charts/chart2.xml"/><Relationship Id="rId45" Type="http://schemas.openxmlformats.org/officeDocument/2006/relationships/chart" Target="charts/chart3.xml"/><Relationship Id="rId53" Type="http://schemas.openxmlformats.org/officeDocument/2006/relationships/hyperlink" Target="https://github.com/ImadDabbura/blog-posts/blob/master/notebooks/Coding-Neural-Network-Regularization.ipynb"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acgov.org" TargetMode="Externa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2.png"/><Relationship Id="rId43" Type="http://schemas.openxmlformats.org/officeDocument/2006/relationships/hyperlink" Target="http://www.c2es.org" TargetMode="External"/><Relationship Id="rId48" Type="http://schemas.openxmlformats.org/officeDocument/2006/relationships/chart" Target="charts/chart4.xml"/><Relationship Id="rId56" Type="http://schemas.openxmlformats.org/officeDocument/2006/relationships/hyperlink" Target="https://www.nrel.gov/docs/fy16osti/66724.pdf" TargetMode="External"/><Relationship Id="rId8" Type="http://schemas.openxmlformats.org/officeDocument/2006/relationships/hyperlink" Target="file:////Users/omidp/Downloads/Dissertation--Omid%20Pourkhalili.docx" TargetMode="External"/><Relationship Id="rId51" Type="http://schemas.openxmlformats.org/officeDocument/2006/relationships/hyperlink" Target="https://www.epa.gov/energy/emissions-generation-resource-integrated-database-egrid" TargetMode="External"/><Relationship Id="rId3"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3.tiff"/><Relationship Id="rId46" Type="http://schemas.openxmlformats.org/officeDocument/2006/relationships/image" Target="media/image27.png"/><Relationship Id="rId20" Type="http://schemas.openxmlformats.org/officeDocument/2006/relationships/image" Target="media/image8.png"/><Relationship Id="rId41" Type="http://schemas.openxmlformats.org/officeDocument/2006/relationships/image" Target="media/image24.tiff"/><Relationship Id="rId54" Type="http://schemas.openxmlformats.org/officeDocument/2006/relationships/hyperlink" Target="https://www.nrel.gov/docs/fy08osti/41869.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image" Target="media/image16.jpg"/><Relationship Id="rId36" Type="http://schemas.openxmlformats.org/officeDocument/2006/relationships/hyperlink" Target="http://www.c2es.org/" TargetMode="External"/><Relationship Id="rId49" Type="http://schemas.openxmlformats.org/officeDocument/2006/relationships/hyperlink" Target="http://www.acgov.org/pdf/SRJMicrogrid.pdf" TargetMode="External"/><Relationship Id="rId57" Type="http://schemas.openxmlformats.org/officeDocument/2006/relationships/fontTable" Target="fontTable.xml"/><Relationship Id="rId10" Type="http://schemas.openxmlformats.org/officeDocument/2006/relationships/footer" Target="footer2.xml"/><Relationship Id="rId31" Type="http://schemas.openxmlformats.org/officeDocument/2006/relationships/image" Target="media/image19.png"/><Relationship Id="rId44" Type="http://schemas.openxmlformats.org/officeDocument/2006/relationships/image" Target="media/image26.tiff"/><Relationship Id="rId52" Type="http://schemas.openxmlformats.org/officeDocument/2006/relationships/hyperlink" Target="https://www.ferc.gov/sites/default/files/2020-06/energy-primer-2020.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Users/omidp/Dropbox/100%20Days%20Data%20for%205pm-6pm.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omidp/Dropbox/100%20Days%20Data%20for%205pm-6pm.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liveutk-my.sharepoint.com/personal/omid_vols_utk_edu/Documents/CO2%20footprin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liveutk-my.sharepoint.com/personal/omid_vols_utk_edu/Documents/CO2%20footprint.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0" i="0" baseline="0" dirty="0">
                <a:effectLst/>
              </a:rPr>
              <a:t>5 Years (TVA) Stacked Daily Demand in MWh</a:t>
            </a:r>
            <a:endParaRPr lang="en-US" sz="1200" dirty="0">
              <a:effectLst/>
            </a:endParaRPr>
          </a:p>
        </c:rich>
      </c:tx>
      <c:layout>
        <c:manualLayout>
          <c:xMode val="edge"/>
          <c:yMode val="edge"/>
          <c:x val="0.29120953630796148"/>
          <c:y val="4.497233026594567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
          <c:y val="0.12397286972791767"/>
          <c:w val="0.98174273858921157"/>
          <c:h val="0.8213732751227879"/>
        </c:manualLayout>
      </c:layout>
      <c:lineChart>
        <c:grouping val="stacked"/>
        <c:varyColors val="0"/>
        <c:ser>
          <c:idx val="0"/>
          <c:order val="0"/>
          <c:tx>
            <c:strRef>
              <c:f>Sheet5!$B$1</c:f>
              <c:strCache>
                <c:ptCount val="1"/>
                <c:pt idx="0">
                  <c:v>2015-16</c:v>
                </c:pt>
              </c:strCache>
            </c:strRef>
          </c:tx>
          <c:spPr>
            <a:ln w="28575" cap="rnd">
              <a:solidFill>
                <a:schemeClr val="accent1"/>
              </a:solidFill>
              <a:round/>
            </a:ln>
            <a:effectLst/>
          </c:spPr>
          <c:marker>
            <c:symbol val="none"/>
          </c:marker>
          <c:val>
            <c:numRef>
              <c:f>Sheet5!$B$2:$B$366</c:f>
              <c:numCache>
                <c:formatCode>General</c:formatCode>
                <c:ptCount val="365"/>
                <c:pt idx="0">
                  <c:v>26383</c:v>
                </c:pt>
                <c:pt idx="1">
                  <c:v>28820</c:v>
                </c:pt>
                <c:pt idx="2">
                  <c:v>27589</c:v>
                </c:pt>
                <c:pt idx="3">
                  <c:v>28897</c:v>
                </c:pt>
                <c:pt idx="4">
                  <c:v>27525</c:v>
                </c:pt>
                <c:pt idx="5">
                  <c:v>26248</c:v>
                </c:pt>
                <c:pt idx="6">
                  <c:v>25970</c:v>
                </c:pt>
                <c:pt idx="7">
                  <c:v>25709</c:v>
                </c:pt>
                <c:pt idx="8">
                  <c:v>28326</c:v>
                </c:pt>
                <c:pt idx="9">
                  <c:v>28956</c:v>
                </c:pt>
                <c:pt idx="10">
                  <c:v>25152</c:v>
                </c:pt>
                <c:pt idx="11">
                  <c:v>21644</c:v>
                </c:pt>
                <c:pt idx="12">
                  <c:v>23554</c:v>
                </c:pt>
                <c:pt idx="13">
                  <c:v>25392</c:v>
                </c:pt>
                <c:pt idx="14">
                  <c:v>26709</c:v>
                </c:pt>
                <c:pt idx="15">
                  <c:v>25617</c:v>
                </c:pt>
                <c:pt idx="16">
                  <c:v>26861</c:v>
                </c:pt>
                <c:pt idx="17">
                  <c:v>25354</c:v>
                </c:pt>
                <c:pt idx="18">
                  <c:v>24738</c:v>
                </c:pt>
                <c:pt idx="19">
                  <c:v>23085</c:v>
                </c:pt>
                <c:pt idx="20">
                  <c:v>21740</c:v>
                </c:pt>
                <c:pt idx="21">
                  <c:v>23257</c:v>
                </c:pt>
                <c:pt idx="22">
                  <c:v>21914</c:v>
                </c:pt>
                <c:pt idx="23">
                  <c:v>24743</c:v>
                </c:pt>
                <c:pt idx="24">
                  <c:v>23217</c:v>
                </c:pt>
                <c:pt idx="25">
                  <c:v>22274</c:v>
                </c:pt>
                <c:pt idx="26">
                  <c:v>22662</c:v>
                </c:pt>
                <c:pt idx="27">
                  <c:v>22443</c:v>
                </c:pt>
                <c:pt idx="28">
                  <c:v>23584</c:v>
                </c:pt>
                <c:pt idx="29">
                  <c:v>23963</c:v>
                </c:pt>
                <c:pt idx="30">
                  <c:v>21727</c:v>
                </c:pt>
                <c:pt idx="31">
                  <c:v>21581</c:v>
                </c:pt>
                <c:pt idx="32">
                  <c:v>22070</c:v>
                </c:pt>
                <c:pt idx="33">
                  <c:v>24136</c:v>
                </c:pt>
                <c:pt idx="34">
                  <c:v>22657</c:v>
                </c:pt>
                <c:pt idx="35">
                  <c:v>20778</c:v>
                </c:pt>
                <c:pt idx="36">
                  <c:v>24944</c:v>
                </c:pt>
                <c:pt idx="37">
                  <c:v>25852</c:v>
                </c:pt>
                <c:pt idx="38">
                  <c:v>26015</c:v>
                </c:pt>
                <c:pt idx="39">
                  <c:v>27015</c:v>
                </c:pt>
                <c:pt idx="40">
                  <c:v>26906</c:v>
                </c:pt>
                <c:pt idx="41">
                  <c:v>25346</c:v>
                </c:pt>
                <c:pt idx="42">
                  <c:v>24342</c:v>
                </c:pt>
                <c:pt idx="43">
                  <c:v>24603</c:v>
                </c:pt>
                <c:pt idx="44">
                  <c:v>25815</c:v>
                </c:pt>
                <c:pt idx="45">
                  <c:v>22647</c:v>
                </c:pt>
                <c:pt idx="46">
                  <c:v>23226</c:v>
                </c:pt>
                <c:pt idx="47">
                  <c:v>21172</c:v>
                </c:pt>
                <c:pt idx="48">
                  <c:v>17027</c:v>
                </c:pt>
                <c:pt idx="49">
                  <c:v>15912</c:v>
                </c:pt>
                <c:pt idx="50">
                  <c:v>18554</c:v>
                </c:pt>
                <c:pt idx="51">
                  <c:v>20130</c:v>
                </c:pt>
                <c:pt idx="52">
                  <c:v>21122</c:v>
                </c:pt>
                <c:pt idx="53">
                  <c:v>22202</c:v>
                </c:pt>
                <c:pt idx="54">
                  <c:v>23151</c:v>
                </c:pt>
                <c:pt idx="55">
                  <c:v>21987</c:v>
                </c:pt>
                <c:pt idx="56">
                  <c:v>20001</c:v>
                </c:pt>
                <c:pt idx="57">
                  <c:v>19844</c:v>
                </c:pt>
                <c:pt idx="58">
                  <c:v>21220</c:v>
                </c:pt>
                <c:pt idx="59">
                  <c:v>22318</c:v>
                </c:pt>
                <c:pt idx="60">
                  <c:v>22011</c:v>
                </c:pt>
                <c:pt idx="61">
                  <c:v>18043</c:v>
                </c:pt>
                <c:pt idx="62">
                  <c:v>17065</c:v>
                </c:pt>
                <c:pt idx="63">
                  <c:v>18848</c:v>
                </c:pt>
                <c:pt idx="64">
                  <c:v>19605</c:v>
                </c:pt>
                <c:pt idx="65">
                  <c:v>20079</c:v>
                </c:pt>
                <c:pt idx="66">
                  <c:v>18091</c:v>
                </c:pt>
                <c:pt idx="67">
                  <c:v>16225</c:v>
                </c:pt>
                <c:pt idx="68">
                  <c:v>14884</c:v>
                </c:pt>
                <c:pt idx="69">
                  <c:v>14500</c:v>
                </c:pt>
                <c:pt idx="70">
                  <c:v>14910</c:v>
                </c:pt>
                <c:pt idx="71">
                  <c:v>19394</c:v>
                </c:pt>
                <c:pt idx="72">
                  <c:v>20818</c:v>
                </c:pt>
                <c:pt idx="73">
                  <c:v>21073</c:v>
                </c:pt>
                <c:pt idx="74">
                  <c:v>20565</c:v>
                </c:pt>
                <c:pt idx="75">
                  <c:v>18715</c:v>
                </c:pt>
                <c:pt idx="76">
                  <c:v>15235</c:v>
                </c:pt>
                <c:pt idx="77">
                  <c:v>15676</c:v>
                </c:pt>
                <c:pt idx="78">
                  <c:v>18230</c:v>
                </c:pt>
                <c:pt idx="79">
                  <c:v>17615</c:v>
                </c:pt>
                <c:pt idx="80">
                  <c:v>17314</c:v>
                </c:pt>
                <c:pt idx="81">
                  <c:v>17941</c:v>
                </c:pt>
                <c:pt idx="82">
                  <c:v>15723</c:v>
                </c:pt>
                <c:pt idx="83">
                  <c:v>14118</c:v>
                </c:pt>
                <c:pt idx="84">
                  <c:v>14239</c:v>
                </c:pt>
                <c:pt idx="85">
                  <c:v>15458</c:v>
                </c:pt>
                <c:pt idx="86">
                  <c:v>15701</c:v>
                </c:pt>
                <c:pt idx="87">
                  <c:v>16426</c:v>
                </c:pt>
                <c:pt idx="88">
                  <c:v>17053</c:v>
                </c:pt>
                <c:pt idx="89">
                  <c:v>16689</c:v>
                </c:pt>
                <c:pt idx="90">
                  <c:v>15536</c:v>
                </c:pt>
                <c:pt idx="91">
                  <c:v>14711</c:v>
                </c:pt>
                <c:pt idx="92">
                  <c:v>15814</c:v>
                </c:pt>
                <c:pt idx="93">
                  <c:v>16052</c:v>
                </c:pt>
                <c:pt idx="94">
                  <c:v>15903</c:v>
                </c:pt>
                <c:pt idx="95">
                  <c:v>15945</c:v>
                </c:pt>
                <c:pt idx="96">
                  <c:v>14361</c:v>
                </c:pt>
                <c:pt idx="97">
                  <c:v>14426</c:v>
                </c:pt>
                <c:pt idx="98">
                  <c:v>14923</c:v>
                </c:pt>
                <c:pt idx="99">
                  <c:v>16755</c:v>
                </c:pt>
                <c:pt idx="100">
                  <c:v>17109</c:v>
                </c:pt>
                <c:pt idx="101">
                  <c:v>17400</c:v>
                </c:pt>
                <c:pt idx="102">
                  <c:v>18111</c:v>
                </c:pt>
                <c:pt idx="103">
                  <c:v>17043</c:v>
                </c:pt>
                <c:pt idx="104">
                  <c:v>15246</c:v>
                </c:pt>
                <c:pt idx="105">
                  <c:v>14945</c:v>
                </c:pt>
                <c:pt idx="106">
                  <c:v>17014</c:v>
                </c:pt>
                <c:pt idx="107">
                  <c:v>16177</c:v>
                </c:pt>
                <c:pt idx="108">
                  <c:v>16658</c:v>
                </c:pt>
                <c:pt idx="109">
                  <c:v>16167</c:v>
                </c:pt>
                <c:pt idx="110">
                  <c:v>16421</c:v>
                </c:pt>
                <c:pt idx="111">
                  <c:v>15545</c:v>
                </c:pt>
                <c:pt idx="112">
                  <c:v>15756</c:v>
                </c:pt>
                <c:pt idx="113">
                  <c:v>17463</c:v>
                </c:pt>
                <c:pt idx="114">
                  <c:v>16974</c:v>
                </c:pt>
                <c:pt idx="115">
                  <c:v>17086</c:v>
                </c:pt>
                <c:pt idx="116">
                  <c:v>16265</c:v>
                </c:pt>
                <c:pt idx="117">
                  <c:v>16658</c:v>
                </c:pt>
                <c:pt idx="118">
                  <c:v>16711</c:v>
                </c:pt>
                <c:pt idx="119">
                  <c:v>18142</c:v>
                </c:pt>
                <c:pt idx="120">
                  <c:v>18648</c:v>
                </c:pt>
                <c:pt idx="121">
                  <c:v>17824</c:v>
                </c:pt>
                <c:pt idx="122">
                  <c:v>16527</c:v>
                </c:pt>
                <c:pt idx="123">
                  <c:v>12829</c:v>
                </c:pt>
                <c:pt idx="124">
                  <c:v>14229</c:v>
                </c:pt>
                <c:pt idx="125">
                  <c:v>14758</c:v>
                </c:pt>
                <c:pt idx="126">
                  <c:v>16014</c:v>
                </c:pt>
                <c:pt idx="127">
                  <c:v>17643</c:v>
                </c:pt>
                <c:pt idx="128">
                  <c:v>18055</c:v>
                </c:pt>
                <c:pt idx="129">
                  <c:v>18129</c:v>
                </c:pt>
                <c:pt idx="130">
                  <c:v>18736</c:v>
                </c:pt>
                <c:pt idx="131">
                  <c:v>17705</c:v>
                </c:pt>
                <c:pt idx="132">
                  <c:v>16198</c:v>
                </c:pt>
                <c:pt idx="133">
                  <c:v>16139</c:v>
                </c:pt>
                <c:pt idx="134">
                  <c:v>17243</c:v>
                </c:pt>
                <c:pt idx="135">
                  <c:v>17367</c:v>
                </c:pt>
                <c:pt idx="136">
                  <c:v>17825</c:v>
                </c:pt>
                <c:pt idx="137">
                  <c:v>17252</c:v>
                </c:pt>
                <c:pt idx="138">
                  <c:v>16581</c:v>
                </c:pt>
                <c:pt idx="139">
                  <c:v>15561</c:v>
                </c:pt>
                <c:pt idx="140">
                  <c:v>15453</c:v>
                </c:pt>
                <c:pt idx="141">
                  <c:v>16943</c:v>
                </c:pt>
                <c:pt idx="142">
                  <c:v>16523</c:v>
                </c:pt>
                <c:pt idx="143">
                  <c:v>16795</c:v>
                </c:pt>
                <c:pt idx="144">
                  <c:v>17300</c:v>
                </c:pt>
                <c:pt idx="145">
                  <c:v>20711</c:v>
                </c:pt>
                <c:pt idx="146">
                  <c:v>17535</c:v>
                </c:pt>
                <c:pt idx="147">
                  <c:v>17840</c:v>
                </c:pt>
                <c:pt idx="148">
                  <c:v>18344</c:v>
                </c:pt>
                <c:pt idx="149">
                  <c:v>16575</c:v>
                </c:pt>
                <c:pt idx="150">
                  <c:v>16088</c:v>
                </c:pt>
                <c:pt idx="151">
                  <c:v>14693</c:v>
                </c:pt>
                <c:pt idx="152">
                  <c:v>13595</c:v>
                </c:pt>
                <c:pt idx="153">
                  <c:v>14665</c:v>
                </c:pt>
                <c:pt idx="154">
                  <c:v>14792</c:v>
                </c:pt>
                <c:pt idx="155">
                  <c:v>15865</c:v>
                </c:pt>
                <c:pt idx="156">
                  <c:v>16294</c:v>
                </c:pt>
                <c:pt idx="157">
                  <c:v>16740</c:v>
                </c:pt>
                <c:pt idx="158">
                  <c:v>17585</c:v>
                </c:pt>
                <c:pt idx="159">
                  <c:v>17584</c:v>
                </c:pt>
                <c:pt idx="160">
                  <c:v>16715</c:v>
                </c:pt>
                <c:pt idx="161">
                  <c:v>16686</c:v>
                </c:pt>
                <c:pt idx="162">
                  <c:v>21489</c:v>
                </c:pt>
                <c:pt idx="163">
                  <c:v>19949</c:v>
                </c:pt>
                <c:pt idx="164">
                  <c:v>19589</c:v>
                </c:pt>
                <c:pt idx="165">
                  <c:v>18382</c:v>
                </c:pt>
                <c:pt idx="166">
                  <c:v>16920</c:v>
                </c:pt>
                <c:pt idx="167">
                  <c:v>17003</c:v>
                </c:pt>
                <c:pt idx="168">
                  <c:v>21284</c:v>
                </c:pt>
                <c:pt idx="169">
                  <c:v>21809</c:v>
                </c:pt>
                <c:pt idx="170">
                  <c:v>19869</c:v>
                </c:pt>
                <c:pt idx="171">
                  <c:v>19846</c:v>
                </c:pt>
                <c:pt idx="172">
                  <c:v>17391</c:v>
                </c:pt>
                <c:pt idx="173">
                  <c:v>18641</c:v>
                </c:pt>
                <c:pt idx="174">
                  <c:v>19037</c:v>
                </c:pt>
                <c:pt idx="175">
                  <c:v>19236</c:v>
                </c:pt>
                <c:pt idx="176">
                  <c:v>24124</c:v>
                </c:pt>
                <c:pt idx="177">
                  <c:v>24310</c:v>
                </c:pt>
                <c:pt idx="178">
                  <c:v>24020</c:v>
                </c:pt>
                <c:pt idx="179">
                  <c:v>22656</c:v>
                </c:pt>
                <c:pt idx="180">
                  <c:v>23872</c:v>
                </c:pt>
                <c:pt idx="181">
                  <c:v>22798</c:v>
                </c:pt>
                <c:pt idx="182">
                  <c:v>19332</c:v>
                </c:pt>
                <c:pt idx="183">
                  <c:v>18898</c:v>
                </c:pt>
                <c:pt idx="184">
                  <c:v>20448</c:v>
                </c:pt>
                <c:pt idx="185">
                  <c:v>19477</c:v>
                </c:pt>
                <c:pt idx="186">
                  <c:v>18609</c:v>
                </c:pt>
                <c:pt idx="187">
                  <c:v>17352</c:v>
                </c:pt>
                <c:pt idx="188">
                  <c:v>15240</c:v>
                </c:pt>
                <c:pt idx="189">
                  <c:v>14809</c:v>
                </c:pt>
                <c:pt idx="190">
                  <c:v>16822</c:v>
                </c:pt>
                <c:pt idx="191">
                  <c:v>16590</c:v>
                </c:pt>
                <c:pt idx="192">
                  <c:v>16742</c:v>
                </c:pt>
                <c:pt idx="193">
                  <c:v>18703</c:v>
                </c:pt>
                <c:pt idx="194">
                  <c:v>17907</c:v>
                </c:pt>
                <c:pt idx="195">
                  <c:v>17129</c:v>
                </c:pt>
                <c:pt idx="196">
                  <c:v>16486</c:v>
                </c:pt>
                <c:pt idx="197">
                  <c:v>21534</c:v>
                </c:pt>
                <c:pt idx="198">
                  <c:v>24880</c:v>
                </c:pt>
                <c:pt idx="199">
                  <c:v>23700</c:v>
                </c:pt>
                <c:pt idx="200">
                  <c:v>19091</c:v>
                </c:pt>
                <c:pt idx="201">
                  <c:v>19910</c:v>
                </c:pt>
                <c:pt idx="202">
                  <c:v>20116</c:v>
                </c:pt>
                <c:pt idx="203">
                  <c:v>21810</c:v>
                </c:pt>
                <c:pt idx="204">
                  <c:v>21511</c:v>
                </c:pt>
                <c:pt idx="205">
                  <c:v>19990</c:v>
                </c:pt>
                <c:pt idx="206">
                  <c:v>19682</c:v>
                </c:pt>
                <c:pt idx="207">
                  <c:v>16681</c:v>
                </c:pt>
                <c:pt idx="208">
                  <c:v>15575</c:v>
                </c:pt>
                <c:pt idx="209">
                  <c:v>14969</c:v>
                </c:pt>
                <c:pt idx="210">
                  <c:v>15120</c:v>
                </c:pt>
                <c:pt idx="211">
                  <c:v>17175</c:v>
                </c:pt>
                <c:pt idx="212">
                  <c:v>17376</c:v>
                </c:pt>
                <c:pt idx="213">
                  <c:v>20207</c:v>
                </c:pt>
                <c:pt idx="214">
                  <c:v>20374</c:v>
                </c:pt>
                <c:pt idx="215">
                  <c:v>17310</c:v>
                </c:pt>
                <c:pt idx="216">
                  <c:v>14985</c:v>
                </c:pt>
                <c:pt idx="217">
                  <c:v>14298</c:v>
                </c:pt>
                <c:pt idx="218">
                  <c:v>15646</c:v>
                </c:pt>
                <c:pt idx="219">
                  <c:v>16923</c:v>
                </c:pt>
                <c:pt idx="220">
                  <c:v>17791</c:v>
                </c:pt>
                <c:pt idx="221">
                  <c:v>19890</c:v>
                </c:pt>
                <c:pt idx="222">
                  <c:v>17412</c:v>
                </c:pt>
                <c:pt idx="223">
                  <c:v>14944</c:v>
                </c:pt>
                <c:pt idx="224">
                  <c:v>14352</c:v>
                </c:pt>
                <c:pt idx="225">
                  <c:v>15779</c:v>
                </c:pt>
                <c:pt idx="226">
                  <c:v>16043</c:v>
                </c:pt>
                <c:pt idx="227">
                  <c:v>16427</c:v>
                </c:pt>
                <c:pt idx="228">
                  <c:v>16844</c:v>
                </c:pt>
                <c:pt idx="229">
                  <c:v>16244</c:v>
                </c:pt>
                <c:pt idx="230">
                  <c:v>15279</c:v>
                </c:pt>
                <c:pt idx="231">
                  <c:v>15078</c:v>
                </c:pt>
                <c:pt idx="232">
                  <c:v>16012</c:v>
                </c:pt>
                <c:pt idx="233">
                  <c:v>17739</c:v>
                </c:pt>
                <c:pt idx="234">
                  <c:v>17070</c:v>
                </c:pt>
                <c:pt idx="235">
                  <c:v>15535</c:v>
                </c:pt>
                <c:pt idx="236">
                  <c:v>15369</c:v>
                </c:pt>
                <c:pt idx="237">
                  <c:v>14421</c:v>
                </c:pt>
                <c:pt idx="238">
                  <c:v>16184</c:v>
                </c:pt>
                <c:pt idx="239">
                  <c:v>15867</c:v>
                </c:pt>
                <c:pt idx="240">
                  <c:v>15473</c:v>
                </c:pt>
                <c:pt idx="241">
                  <c:v>15602</c:v>
                </c:pt>
                <c:pt idx="242">
                  <c:v>15800</c:v>
                </c:pt>
                <c:pt idx="243">
                  <c:v>14373</c:v>
                </c:pt>
                <c:pt idx="244">
                  <c:v>13925</c:v>
                </c:pt>
                <c:pt idx="245">
                  <c:v>13556</c:v>
                </c:pt>
                <c:pt idx="246">
                  <c:v>15552</c:v>
                </c:pt>
                <c:pt idx="247">
                  <c:v>15556</c:v>
                </c:pt>
                <c:pt idx="248">
                  <c:v>16077</c:v>
                </c:pt>
                <c:pt idx="249">
                  <c:v>16415</c:v>
                </c:pt>
                <c:pt idx="250">
                  <c:v>14919</c:v>
                </c:pt>
                <c:pt idx="251">
                  <c:v>14049</c:v>
                </c:pt>
                <c:pt idx="252">
                  <c:v>14124</c:v>
                </c:pt>
                <c:pt idx="253">
                  <c:v>16316</c:v>
                </c:pt>
                <c:pt idx="254">
                  <c:v>15436</c:v>
                </c:pt>
                <c:pt idx="255">
                  <c:v>15811</c:v>
                </c:pt>
                <c:pt idx="256">
                  <c:v>15582</c:v>
                </c:pt>
                <c:pt idx="257">
                  <c:v>15383</c:v>
                </c:pt>
                <c:pt idx="258">
                  <c:v>14486</c:v>
                </c:pt>
                <c:pt idx="259">
                  <c:v>14649</c:v>
                </c:pt>
                <c:pt idx="260">
                  <c:v>16044</c:v>
                </c:pt>
                <c:pt idx="261">
                  <c:v>15393</c:v>
                </c:pt>
                <c:pt idx="262">
                  <c:v>15444</c:v>
                </c:pt>
                <c:pt idx="263">
                  <c:v>15932</c:v>
                </c:pt>
                <c:pt idx="264">
                  <c:v>15806</c:v>
                </c:pt>
                <c:pt idx="265">
                  <c:v>15708</c:v>
                </c:pt>
                <c:pt idx="266">
                  <c:v>16242</c:v>
                </c:pt>
                <c:pt idx="267">
                  <c:v>18458</c:v>
                </c:pt>
                <c:pt idx="268">
                  <c:v>17255</c:v>
                </c:pt>
                <c:pt idx="269">
                  <c:v>18935</c:v>
                </c:pt>
                <c:pt idx="270">
                  <c:v>17181</c:v>
                </c:pt>
                <c:pt idx="271">
                  <c:v>16994</c:v>
                </c:pt>
                <c:pt idx="272">
                  <c:v>16287</c:v>
                </c:pt>
                <c:pt idx="273">
                  <c:v>17664</c:v>
                </c:pt>
                <c:pt idx="274">
                  <c:v>19826</c:v>
                </c:pt>
                <c:pt idx="275">
                  <c:v>21110</c:v>
                </c:pt>
                <c:pt idx="276">
                  <c:v>19959</c:v>
                </c:pt>
                <c:pt idx="277">
                  <c:v>21327</c:v>
                </c:pt>
                <c:pt idx="278">
                  <c:v>17602</c:v>
                </c:pt>
                <c:pt idx="279">
                  <c:v>16451</c:v>
                </c:pt>
                <c:pt idx="280">
                  <c:v>18410</c:v>
                </c:pt>
                <c:pt idx="281">
                  <c:v>16917</c:v>
                </c:pt>
                <c:pt idx="282">
                  <c:v>16585</c:v>
                </c:pt>
                <c:pt idx="283">
                  <c:v>16235</c:v>
                </c:pt>
                <c:pt idx="284">
                  <c:v>15536</c:v>
                </c:pt>
                <c:pt idx="285">
                  <c:v>15767</c:v>
                </c:pt>
                <c:pt idx="286">
                  <c:v>17293</c:v>
                </c:pt>
                <c:pt idx="287">
                  <c:v>18918</c:v>
                </c:pt>
                <c:pt idx="288">
                  <c:v>18040</c:v>
                </c:pt>
                <c:pt idx="289">
                  <c:v>20887</c:v>
                </c:pt>
                <c:pt idx="290">
                  <c:v>23017</c:v>
                </c:pt>
                <c:pt idx="291">
                  <c:v>20024</c:v>
                </c:pt>
                <c:pt idx="292">
                  <c:v>19046</c:v>
                </c:pt>
                <c:pt idx="293">
                  <c:v>15279</c:v>
                </c:pt>
                <c:pt idx="294">
                  <c:v>14683</c:v>
                </c:pt>
                <c:pt idx="295">
                  <c:v>16190</c:v>
                </c:pt>
                <c:pt idx="296">
                  <c:v>18359</c:v>
                </c:pt>
                <c:pt idx="297">
                  <c:v>16920</c:v>
                </c:pt>
                <c:pt idx="298">
                  <c:v>18153</c:v>
                </c:pt>
                <c:pt idx="299">
                  <c:v>16710</c:v>
                </c:pt>
                <c:pt idx="300">
                  <c:v>17115</c:v>
                </c:pt>
                <c:pt idx="301">
                  <c:v>17734</c:v>
                </c:pt>
                <c:pt idx="302">
                  <c:v>20727</c:v>
                </c:pt>
                <c:pt idx="303">
                  <c:v>22171</c:v>
                </c:pt>
                <c:pt idx="304">
                  <c:v>21555</c:v>
                </c:pt>
                <c:pt idx="305">
                  <c:v>23521</c:v>
                </c:pt>
                <c:pt idx="306">
                  <c:v>22177</c:v>
                </c:pt>
                <c:pt idx="307">
                  <c:v>20474</c:v>
                </c:pt>
                <c:pt idx="308">
                  <c:v>22068</c:v>
                </c:pt>
                <c:pt idx="309">
                  <c:v>22647</c:v>
                </c:pt>
                <c:pt idx="310">
                  <c:v>24625</c:v>
                </c:pt>
                <c:pt idx="311">
                  <c:v>24710</c:v>
                </c:pt>
                <c:pt idx="312">
                  <c:v>23200</c:v>
                </c:pt>
                <c:pt idx="313">
                  <c:v>23102</c:v>
                </c:pt>
                <c:pt idx="314">
                  <c:v>21287</c:v>
                </c:pt>
                <c:pt idx="315">
                  <c:v>20936</c:v>
                </c:pt>
                <c:pt idx="316">
                  <c:v>24027</c:v>
                </c:pt>
                <c:pt idx="317">
                  <c:v>23648</c:v>
                </c:pt>
                <c:pt idx="318">
                  <c:v>22602</c:v>
                </c:pt>
                <c:pt idx="319">
                  <c:v>23450</c:v>
                </c:pt>
                <c:pt idx="320">
                  <c:v>25638</c:v>
                </c:pt>
                <c:pt idx="321">
                  <c:v>26129</c:v>
                </c:pt>
                <c:pt idx="322">
                  <c:v>24899</c:v>
                </c:pt>
                <c:pt idx="323">
                  <c:v>27821</c:v>
                </c:pt>
                <c:pt idx="324">
                  <c:v>25836</c:v>
                </c:pt>
                <c:pt idx="325">
                  <c:v>26276</c:v>
                </c:pt>
                <c:pt idx="326">
                  <c:v>28947</c:v>
                </c:pt>
                <c:pt idx="327">
                  <c:v>25138</c:v>
                </c:pt>
                <c:pt idx="328">
                  <c:v>24366</c:v>
                </c:pt>
                <c:pt idx="329">
                  <c:v>24089</c:v>
                </c:pt>
                <c:pt idx="330">
                  <c:v>26482</c:v>
                </c:pt>
                <c:pt idx="331">
                  <c:v>26804</c:v>
                </c:pt>
                <c:pt idx="332">
                  <c:v>28912</c:v>
                </c:pt>
                <c:pt idx="333">
                  <c:v>29027</c:v>
                </c:pt>
                <c:pt idx="334">
                  <c:v>27473</c:v>
                </c:pt>
                <c:pt idx="335">
                  <c:v>27622</c:v>
                </c:pt>
                <c:pt idx="336">
                  <c:v>26271</c:v>
                </c:pt>
                <c:pt idx="337">
                  <c:v>23291</c:v>
                </c:pt>
                <c:pt idx="338">
                  <c:v>27033</c:v>
                </c:pt>
                <c:pt idx="339">
                  <c:v>25490</c:v>
                </c:pt>
                <c:pt idx="340">
                  <c:v>25333</c:v>
                </c:pt>
                <c:pt idx="341">
                  <c:v>25871</c:v>
                </c:pt>
                <c:pt idx="342">
                  <c:v>25009</c:v>
                </c:pt>
                <c:pt idx="343">
                  <c:v>24926</c:v>
                </c:pt>
                <c:pt idx="344">
                  <c:v>24695</c:v>
                </c:pt>
                <c:pt idx="345">
                  <c:v>24098</c:v>
                </c:pt>
                <c:pt idx="346">
                  <c:v>26321</c:v>
                </c:pt>
                <c:pt idx="347">
                  <c:v>26190</c:v>
                </c:pt>
                <c:pt idx="348">
                  <c:v>28293</c:v>
                </c:pt>
                <c:pt idx="349">
                  <c:v>25442</c:v>
                </c:pt>
                <c:pt idx="350">
                  <c:v>24833</c:v>
                </c:pt>
                <c:pt idx="351">
                  <c:v>25821</c:v>
                </c:pt>
                <c:pt idx="352">
                  <c:v>27343</c:v>
                </c:pt>
                <c:pt idx="353">
                  <c:v>28971</c:v>
                </c:pt>
                <c:pt idx="354">
                  <c:v>24035</c:v>
                </c:pt>
                <c:pt idx="355">
                  <c:v>26838</c:v>
                </c:pt>
                <c:pt idx="356">
                  <c:v>24484</c:v>
                </c:pt>
                <c:pt idx="357">
                  <c:v>27008</c:v>
                </c:pt>
                <c:pt idx="358">
                  <c:v>28589</c:v>
                </c:pt>
                <c:pt idx="359">
                  <c:v>28180</c:v>
                </c:pt>
                <c:pt idx="360">
                  <c:v>27719</c:v>
                </c:pt>
                <c:pt idx="361">
                  <c:v>29648</c:v>
                </c:pt>
                <c:pt idx="362">
                  <c:v>28256</c:v>
                </c:pt>
                <c:pt idx="363">
                  <c:v>25986</c:v>
                </c:pt>
                <c:pt idx="364">
                  <c:v>27553</c:v>
                </c:pt>
              </c:numCache>
            </c:numRef>
          </c:val>
          <c:smooth val="0"/>
          <c:extLst>
            <c:ext xmlns:c15="http://schemas.microsoft.com/office/drawing/2012/chart" uri="{02D57815-91ED-43cb-92C2-25804820EDAC}">
              <c15:filteredCategoryTitle>
                <c15:cat>
                  <c:multiLvlStrRef>
                    <c:extLst>
                      <c:ext uri="{02D57815-91ED-43cb-92C2-25804820EDAC}">
                        <c15:formulaRef>
                          <c15:sqref>Sheet5!#REF!</c15:sqref>
                        </c15:formulaRef>
                      </c:ext>
                    </c:extLst>
                  </c:multiLvlStrRef>
                </c15:cat>
              </c15:filteredCategoryTitle>
            </c:ext>
            <c:ext xmlns:c16="http://schemas.microsoft.com/office/drawing/2014/chart" uri="{C3380CC4-5D6E-409C-BE32-E72D297353CC}">
              <c16:uniqueId val="{00000000-9DD1-F348-ADF3-95A864F86B02}"/>
            </c:ext>
          </c:extLst>
        </c:ser>
        <c:ser>
          <c:idx val="1"/>
          <c:order val="1"/>
          <c:tx>
            <c:strRef>
              <c:f>Sheet5!$C$1</c:f>
              <c:strCache>
                <c:ptCount val="1"/>
                <c:pt idx="0">
                  <c:v>2016-17</c:v>
                </c:pt>
              </c:strCache>
            </c:strRef>
          </c:tx>
          <c:spPr>
            <a:ln w="28575" cap="rnd">
              <a:solidFill>
                <a:schemeClr val="accent2"/>
              </a:solidFill>
              <a:round/>
            </a:ln>
            <a:effectLst/>
          </c:spPr>
          <c:marker>
            <c:symbol val="none"/>
          </c:marker>
          <c:val>
            <c:numRef>
              <c:f>Sheet5!$C$2:$C$366</c:f>
              <c:numCache>
                <c:formatCode>General</c:formatCode>
                <c:ptCount val="365"/>
                <c:pt idx="0">
                  <c:v>29431</c:v>
                </c:pt>
                <c:pt idx="1">
                  <c:v>28252</c:v>
                </c:pt>
                <c:pt idx="2">
                  <c:v>24308</c:v>
                </c:pt>
                <c:pt idx="3">
                  <c:v>25356</c:v>
                </c:pt>
                <c:pt idx="4">
                  <c:v>24795</c:v>
                </c:pt>
                <c:pt idx="5">
                  <c:v>25734</c:v>
                </c:pt>
                <c:pt idx="6">
                  <c:v>28467</c:v>
                </c:pt>
                <c:pt idx="7">
                  <c:v>26571</c:v>
                </c:pt>
                <c:pt idx="8">
                  <c:v>27634</c:v>
                </c:pt>
                <c:pt idx="9">
                  <c:v>28498</c:v>
                </c:pt>
                <c:pt idx="10">
                  <c:v>27292</c:v>
                </c:pt>
                <c:pt idx="11">
                  <c:v>26418</c:v>
                </c:pt>
                <c:pt idx="12">
                  <c:v>25985</c:v>
                </c:pt>
                <c:pt idx="13">
                  <c:v>27789</c:v>
                </c:pt>
                <c:pt idx="14">
                  <c:v>27814</c:v>
                </c:pt>
                <c:pt idx="15">
                  <c:v>28060</c:v>
                </c:pt>
                <c:pt idx="16">
                  <c:v>27553</c:v>
                </c:pt>
                <c:pt idx="17">
                  <c:v>26943</c:v>
                </c:pt>
                <c:pt idx="18">
                  <c:v>25268</c:v>
                </c:pt>
                <c:pt idx="19">
                  <c:v>27702</c:v>
                </c:pt>
                <c:pt idx="20">
                  <c:v>26492</c:v>
                </c:pt>
                <c:pt idx="21">
                  <c:v>26478</c:v>
                </c:pt>
                <c:pt idx="22">
                  <c:v>26182</c:v>
                </c:pt>
                <c:pt idx="23">
                  <c:v>23423</c:v>
                </c:pt>
                <c:pt idx="24">
                  <c:v>22530</c:v>
                </c:pt>
                <c:pt idx="25">
                  <c:v>22723</c:v>
                </c:pt>
                <c:pt idx="26">
                  <c:v>22306</c:v>
                </c:pt>
                <c:pt idx="27">
                  <c:v>23375</c:v>
                </c:pt>
                <c:pt idx="28">
                  <c:v>25250</c:v>
                </c:pt>
                <c:pt idx="29">
                  <c:v>27985</c:v>
                </c:pt>
                <c:pt idx="30">
                  <c:v>28064</c:v>
                </c:pt>
                <c:pt idx="31">
                  <c:v>26654</c:v>
                </c:pt>
                <c:pt idx="32">
                  <c:v>26041</c:v>
                </c:pt>
                <c:pt idx="33">
                  <c:v>26526</c:v>
                </c:pt>
                <c:pt idx="34">
                  <c:v>28313</c:v>
                </c:pt>
                <c:pt idx="35">
                  <c:v>28645</c:v>
                </c:pt>
                <c:pt idx="36">
                  <c:v>28665</c:v>
                </c:pt>
                <c:pt idx="37">
                  <c:v>25632</c:v>
                </c:pt>
                <c:pt idx="38">
                  <c:v>23297</c:v>
                </c:pt>
                <c:pt idx="39">
                  <c:v>23019</c:v>
                </c:pt>
                <c:pt idx="40">
                  <c:v>24566</c:v>
                </c:pt>
                <c:pt idx="41">
                  <c:v>25462</c:v>
                </c:pt>
                <c:pt idx="42">
                  <c:v>27267</c:v>
                </c:pt>
                <c:pt idx="43">
                  <c:v>27863</c:v>
                </c:pt>
                <c:pt idx="44">
                  <c:v>27435</c:v>
                </c:pt>
                <c:pt idx="45">
                  <c:v>27218</c:v>
                </c:pt>
                <c:pt idx="46">
                  <c:v>25332</c:v>
                </c:pt>
                <c:pt idx="47">
                  <c:v>22342</c:v>
                </c:pt>
                <c:pt idx="48">
                  <c:v>25361</c:v>
                </c:pt>
                <c:pt idx="49">
                  <c:v>25920</c:v>
                </c:pt>
                <c:pt idx="50">
                  <c:v>26956</c:v>
                </c:pt>
                <c:pt idx="51">
                  <c:v>27164</c:v>
                </c:pt>
                <c:pt idx="52">
                  <c:v>26667</c:v>
                </c:pt>
                <c:pt idx="53">
                  <c:v>21873</c:v>
                </c:pt>
                <c:pt idx="54">
                  <c:v>21119</c:v>
                </c:pt>
                <c:pt idx="55">
                  <c:v>25365</c:v>
                </c:pt>
                <c:pt idx="56">
                  <c:v>25494</c:v>
                </c:pt>
                <c:pt idx="57">
                  <c:v>25883</c:v>
                </c:pt>
                <c:pt idx="58">
                  <c:v>26501</c:v>
                </c:pt>
                <c:pt idx="59">
                  <c:v>26260</c:v>
                </c:pt>
                <c:pt idx="60">
                  <c:v>25703</c:v>
                </c:pt>
                <c:pt idx="61">
                  <c:v>26198</c:v>
                </c:pt>
                <c:pt idx="62">
                  <c:v>20467</c:v>
                </c:pt>
                <c:pt idx="63">
                  <c:v>20538</c:v>
                </c:pt>
                <c:pt idx="64">
                  <c:v>20188</c:v>
                </c:pt>
                <c:pt idx="65">
                  <c:v>16570</c:v>
                </c:pt>
                <c:pt idx="66">
                  <c:v>16094</c:v>
                </c:pt>
                <c:pt idx="67">
                  <c:v>16110</c:v>
                </c:pt>
                <c:pt idx="68">
                  <c:v>17072</c:v>
                </c:pt>
                <c:pt idx="69">
                  <c:v>19586</c:v>
                </c:pt>
                <c:pt idx="70">
                  <c:v>21352</c:v>
                </c:pt>
                <c:pt idx="71">
                  <c:v>22414</c:v>
                </c:pt>
                <c:pt idx="72">
                  <c:v>22200</c:v>
                </c:pt>
                <c:pt idx="73">
                  <c:v>21900</c:v>
                </c:pt>
                <c:pt idx="74">
                  <c:v>16847</c:v>
                </c:pt>
                <c:pt idx="75">
                  <c:v>15910</c:v>
                </c:pt>
                <c:pt idx="76">
                  <c:v>17356</c:v>
                </c:pt>
                <c:pt idx="77">
                  <c:v>18499</c:v>
                </c:pt>
                <c:pt idx="78">
                  <c:v>17992</c:v>
                </c:pt>
                <c:pt idx="79">
                  <c:v>17521</c:v>
                </c:pt>
                <c:pt idx="80">
                  <c:v>16547</c:v>
                </c:pt>
                <c:pt idx="81">
                  <c:v>18335</c:v>
                </c:pt>
                <c:pt idx="82">
                  <c:v>19110</c:v>
                </c:pt>
                <c:pt idx="83">
                  <c:v>21167</c:v>
                </c:pt>
                <c:pt idx="84">
                  <c:v>22181</c:v>
                </c:pt>
                <c:pt idx="85">
                  <c:v>22978</c:v>
                </c:pt>
                <c:pt idx="86">
                  <c:v>18962</c:v>
                </c:pt>
                <c:pt idx="87">
                  <c:v>15041</c:v>
                </c:pt>
                <c:pt idx="88">
                  <c:v>14273</c:v>
                </c:pt>
                <c:pt idx="89">
                  <c:v>14861</c:v>
                </c:pt>
                <c:pt idx="90">
                  <c:v>16980</c:v>
                </c:pt>
                <c:pt idx="91">
                  <c:v>16757</c:v>
                </c:pt>
                <c:pt idx="92">
                  <c:v>16960</c:v>
                </c:pt>
                <c:pt idx="93">
                  <c:v>17720</c:v>
                </c:pt>
                <c:pt idx="94">
                  <c:v>18004</c:v>
                </c:pt>
                <c:pt idx="95">
                  <c:v>18224</c:v>
                </c:pt>
                <c:pt idx="96">
                  <c:v>18336</c:v>
                </c:pt>
                <c:pt idx="97">
                  <c:v>19861</c:v>
                </c:pt>
                <c:pt idx="98">
                  <c:v>20730</c:v>
                </c:pt>
                <c:pt idx="99">
                  <c:v>19208</c:v>
                </c:pt>
                <c:pt idx="100">
                  <c:v>19007</c:v>
                </c:pt>
                <c:pt idx="101">
                  <c:v>16887</c:v>
                </c:pt>
                <c:pt idx="102">
                  <c:v>14533</c:v>
                </c:pt>
                <c:pt idx="103">
                  <c:v>15018</c:v>
                </c:pt>
                <c:pt idx="104">
                  <c:v>17096</c:v>
                </c:pt>
                <c:pt idx="105">
                  <c:v>16690</c:v>
                </c:pt>
                <c:pt idx="106">
                  <c:v>16400</c:v>
                </c:pt>
                <c:pt idx="107">
                  <c:v>16431</c:v>
                </c:pt>
                <c:pt idx="108">
                  <c:v>16116</c:v>
                </c:pt>
                <c:pt idx="109">
                  <c:v>15149</c:v>
                </c:pt>
                <c:pt idx="110">
                  <c:v>15193</c:v>
                </c:pt>
                <c:pt idx="111">
                  <c:v>16822</c:v>
                </c:pt>
                <c:pt idx="112">
                  <c:v>16886</c:v>
                </c:pt>
                <c:pt idx="113">
                  <c:v>16479</c:v>
                </c:pt>
                <c:pt idx="114">
                  <c:v>16814</c:v>
                </c:pt>
                <c:pt idx="115">
                  <c:v>16672</c:v>
                </c:pt>
                <c:pt idx="116">
                  <c:v>16360</c:v>
                </c:pt>
                <c:pt idx="117">
                  <c:v>16893</c:v>
                </c:pt>
                <c:pt idx="118">
                  <c:v>18013</c:v>
                </c:pt>
                <c:pt idx="119">
                  <c:v>17543</c:v>
                </c:pt>
                <c:pt idx="120">
                  <c:v>16854</c:v>
                </c:pt>
                <c:pt idx="121">
                  <c:v>13463</c:v>
                </c:pt>
                <c:pt idx="122">
                  <c:v>14838</c:v>
                </c:pt>
                <c:pt idx="123">
                  <c:v>15878</c:v>
                </c:pt>
                <c:pt idx="124">
                  <c:v>16916</c:v>
                </c:pt>
                <c:pt idx="125">
                  <c:v>17863</c:v>
                </c:pt>
                <c:pt idx="126">
                  <c:v>16906</c:v>
                </c:pt>
                <c:pt idx="127">
                  <c:v>16927</c:v>
                </c:pt>
                <c:pt idx="128">
                  <c:v>17637</c:v>
                </c:pt>
                <c:pt idx="129">
                  <c:v>17463</c:v>
                </c:pt>
                <c:pt idx="130">
                  <c:v>18602</c:v>
                </c:pt>
                <c:pt idx="131">
                  <c:v>18430</c:v>
                </c:pt>
                <c:pt idx="132">
                  <c:v>19336</c:v>
                </c:pt>
                <c:pt idx="133">
                  <c:v>18734</c:v>
                </c:pt>
                <c:pt idx="134">
                  <c:v>18976</c:v>
                </c:pt>
                <c:pt idx="135">
                  <c:v>21283</c:v>
                </c:pt>
                <c:pt idx="136">
                  <c:v>21742</c:v>
                </c:pt>
                <c:pt idx="137">
                  <c:v>19702</c:v>
                </c:pt>
                <c:pt idx="138">
                  <c:v>18129</c:v>
                </c:pt>
                <c:pt idx="139">
                  <c:v>18433</c:v>
                </c:pt>
                <c:pt idx="140">
                  <c:v>19867</c:v>
                </c:pt>
                <c:pt idx="141">
                  <c:v>20174</c:v>
                </c:pt>
                <c:pt idx="142">
                  <c:v>23985</c:v>
                </c:pt>
                <c:pt idx="143">
                  <c:v>21852</c:v>
                </c:pt>
                <c:pt idx="144">
                  <c:v>17129</c:v>
                </c:pt>
                <c:pt idx="145">
                  <c:v>23243</c:v>
                </c:pt>
                <c:pt idx="146">
                  <c:v>23771</c:v>
                </c:pt>
                <c:pt idx="147">
                  <c:v>21592</c:v>
                </c:pt>
                <c:pt idx="148">
                  <c:v>19404</c:v>
                </c:pt>
                <c:pt idx="149">
                  <c:v>17905</c:v>
                </c:pt>
                <c:pt idx="150">
                  <c:v>16720</c:v>
                </c:pt>
                <c:pt idx="151">
                  <c:v>15200</c:v>
                </c:pt>
                <c:pt idx="152">
                  <c:v>13132</c:v>
                </c:pt>
                <c:pt idx="153">
                  <c:v>15185</c:v>
                </c:pt>
                <c:pt idx="154">
                  <c:v>15990</c:v>
                </c:pt>
                <c:pt idx="155">
                  <c:v>16790</c:v>
                </c:pt>
                <c:pt idx="156">
                  <c:v>17427</c:v>
                </c:pt>
                <c:pt idx="157">
                  <c:v>17404</c:v>
                </c:pt>
                <c:pt idx="158">
                  <c:v>18706</c:v>
                </c:pt>
                <c:pt idx="159">
                  <c:v>16210</c:v>
                </c:pt>
                <c:pt idx="160">
                  <c:v>16196</c:v>
                </c:pt>
                <c:pt idx="161">
                  <c:v>16721</c:v>
                </c:pt>
                <c:pt idx="162">
                  <c:v>19829</c:v>
                </c:pt>
                <c:pt idx="163">
                  <c:v>22639</c:v>
                </c:pt>
                <c:pt idx="164">
                  <c:v>25894</c:v>
                </c:pt>
                <c:pt idx="165">
                  <c:v>24844</c:v>
                </c:pt>
                <c:pt idx="166">
                  <c:v>23870</c:v>
                </c:pt>
                <c:pt idx="167">
                  <c:v>21704</c:v>
                </c:pt>
                <c:pt idx="168">
                  <c:v>16379</c:v>
                </c:pt>
                <c:pt idx="169">
                  <c:v>17068</c:v>
                </c:pt>
                <c:pt idx="170">
                  <c:v>16469</c:v>
                </c:pt>
                <c:pt idx="171">
                  <c:v>17070</c:v>
                </c:pt>
                <c:pt idx="172">
                  <c:v>15726</c:v>
                </c:pt>
                <c:pt idx="173">
                  <c:v>15189</c:v>
                </c:pt>
                <c:pt idx="174">
                  <c:v>16517</c:v>
                </c:pt>
                <c:pt idx="175">
                  <c:v>16994</c:v>
                </c:pt>
                <c:pt idx="176">
                  <c:v>17178</c:v>
                </c:pt>
                <c:pt idx="177">
                  <c:v>17318</c:v>
                </c:pt>
                <c:pt idx="178">
                  <c:v>15789</c:v>
                </c:pt>
                <c:pt idx="179">
                  <c:v>15033</c:v>
                </c:pt>
                <c:pt idx="180">
                  <c:v>15614</c:v>
                </c:pt>
                <c:pt idx="181">
                  <c:v>18121</c:v>
                </c:pt>
                <c:pt idx="182">
                  <c:v>16878</c:v>
                </c:pt>
                <c:pt idx="183">
                  <c:v>16793</c:v>
                </c:pt>
                <c:pt idx="184">
                  <c:v>18354</c:v>
                </c:pt>
                <c:pt idx="185">
                  <c:v>19432</c:v>
                </c:pt>
                <c:pt idx="186">
                  <c:v>16869</c:v>
                </c:pt>
                <c:pt idx="187">
                  <c:v>19141</c:v>
                </c:pt>
                <c:pt idx="188">
                  <c:v>17862</c:v>
                </c:pt>
                <c:pt idx="189">
                  <c:v>16216</c:v>
                </c:pt>
                <c:pt idx="190">
                  <c:v>16863</c:v>
                </c:pt>
                <c:pt idx="191">
                  <c:v>18013</c:v>
                </c:pt>
                <c:pt idx="192">
                  <c:v>17592</c:v>
                </c:pt>
                <c:pt idx="193">
                  <c:v>17205</c:v>
                </c:pt>
                <c:pt idx="194">
                  <c:v>16379</c:v>
                </c:pt>
                <c:pt idx="195">
                  <c:v>17720</c:v>
                </c:pt>
                <c:pt idx="196">
                  <c:v>16913</c:v>
                </c:pt>
                <c:pt idx="197">
                  <c:v>16678</c:v>
                </c:pt>
                <c:pt idx="198">
                  <c:v>19333</c:v>
                </c:pt>
                <c:pt idx="199">
                  <c:v>16601</c:v>
                </c:pt>
                <c:pt idx="200">
                  <c:v>15122</c:v>
                </c:pt>
                <c:pt idx="201">
                  <c:v>14698</c:v>
                </c:pt>
                <c:pt idx="202">
                  <c:v>16682</c:v>
                </c:pt>
                <c:pt idx="203">
                  <c:v>18555</c:v>
                </c:pt>
                <c:pt idx="204">
                  <c:v>17320</c:v>
                </c:pt>
                <c:pt idx="205">
                  <c:v>16841</c:v>
                </c:pt>
                <c:pt idx="206">
                  <c:v>15551</c:v>
                </c:pt>
                <c:pt idx="207">
                  <c:v>15678</c:v>
                </c:pt>
                <c:pt idx="208">
                  <c:v>14476</c:v>
                </c:pt>
                <c:pt idx="209">
                  <c:v>16237</c:v>
                </c:pt>
                <c:pt idx="210">
                  <c:v>16420</c:v>
                </c:pt>
                <c:pt idx="211">
                  <c:v>16202</c:v>
                </c:pt>
                <c:pt idx="212">
                  <c:v>16053</c:v>
                </c:pt>
                <c:pt idx="213">
                  <c:v>16185</c:v>
                </c:pt>
                <c:pt idx="214">
                  <c:v>14967</c:v>
                </c:pt>
                <c:pt idx="215">
                  <c:v>14790</c:v>
                </c:pt>
                <c:pt idx="216">
                  <c:v>16981</c:v>
                </c:pt>
                <c:pt idx="217">
                  <c:v>16568</c:v>
                </c:pt>
                <c:pt idx="218">
                  <c:v>16002</c:v>
                </c:pt>
                <c:pt idx="219">
                  <c:v>16223</c:v>
                </c:pt>
                <c:pt idx="220">
                  <c:v>16576</c:v>
                </c:pt>
                <c:pt idx="221">
                  <c:v>14505</c:v>
                </c:pt>
                <c:pt idx="222">
                  <c:v>14808</c:v>
                </c:pt>
                <c:pt idx="223">
                  <c:v>16070</c:v>
                </c:pt>
                <c:pt idx="224">
                  <c:v>16636</c:v>
                </c:pt>
                <c:pt idx="225">
                  <c:v>15815</c:v>
                </c:pt>
                <c:pt idx="226">
                  <c:v>15872</c:v>
                </c:pt>
                <c:pt idx="227">
                  <c:v>16499</c:v>
                </c:pt>
                <c:pt idx="228">
                  <c:v>16864</c:v>
                </c:pt>
                <c:pt idx="229">
                  <c:v>17730</c:v>
                </c:pt>
                <c:pt idx="230">
                  <c:v>19031</c:v>
                </c:pt>
                <c:pt idx="231">
                  <c:v>21928</c:v>
                </c:pt>
                <c:pt idx="232">
                  <c:v>19441</c:v>
                </c:pt>
                <c:pt idx="233">
                  <c:v>17643</c:v>
                </c:pt>
                <c:pt idx="234">
                  <c:v>16560</c:v>
                </c:pt>
                <c:pt idx="235">
                  <c:v>14262</c:v>
                </c:pt>
                <c:pt idx="236">
                  <c:v>14225</c:v>
                </c:pt>
                <c:pt idx="237">
                  <c:v>16783</c:v>
                </c:pt>
                <c:pt idx="238">
                  <c:v>17755</c:v>
                </c:pt>
                <c:pt idx="239">
                  <c:v>15535</c:v>
                </c:pt>
                <c:pt idx="240">
                  <c:v>15855</c:v>
                </c:pt>
                <c:pt idx="241">
                  <c:v>15677</c:v>
                </c:pt>
                <c:pt idx="242">
                  <c:v>14571</c:v>
                </c:pt>
                <c:pt idx="243">
                  <c:v>14784</c:v>
                </c:pt>
                <c:pt idx="244">
                  <c:v>16818</c:v>
                </c:pt>
                <c:pt idx="245">
                  <c:v>17062</c:v>
                </c:pt>
                <c:pt idx="246">
                  <c:v>18353</c:v>
                </c:pt>
                <c:pt idx="247">
                  <c:v>17260</c:v>
                </c:pt>
                <c:pt idx="248">
                  <c:v>15410</c:v>
                </c:pt>
                <c:pt idx="249">
                  <c:v>14468</c:v>
                </c:pt>
                <c:pt idx="250">
                  <c:v>15480</c:v>
                </c:pt>
                <c:pt idx="251">
                  <c:v>16097</c:v>
                </c:pt>
                <c:pt idx="252">
                  <c:v>18206</c:v>
                </c:pt>
                <c:pt idx="253">
                  <c:v>17173</c:v>
                </c:pt>
                <c:pt idx="254">
                  <c:v>16371</c:v>
                </c:pt>
                <c:pt idx="255">
                  <c:v>15013</c:v>
                </c:pt>
                <c:pt idx="256">
                  <c:v>14489</c:v>
                </c:pt>
                <c:pt idx="257">
                  <c:v>15502</c:v>
                </c:pt>
                <c:pt idx="258">
                  <c:v>17760</c:v>
                </c:pt>
                <c:pt idx="259">
                  <c:v>17771</c:v>
                </c:pt>
                <c:pt idx="260">
                  <c:v>18675</c:v>
                </c:pt>
                <c:pt idx="261">
                  <c:v>19620</c:v>
                </c:pt>
                <c:pt idx="262">
                  <c:v>19027</c:v>
                </c:pt>
                <c:pt idx="263">
                  <c:v>18631</c:v>
                </c:pt>
                <c:pt idx="264">
                  <c:v>17472</c:v>
                </c:pt>
                <c:pt idx="265">
                  <c:v>18364</c:v>
                </c:pt>
                <c:pt idx="266">
                  <c:v>18347</c:v>
                </c:pt>
                <c:pt idx="267">
                  <c:v>20441</c:v>
                </c:pt>
                <c:pt idx="268">
                  <c:v>20812</c:v>
                </c:pt>
                <c:pt idx="269">
                  <c:v>18292</c:v>
                </c:pt>
                <c:pt idx="270">
                  <c:v>15594</c:v>
                </c:pt>
                <c:pt idx="271">
                  <c:v>14687</c:v>
                </c:pt>
                <c:pt idx="272">
                  <c:v>16212</c:v>
                </c:pt>
                <c:pt idx="273">
                  <c:v>18150</c:v>
                </c:pt>
                <c:pt idx="274">
                  <c:v>19883</c:v>
                </c:pt>
                <c:pt idx="275">
                  <c:v>17707</c:v>
                </c:pt>
                <c:pt idx="276">
                  <c:v>19243</c:v>
                </c:pt>
                <c:pt idx="277">
                  <c:v>22341</c:v>
                </c:pt>
                <c:pt idx="278">
                  <c:v>18013</c:v>
                </c:pt>
                <c:pt idx="279">
                  <c:v>16851</c:v>
                </c:pt>
                <c:pt idx="280">
                  <c:v>17942</c:v>
                </c:pt>
                <c:pt idx="281">
                  <c:v>18554</c:v>
                </c:pt>
                <c:pt idx="282">
                  <c:v>16213</c:v>
                </c:pt>
                <c:pt idx="283">
                  <c:v>15807</c:v>
                </c:pt>
                <c:pt idx="284">
                  <c:v>15077</c:v>
                </c:pt>
                <c:pt idx="285">
                  <c:v>15366</c:v>
                </c:pt>
                <c:pt idx="286">
                  <c:v>18820</c:v>
                </c:pt>
                <c:pt idx="287">
                  <c:v>21572</c:v>
                </c:pt>
                <c:pt idx="288">
                  <c:v>22634</c:v>
                </c:pt>
                <c:pt idx="289">
                  <c:v>22191</c:v>
                </c:pt>
                <c:pt idx="290">
                  <c:v>17653</c:v>
                </c:pt>
                <c:pt idx="291">
                  <c:v>17366</c:v>
                </c:pt>
                <c:pt idx="292">
                  <c:v>19392</c:v>
                </c:pt>
                <c:pt idx="293">
                  <c:v>23491</c:v>
                </c:pt>
                <c:pt idx="294">
                  <c:v>24795</c:v>
                </c:pt>
                <c:pt idx="295">
                  <c:v>24077</c:v>
                </c:pt>
                <c:pt idx="296">
                  <c:v>24447</c:v>
                </c:pt>
                <c:pt idx="297">
                  <c:v>27373</c:v>
                </c:pt>
                <c:pt idx="298">
                  <c:v>22326</c:v>
                </c:pt>
                <c:pt idx="299">
                  <c:v>20374</c:v>
                </c:pt>
                <c:pt idx="300">
                  <c:v>19598</c:v>
                </c:pt>
                <c:pt idx="301">
                  <c:v>19746</c:v>
                </c:pt>
                <c:pt idx="302">
                  <c:v>16767</c:v>
                </c:pt>
                <c:pt idx="303">
                  <c:v>17668</c:v>
                </c:pt>
                <c:pt idx="304">
                  <c:v>21212</c:v>
                </c:pt>
                <c:pt idx="305">
                  <c:v>21152</c:v>
                </c:pt>
                <c:pt idx="306">
                  <c:v>18520</c:v>
                </c:pt>
                <c:pt idx="307">
                  <c:v>19530</c:v>
                </c:pt>
                <c:pt idx="308">
                  <c:v>22199</c:v>
                </c:pt>
                <c:pt idx="309">
                  <c:v>23904</c:v>
                </c:pt>
                <c:pt idx="310">
                  <c:v>22369</c:v>
                </c:pt>
                <c:pt idx="311">
                  <c:v>23212</c:v>
                </c:pt>
                <c:pt idx="312">
                  <c:v>22955</c:v>
                </c:pt>
                <c:pt idx="313">
                  <c:v>20499</c:v>
                </c:pt>
                <c:pt idx="314">
                  <c:v>20978</c:v>
                </c:pt>
                <c:pt idx="315">
                  <c:v>22382</c:v>
                </c:pt>
                <c:pt idx="316">
                  <c:v>21146</c:v>
                </c:pt>
                <c:pt idx="317">
                  <c:v>20343</c:v>
                </c:pt>
                <c:pt idx="318">
                  <c:v>22015</c:v>
                </c:pt>
                <c:pt idx="319">
                  <c:v>22563</c:v>
                </c:pt>
                <c:pt idx="320">
                  <c:v>23971</c:v>
                </c:pt>
                <c:pt idx="321">
                  <c:v>27200</c:v>
                </c:pt>
                <c:pt idx="322">
                  <c:v>26623</c:v>
                </c:pt>
                <c:pt idx="323">
                  <c:v>26327</c:v>
                </c:pt>
                <c:pt idx="324">
                  <c:v>21335</c:v>
                </c:pt>
                <c:pt idx="325">
                  <c:v>24486</c:v>
                </c:pt>
                <c:pt idx="326">
                  <c:v>25289</c:v>
                </c:pt>
                <c:pt idx="327">
                  <c:v>21898</c:v>
                </c:pt>
                <c:pt idx="328">
                  <c:v>23709</c:v>
                </c:pt>
                <c:pt idx="329">
                  <c:v>25744</c:v>
                </c:pt>
                <c:pt idx="330">
                  <c:v>24149</c:v>
                </c:pt>
                <c:pt idx="331">
                  <c:v>21949</c:v>
                </c:pt>
                <c:pt idx="332">
                  <c:v>22341</c:v>
                </c:pt>
                <c:pt idx="333">
                  <c:v>22788</c:v>
                </c:pt>
                <c:pt idx="334">
                  <c:v>20875</c:v>
                </c:pt>
                <c:pt idx="335">
                  <c:v>22044</c:v>
                </c:pt>
                <c:pt idx="336">
                  <c:v>24852</c:v>
                </c:pt>
                <c:pt idx="337">
                  <c:v>22969</c:v>
                </c:pt>
                <c:pt idx="338">
                  <c:v>24539</c:v>
                </c:pt>
                <c:pt idx="339">
                  <c:v>24166</c:v>
                </c:pt>
                <c:pt idx="340">
                  <c:v>23302</c:v>
                </c:pt>
                <c:pt idx="341">
                  <c:v>22690</c:v>
                </c:pt>
                <c:pt idx="342">
                  <c:v>24471</c:v>
                </c:pt>
                <c:pt idx="343">
                  <c:v>22831</c:v>
                </c:pt>
                <c:pt idx="344">
                  <c:v>22481</c:v>
                </c:pt>
                <c:pt idx="345">
                  <c:v>24768</c:v>
                </c:pt>
                <c:pt idx="346">
                  <c:v>26388</c:v>
                </c:pt>
                <c:pt idx="347">
                  <c:v>23961</c:v>
                </c:pt>
                <c:pt idx="348">
                  <c:v>24786</c:v>
                </c:pt>
                <c:pt idx="349">
                  <c:v>27515</c:v>
                </c:pt>
                <c:pt idx="350">
                  <c:v>28028</c:v>
                </c:pt>
                <c:pt idx="351">
                  <c:v>28736</c:v>
                </c:pt>
                <c:pt idx="352">
                  <c:v>27991</c:v>
                </c:pt>
                <c:pt idx="353">
                  <c:v>26514</c:v>
                </c:pt>
                <c:pt idx="354">
                  <c:v>23808</c:v>
                </c:pt>
                <c:pt idx="355">
                  <c:v>25674</c:v>
                </c:pt>
                <c:pt idx="356">
                  <c:v>28003</c:v>
                </c:pt>
                <c:pt idx="357">
                  <c:v>28848</c:v>
                </c:pt>
                <c:pt idx="358">
                  <c:v>29262</c:v>
                </c:pt>
                <c:pt idx="359">
                  <c:v>29254</c:v>
                </c:pt>
                <c:pt idx="360">
                  <c:v>29845</c:v>
                </c:pt>
                <c:pt idx="361">
                  <c:v>28981</c:v>
                </c:pt>
                <c:pt idx="362">
                  <c:v>27722</c:v>
                </c:pt>
                <c:pt idx="363">
                  <c:v>28258</c:v>
                </c:pt>
                <c:pt idx="364">
                  <c:v>29023</c:v>
                </c:pt>
              </c:numCache>
            </c:numRef>
          </c:val>
          <c:smooth val="0"/>
          <c:extLst>
            <c:ext xmlns:c15="http://schemas.microsoft.com/office/drawing/2012/chart" uri="{02D57815-91ED-43cb-92C2-25804820EDAC}">
              <c15:filteredCategoryTitle>
                <c15:cat>
                  <c:multiLvlStrRef>
                    <c:extLst>
                      <c:ext uri="{02D57815-91ED-43cb-92C2-25804820EDAC}">
                        <c15:formulaRef>
                          <c15:sqref>Sheet5!#REF!</c15:sqref>
                        </c15:formulaRef>
                      </c:ext>
                    </c:extLst>
                  </c:multiLvlStrRef>
                </c15:cat>
              </c15:filteredCategoryTitle>
            </c:ext>
            <c:ext xmlns:c16="http://schemas.microsoft.com/office/drawing/2014/chart" uri="{C3380CC4-5D6E-409C-BE32-E72D297353CC}">
              <c16:uniqueId val="{00000001-9DD1-F348-ADF3-95A864F86B02}"/>
            </c:ext>
          </c:extLst>
        </c:ser>
        <c:ser>
          <c:idx val="2"/>
          <c:order val="2"/>
          <c:tx>
            <c:strRef>
              <c:f>Sheet5!$D$1</c:f>
              <c:strCache>
                <c:ptCount val="1"/>
                <c:pt idx="0">
                  <c:v>2017-18</c:v>
                </c:pt>
              </c:strCache>
            </c:strRef>
          </c:tx>
          <c:spPr>
            <a:ln w="28575" cap="rnd">
              <a:solidFill>
                <a:schemeClr val="accent3"/>
              </a:solidFill>
              <a:round/>
            </a:ln>
            <a:effectLst/>
          </c:spPr>
          <c:marker>
            <c:symbol val="none"/>
          </c:marker>
          <c:val>
            <c:numRef>
              <c:f>Sheet5!$D$2:$D$366</c:f>
              <c:numCache>
                <c:formatCode>General</c:formatCode>
                <c:ptCount val="365"/>
                <c:pt idx="0">
                  <c:v>29840</c:v>
                </c:pt>
                <c:pt idx="1">
                  <c:v>27873</c:v>
                </c:pt>
                <c:pt idx="2">
                  <c:v>23229</c:v>
                </c:pt>
                <c:pt idx="3">
                  <c:v>23378</c:v>
                </c:pt>
                <c:pt idx="4">
                  <c:v>23734</c:v>
                </c:pt>
                <c:pt idx="5">
                  <c:v>26472</c:v>
                </c:pt>
                <c:pt idx="6">
                  <c:v>24094</c:v>
                </c:pt>
                <c:pt idx="7">
                  <c:v>25180</c:v>
                </c:pt>
                <c:pt idx="8">
                  <c:v>26868</c:v>
                </c:pt>
                <c:pt idx="9">
                  <c:v>23807</c:v>
                </c:pt>
                <c:pt idx="10">
                  <c:v>22851</c:v>
                </c:pt>
                <c:pt idx="11">
                  <c:v>23620</c:v>
                </c:pt>
                <c:pt idx="12">
                  <c:v>22372</c:v>
                </c:pt>
                <c:pt idx="13">
                  <c:v>24325</c:v>
                </c:pt>
                <c:pt idx="14">
                  <c:v>24892</c:v>
                </c:pt>
                <c:pt idx="15">
                  <c:v>25701</c:v>
                </c:pt>
                <c:pt idx="16">
                  <c:v>23846</c:v>
                </c:pt>
                <c:pt idx="17">
                  <c:v>24351</c:v>
                </c:pt>
                <c:pt idx="18">
                  <c:v>23455</c:v>
                </c:pt>
                <c:pt idx="19">
                  <c:v>22745</c:v>
                </c:pt>
                <c:pt idx="20">
                  <c:v>25667</c:v>
                </c:pt>
                <c:pt idx="21">
                  <c:v>27559</c:v>
                </c:pt>
                <c:pt idx="22">
                  <c:v>26742</c:v>
                </c:pt>
                <c:pt idx="23">
                  <c:v>26599</c:v>
                </c:pt>
                <c:pt idx="24">
                  <c:v>26663</c:v>
                </c:pt>
                <c:pt idx="25">
                  <c:v>26883</c:v>
                </c:pt>
                <c:pt idx="26">
                  <c:v>27994</c:v>
                </c:pt>
                <c:pt idx="27">
                  <c:v>28651</c:v>
                </c:pt>
                <c:pt idx="28">
                  <c:v>24834</c:v>
                </c:pt>
                <c:pt idx="29">
                  <c:v>23853</c:v>
                </c:pt>
                <c:pt idx="30">
                  <c:v>23380</c:v>
                </c:pt>
                <c:pt idx="31">
                  <c:v>23098</c:v>
                </c:pt>
                <c:pt idx="32">
                  <c:v>24267</c:v>
                </c:pt>
                <c:pt idx="33">
                  <c:v>20415</c:v>
                </c:pt>
                <c:pt idx="34">
                  <c:v>24131</c:v>
                </c:pt>
                <c:pt idx="35">
                  <c:v>20934</c:v>
                </c:pt>
                <c:pt idx="36">
                  <c:v>20078</c:v>
                </c:pt>
                <c:pt idx="37">
                  <c:v>18275</c:v>
                </c:pt>
                <c:pt idx="38">
                  <c:v>18406</c:v>
                </c:pt>
                <c:pt idx="39">
                  <c:v>20568</c:v>
                </c:pt>
                <c:pt idx="40">
                  <c:v>22999</c:v>
                </c:pt>
                <c:pt idx="41">
                  <c:v>19126</c:v>
                </c:pt>
                <c:pt idx="42">
                  <c:v>18297</c:v>
                </c:pt>
                <c:pt idx="43">
                  <c:v>17850</c:v>
                </c:pt>
                <c:pt idx="44">
                  <c:v>18700</c:v>
                </c:pt>
                <c:pt idx="45">
                  <c:v>18623</c:v>
                </c:pt>
                <c:pt idx="46">
                  <c:v>18277</c:v>
                </c:pt>
                <c:pt idx="47">
                  <c:v>16742</c:v>
                </c:pt>
                <c:pt idx="48">
                  <c:v>16200</c:v>
                </c:pt>
                <c:pt idx="49">
                  <c:v>16089</c:v>
                </c:pt>
                <c:pt idx="50">
                  <c:v>19793</c:v>
                </c:pt>
                <c:pt idx="51">
                  <c:v>22514</c:v>
                </c:pt>
                <c:pt idx="52">
                  <c:v>22731</c:v>
                </c:pt>
                <c:pt idx="53">
                  <c:v>23072</c:v>
                </c:pt>
                <c:pt idx="54">
                  <c:v>24827</c:v>
                </c:pt>
                <c:pt idx="55">
                  <c:v>23355</c:v>
                </c:pt>
                <c:pt idx="56">
                  <c:v>25586</c:v>
                </c:pt>
                <c:pt idx="57">
                  <c:v>25773</c:v>
                </c:pt>
                <c:pt idx="58">
                  <c:v>24997</c:v>
                </c:pt>
                <c:pt idx="59">
                  <c:v>24530</c:v>
                </c:pt>
                <c:pt idx="60">
                  <c:v>23183</c:v>
                </c:pt>
                <c:pt idx="61">
                  <c:v>24893</c:v>
                </c:pt>
                <c:pt idx="62">
                  <c:v>25359</c:v>
                </c:pt>
                <c:pt idx="63">
                  <c:v>25474</c:v>
                </c:pt>
                <c:pt idx="64">
                  <c:v>22891</c:v>
                </c:pt>
                <c:pt idx="65">
                  <c:v>20372</c:v>
                </c:pt>
                <c:pt idx="66">
                  <c:v>17578</c:v>
                </c:pt>
                <c:pt idx="67">
                  <c:v>17572</c:v>
                </c:pt>
                <c:pt idx="68">
                  <c:v>18178</c:v>
                </c:pt>
                <c:pt idx="69">
                  <c:v>21620</c:v>
                </c:pt>
                <c:pt idx="70">
                  <c:v>21291</c:v>
                </c:pt>
                <c:pt idx="71">
                  <c:v>21345</c:v>
                </c:pt>
                <c:pt idx="72">
                  <c:v>21293</c:v>
                </c:pt>
                <c:pt idx="73">
                  <c:v>19893</c:v>
                </c:pt>
                <c:pt idx="74">
                  <c:v>18483</c:v>
                </c:pt>
                <c:pt idx="75">
                  <c:v>23843</c:v>
                </c:pt>
                <c:pt idx="76">
                  <c:v>22095</c:v>
                </c:pt>
                <c:pt idx="77">
                  <c:v>19443</c:v>
                </c:pt>
                <c:pt idx="78">
                  <c:v>17998</c:v>
                </c:pt>
                <c:pt idx="79">
                  <c:v>19379</c:v>
                </c:pt>
                <c:pt idx="80">
                  <c:v>19725</c:v>
                </c:pt>
                <c:pt idx="81">
                  <c:v>17664</c:v>
                </c:pt>
                <c:pt idx="82">
                  <c:v>15632</c:v>
                </c:pt>
                <c:pt idx="83">
                  <c:v>15774</c:v>
                </c:pt>
                <c:pt idx="84">
                  <c:v>16180</c:v>
                </c:pt>
                <c:pt idx="85">
                  <c:v>16613</c:v>
                </c:pt>
                <c:pt idx="86">
                  <c:v>16197</c:v>
                </c:pt>
                <c:pt idx="87">
                  <c:v>15609</c:v>
                </c:pt>
                <c:pt idx="88">
                  <c:v>16002</c:v>
                </c:pt>
                <c:pt idx="89">
                  <c:v>16008</c:v>
                </c:pt>
                <c:pt idx="90">
                  <c:v>15443</c:v>
                </c:pt>
                <c:pt idx="91">
                  <c:v>16110</c:v>
                </c:pt>
                <c:pt idx="92">
                  <c:v>15911</c:v>
                </c:pt>
                <c:pt idx="93">
                  <c:v>15578</c:v>
                </c:pt>
                <c:pt idx="94">
                  <c:v>15953</c:v>
                </c:pt>
                <c:pt idx="95">
                  <c:v>16623</c:v>
                </c:pt>
                <c:pt idx="96">
                  <c:v>15814</c:v>
                </c:pt>
                <c:pt idx="97">
                  <c:v>15864</c:v>
                </c:pt>
                <c:pt idx="98">
                  <c:v>16042</c:v>
                </c:pt>
                <c:pt idx="99">
                  <c:v>16208</c:v>
                </c:pt>
                <c:pt idx="100">
                  <c:v>16184</c:v>
                </c:pt>
                <c:pt idx="101">
                  <c:v>16013</c:v>
                </c:pt>
                <c:pt idx="102">
                  <c:v>16583</c:v>
                </c:pt>
                <c:pt idx="103">
                  <c:v>16969</c:v>
                </c:pt>
                <c:pt idx="104">
                  <c:v>16970</c:v>
                </c:pt>
                <c:pt idx="105">
                  <c:v>17709</c:v>
                </c:pt>
                <c:pt idx="106">
                  <c:v>16400</c:v>
                </c:pt>
                <c:pt idx="107">
                  <c:v>15831</c:v>
                </c:pt>
                <c:pt idx="108">
                  <c:v>15476</c:v>
                </c:pt>
                <c:pt idx="109">
                  <c:v>15762</c:v>
                </c:pt>
                <c:pt idx="110">
                  <c:v>17705</c:v>
                </c:pt>
                <c:pt idx="111">
                  <c:v>16642</c:v>
                </c:pt>
                <c:pt idx="112">
                  <c:v>17908</c:v>
                </c:pt>
                <c:pt idx="113">
                  <c:v>16350</c:v>
                </c:pt>
                <c:pt idx="114">
                  <c:v>16256</c:v>
                </c:pt>
                <c:pt idx="115">
                  <c:v>15780</c:v>
                </c:pt>
                <c:pt idx="116">
                  <c:v>16966</c:v>
                </c:pt>
                <c:pt idx="117">
                  <c:v>17800</c:v>
                </c:pt>
                <c:pt idx="118">
                  <c:v>16921</c:v>
                </c:pt>
                <c:pt idx="119">
                  <c:v>17757</c:v>
                </c:pt>
                <c:pt idx="120">
                  <c:v>14378</c:v>
                </c:pt>
                <c:pt idx="121">
                  <c:v>14675</c:v>
                </c:pt>
                <c:pt idx="122">
                  <c:v>14498</c:v>
                </c:pt>
                <c:pt idx="123">
                  <c:v>15263</c:v>
                </c:pt>
                <c:pt idx="124">
                  <c:v>17183</c:v>
                </c:pt>
                <c:pt idx="125">
                  <c:v>16811</c:v>
                </c:pt>
                <c:pt idx="126">
                  <c:v>16663</c:v>
                </c:pt>
                <c:pt idx="127">
                  <c:v>17126</c:v>
                </c:pt>
                <c:pt idx="128">
                  <c:v>16414</c:v>
                </c:pt>
                <c:pt idx="129">
                  <c:v>15360</c:v>
                </c:pt>
                <c:pt idx="130">
                  <c:v>15414</c:v>
                </c:pt>
                <c:pt idx="131">
                  <c:v>16803</c:v>
                </c:pt>
                <c:pt idx="132">
                  <c:v>18581</c:v>
                </c:pt>
                <c:pt idx="133">
                  <c:v>19978</c:v>
                </c:pt>
                <c:pt idx="134">
                  <c:v>20307</c:v>
                </c:pt>
                <c:pt idx="135">
                  <c:v>22418</c:v>
                </c:pt>
                <c:pt idx="136">
                  <c:v>20798</c:v>
                </c:pt>
                <c:pt idx="137">
                  <c:v>18817</c:v>
                </c:pt>
                <c:pt idx="138">
                  <c:v>18152</c:v>
                </c:pt>
                <c:pt idx="139">
                  <c:v>20701</c:v>
                </c:pt>
                <c:pt idx="140">
                  <c:v>20321</c:v>
                </c:pt>
                <c:pt idx="141">
                  <c:v>19822</c:v>
                </c:pt>
                <c:pt idx="142">
                  <c:v>21380</c:v>
                </c:pt>
                <c:pt idx="143">
                  <c:v>18638</c:v>
                </c:pt>
                <c:pt idx="144">
                  <c:v>18924</c:v>
                </c:pt>
                <c:pt idx="145">
                  <c:v>18393</c:v>
                </c:pt>
                <c:pt idx="146">
                  <c:v>18481</c:v>
                </c:pt>
                <c:pt idx="147">
                  <c:v>17836</c:v>
                </c:pt>
                <c:pt idx="148">
                  <c:v>17632</c:v>
                </c:pt>
                <c:pt idx="149">
                  <c:v>16874</c:v>
                </c:pt>
                <c:pt idx="150">
                  <c:v>17112</c:v>
                </c:pt>
                <c:pt idx="151">
                  <c:v>17621</c:v>
                </c:pt>
                <c:pt idx="152">
                  <c:v>19321</c:v>
                </c:pt>
                <c:pt idx="153">
                  <c:v>19236</c:v>
                </c:pt>
                <c:pt idx="154">
                  <c:v>22772</c:v>
                </c:pt>
                <c:pt idx="155">
                  <c:v>20871</c:v>
                </c:pt>
                <c:pt idx="156">
                  <c:v>19282</c:v>
                </c:pt>
                <c:pt idx="157">
                  <c:v>20669</c:v>
                </c:pt>
                <c:pt idx="158">
                  <c:v>24511</c:v>
                </c:pt>
                <c:pt idx="159">
                  <c:v>25948</c:v>
                </c:pt>
                <c:pt idx="160">
                  <c:v>25658</c:v>
                </c:pt>
                <c:pt idx="161">
                  <c:v>23812</c:v>
                </c:pt>
                <c:pt idx="162">
                  <c:v>26640</c:v>
                </c:pt>
                <c:pt idx="163">
                  <c:v>24635</c:v>
                </c:pt>
                <c:pt idx="164">
                  <c:v>23195</c:v>
                </c:pt>
                <c:pt idx="165">
                  <c:v>21740</c:v>
                </c:pt>
                <c:pt idx="166">
                  <c:v>22361</c:v>
                </c:pt>
                <c:pt idx="167">
                  <c:v>19424</c:v>
                </c:pt>
                <c:pt idx="168">
                  <c:v>17074</c:v>
                </c:pt>
                <c:pt idx="169">
                  <c:v>16759</c:v>
                </c:pt>
                <c:pt idx="170">
                  <c:v>23306</c:v>
                </c:pt>
                <c:pt idx="171">
                  <c:v>24765</c:v>
                </c:pt>
                <c:pt idx="172">
                  <c:v>22739</c:v>
                </c:pt>
                <c:pt idx="173">
                  <c:v>21052</c:v>
                </c:pt>
                <c:pt idx="174">
                  <c:v>27221</c:v>
                </c:pt>
                <c:pt idx="175">
                  <c:v>27747</c:v>
                </c:pt>
                <c:pt idx="176">
                  <c:v>23065</c:v>
                </c:pt>
                <c:pt idx="177">
                  <c:v>20336</c:v>
                </c:pt>
                <c:pt idx="178">
                  <c:v>16627</c:v>
                </c:pt>
                <c:pt idx="179">
                  <c:v>15328</c:v>
                </c:pt>
                <c:pt idx="180">
                  <c:v>17061</c:v>
                </c:pt>
                <c:pt idx="181">
                  <c:v>19470</c:v>
                </c:pt>
                <c:pt idx="182">
                  <c:v>18837</c:v>
                </c:pt>
                <c:pt idx="183">
                  <c:v>17509</c:v>
                </c:pt>
                <c:pt idx="184">
                  <c:v>16889</c:v>
                </c:pt>
                <c:pt idx="185">
                  <c:v>16701</c:v>
                </c:pt>
                <c:pt idx="186">
                  <c:v>16173</c:v>
                </c:pt>
                <c:pt idx="187">
                  <c:v>19109</c:v>
                </c:pt>
                <c:pt idx="188">
                  <c:v>20411</c:v>
                </c:pt>
                <c:pt idx="189">
                  <c:v>17654</c:v>
                </c:pt>
                <c:pt idx="190">
                  <c:v>19106</c:v>
                </c:pt>
                <c:pt idx="191">
                  <c:v>21300</c:v>
                </c:pt>
                <c:pt idx="192">
                  <c:v>18476</c:v>
                </c:pt>
                <c:pt idx="193">
                  <c:v>18211</c:v>
                </c:pt>
                <c:pt idx="194">
                  <c:v>19617</c:v>
                </c:pt>
                <c:pt idx="195">
                  <c:v>20423</c:v>
                </c:pt>
                <c:pt idx="196">
                  <c:v>21851</c:v>
                </c:pt>
                <c:pt idx="197">
                  <c:v>18308</c:v>
                </c:pt>
                <c:pt idx="198">
                  <c:v>16309</c:v>
                </c:pt>
                <c:pt idx="199">
                  <c:v>16690</c:v>
                </c:pt>
                <c:pt idx="200">
                  <c:v>17026</c:v>
                </c:pt>
                <c:pt idx="201">
                  <c:v>20337</c:v>
                </c:pt>
                <c:pt idx="202">
                  <c:v>17377</c:v>
                </c:pt>
                <c:pt idx="203">
                  <c:v>17102</c:v>
                </c:pt>
                <c:pt idx="204">
                  <c:v>16228</c:v>
                </c:pt>
                <c:pt idx="205">
                  <c:v>17272</c:v>
                </c:pt>
                <c:pt idx="206">
                  <c:v>17223</c:v>
                </c:pt>
                <c:pt idx="207">
                  <c:v>14977</c:v>
                </c:pt>
                <c:pt idx="208">
                  <c:v>16028</c:v>
                </c:pt>
                <c:pt idx="209">
                  <c:v>16473</c:v>
                </c:pt>
                <c:pt idx="210">
                  <c:v>16862</c:v>
                </c:pt>
                <c:pt idx="211">
                  <c:v>16928</c:v>
                </c:pt>
                <c:pt idx="212">
                  <c:v>16709</c:v>
                </c:pt>
                <c:pt idx="213">
                  <c:v>15398</c:v>
                </c:pt>
                <c:pt idx="214">
                  <c:v>15085</c:v>
                </c:pt>
                <c:pt idx="215">
                  <c:v>15829</c:v>
                </c:pt>
                <c:pt idx="216">
                  <c:v>15572</c:v>
                </c:pt>
                <c:pt idx="217">
                  <c:v>16803</c:v>
                </c:pt>
                <c:pt idx="218">
                  <c:v>16341</c:v>
                </c:pt>
                <c:pt idx="219">
                  <c:v>15818</c:v>
                </c:pt>
                <c:pt idx="220">
                  <c:v>14759</c:v>
                </c:pt>
                <c:pt idx="221">
                  <c:v>14293</c:v>
                </c:pt>
                <c:pt idx="222">
                  <c:v>16834</c:v>
                </c:pt>
                <c:pt idx="223">
                  <c:v>15662</c:v>
                </c:pt>
                <c:pt idx="224">
                  <c:v>19121</c:v>
                </c:pt>
                <c:pt idx="225">
                  <c:v>19018</c:v>
                </c:pt>
                <c:pt idx="226">
                  <c:v>16360</c:v>
                </c:pt>
                <c:pt idx="227">
                  <c:v>15105</c:v>
                </c:pt>
                <c:pt idx="228">
                  <c:v>14977</c:v>
                </c:pt>
                <c:pt idx="229">
                  <c:v>18246</c:v>
                </c:pt>
                <c:pt idx="230">
                  <c:v>17038</c:v>
                </c:pt>
                <c:pt idx="231">
                  <c:v>17446</c:v>
                </c:pt>
                <c:pt idx="232">
                  <c:v>15592</c:v>
                </c:pt>
                <c:pt idx="233">
                  <c:v>15385</c:v>
                </c:pt>
                <c:pt idx="234">
                  <c:v>14874</c:v>
                </c:pt>
                <c:pt idx="235">
                  <c:v>14150</c:v>
                </c:pt>
                <c:pt idx="236">
                  <c:v>16127</c:v>
                </c:pt>
                <c:pt idx="237">
                  <c:v>18051</c:v>
                </c:pt>
                <c:pt idx="238">
                  <c:v>18454</c:v>
                </c:pt>
                <c:pt idx="239">
                  <c:v>16226</c:v>
                </c:pt>
                <c:pt idx="240">
                  <c:v>16098</c:v>
                </c:pt>
                <c:pt idx="241">
                  <c:v>15882</c:v>
                </c:pt>
                <c:pt idx="242">
                  <c:v>15119</c:v>
                </c:pt>
                <c:pt idx="243">
                  <c:v>16589</c:v>
                </c:pt>
                <c:pt idx="244">
                  <c:v>15942</c:v>
                </c:pt>
                <c:pt idx="245">
                  <c:v>15830</c:v>
                </c:pt>
                <c:pt idx="246">
                  <c:v>15997</c:v>
                </c:pt>
                <c:pt idx="247">
                  <c:v>14615</c:v>
                </c:pt>
                <c:pt idx="248">
                  <c:v>13904</c:v>
                </c:pt>
                <c:pt idx="249">
                  <c:v>13580</c:v>
                </c:pt>
                <c:pt idx="250">
                  <c:v>16378</c:v>
                </c:pt>
                <c:pt idx="251">
                  <c:v>16770</c:v>
                </c:pt>
                <c:pt idx="252">
                  <c:v>15595</c:v>
                </c:pt>
                <c:pt idx="253">
                  <c:v>15572</c:v>
                </c:pt>
                <c:pt idx="254">
                  <c:v>16583</c:v>
                </c:pt>
                <c:pt idx="255">
                  <c:v>18885</c:v>
                </c:pt>
                <c:pt idx="256">
                  <c:v>16229</c:v>
                </c:pt>
                <c:pt idx="257">
                  <c:v>16001</c:v>
                </c:pt>
                <c:pt idx="258">
                  <c:v>15788</c:v>
                </c:pt>
                <c:pt idx="259">
                  <c:v>15703</c:v>
                </c:pt>
                <c:pt idx="260">
                  <c:v>16656</c:v>
                </c:pt>
                <c:pt idx="261">
                  <c:v>17444</c:v>
                </c:pt>
                <c:pt idx="262">
                  <c:v>15653</c:v>
                </c:pt>
                <c:pt idx="263">
                  <c:v>16216</c:v>
                </c:pt>
                <c:pt idx="264">
                  <c:v>18546</c:v>
                </c:pt>
                <c:pt idx="265">
                  <c:v>16084</c:v>
                </c:pt>
                <c:pt idx="266">
                  <c:v>16957</c:v>
                </c:pt>
                <c:pt idx="267">
                  <c:v>15789</c:v>
                </c:pt>
                <c:pt idx="268">
                  <c:v>15209</c:v>
                </c:pt>
                <c:pt idx="269">
                  <c:v>14956</c:v>
                </c:pt>
                <c:pt idx="270">
                  <c:v>14941</c:v>
                </c:pt>
                <c:pt idx="271">
                  <c:v>16284</c:v>
                </c:pt>
                <c:pt idx="272">
                  <c:v>16194</c:v>
                </c:pt>
                <c:pt idx="273">
                  <c:v>16025</c:v>
                </c:pt>
                <c:pt idx="274">
                  <c:v>16161</c:v>
                </c:pt>
                <c:pt idx="275">
                  <c:v>15764</c:v>
                </c:pt>
                <c:pt idx="276">
                  <c:v>15238</c:v>
                </c:pt>
                <c:pt idx="277">
                  <c:v>14326</c:v>
                </c:pt>
                <c:pt idx="278">
                  <c:v>16832</c:v>
                </c:pt>
                <c:pt idx="279">
                  <c:v>18275</c:v>
                </c:pt>
                <c:pt idx="280">
                  <c:v>20195</c:v>
                </c:pt>
                <c:pt idx="281">
                  <c:v>21305</c:v>
                </c:pt>
                <c:pt idx="282">
                  <c:v>19367</c:v>
                </c:pt>
                <c:pt idx="283">
                  <c:v>16092</c:v>
                </c:pt>
                <c:pt idx="284">
                  <c:v>17910</c:v>
                </c:pt>
                <c:pt idx="285">
                  <c:v>20405</c:v>
                </c:pt>
                <c:pt idx="286">
                  <c:v>21063</c:v>
                </c:pt>
                <c:pt idx="287">
                  <c:v>21511</c:v>
                </c:pt>
                <c:pt idx="288">
                  <c:v>22590</c:v>
                </c:pt>
                <c:pt idx="289">
                  <c:v>23694</c:v>
                </c:pt>
                <c:pt idx="290">
                  <c:v>22947</c:v>
                </c:pt>
                <c:pt idx="291">
                  <c:v>23360</c:v>
                </c:pt>
                <c:pt idx="292">
                  <c:v>26397</c:v>
                </c:pt>
                <c:pt idx="293">
                  <c:v>25365</c:v>
                </c:pt>
                <c:pt idx="294">
                  <c:v>22887</c:v>
                </c:pt>
                <c:pt idx="295">
                  <c:v>21156</c:v>
                </c:pt>
                <c:pt idx="296">
                  <c:v>21724</c:v>
                </c:pt>
                <c:pt idx="297">
                  <c:v>22925</c:v>
                </c:pt>
                <c:pt idx="298">
                  <c:v>23205</c:v>
                </c:pt>
                <c:pt idx="299">
                  <c:v>23620</c:v>
                </c:pt>
                <c:pt idx="300">
                  <c:v>23406</c:v>
                </c:pt>
                <c:pt idx="301">
                  <c:v>25448</c:v>
                </c:pt>
                <c:pt idx="302">
                  <c:v>25377</c:v>
                </c:pt>
                <c:pt idx="303">
                  <c:v>24883</c:v>
                </c:pt>
                <c:pt idx="304">
                  <c:v>21709</c:v>
                </c:pt>
                <c:pt idx="305">
                  <c:v>22429</c:v>
                </c:pt>
                <c:pt idx="306">
                  <c:v>20109</c:v>
                </c:pt>
                <c:pt idx="307">
                  <c:v>21513</c:v>
                </c:pt>
                <c:pt idx="308">
                  <c:v>24613</c:v>
                </c:pt>
                <c:pt idx="309">
                  <c:v>24771</c:v>
                </c:pt>
                <c:pt idx="310">
                  <c:v>22845</c:v>
                </c:pt>
                <c:pt idx="311">
                  <c:v>24984</c:v>
                </c:pt>
                <c:pt idx="312">
                  <c:v>23185</c:v>
                </c:pt>
                <c:pt idx="313">
                  <c:v>23335</c:v>
                </c:pt>
                <c:pt idx="314">
                  <c:v>23653</c:v>
                </c:pt>
                <c:pt idx="315">
                  <c:v>25662</c:v>
                </c:pt>
                <c:pt idx="316">
                  <c:v>26549</c:v>
                </c:pt>
                <c:pt idx="317">
                  <c:v>26746</c:v>
                </c:pt>
                <c:pt idx="318">
                  <c:v>25769</c:v>
                </c:pt>
                <c:pt idx="319">
                  <c:v>24048</c:v>
                </c:pt>
                <c:pt idx="320">
                  <c:v>25909</c:v>
                </c:pt>
                <c:pt idx="321">
                  <c:v>26901</c:v>
                </c:pt>
                <c:pt idx="322">
                  <c:v>23676</c:v>
                </c:pt>
                <c:pt idx="323">
                  <c:v>27611</c:v>
                </c:pt>
                <c:pt idx="324">
                  <c:v>27875</c:v>
                </c:pt>
                <c:pt idx="325">
                  <c:v>27203</c:v>
                </c:pt>
                <c:pt idx="326">
                  <c:v>25910</c:v>
                </c:pt>
                <c:pt idx="327">
                  <c:v>28604</c:v>
                </c:pt>
                <c:pt idx="328">
                  <c:v>27808</c:v>
                </c:pt>
                <c:pt idx="329">
                  <c:v>25868</c:v>
                </c:pt>
                <c:pt idx="330">
                  <c:v>24114</c:v>
                </c:pt>
                <c:pt idx="331">
                  <c:v>23145</c:v>
                </c:pt>
                <c:pt idx="332">
                  <c:v>22673</c:v>
                </c:pt>
                <c:pt idx="333">
                  <c:v>24969</c:v>
                </c:pt>
                <c:pt idx="334">
                  <c:v>25674</c:v>
                </c:pt>
                <c:pt idx="335">
                  <c:v>26703</c:v>
                </c:pt>
                <c:pt idx="336">
                  <c:v>25293</c:v>
                </c:pt>
                <c:pt idx="337">
                  <c:v>22465</c:v>
                </c:pt>
                <c:pt idx="338">
                  <c:v>26737</c:v>
                </c:pt>
                <c:pt idx="339">
                  <c:v>27000</c:v>
                </c:pt>
                <c:pt idx="340">
                  <c:v>26512</c:v>
                </c:pt>
                <c:pt idx="341">
                  <c:v>26754</c:v>
                </c:pt>
                <c:pt idx="342">
                  <c:v>28102</c:v>
                </c:pt>
                <c:pt idx="343">
                  <c:v>26950</c:v>
                </c:pt>
                <c:pt idx="344">
                  <c:v>27441</c:v>
                </c:pt>
                <c:pt idx="345">
                  <c:v>27239</c:v>
                </c:pt>
                <c:pt idx="346">
                  <c:v>25986</c:v>
                </c:pt>
                <c:pt idx="347">
                  <c:v>25809</c:v>
                </c:pt>
                <c:pt idx="348">
                  <c:v>27010</c:v>
                </c:pt>
                <c:pt idx="349">
                  <c:v>27325</c:v>
                </c:pt>
                <c:pt idx="350">
                  <c:v>25673</c:v>
                </c:pt>
                <c:pt idx="351">
                  <c:v>26996</c:v>
                </c:pt>
                <c:pt idx="352">
                  <c:v>27367</c:v>
                </c:pt>
                <c:pt idx="353">
                  <c:v>27654</c:v>
                </c:pt>
                <c:pt idx="354">
                  <c:v>27487</c:v>
                </c:pt>
                <c:pt idx="355">
                  <c:v>27515</c:v>
                </c:pt>
                <c:pt idx="356">
                  <c:v>27437</c:v>
                </c:pt>
                <c:pt idx="357">
                  <c:v>27003</c:v>
                </c:pt>
                <c:pt idx="358">
                  <c:v>28206</c:v>
                </c:pt>
                <c:pt idx="359">
                  <c:v>28764</c:v>
                </c:pt>
                <c:pt idx="360">
                  <c:v>25857</c:v>
                </c:pt>
                <c:pt idx="361">
                  <c:v>22030</c:v>
                </c:pt>
                <c:pt idx="362">
                  <c:v>27131</c:v>
                </c:pt>
                <c:pt idx="363">
                  <c:v>24968</c:v>
                </c:pt>
                <c:pt idx="364">
                  <c:v>26816</c:v>
                </c:pt>
              </c:numCache>
            </c:numRef>
          </c:val>
          <c:smooth val="0"/>
          <c:extLst>
            <c:ext xmlns:c15="http://schemas.microsoft.com/office/drawing/2012/chart" uri="{02D57815-91ED-43cb-92C2-25804820EDAC}">
              <c15:filteredCategoryTitle>
                <c15:cat>
                  <c:multiLvlStrRef>
                    <c:extLst>
                      <c:ext uri="{02D57815-91ED-43cb-92C2-25804820EDAC}">
                        <c15:formulaRef>
                          <c15:sqref>Sheet5!#REF!</c15:sqref>
                        </c15:formulaRef>
                      </c:ext>
                    </c:extLst>
                  </c:multiLvlStrRef>
                </c15:cat>
              </c15:filteredCategoryTitle>
            </c:ext>
            <c:ext xmlns:c16="http://schemas.microsoft.com/office/drawing/2014/chart" uri="{C3380CC4-5D6E-409C-BE32-E72D297353CC}">
              <c16:uniqueId val="{00000002-9DD1-F348-ADF3-95A864F86B02}"/>
            </c:ext>
          </c:extLst>
        </c:ser>
        <c:ser>
          <c:idx val="3"/>
          <c:order val="3"/>
          <c:tx>
            <c:strRef>
              <c:f>Sheet5!$E$1</c:f>
              <c:strCache>
                <c:ptCount val="1"/>
                <c:pt idx="0">
                  <c:v>2018-19</c:v>
                </c:pt>
              </c:strCache>
            </c:strRef>
          </c:tx>
          <c:spPr>
            <a:ln w="28575" cap="rnd">
              <a:solidFill>
                <a:schemeClr val="accent4"/>
              </a:solidFill>
              <a:round/>
            </a:ln>
            <a:effectLst/>
          </c:spPr>
          <c:marker>
            <c:symbol val="none"/>
          </c:marker>
          <c:val>
            <c:numRef>
              <c:f>Sheet5!$E$2:$E$366</c:f>
              <c:numCache>
                <c:formatCode>General</c:formatCode>
                <c:ptCount val="365"/>
                <c:pt idx="0">
                  <c:v>26809</c:v>
                </c:pt>
                <c:pt idx="1">
                  <c:v>25613</c:v>
                </c:pt>
                <c:pt idx="2">
                  <c:v>23513</c:v>
                </c:pt>
                <c:pt idx="3">
                  <c:v>25048</c:v>
                </c:pt>
                <c:pt idx="4">
                  <c:v>25919</c:v>
                </c:pt>
                <c:pt idx="5">
                  <c:v>24061</c:v>
                </c:pt>
                <c:pt idx="6">
                  <c:v>22413</c:v>
                </c:pt>
                <c:pt idx="7">
                  <c:v>23581</c:v>
                </c:pt>
                <c:pt idx="8">
                  <c:v>26369</c:v>
                </c:pt>
                <c:pt idx="9">
                  <c:v>26652</c:v>
                </c:pt>
                <c:pt idx="10">
                  <c:v>25954</c:v>
                </c:pt>
                <c:pt idx="11">
                  <c:v>28194</c:v>
                </c:pt>
                <c:pt idx="12">
                  <c:v>28728</c:v>
                </c:pt>
                <c:pt idx="13">
                  <c:v>25096</c:v>
                </c:pt>
                <c:pt idx="14">
                  <c:v>24511</c:v>
                </c:pt>
                <c:pt idx="15">
                  <c:v>24993</c:v>
                </c:pt>
                <c:pt idx="16">
                  <c:v>25850</c:v>
                </c:pt>
                <c:pt idx="17">
                  <c:v>25150</c:v>
                </c:pt>
                <c:pt idx="18">
                  <c:v>26156</c:v>
                </c:pt>
                <c:pt idx="19">
                  <c:v>26664</c:v>
                </c:pt>
                <c:pt idx="20">
                  <c:v>27443</c:v>
                </c:pt>
                <c:pt idx="21">
                  <c:v>26204</c:v>
                </c:pt>
                <c:pt idx="22">
                  <c:v>25400</c:v>
                </c:pt>
                <c:pt idx="23">
                  <c:v>23767</c:v>
                </c:pt>
                <c:pt idx="24">
                  <c:v>25109</c:v>
                </c:pt>
                <c:pt idx="25">
                  <c:v>25214</c:v>
                </c:pt>
                <c:pt idx="26">
                  <c:v>23217</c:v>
                </c:pt>
                <c:pt idx="27">
                  <c:v>23371</c:v>
                </c:pt>
                <c:pt idx="28">
                  <c:v>22879</c:v>
                </c:pt>
                <c:pt idx="29">
                  <c:v>23100</c:v>
                </c:pt>
                <c:pt idx="30">
                  <c:v>25394</c:v>
                </c:pt>
                <c:pt idx="31">
                  <c:v>26443</c:v>
                </c:pt>
                <c:pt idx="32">
                  <c:v>28283</c:v>
                </c:pt>
                <c:pt idx="33">
                  <c:v>28717</c:v>
                </c:pt>
                <c:pt idx="34">
                  <c:v>27867</c:v>
                </c:pt>
                <c:pt idx="35">
                  <c:v>26725</c:v>
                </c:pt>
                <c:pt idx="36">
                  <c:v>25158</c:v>
                </c:pt>
                <c:pt idx="37">
                  <c:v>24355</c:v>
                </c:pt>
                <c:pt idx="38">
                  <c:v>25814</c:v>
                </c:pt>
                <c:pt idx="39">
                  <c:v>26363</c:v>
                </c:pt>
                <c:pt idx="40">
                  <c:v>28042</c:v>
                </c:pt>
                <c:pt idx="41">
                  <c:v>24036</c:v>
                </c:pt>
                <c:pt idx="42">
                  <c:v>24780</c:v>
                </c:pt>
                <c:pt idx="43">
                  <c:v>27020</c:v>
                </c:pt>
                <c:pt idx="44">
                  <c:v>24988</c:v>
                </c:pt>
                <c:pt idx="45">
                  <c:v>20011</c:v>
                </c:pt>
                <c:pt idx="46">
                  <c:v>19010</c:v>
                </c:pt>
                <c:pt idx="47">
                  <c:v>20794</c:v>
                </c:pt>
                <c:pt idx="48">
                  <c:v>24385</c:v>
                </c:pt>
                <c:pt idx="49">
                  <c:v>26111</c:v>
                </c:pt>
                <c:pt idx="50">
                  <c:v>27462</c:v>
                </c:pt>
                <c:pt idx="51">
                  <c:v>26098</c:v>
                </c:pt>
                <c:pt idx="52">
                  <c:v>22911</c:v>
                </c:pt>
                <c:pt idx="53">
                  <c:v>24919</c:v>
                </c:pt>
                <c:pt idx="54">
                  <c:v>26768</c:v>
                </c:pt>
                <c:pt idx="55">
                  <c:v>27841</c:v>
                </c:pt>
                <c:pt idx="56">
                  <c:v>27953</c:v>
                </c:pt>
                <c:pt idx="57">
                  <c:v>26246</c:v>
                </c:pt>
                <c:pt idx="58">
                  <c:v>21471</c:v>
                </c:pt>
                <c:pt idx="59">
                  <c:v>19468</c:v>
                </c:pt>
                <c:pt idx="60">
                  <c:v>20729</c:v>
                </c:pt>
                <c:pt idx="61">
                  <c:v>23167</c:v>
                </c:pt>
                <c:pt idx="62">
                  <c:v>18944</c:v>
                </c:pt>
                <c:pt idx="63">
                  <c:v>17760</c:v>
                </c:pt>
                <c:pt idx="64">
                  <c:v>18639</c:v>
                </c:pt>
                <c:pt idx="65">
                  <c:v>19817</c:v>
                </c:pt>
                <c:pt idx="66">
                  <c:v>21963</c:v>
                </c:pt>
                <c:pt idx="67">
                  <c:v>22679</c:v>
                </c:pt>
                <c:pt idx="68">
                  <c:v>23265</c:v>
                </c:pt>
                <c:pt idx="69">
                  <c:v>25088</c:v>
                </c:pt>
                <c:pt idx="70">
                  <c:v>25788</c:v>
                </c:pt>
                <c:pt idx="71">
                  <c:v>25670</c:v>
                </c:pt>
                <c:pt idx="72">
                  <c:v>24216</c:v>
                </c:pt>
                <c:pt idx="73">
                  <c:v>23666</c:v>
                </c:pt>
                <c:pt idx="74">
                  <c:v>24902</c:v>
                </c:pt>
                <c:pt idx="75">
                  <c:v>22294</c:v>
                </c:pt>
                <c:pt idx="76">
                  <c:v>21963</c:v>
                </c:pt>
                <c:pt idx="77">
                  <c:v>17742</c:v>
                </c:pt>
                <c:pt idx="78">
                  <c:v>15750</c:v>
                </c:pt>
                <c:pt idx="79">
                  <c:v>14761</c:v>
                </c:pt>
                <c:pt idx="80">
                  <c:v>15730</c:v>
                </c:pt>
                <c:pt idx="81">
                  <c:v>17328</c:v>
                </c:pt>
                <c:pt idx="82">
                  <c:v>16325</c:v>
                </c:pt>
                <c:pt idx="83">
                  <c:v>15751</c:v>
                </c:pt>
                <c:pt idx="84">
                  <c:v>15390</c:v>
                </c:pt>
                <c:pt idx="85">
                  <c:v>15673</c:v>
                </c:pt>
                <c:pt idx="86">
                  <c:v>14654</c:v>
                </c:pt>
                <c:pt idx="87">
                  <c:v>14563</c:v>
                </c:pt>
                <c:pt idx="88">
                  <c:v>15925</c:v>
                </c:pt>
                <c:pt idx="89">
                  <c:v>15879</c:v>
                </c:pt>
                <c:pt idx="90">
                  <c:v>15892</c:v>
                </c:pt>
                <c:pt idx="91">
                  <c:v>16392</c:v>
                </c:pt>
                <c:pt idx="92">
                  <c:v>16346</c:v>
                </c:pt>
                <c:pt idx="93">
                  <c:v>15282</c:v>
                </c:pt>
                <c:pt idx="94">
                  <c:v>14913</c:v>
                </c:pt>
                <c:pt idx="95">
                  <c:v>15880</c:v>
                </c:pt>
                <c:pt idx="96">
                  <c:v>16007</c:v>
                </c:pt>
                <c:pt idx="97">
                  <c:v>16427</c:v>
                </c:pt>
                <c:pt idx="98">
                  <c:v>15891</c:v>
                </c:pt>
                <c:pt idx="99">
                  <c:v>16253</c:v>
                </c:pt>
                <c:pt idx="100">
                  <c:v>14616</c:v>
                </c:pt>
                <c:pt idx="101">
                  <c:v>15573</c:v>
                </c:pt>
                <c:pt idx="102">
                  <c:v>16553</c:v>
                </c:pt>
                <c:pt idx="103">
                  <c:v>16020</c:v>
                </c:pt>
                <c:pt idx="104">
                  <c:v>16575</c:v>
                </c:pt>
                <c:pt idx="105">
                  <c:v>17115</c:v>
                </c:pt>
                <c:pt idx="106">
                  <c:v>18210</c:v>
                </c:pt>
                <c:pt idx="107">
                  <c:v>18130</c:v>
                </c:pt>
                <c:pt idx="108">
                  <c:v>16971</c:v>
                </c:pt>
                <c:pt idx="109">
                  <c:v>19818</c:v>
                </c:pt>
                <c:pt idx="110">
                  <c:v>21754</c:v>
                </c:pt>
                <c:pt idx="111">
                  <c:v>22752</c:v>
                </c:pt>
                <c:pt idx="112">
                  <c:v>22792</c:v>
                </c:pt>
                <c:pt idx="113">
                  <c:v>17971</c:v>
                </c:pt>
                <c:pt idx="114">
                  <c:v>16048</c:v>
                </c:pt>
                <c:pt idx="115">
                  <c:v>15866</c:v>
                </c:pt>
                <c:pt idx="116">
                  <c:v>18131</c:v>
                </c:pt>
                <c:pt idx="117">
                  <c:v>18872</c:v>
                </c:pt>
                <c:pt idx="118">
                  <c:v>17779</c:v>
                </c:pt>
                <c:pt idx="119">
                  <c:v>14132</c:v>
                </c:pt>
                <c:pt idx="120">
                  <c:v>17031</c:v>
                </c:pt>
                <c:pt idx="121">
                  <c:v>15427</c:v>
                </c:pt>
                <c:pt idx="122">
                  <c:v>16334</c:v>
                </c:pt>
                <c:pt idx="123">
                  <c:v>21649</c:v>
                </c:pt>
                <c:pt idx="124">
                  <c:v>22808</c:v>
                </c:pt>
                <c:pt idx="125">
                  <c:v>21329</c:v>
                </c:pt>
                <c:pt idx="126">
                  <c:v>19773</c:v>
                </c:pt>
                <c:pt idx="127">
                  <c:v>17229</c:v>
                </c:pt>
                <c:pt idx="128">
                  <c:v>16033</c:v>
                </c:pt>
                <c:pt idx="129">
                  <c:v>15211</c:v>
                </c:pt>
                <c:pt idx="130">
                  <c:v>18457</c:v>
                </c:pt>
                <c:pt idx="131">
                  <c:v>20912</c:v>
                </c:pt>
                <c:pt idx="132">
                  <c:v>21280</c:v>
                </c:pt>
                <c:pt idx="133">
                  <c:v>20982</c:v>
                </c:pt>
                <c:pt idx="134">
                  <c:v>20276</c:v>
                </c:pt>
                <c:pt idx="135">
                  <c:v>21148</c:v>
                </c:pt>
                <c:pt idx="136">
                  <c:v>21454</c:v>
                </c:pt>
                <c:pt idx="137">
                  <c:v>21556</c:v>
                </c:pt>
                <c:pt idx="138">
                  <c:v>20471</c:v>
                </c:pt>
                <c:pt idx="139">
                  <c:v>20268</c:v>
                </c:pt>
                <c:pt idx="140">
                  <c:v>18123</c:v>
                </c:pt>
                <c:pt idx="141">
                  <c:v>18199</c:v>
                </c:pt>
                <c:pt idx="142">
                  <c:v>17416</c:v>
                </c:pt>
                <c:pt idx="143">
                  <c:v>16807</c:v>
                </c:pt>
                <c:pt idx="144">
                  <c:v>17558</c:v>
                </c:pt>
                <c:pt idx="145">
                  <c:v>18224</c:v>
                </c:pt>
                <c:pt idx="146">
                  <c:v>18498</c:v>
                </c:pt>
                <c:pt idx="147">
                  <c:v>19158</c:v>
                </c:pt>
                <c:pt idx="148">
                  <c:v>20787</c:v>
                </c:pt>
                <c:pt idx="149">
                  <c:v>16911</c:v>
                </c:pt>
                <c:pt idx="150">
                  <c:v>18247</c:v>
                </c:pt>
                <c:pt idx="151">
                  <c:v>16595</c:v>
                </c:pt>
                <c:pt idx="152">
                  <c:v>15535</c:v>
                </c:pt>
                <c:pt idx="153">
                  <c:v>16857</c:v>
                </c:pt>
                <c:pt idx="154">
                  <c:v>17404</c:v>
                </c:pt>
                <c:pt idx="155">
                  <c:v>15711</c:v>
                </c:pt>
                <c:pt idx="156">
                  <c:v>17484</c:v>
                </c:pt>
                <c:pt idx="157">
                  <c:v>16065</c:v>
                </c:pt>
                <c:pt idx="158">
                  <c:v>15845</c:v>
                </c:pt>
                <c:pt idx="159">
                  <c:v>16039</c:v>
                </c:pt>
                <c:pt idx="160">
                  <c:v>19220</c:v>
                </c:pt>
                <c:pt idx="161">
                  <c:v>19000</c:v>
                </c:pt>
                <c:pt idx="162">
                  <c:v>18566</c:v>
                </c:pt>
                <c:pt idx="163">
                  <c:v>15992</c:v>
                </c:pt>
                <c:pt idx="164">
                  <c:v>15492</c:v>
                </c:pt>
                <c:pt idx="165">
                  <c:v>17091</c:v>
                </c:pt>
                <c:pt idx="166">
                  <c:v>16291</c:v>
                </c:pt>
                <c:pt idx="167">
                  <c:v>19233</c:v>
                </c:pt>
                <c:pt idx="168">
                  <c:v>20579</c:v>
                </c:pt>
                <c:pt idx="169">
                  <c:v>20012</c:v>
                </c:pt>
                <c:pt idx="170">
                  <c:v>19364</c:v>
                </c:pt>
                <c:pt idx="171">
                  <c:v>19568</c:v>
                </c:pt>
                <c:pt idx="172">
                  <c:v>22182</c:v>
                </c:pt>
                <c:pt idx="173">
                  <c:v>21719</c:v>
                </c:pt>
                <c:pt idx="174">
                  <c:v>19876</c:v>
                </c:pt>
                <c:pt idx="175">
                  <c:v>20538</c:v>
                </c:pt>
                <c:pt idx="176">
                  <c:v>17795</c:v>
                </c:pt>
                <c:pt idx="177">
                  <c:v>17448</c:v>
                </c:pt>
                <c:pt idx="178">
                  <c:v>22415</c:v>
                </c:pt>
                <c:pt idx="179">
                  <c:v>22823</c:v>
                </c:pt>
                <c:pt idx="180">
                  <c:v>20221</c:v>
                </c:pt>
                <c:pt idx="181">
                  <c:v>19169</c:v>
                </c:pt>
                <c:pt idx="182">
                  <c:v>20678</c:v>
                </c:pt>
                <c:pt idx="183">
                  <c:v>20272</c:v>
                </c:pt>
                <c:pt idx="184">
                  <c:v>17773</c:v>
                </c:pt>
                <c:pt idx="185">
                  <c:v>16866</c:v>
                </c:pt>
                <c:pt idx="186">
                  <c:v>18431</c:v>
                </c:pt>
                <c:pt idx="187">
                  <c:v>22566</c:v>
                </c:pt>
                <c:pt idx="188">
                  <c:v>23453</c:v>
                </c:pt>
                <c:pt idx="189">
                  <c:v>20269</c:v>
                </c:pt>
                <c:pt idx="190">
                  <c:v>17773</c:v>
                </c:pt>
                <c:pt idx="191">
                  <c:v>15024</c:v>
                </c:pt>
                <c:pt idx="192">
                  <c:v>14979</c:v>
                </c:pt>
                <c:pt idx="193">
                  <c:v>16667</c:v>
                </c:pt>
                <c:pt idx="194">
                  <c:v>16248</c:v>
                </c:pt>
                <c:pt idx="195">
                  <c:v>16582</c:v>
                </c:pt>
                <c:pt idx="196">
                  <c:v>16284</c:v>
                </c:pt>
                <c:pt idx="197">
                  <c:v>18312</c:v>
                </c:pt>
                <c:pt idx="198">
                  <c:v>17930</c:v>
                </c:pt>
                <c:pt idx="199">
                  <c:v>18870</c:v>
                </c:pt>
                <c:pt idx="200">
                  <c:v>17958</c:v>
                </c:pt>
                <c:pt idx="201">
                  <c:v>17929</c:v>
                </c:pt>
                <c:pt idx="202">
                  <c:v>17494</c:v>
                </c:pt>
                <c:pt idx="203">
                  <c:v>17433</c:v>
                </c:pt>
                <c:pt idx="204">
                  <c:v>17904</c:v>
                </c:pt>
                <c:pt idx="205">
                  <c:v>18338</c:v>
                </c:pt>
                <c:pt idx="206">
                  <c:v>17651</c:v>
                </c:pt>
                <c:pt idx="207">
                  <c:v>19570</c:v>
                </c:pt>
                <c:pt idx="208">
                  <c:v>22264</c:v>
                </c:pt>
                <c:pt idx="209">
                  <c:v>18720</c:v>
                </c:pt>
                <c:pt idx="210">
                  <c:v>18699</c:v>
                </c:pt>
                <c:pt idx="211">
                  <c:v>18116</c:v>
                </c:pt>
                <c:pt idx="212">
                  <c:v>16244</c:v>
                </c:pt>
                <c:pt idx="213">
                  <c:v>15291</c:v>
                </c:pt>
                <c:pt idx="214">
                  <c:v>16729</c:v>
                </c:pt>
                <c:pt idx="215">
                  <c:v>15826</c:v>
                </c:pt>
                <c:pt idx="216">
                  <c:v>15582</c:v>
                </c:pt>
                <c:pt idx="217">
                  <c:v>17336</c:v>
                </c:pt>
                <c:pt idx="218">
                  <c:v>17652</c:v>
                </c:pt>
                <c:pt idx="219">
                  <c:v>16974</c:v>
                </c:pt>
                <c:pt idx="220">
                  <c:v>19630</c:v>
                </c:pt>
                <c:pt idx="221">
                  <c:v>22058</c:v>
                </c:pt>
                <c:pt idx="222">
                  <c:v>20466</c:v>
                </c:pt>
                <c:pt idx="223">
                  <c:v>19141</c:v>
                </c:pt>
                <c:pt idx="224">
                  <c:v>19033</c:v>
                </c:pt>
                <c:pt idx="225">
                  <c:v>18198</c:v>
                </c:pt>
                <c:pt idx="226">
                  <c:v>15503</c:v>
                </c:pt>
                <c:pt idx="227">
                  <c:v>14219</c:v>
                </c:pt>
                <c:pt idx="228">
                  <c:v>16053</c:v>
                </c:pt>
                <c:pt idx="229">
                  <c:v>15595</c:v>
                </c:pt>
                <c:pt idx="230">
                  <c:v>15323</c:v>
                </c:pt>
                <c:pt idx="231">
                  <c:v>15812</c:v>
                </c:pt>
                <c:pt idx="232">
                  <c:v>15518</c:v>
                </c:pt>
                <c:pt idx="233">
                  <c:v>14602</c:v>
                </c:pt>
                <c:pt idx="234">
                  <c:v>14181</c:v>
                </c:pt>
                <c:pt idx="235">
                  <c:v>16301</c:v>
                </c:pt>
                <c:pt idx="236">
                  <c:v>15718</c:v>
                </c:pt>
                <c:pt idx="237">
                  <c:v>15380</c:v>
                </c:pt>
                <c:pt idx="238">
                  <c:v>16153</c:v>
                </c:pt>
                <c:pt idx="239">
                  <c:v>14993</c:v>
                </c:pt>
                <c:pt idx="240">
                  <c:v>14213</c:v>
                </c:pt>
                <c:pt idx="241">
                  <c:v>14285</c:v>
                </c:pt>
                <c:pt idx="242">
                  <c:v>16095</c:v>
                </c:pt>
                <c:pt idx="243">
                  <c:v>15774</c:v>
                </c:pt>
                <c:pt idx="244">
                  <c:v>15365</c:v>
                </c:pt>
                <c:pt idx="245">
                  <c:v>15557</c:v>
                </c:pt>
                <c:pt idx="246">
                  <c:v>15128</c:v>
                </c:pt>
                <c:pt idx="247">
                  <c:v>14491</c:v>
                </c:pt>
                <c:pt idx="248">
                  <c:v>14827</c:v>
                </c:pt>
                <c:pt idx="249">
                  <c:v>15685</c:v>
                </c:pt>
                <c:pt idx="250">
                  <c:v>15251</c:v>
                </c:pt>
                <c:pt idx="251">
                  <c:v>15241</c:v>
                </c:pt>
                <c:pt idx="252">
                  <c:v>15715</c:v>
                </c:pt>
                <c:pt idx="253">
                  <c:v>15204</c:v>
                </c:pt>
                <c:pt idx="254">
                  <c:v>15535</c:v>
                </c:pt>
                <c:pt idx="255">
                  <c:v>15595</c:v>
                </c:pt>
                <c:pt idx="256">
                  <c:v>16206</c:v>
                </c:pt>
                <c:pt idx="257">
                  <c:v>17834</c:v>
                </c:pt>
                <c:pt idx="258">
                  <c:v>18475</c:v>
                </c:pt>
                <c:pt idx="259">
                  <c:v>19259</c:v>
                </c:pt>
                <c:pt idx="260">
                  <c:v>16227</c:v>
                </c:pt>
                <c:pt idx="261">
                  <c:v>14817</c:v>
                </c:pt>
                <c:pt idx="262">
                  <c:v>15339</c:v>
                </c:pt>
                <c:pt idx="263">
                  <c:v>15536</c:v>
                </c:pt>
                <c:pt idx="264">
                  <c:v>16709</c:v>
                </c:pt>
                <c:pt idx="265">
                  <c:v>17028</c:v>
                </c:pt>
                <c:pt idx="266">
                  <c:v>17380</c:v>
                </c:pt>
                <c:pt idx="267">
                  <c:v>15378</c:v>
                </c:pt>
                <c:pt idx="268">
                  <c:v>15031</c:v>
                </c:pt>
                <c:pt idx="269">
                  <c:v>14038</c:v>
                </c:pt>
                <c:pt idx="270">
                  <c:v>17757</c:v>
                </c:pt>
                <c:pt idx="271">
                  <c:v>18416</c:v>
                </c:pt>
                <c:pt idx="272">
                  <c:v>19505</c:v>
                </c:pt>
                <c:pt idx="273">
                  <c:v>16862</c:v>
                </c:pt>
                <c:pt idx="274">
                  <c:v>16346</c:v>
                </c:pt>
                <c:pt idx="275">
                  <c:v>15165</c:v>
                </c:pt>
                <c:pt idx="276">
                  <c:v>16807</c:v>
                </c:pt>
                <c:pt idx="277">
                  <c:v>20149</c:v>
                </c:pt>
                <c:pt idx="278">
                  <c:v>21254</c:v>
                </c:pt>
                <c:pt idx="279">
                  <c:v>20186</c:v>
                </c:pt>
                <c:pt idx="280">
                  <c:v>20831</c:v>
                </c:pt>
                <c:pt idx="281">
                  <c:v>19312</c:v>
                </c:pt>
                <c:pt idx="282">
                  <c:v>16189</c:v>
                </c:pt>
                <c:pt idx="283">
                  <c:v>15815</c:v>
                </c:pt>
                <c:pt idx="284">
                  <c:v>19342</c:v>
                </c:pt>
                <c:pt idx="285">
                  <c:v>21455</c:v>
                </c:pt>
                <c:pt idx="286">
                  <c:v>22617</c:v>
                </c:pt>
                <c:pt idx="287">
                  <c:v>17431</c:v>
                </c:pt>
                <c:pt idx="288">
                  <c:v>18230</c:v>
                </c:pt>
                <c:pt idx="289">
                  <c:v>16105</c:v>
                </c:pt>
                <c:pt idx="290">
                  <c:v>15114</c:v>
                </c:pt>
                <c:pt idx="291">
                  <c:v>16433</c:v>
                </c:pt>
                <c:pt idx="292">
                  <c:v>16976</c:v>
                </c:pt>
                <c:pt idx="293">
                  <c:v>17085</c:v>
                </c:pt>
                <c:pt idx="294">
                  <c:v>22152</c:v>
                </c:pt>
                <c:pt idx="295">
                  <c:v>23798</c:v>
                </c:pt>
                <c:pt idx="296">
                  <c:v>23171</c:v>
                </c:pt>
                <c:pt idx="297">
                  <c:v>19965</c:v>
                </c:pt>
                <c:pt idx="298">
                  <c:v>24168</c:v>
                </c:pt>
                <c:pt idx="299">
                  <c:v>24783</c:v>
                </c:pt>
                <c:pt idx="300">
                  <c:v>25587</c:v>
                </c:pt>
                <c:pt idx="301">
                  <c:v>26420</c:v>
                </c:pt>
                <c:pt idx="302">
                  <c:v>26315</c:v>
                </c:pt>
                <c:pt idx="303">
                  <c:v>25117</c:v>
                </c:pt>
                <c:pt idx="304">
                  <c:v>24930</c:v>
                </c:pt>
                <c:pt idx="305">
                  <c:v>24811</c:v>
                </c:pt>
                <c:pt idx="306">
                  <c:v>26815</c:v>
                </c:pt>
                <c:pt idx="307">
                  <c:v>26866</c:v>
                </c:pt>
                <c:pt idx="308">
                  <c:v>23874</c:v>
                </c:pt>
                <c:pt idx="309">
                  <c:v>23236</c:v>
                </c:pt>
                <c:pt idx="310">
                  <c:v>22890</c:v>
                </c:pt>
                <c:pt idx="311">
                  <c:v>24111</c:v>
                </c:pt>
                <c:pt idx="312">
                  <c:v>23919</c:v>
                </c:pt>
                <c:pt idx="313">
                  <c:v>23192</c:v>
                </c:pt>
                <c:pt idx="314">
                  <c:v>24175</c:v>
                </c:pt>
                <c:pt idx="315">
                  <c:v>19872</c:v>
                </c:pt>
                <c:pt idx="316">
                  <c:v>20919</c:v>
                </c:pt>
                <c:pt idx="317">
                  <c:v>20471</c:v>
                </c:pt>
                <c:pt idx="318">
                  <c:v>21510</c:v>
                </c:pt>
                <c:pt idx="319">
                  <c:v>23258</c:v>
                </c:pt>
                <c:pt idx="320">
                  <c:v>19683</c:v>
                </c:pt>
                <c:pt idx="321">
                  <c:v>20224</c:v>
                </c:pt>
                <c:pt idx="322">
                  <c:v>19842</c:v>
                </c:pt>
                <c:pt idx="323">
                  <c:v>20324</c:v>
                </c:pt>
                <c:pt idx="324">
                  <c:v>22476</c:v>
                </c:pt>
                <c:pt idx="325">
                  <c:v>24708</c:v>
                </c:pt>
                <c:pt idx="326">
                  <c:v>24957</c:v>
                </c:pt>
                <c:pt idx="327">
                  <c:v>23387</c:v>
                </c:pt>
                <c:pt idx="328">
                  <c:v>25772</c:v>
                </c:pt>
                <c:pt idx="329">
                  <c:v>23644</c:v>
                </c:pt>
                <c:pt idx="330">
                  <c:v>26590</c:v>
                </c:pt>
                <c:pt idx="331">
                  <c:v>22835</c:v>
                </c:pt>
                <c:pt idx="332">
                  <c:v>24903</c:v>
                </c:pt>
                <c:pt idx="333">
                  <c:v>24138</c:v>
                </c:pt>
                <c:pt idx="334">
                  <c:v>25824</c:v>
                </c:pt>
                <c:pt idx="335">
                  <c:v>27092</c:v>
                </c:pt>
                <c:pt idx="336">
                  <c:v>24431</c:v>
                </c:pt>
                <c:pt idx="337">
                  <c:v>24991</c:v>
                </c:pt>
                <c:pt idx="338">
                  <c:v>26164</c:v>
                </c:pt>
                <c:pt idx="339">
                  <c:v>16111</c:v>
                </c:pt>
                <c:pt idx="340">
                  <c:v>27595</c:v>
                </c:pt>
                <c:pt idx="341">
                  <c:v>27759</c:v>
                </c:pt>
                <c:pt idx="342">
                  <c:v>25910</c:v>
                </c:pt>
                <c:pt idx="343">
                  <c:v>24256</c:v>
                </c:pt>
                <c:pt idx="344">
                  <c:v>25852</c:v>
                </c:pt>
                <c:pt idx="345">
                  <c:v>25720</c:v>
                </c:pt>
                <c:pt idx="346">
                  <c:v>24952</c:v>
                </c:pt>
                <c:pt idx="347">
                  <c:v>28164</c:v>
                </c:pt>
                <c:pt idx="348">
                  <c:v>29216</c:v>
                </c:pt>
                <c:pt idx="349">
                  <c:v>27826</c:v>
                </c:pt>
                <c:pt idx="350">
                  <c:v>27092</c:v>
                </c:pt>
                <c:pt idx="351">
                  <c:v>26458</c:v>
                </c:pt>
                <c:pt idx="352">
                  <c:v>25744</c:v>
                </c:pt>
                <c:pt idx="353">
                  <c:v>22130</c:v>
                </c:pt>
                <c:pt idx="354">
                  <c:v>23575</c:v>
                </c:pt>
                <c:pt idx="355">
                  <c:v>25433</c:v>
                </c:pt>
                <c:pt idx="356">
                  <c:v>25930</c:v>
                </c:pt>
                <c:pt idx="357">
                  <c:v>26497</c:v>
                </c:pt>
                <c:pt idx="358">
                  <c:v>28227</c:v>
                </c:pt>
                <c:pt idx="359">
                  <c:v>26450</c:v>
                </c:pt>
                <c:pt idx="360">
                  <c:v>25160</c:v>
                </c:pt>
                <c:pt idx="361">
                  <c:v>23641</c:v>
                </c:pt>
                <c:pt idx="362">
                  <c:v>22473</c:v>
                </c:pt>
                <c:pt idx="363">
                  <c:v>23075</c:v>
                </c:pt>
                <c:pt idx="364">
                  <c:v>24179</c:v>
                </c:pt>
              </c:numCache>
            </c:numRef>
          </c:val>
          <c:smooth val="0"/>
          <c:extLst>
            <c:ext xmlns:c15="http://schemas.microsoft.com/office/drawing/2012/chart" uri="{02D57815-91ED-43cb-92C2-25804820EDAC}">
              <c15:filteredCategoryTitle>
                <c15:cat>
                  <c:multiLvlStrRef>
                    <c:extLst>
                      <c:ext uri="{02D57815-91ED-43cb-92C2-25804820EDAC}">
                        <c15:formulaRef>
                          <c15:sqref>Sheet5!#REF!</c15:sqref>
                        </c15:formulaRef>
                      </c:ext>
                    </c:extLst>
                  </c:multiLvlStrRef>
                </c15:cat>
              </c15:filteredCategoryTitle>
            </c:ext>
            <c:ext xmlns:c16="http://schemas.microsoft.com/office/drawing/2014/chart" uri="{C3380CC4-5D6E-409C-BE32-E72D297353CC}">
              <c16:uniqueId val="{00000003-9DD1-F348-ADF3-95A864F86B02}"/>
            </c:ext>
          </c:extLst>
        </c:ser>
        <c:ser>
          <c:idx val="4"/>
          <c:order val="4"/>
          <c:tx>
            <c:strRef>
              <c:f>Sheet5!$F$1</c:f>
              <c:strCache>
                <c:ptCount val="1"/>
                <c:pt idx="0">
                  <c:v>2019-20</c:v>
                </c:pt>
              </c:strCache>
            </c:strRef>
          </c:tx>
          <c:spPr>
            <a:ln w="28575" cap="rnd">
              <a:solidFill>
                <a:schemeClr val="accent5"/>
              </a:solidFill>
              <a:round/>
            </a:ln>
            <a:effectLst/>
          </c:spPr>
          <c:marker>
            <c:symbol val="none"/>
          </c:marker>
          <c:val>
            <c:numRef>
              <c:f>Sheet5!$F$2:$F$366</c:f>
              <c:numCache>
                <c:formatCode>General</c:formatCode>
                <c:ptCount val="365"/>
                <c:pt idx="0">
                  <c:v>25232</c:v>
                </c:pt>
                <c:pt idx="1">
                  <c:v>25211</c:v>
                </c:pt>
                <c:pt idx="2">
                  <c:v>25561</c:v>
                </c:pt>
                <c:pt idx="3">
                  <c:v>26879</c:v>
                </c:pt>
                <c:pt idx="4">
                  <c:v>25415</c:v>
                </c:pt>
                <c:pt idx="5">
                  <c:v>26539</c:v>
                </c:pt>
                <c:pt idx="6">
                  <c:v>26606</c:v>
                </c:pt>
                <c:pt idx="7">
                  <c:v>25858</c:v>
                </c:pt>
                <c:pt idx="8">
                  <c:v>25400</c:v>
                </c:pt>
                <c:pt idx="9">
                  <c:v>22800</c:v>
                </c:pt>
                <c:pt idx="10">
                  <c:v>26864</c:v>
                </c:pt>
                <c:pt idx="11">
                  <c:v>27492</c:v>
                </c:pt>
                <c:pt idx="12">
                  <c:v>26647</c:v>
                </c:pt>
                <c:pt idx="13">
                  <c:v>25776</c:v>
                </c:pt>
                <c:pt idx="14">
                  <c:v>26072</c:v>
                </c:pt>
                <c:pt idx="15">
                  <c:v>26339</c:v>
                </c:pt>
                <c:pt idx="16">
                  <c:v>26678</c:v>
                </c:pt>
                <c:pt idx="17">
                  <c:v>29355</c:v>
                </c:pt>
                <c:pt idx="18">
                  <c:v>28923</c:v>
                </c:pt>
                <c:pt idx="19">
                  <c:v>27791</c:v>
                </c:pt>
                <c:pt idx="20">
                  <c:v>27399</c:v>
                </c:pt>
                <c:pt idx="21">
                  <c:v>27371</c:v>
                </c:pt>
                <c:pt idx="22">
                  <c:v>27612</c:v>
                </c:pt>
                <c:pt idx="23">
                  <c:v>28037</c:v>
                </c:pt>
                <c:pt idx="24">
                  <c:v>29182</c:v>
                </c:pt>
                <c:pt idx="25">
                  <c:v>29082</c:v>
                </c:pt>
                <c:pt idx="26">
                  <c:v>29294</c:v>
                </c:pt>
                <c:pt idx="27">
                  <c:v>26268</c:v>
                </c:pt>
                <c:pt idx="28">
                  <c:v>25307</c:v>
                </c:pt>
                <c:pt idx="29">
                  <c:v>23616</c:v>
                </c:pt>
                <c:pt idx="30">
                  <c:v>20612</c:v>
                </c:pt>
                <c:pt idx="31">
                  <c:v>20778</c:v>
                </c:pt>
                <c:pt idx="32">
                  <c:v>24596</c:v>
                </c:pt>
                <c:pt idx="33">
                  <c:v>25221</c:v>
                </c:pt>
                <c:pt idx="34">
                  <c:v>24033</c:v>
                </c:pt>
                <c:pt idx="35">
                  <c:v>24816</c:v>
                </c:pt>
                <c:pt idx="36">
                  <c:v>24747</c:v>
                </c:pt>
                <c:pt idx="37">
                  <c:v>24494</c:v>
                </c:pt>
                <c:pt idx="38">
                  <c:v>25929</c:v>
                </c:pt>
                <c:pt idx="39">
                  <c:v>27250</c:v>
                </c:pt>
                <c:pt idx="40">
                  <c:v>28802</c:v>
                </c:pt>
                <c:pt idx="41">
                  <c:v>26084</c:v>
                </c:pt>
                <c:pt idx="42">
                  <c:v>26513</c:v>
                </c:pt>
                <c:pt idx="43">
                  <c:v>25403</c:v>
                </c:pt>
                <c:pt idx="44">
                  <c:v>25271</c:v>
                </c:pt>
                <c:pt idx="45">
                  <c:v>28042</c:v>
                </c:pt>
                <c:pt idx="46">
                  <c:v>27776</c:v>
                </c:pt>
                <c:pt idx="47">
                  <c:v>28047</c:v>
                </c:pt>
                <c:pt idx="48">
                  <c:v>28828</c:v>
                </c:pt>
                <c:pt idx="49">
                  <c:v>28589</c:v>
                </c:pt>
                <c:pt idx="50">
                  <c:v>25889</c:v>
                </c:pt>
                <c:pt idx="51">
                  <c:v>26895</c:v>
                </c:pt>
                <c:pt idx="52">
                  <c:v>28342</c:v>
                </c:pt>
                <c:pt idx="53">
                  <c:v>28166</c:v>
                </c:pt>
                <c:pt idx="54">
                  <c:v>27919</c:v>
                </c:pt>
                <c:pt idx="55">
                  <c:v>24943</c:v>
                </c:pt>
                <c:pt idx="56">
                  <c:v>24483</c:v>
                </c:pt>
                <c:pt idx="57">
                  <c:v>23803</c:v>
                </c:pt>
                <c:pt idx="58">
                  <c:v>24056</c:v>
                </c:pt>
                <c:pt idx="59">
                  <c:v>23118</c:v>
                </c:pt>
                <c:pt idx="60">
                  <c:v>23054</c:v>
                </c:pt>
                <c:pt idx="61">
                  <c:v>24102</c:v>
                </c:pt>
                <c:pt idx="62">
                  <c:v>23565</c:v>
                </c:pt>
                <c:pt idx="63">
                  <c:v>26397</c:v>
                </c:pt>
                <c:pt idx="64">
                  <c:v>25376</c:v>
                </c:pt>
                <c:pt idx="65">
                  <c:v>26616</c:v>
                </c:pt>
                <c:pt idx="66">
                  <c:v>28141</c:v>
                </c:pt>
                <c:pt idx="67">
                  <c:v>28474</c:v>
                </c:pt>
                <c:pt idx="68">
                  <c:v>28353</c:v>
                </c:pt>
                <c:pt idx="69">
                  <c:v>28419</c:v>
                </c:pt>
                <c:pt idx="70">
                  <c:v>23933</c:v>
                </c:pt>
                <c:pt idx="71">
                  <c:v>23156</c:v>
                </c:pt>
                <c:pt idx="72">
                  <c:v>19587</c:v>
                </c:pt>
                <c:pt idx="73">
                  <c:v>19763</c:v>
                </c:pt>
                <c:pt idx="74">
                  <c:v>17533</c:v>
                </c:pt>
                <c:pt idx="75">
                  <c:v>18973</c:v>
                </c:pt>
                <c:pt idx="76">
                  <c:v>20246</c:v>
                </c:pt>
                <c:pt idx="77">
                  <c:v>18082</c:v>
                </c:pt>
                <c:pt idx="78">
                  <c:v>14212</c:v>
                </c:pt>
                <c:pt idx="79">
                  <c:v>14323</c:v>
                </c:pt>
                <c:pt idx="80">
                  <c:v>15827</c:v>
                </c:pt>
                <c:pt idx="81">
                  <c:v>16311</c:v>
                </c:pt>
                <c:pt idx="82">
                  <c:v>15589</c:v>
                </c:pt>
                <c:pt idx="83">
                  <c:v>15411</c:v>
                </c:pt>
                <c:pt idx="84">
                  <c:v>15043</c:v>
                </c:pt>
                <c:pt idx="85">
                  <c:v>14485</c:v>
                </c:pt>
                <c:pt idx="86">
                  <c:v>15423</c:v>
                </c:pt>
                <c:pt idx="87">
                  <c:v>15954</c:v>
                </c:pt>
                <c:pt idx="88">
                  <c:v>15439</c:v>
                </c:pt>
                <c:pt idx="89">
                  <c:v>15562</c:v>
                </c:pt>
                <c:pt idx="90">
                  <c:v>15585</c:v>
                </c:pt>
                <c:pt idx="91">
                  <c:v>15634</c:v>
                </c:pt>
                <c:pt idx="92">
                  <c:v>14669</c:v>
                </c:pt>
                <c:pt idx="93">
                  <c:v>14252</c:v>
                </c:pt>
                <c:pt idx="94">
                  <c:v>15649</c:v>
                </c:pt>
                <c:pt idx="95">
                  <c:v>15601</c:v>
                </c:pt>
                <c:pt idx="96">
                  <c:v>15907</c:v>
                </c:pt>
                <c:pt idx="97">
                  <c:v>15539</c:v>
                </c:pt>
                <c:pt idx="98">
                  <c:v>16160</c:v>
                </c:pt>
                <c:pt idx="99">
                  <c:v>14944</c:v>
                </c:pt>
                <c:pt idx="100">
                  <c:v>15152</c:v>
                </c:pt>
                <c:pt idx="101">
                  <c:v>16652</c:v>
                </c:pt>
                <c:pt idx="102">
                  <c:v>16133</c:v>
                </c:pt>
                <c:pt idx="103">
                  <c:v>15946</c:v>
                </c:pt>
                <c:pt idx="104">
                  <c:v>17857</c:v>
                </c:pt>
                <c:pt idx="105">
                  <c:v>18421</c:v>
                </c:pt>
                <c:pt idx="106">
                  <c:v>16040</c:v>
                </c:pt>
                <c:pt idx="107">
                  <c:v>15023</c:v>
                </c:pt>
                <c:pt idx="108">
                  <c:v>17360</c:v>
                </c:pt>
                <c:pt idx="109">
                  <c:v>24275</c:v>
                </c:pt>
                <c:pt idx="110">
                  <c:v>20750</c:v>
                </c:pt>
                <c:pt idx="111">
                  <c:v>18890</c:v>
                </c:pt>
                <c:pt idx="112">
                  <c:v>18225</c:v>
                </c:pt>
                <c:pt idx="113">
                  <c:v>16277</c:v>
                </c:pt>
                <c:pt idx="114">
                  <c:v>16088</c:v>
                </c:pt>
                <c:pt idx="115">
                  <c:v>17276</c:v>
                </c:pt>
                <c:pt idx="116">
                  <c:v>16658</c:v>
                </c:pt>
                <c:pt idx="117">
                  <c:v>16386</c:v>
                </c:pt>
                <c:pt idx="118">
                  <c:v>16746</c:v>
                </c:pt>
                <c:pt idx="119">
                  <c:v>17359</c:v>
                </c:pt>
                <c:pt idx="120">
                  <c:v>17142</c:v>
                </c:pt>
                <c:pt idx="121">
                  <c:v>16522</c:v>
                </c:pt>
                <c:pt idx="122">
                  <c:v>16899</c:v>
                </c:pt>
                <c:pt idx="123">
                  <c:v>17290</c:v>
                </c:pt>
                <c:pt idx="124">
                  <c:v>16254</c:v>
                </c:pt>
                <c:pt idx="125">
                  <c:v>15087</c:v>
                </c:pt>
                <c:pt idx="126">
                  <c:v>15622</c:v>
                </c:pt>
                <c:pt idx="127">
                  <c:v>15292</c:v>
                </c:pt>
                <c:pt idx="128">
                  <c:v>16464</c:v>
                </c:pt>
                <c:pt idx="129">
                  <c:v>21613</c:v>
                </c:pt>
                <c:pt idx="130">
                  <c:v>19827</c:v>
                </c:pt>
                <c:pt idx="131">
                  <c:v>17516</c:v>
                </c:pt>
                <c:pt idx="132">
                  <c:v>17245</c:v>
                </c:pt>
                <c:pt idx="133">
                  <c:v>17704</c:v>
                </c:pt>
                <c:pt idx="134">
                  <c:v>15775</c:v>
                </c:pt>
                <c:pt idx="135">
                  <c:v>16315</c:v>
                </c:pt>
                <c:pt idx="136">
                  <c:v>17274</c:v>
                </c:pt>
                <c:pt idx="137">
                  <c:v>22294</c:v>
                </c:pt>
                <c:pt idx="138">
                  <c:v>19765</c:v>
                </c:pt>
                <c:pt idx="139">
                  <c:v>19392</c:v>
                </c:pt>
                <c:pt idx="140">
                  <c:v>19380</c:v>
                </c:pt>
                <c:pt idx="141">
                  <c:v>17523</c:v>
                </c:pt>
                <c:pt idx="142">
                  <c:v>17138</c:v>
                </c:pt>
                <c:pt idx="143">
                  <c:v>18212</c:v>
                </c:pt>
                <c:pt idx="144">
                  <c:v>21932</c:v>
                </c:pt>
                <c:pt idx="145">
                  <c:v>21114</c:v>
                </c:pt>
                <c:pt idx="146">
                  <c:v>19702</c:v>
                </c:pt>
                <c:pt idx="147">
                  <c:v>18599</c:v>
                </c:pt>
                <c:pt idx="148">
                  <c:v>17759</c:v>
                </c:pt>
                <c:pt idx="149">
                  <c:v>15695</c:v>
                </c:pt>
                <c:pt idx="150">
                  <c:v>17953</c:v>
                </c:pt>
                <c:pt idx="151">
                  <c:v>14185</c:v>
                </c:pt>
                <c:pt idx="152">
                  <c:v>13206</c:v>
                </c:pt>
                <c:pt idx="153">
                  <c:v>15229</c:v>
                </c:pt>
                <c:pt idx="154">
                  <c:v>15441</c:v>
                </c:pt>
                <c:pt idx="155">
                  <c:v>14703</c:v>
                </c:pt>
                <c:pt idx="156">
                  <c:v>15231</c:v>
                </c:pt>
                <c:pt idx="157">
                  <c:v>16247</c:v>
                </c:pt>
                <c:pt idx="158">
                  <c:v>17195</c:v>
                </c:pt>
                <c:pt idx="159">
                  <c:v>16396</c:v>
                </c:pt>
                <c:pt idx="160">
                  <c:v>18760</c:v>
                </c:pt>
                <c:pt idx="161">
                  <c:v>16941</c:v>
                </c:pt>
                <c:pt idx="162">
                  <c:v>18954</c:v>
                </c:pt>
                <c:pt idx="163">
                  <c:v>16521</c:v>
                </c:pt>
                <c:pt idx="164">
                  <c:v>17449</c:v>
                </c:pt>
                <c:pt idx="165">
                  <c:v>18021</c:v>
                </c:pt>
                <c:pt idx="166">
                  <c:v>16832</c:v>
                </c:pt>
                <c:pt idx="167">
                  <c:v>17241</c:v>
                </c:pt>
                <c:pt idx="168">
                  <c:v>16290</c:v>
                </c:pt>
                <c:pt idx="169">
                  <c:v>15439</c:v>
                </c:pt>
                <c:pt idx="170">
                  <c:v>16029</c:v>
                </c:pt>
                <c:pt idx="171">
                  <c:v>17136</c:v>
                </c:pt>
                <c:pt idx="172">
                  <c:v>19743</c:v>
                </c:pt>
                <c:pt idx="173">
                  <c:v>16357</c:v>
                </c:pt>
                <c:pt idx="174">
                  <c:v>17714</c:v>
                </c:pt>
                <c:pt idx="175">
                  <c:v>19167</c:v>
                </c:pt>
                <c:pt idx="176">
                  <c:v>17200</c:v>
                </c:pt>
                <c:pt idx="177">
                  <c:v>19301</c:v>
                </c:pt>
                <c:pt idx="178">
                  <c:v>25207</c:v>
                </c:pt>
                <c:pt idx="179">
                  <c:v>21885</c:v>
                </c:pt>
                <c:pt idx="180">
                  <c:v>20834</c:v>
                </c:pt>
                <c:pt idx="181">
                  <c:v>20338</c:v>
                </c:pt>
                <c:pt idx="182">
                  <c:v>18890</c:v>
                </c:pt>
                <c:pt idx="183">
                  <c:v>19418</c:v>
                </c:pt>
                <c:pt idx="184">
                  <c:v>18674</c:v>
                </c:pt>
                <c:pt idx="185">
                  <c:v>17645</c:v>
                </c:pt>
                <c:pt idx="186">
                  <c:v>18188</c:v>
                </c:pt>
                <c:pt idx="187">
                  <c:v>19151</c:v>
                </c:pt>
                <c:pt idx="188">
                  <c:v>17744</c:v>
                </c:pt>
                <c:pt idx="189">
                  <c:v>18137</c:v>
                </c:pt>
                <c:pt idx="190">
                  <c:v>17642</c:v>
                </c:pt>
                <c:pt idx="191">
                  <c:v>15157</c:v>
                </c:pt>
                <c:pt idx="192">
                  <c:v>16056</c:v>
                </c:pt>
                <c:pt idx="193">
                  <c:v>17031</c:v>
                </c:pt>
                <c:pt idx="194">
                  <c:v>17640</c:v>
                </c:pt>
                <c:pt idx="195">
                  <c:v>19194</c:v>
                </c:pt>
                <c:pt idx="196">
                  <c:v>21433</c:v>
                </c:pt>
                <c:pt idx="197">
                  <c:v>18138</c:v>
                </c:pt>
                <c:pt idx="198">
                  <c:v>15844</c:v>
                </c:pt>
                <c:pt idx="199">
                  <c:v>18483</c:v>
                </c:pt>
                <c:pt idx="200">
                  <c:v>18629</c:v>
                </c:pt>
                <c:pt idx="201">
                  <c:v>18506</c:v>
                </c:pt>
                <c:pt idx="202">
                  <c:v>19992</c:v>
                </c:pt>
                <c:pt idx="203">
                  <c:v>19743</c:v>
                </c:pt>
                <c:pt idx="204">
                  <c:v>16853</c:v>
                </c:pt>
                <c:pt idx="205">
                  <c:v>15740</c:v>
                </c:pt>
                <c:pt idx="206">
                  <c:v>16484</c:v>
                </c:pt>
                <c:pt idx="207">
                  <c:v>17655</c:v>
                </c:pt>
                <c:pt idx="208">
                  <c:v>18086</c:v>
                </c:pt>
                <c:pt idx="209">
                  <c:v>21631</c:v>
                </c:pt>
                <c:pt idx="210">
                  <c:v>18756</c:v>
                </c:pt>
                <c:pt idx="211">
                  <c:v>16039</c:v>
                </c:pt>
                <c:pt idx="212">
                  <c:v>17007</c:v>
                </c:pt>
                <c:pt idx="213">
                  <c:v>19217</c:v>
                </c:pt>
                <c:pt idx="214">
                  <c:v>16871</c:v>
                </c:pt>
                <c:pt idx="215">
                  <c:v>20697</c:v>
                </c:pt>
                <c:pt idx="216">
                  <c:v>18624</c:v>
                </c:pt>
                <c:pt idx="217">
                  <c:v>18760</c:v>
                </c:pt>
                <c:pt idx="218">
                  <c:v>16071</c:v>
                </c:pt>
                <c:pt idx="219">
                  <c:v>14953</c:v>
                </c:pt>
                <c:pt idx="220">
                  <c:v>16995</c:v>
                </c:pt>
                <c:pt idx="221">
                  <c:v>15478</c:v>
                </c:pt>
                <c:pt idx="222">
                  <c:v>16126</c:v>
                </c:pt>
                <c:pt idx="223">
                  <c:v>15753</c:v>
                </c:pt>
                <c:pt idx="224">
                  <c:v>17047</c:v>
                </c:pt>
                <c:pt idx="225">
                  <c:v>14967</c:v>
                </c:pt>
                <c:pt idx="226">
                  <c:v>14065</c:v>
                </c:pt>
                <c:pt idx="227">
                  <c:v>15602</c:v>
                </c:pt>
                <c:pt idx="228">
                  <c:v>15809</c:v>
                </c:pt>
                <c:pt idx="229">
                  <c:v>16026</c:v>
                </c:pt>
                <c:pt idx="230">
                  <c:v>16149</c:v>
                </c:pt>
                <c:pt idx="231">
                  <c:v>15581</c:v>
                </c:pt>
                <c:pt idx="232">
                  <c:v>15534</c:v>
                </c:pt>
                <c:pt idx="233">
                  <c:v>16409</c:v>
                </c:pt>
                <c:pt idx="234">
                  <c:v>16910</c:v>
                </c:pt>
                <c:pt idx="235">
                  <c:v>16466</c:v>
                </c:pt>
                <c:pt idx="236">
                  <c:v>16239</c:v>
                </c:pt>
                <c:pt idx="237">
                  <c:v>16830</c:v>
                </c:pt>
                <c:pt idx="238">
                  <c:v>15981</c:v>
                </c:pt>
                <c:pt idx="239">
                  <c:v>15351</c:v>
                </c:pt>
                <c:pt idx="240">
                  <c:v>14887</c:v>
                </c:pt>
                <c:pt idx="241">
                  <c:v>15821</c:v>
                </c:pt>
                <c:pt idx="242">
                  <c:v>16397</c:v>
                </c:pt>
                <c:pt idx="243">
                  <c:v>15161</c:v>
                </c:pt>
                <c:pt idx="244">
                  <c:v>16427</c:v>
                </c:pt>
                <c:pt idx="245">
                  <c:v>18119</c:v>
                </c:pt>
                <c:pt idx="246">
                  <c:v>17392</c:v>
                </c:pt>
                <c:pt idx="247">
                  <c:v>15422</c:v>
                </c:pt>
                <c:pt idx="248">
                  <c:v>15033</c:v>
                </c:pt>
                <c:pt idx="249">
                  <c:v>16012</c:v>
                </c:pt>
                <c:pt idx="250">
                  <c:v>14720</c:v>
                </c:pt>
                <c:pt idx="251">
                  <c:v>14266</c:v>
                </c:pt>
                <c:pt idx="252">
                  <c:v>14279</c:v>
                </c:pt>
                <c:pt idx="253">
                  <c:v>14951</c:v>
                </c:pt>
                <c:pt idx="254">
                  <c:v>16290</c:v>
                </c:pt>
                <c:pt idx="255">
                  <c:v>17122</c:v>
                </c:pt>
                <c:pt idx="256">
                  <c:v>16576</c:v>
                </c:pt>
                <c:pt idx="257">
                  <c:v>18285</c:v>
                </c:pt>
                <c:pt idx="258">
                  <c:v>15022</c:v>
                </c:pt>
                <c:pt idx="259">
                  <c:v>13422</c:v>
                </c:pt>
                <c:pt idx="260">
                  <c:v>13614</c:v>
                </c:pt>
                <c:pt idx="261">
                  <c:v>14081</c:v>
                </c:pt>
                <c:pt idx="262">
                  <c:v>14277</c:v>
                </c:pt>
                <c:pt idx="263">
                  <c:v>14778</c:v>
                </c:pt>
                <c:pt idx="264">
                  <c:v>14165</c:v>
                </c:pt>
                <c:pt idx="265">
                  <c:v>14025</c:v>
                </c:pt>
                <c:pt idx="266">
                  <c:v>14290</c:v>
                </c:pt>
                <c:pt idx="267">
                  <c:v>13567</c:v>
                </c:pt>
                <c:pt idx="268">
                  <c:v>14266</c:v>
                </c:pt>
                <c:pt idx="269">
                  <c:v>14715</c:v>
                </c:pt>
                <c:pt idx="270">
                  <c:v>14906</c:v>
                </c:pt>
                <c:pt idx="271">
                  <c:v>14121</c:v>
                </c:pt>
                <c:pt idx="272">
                  <c:v>14418</c:v>
                </c:pt>
                <c:pt idx="273">
                  <c:v>14578</c:v>
                </c:pt>
                <c:pt idx="274">
                  <c:v>13925</c:v>
                </c:pt>
                <c:pt idx="275">
                  <c:v>14566</c:v>
                </c:pt>
                <c:pt idx="276">
                  <c:v>14525</c:v>
                </c:pt>
                <c:pt idx="277">
                  <c:v>15131</c:v>
                </c:pt>
                <c:pt idx="278">
                  <c:v>14639</c:v>
                </c:pt>
                <c:pt idx="279">
                  <c:v>14577</c:v>
                </c:pt>
                <c:pt idx="280">
                  <c:v>15185</c:v>
                </c:pt>
                <c:pt idx="281">
                  <c:v>17102</c:v>
                </c:pt>
                <c:pt idx="282">
                  <c:v>17334</c:v>
                </c:pt>
                <c:pt idx="283">
                  <c:v>18341</c:v>
                </c:pt>
                <c:pt idx="284">
                  <c:v>16172</c:v>
                </c:pt>
                <c:pt idx="285">
                  <c:v>14668</c:v>
                </c:pt>
                <c:pt idx="286">
                  <c:v>14494</c:v>
                </c:pt>
                <c:pt idx="287">
                  <c:v>14581</c:v>
                </c:pt>
                <c:pt idx="288">
                  <c:v>13520</c:v>
                </c:pt>
                <c:pt idx="289">
                  <c:v>13621</c:v>
                </c:pt>
                <c:pt idx="290">
                  <c:v>14372</c:v>
                </c:pt>
                <c:pt idx="291">
                  <c:v>14475</c:v>
                </c:pt>
                <c:pt idx="292">
                  <c:v>15376</c:v>
                </c:pt>
                <c:pt idx="293">
                  <c:v>18400</c:v>
                </c:pt>
                <c:pt idx="294">
                  <c:v>18768</c:v>
                </c:pt>
                <c:pt idx="295">
                  <c:v>19937</c:v>
                </c:pt>
                <c:pt idx="296">
                  <c:v>18613</c:v>
                </c:pt>
                <c:pt idx="297">
                  <c:v>17473</c:v>
                </c:pt>
                <c:pt idx="298">
                  <c:v>15527</c:v>
                </c:pt>
                <c:pt idx="299">
                  <c:v>15934</c:v>
                </c:pt>
                <c:pt idx="300">
                  <c:v>16919</c:v>
                </c:pt>
                <c:pt idx="301">
                  <c:v>17625</c:v>
                </c:pt>
                <c:pt idx="302">
                  <c:v>29742</c:v>
                </c:pt>
                <c:pt idx="303">
                  <c:v>21293</c:v>
                </c:pt>
                <c:pt idx="304">
                  <c:v>21610</c:v>
                </c:pt>
                <c:pt idx="305">
                  <c:v>19321</c:v>
                </c:pt>
                <c:pt idx="306">
                  <c:v>18755</c:v>
                </c:pt>
                <c:pt idx="307">
                  <c:v>20330</c:v>
                </c:pt>
                <c:pt idx="308">
                  <c:v>20890</c:v>
                </c:pt>
                <c:pt idx="309">
                  <c:v>20063</c:v>
                </c:pt>
                <c:pt idx="310">
                  <c:v>19176</c:v>
                </c:pt>
                <c:pt idx="311">
                  <c:v>21069</c:v>
                </c:pt>
                <c:pt idx="312">
                  <c:v>24075</c:v>
                </c:pt>
                <c:pt idx="313">
                  <c:v>23955</c:v>
                </c:pt>
                <c:pt idx="314">
                  <c:v>23161</c:v>
                </c:pt>
                <c:pt idx="315">
                  <c:v>22876</c:v>
                </c:pt>
                <c:pt idx="316">
                  <c:v>25234</c:v>
                </c:pt>
                <c:pt idx="317">
                  <c:v>25933</c:v>
                </c:pt>
                <c:pt idx="318">
                  <c:v>23285</c:v>
                </c:pt>
                <c:pt idx="319">
                  <c:v>24269</c:v>
                </c:pt>
                <c:pt idx="320">
                  <c:v>24128</c:v>
                </c:pt>
                <c:pt idx="321">
                  <c:v>22140</c:v>
                </c:pt>
                <c:pt idx="322">
                  <c:v>22535</c:v>
                </c:pt>
                <c:pt idx="323">
                  <c:v>22747</c:v>
                </c:pt>
                <c:pt idx="324">
                  <c:v>20374</c:v>
                </c:pt>
                <c:pt idx="325">
                  <c:v>20999</c:v>
                </c:pt>
                <c:pt idx="326">
                  <c:v>20592</c:v>
                </c:pt>
                <c:pt idx="327">
                  <c:v>20271</c:v>
                </c:pt>
                <c:pt idx="328">
                  <c:v>22303</c:v>
                </c:pt>
                <c:pt idx="329">
                  <c:v>23239</c:v>
                </c:pt>
                <c:pt idx="330">
                  <c:v>24775</c:v>
                </c:pt>
                <c:pt idx="331">
                  <c:v>21125</c:v>
                </c:pt>
                <c:pt idx="332">
                  <c:v>23063</c:v>
                </c:pt>
                <c:pt idx="333">
                  <c:v>22922</c:v>
                </c:pt>
                <c:pt idx="334">
                  <c:v>21997</c:v>
                </c:pt>
                <c:pt idx="335">
                  <c:v>24193</c:v>
                </c:pt>
                <c:pt idx="336">
                  <c:v>20967</c:v>
                </c:pt>
                <c:pt idx="337">
                  <c:v>21717</c:v>
                </c:pt>
                <c:pt idx="338">
                  <c:v>23681</c:v>
                </c:pt>
                <c:pt idx="339">
                  <c:v>23971</c:v>
                </c:pt>
                <c:pt idx="340">
                  <c:v>22919</c:v>
                </c:pt>
                <c:pt idx="341">
                  <c:v>22608</c:v>
                </c:pt>
                <c:pt idx="342">
                  <c:v>25809</c:v>
                </c:pt>
                <c:pt idx="343">
                  <c:v>26173</c:v>
                </c:pt>
                <c:pt idx="344">
                  <c:v>24914</c:v>
                </c:pt>
                <c:pt idx="345">
                  <c:v>23823</c:v>
                </c:pt>
                <c:pt idx="346">
                  <c:v>26460</c:v>
                </c:pt>
                <c:pt idx="347">
                  <c:v>26378</c:v>
                </c:pt>
                <c:pt idx="348">
                  <c:v>26258</c:v>
                </c:pt>
                <c:pt idx="349">
                  <c:v>27099</c:v>
                </c:pt>
                <c:pt idx="350">
                  <c:v>27839</c:v>
                </c:pt>
                <c:pt idx="351">
                  <c:v>26475</c:v>
                </c:pt>
                <c:pt idx="352">
                  <c:v>23026</c:v>
                </c:pt>
                <c:pt idx="353">
                  <c:v>26964</c:v>
                </c:pt>
                <c:pt idx="354">
                  <c:v>27597</c:v>
                </c:pt>
                <c:pt idx="355">
                  <c:v>28889</c:v>
                </c:pt>
                <c:pt idx="356">
                  <c:v>28093</c:v>
                </c:pt>
                <c:pt idx="357">
                  <c:v>28207</c:v>
                </c:pt>
                <c:pt idx="358">
                  <c:v>28207</c:v>
                </c:pt>
                <c:pt idx="359">
                  <c:v>27554</c:v>
                </c:pt>
                <c:pt idx="360">
                  <c:v>28770</c:v>
                </c:pt>
                <c:pt idx="361">
                  <c:v>27367</c:v>
                </c:pt>
                <c:pt idx="362">
                  <c:v>25607</c:v>
                </c:pt>
                <c:pt idx="363">
                  <c:v>25662</c:v>
                </c:pt>
                <c:pt idx="364">
                  <c:v>26557</c:v>
                </c:pt>
              </c:numCache>
            </c:numRef>
          </c:val>
          <c:smooth val="0"/>
          <c:extLst>
            <c:ext xmlns:c15="http://schemas.microsoft.com/office/drawing/2012/chart" uri="{02D57815-91ED-43cb-92C2-25804820EDAC}">
              <c15:filteredCategoryTitle>
                <c15:cat>
                  <c:multiLvlStrRef>
                    <c:extLst>
                      <c:ext uri="{02D57815-91ED-43cb-92C2-25804820EDAC}">
                        <c15:formulaRef>
                          <c15:sqref>Sheet5!#REF!</c15:sqref>
                        </c15:formulaRef>
                      </c:ext>
                    </c:extLst>
                  </c:multiLvlStrRef>
                </c15:cat>
              </c15:filteredCategoryTitle>
            </c:ext>
            <c:ext xmlns:c16="http://schemas.microsoft.com/office/drawing/2014/chart" uri="{C3380CC4-5D6E-409C-BE32-E72D297353CC}">
              <c16:uniqueId val="{00000004-9DD1-F348-ADF3-95A864F86B02}"/>
            </c:ext>
          </c:extLst>
        </c:ser>
        <c:dLbls>
          <c:showLegendKey val="0"/>
          <c:showVal val="0"/>
          <c:showCatName val="0"/>
          <c:showSerName val="0"/>
          <c:showPercent val="0"/>
          <c:showBubbleSize val="0"/>
        </c:dLbls>
        <c:smooth val="0"/>
        <c:axId val="2022760607"/>
        <c:axId val="2023444655"/>
      </c:lineChart>
      <c:catAx>
        <c:axId val="2022760607"/>
        <c:scaling>
          <c:orientation val="minMax"/>
        </c:scaling>
        <c:delete val="0"/>
        <c:axPos val="b"/>
        <c:numFmt formatCode="m/d/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3444655"/>
        <c:crosses val="autoZero"/>
        <c:auto val="1"/>
        <c:lblAlgn val="ctr"/>
        <c:lblOffset val="100"/>
        <c:noMultiLvlLbl val="1"/>
      </c:catAx>
      <c:valAx>
        <c:axId val="20234446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2760607"/>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n-US"/>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dirty="0"/>
              <a:t>5 Years-overlapped Daily Demand</a:t>
            </a:r>
          </a:p>
        </c:rich>
      </c:tx>
      <c:layout>
        <c:manualLayout>
          <c:xMode val="edge"/>
          <c:yMode val="edge"/>
          <c:x val="0.33777041949195319"/>
          <c:y val="3.548253453061276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3.3215161016789833E-2"/>
          <c:y val="0.14088621381053976"/>
          <c:w val="0.95409656884716521"/>
          <c:h val="0.774012609554943"/>
        </c:manualLayout>
      </c:layout>
      <c:lineChart>
        <c:grouping val="standard"/>
        <c:varyColors val="0"/>
        <c:ser>
          <c:idx val="0"/>
          <c:order val="0"/>
          <c:tx>
            <c:strRef>
              <c:f>Sheet5!$B$1</c:f>
              <c:strCache>
                <c:ptCount val="1"/>
                <c:pt idx="0">
                  <c:v>2015-16</c:v>
                </c:pt>
              </c:strCache>
            </c:strRef>
          </c:tx>
          <c:spPr>
            <a:ln w="28575" cap="rnd">
              <a:solidFill>
                <a:schemeClr val="accent1"/>
              </a:solidFill>
              <a:round/>
            </a:ln>
            <a:effectLst/>
          </c:spPr>
          <c:marker>
            <c:symbol val="none"/>
          </c:marker>
          <c:val>
            <c:numRef>
              <c:f>Sheet5!$B$2:$B$366</c:f>
              <c:numCache>
                <c:formatCode>General</c:formatCode>
                <c:ptCount val="365"/>
                <c:pt idx="0">
                  <c:v>26383</c:v>
                </c:pt>
                <c:pt idx="1">
                  <c:v>28820</c:v>
                </c:pt>
                <c:pt idx="2">
                  <c:v>27589</c:v>
                </c:pt>
                <c:pt idx="3">
                  <c:v>28897</c:v>
                </c:pt>
                <c:pt idx="4">
                  <c:v>27525</c:v>
                </c:pt>
                <c:pt idx="5">
                  <c:v>26248</c:v>
                </c:pt>
                <c:pt idx="6">
                  <c:v>25970</c:v>
                </c:pt>
                <c:pt idx="7">
                  <c:v>25709</c:v>
                </c:pt>
                <c:pt idx="8">
                  <c:v>28326</c:v>
                </c:pt>
                <c:pt idx="9">
                  <c:v>28956</c:v>
                </c:pt>
                <c:pt idx="10">
                  <c:v>25152</c:v>
                </c:pt>
                <c:pt idx="11">
                  <c:v>21644</c:v>
                </c:pt>
                <c:pt idx="12">
                  <c:v>23554</c:v>
                </c:pt>
                <c:pt idx="13">
                  <c:v>25392</c:v>
                </c:pt>
                <c:pt idx="14">
                  <c:v>26709</c:v>
                </c:pt>
                <c:pt idx="15">
                  <c:v>25617</c:v>
                </c:pt>
                <c:pt idx="16">
                  <c:v>26861</c:v>
                </c:pt>
                <c:pt idx="17">
                  <c:v>25354</c:v>
                </c:pt>
                <c:pt idx="18">
                  <c:v>24738</c:v>
                </c:pt>
                <c:pt idx="19">
                  <c:v>23085</c:v>
                </c:pt>
                <c:pt idx="20">
                  <c:v>21740</c:v>
                </c:pt>
                <c:pt idx="21">
                  <c:v>23257</c:v>
                </c:pt>
                <c:pt idx="22">
                  <c:v>21914</c:v>
                </c:pt>
                <c:pt idx="23">
                  <c:v>24743</c:v>
                </c:pt>
                <c:pt idx="24">
                  <c:v>23217</c:v>
                </c:pt>
                <c:pt idx="25">
                  <c:v>22274</c:v>
                </c:pt>
                <c:pt idx="26">
                  <c:v>22662</c:v>
                </c:pt>
                <c:pt idx="27">
                  <c:v>22443</c:v>
                </c:pt>
                <c:pt idx="28">
                  <c:v>23584</c:v>
                </c:pt>
                <c:pt idx="29">
                  <c:v>23963</c:v>
                </c:pt>
                <c:pt idx="30">
                  <c:v>21727</c:v>
                </c:pt>
                <c:pt idx="31">
                  <c:v>21581</c:v>
                </c:pt>
                <c:pt idx="32">
                  <c:v>22070</c:v>
                </c:pt>
                <c:pt idx="33">
                  <c:v>24136</c:v>
                </c:pt>
                <c:pt idx="34">
                  <c:v>22657</c:v>
                </c:pt>
                <c:pt idx="35">
                  <c:v>20778</c:v>
                </c:pt>
                <c:pt idx="36">
                  <c:v>24944</c:v>
                </c:pt>
                <c:pt idx="37">
                  <c:v>25852</c:v>
                </c:pt>
                <c:pt idx="38">
                  <c:v>26015</c:v>
                </c:pt>
                <c:pt idx="39">
                  <c:v>27015</c:v>
                </c:pt>
                <c:pt idx="40">
                  <c:v>26906</c:v>
                </c:pt>
                <c:pt idx="41">
                  <c:v>25346</c:v>
                </c:pt>
                <c:pt idx="42">
                  <c:v>24342</c:v>
                </c:pt>
                <c:pt idx="43">
                  <c:v>24603</c:v>
                </c:pt>
                <c:pt idx="44">
                  <c:v>25815</c:v>
                </c:pt>
                <c:pt idx="45">
                  <c:v>22647</c:v>
                </c:pt>
                <c:pt idx="46">
                  <c:v>23226</c:v>
                </c:pt>
                <c:pt idx="47">
                  <c:v>21172</c:v>
                </c:pt>
                <c:pt idx="48">
                  <c:v>17027</c:v>
                </c:pt>
                <c:pt idx="49">
                  <c:v>15912</c:v>
                </c:pt>
                <c:pt idx="50">
                  <c:v>18554</c:v>
                </c:pt>
                <c:pt idx="51">
                  <c:v>20130</c:v>
                </c:pt>
                <c:pt idx="52">
                  <c:v>21122</c:v>
                </c:pt>
                <c:pt idx="53">
                  <c:v>22202</c:v>
                </c:pt>
                <c:pt idx="54">
                  <c:v>23151</c:v>
                </c:pt>
                <c:pt idx="55">
                  <c:v>21987</c:v>
                </c:pt>
                <c:pt idx="56">
                  <c:v>20001</c:v>
                </c:pt>
                <c:pt idx="57">
                  <c:v>19844</c:v>
                </c:pt>
                <c:pt idx="58">
                  <c:v>21220</c:v>
                </c:pt>
                <c:pt idx="59">
                  <c:v>22318</c:v>
                </c:pt>
                <c:pt idx="60">
                  <c:v>22011</c:v>
                </c:pt>
                <c:pt idx="61">
                  <c:v>18043</c:v>
                </c:pt>
                <c:pt idx="62">
                  <c:v>17065</c:v>
                </c:pt>
                <c:pt idx="63">
                  <c:v>18848</c:v>
                </c:pt>
                <c:pt idx="64">
                  <c:v>19605</c:v>
                </c:pt>
                <c:pt idx="65">
                  <c:v>20079</c:v>
                </c:pt>
                <c:pt idx="66">
                  <c:v>18091</c:v>
                </c:pt>
                <c:pt idx="67">
                  <c:v>16225</c:v>
                </c:pt>
                <c:pt idx="68">
                  <c:v>14884</c:v>
                </c:pt>
                <c:pt idx="69">
                  <c:v>14500</c:v>
                </c:pt>
                <c:pt idx="70">
                  <c:v>14910</c:v>
                </c:pt>
                <c:pt idx="71">
                  <c:v>19394</c:v>
                </c:pt>
                <c:pt idx="72">
                  <c:v>20818</c:v>
                </c:pt>
                <c:pt idx="73">
                  <c:v>21073</c:v>
                </c:pt>
                <c:pt idx="74">
                  <c:v>20565</c:v>
                </c:pt>
                <c:pt idx="75">
                  <c:v>18715</c:v>
                </c:pt>
                <c:pt idx="76">
                  <c:v>15235</c:v>
                </c:pt>
                <c:pt idx="77">
                  <c:v>15676</c:v>
                </c:pt>
                <c:pt idx="78">
                  <c:v>18230</c:v>
                </c:pt>
                <c:pt idx="79">
                  <c:v>17615</c:v>
                </c:pt>
                <c:pt idx="80">
                  <c:v>17314</c:v>
                </c:pt>
                <c:pt idx="81">
                  <c:v>17941</c:v>
                </c:pt>
                <c:pt idx="82">
                  <c:v>15723</c:v>
                </c:pt>
                <c:pt idx="83">
                  <c:v>14118</c:v>
                </c:pt>
                <c:pt idx="84">
                  <c:v>14239</c:v>
                </c:pt>
                <c:pt idx="85">
                  <c:v>15458</c:v>
                </c:pt>
                <c:pt idx="86">
                  <c:v>15701</c:v>
                </c:pt>
                <c:pt idx="87">
                  <c:v>16426</c:v>
                </c:pt>
                <c:pt idx="88">
                  <c:v>17053</c:v>
                </c:pt>
                <c:pt idx="89">
                  <c:v>16689</c:v>
                </c:pt>
                <c:pt idx="90">
                  <c:v>15536</c:v>
                </c:pt>
                <c:pt idx="91">
                  <c:v>14711</c:v>
                </c:pt>
                <c:pt idx="92">
                  <c:v>15814</c:v>
                </c:pt>
                <c:pt idx="93">
                  <c:v>16052</c:v>
                </c:pt>
                <c:pt idx="94">
                  <c:v>15903</c:v>
                </c:pt>
                <c:pt idx="95">
                  <c:v>15945</c:v>
                </c:pt>
                <c:pt idx="96">
                  <c:v>14361</c:v>
                </c:pt>
                <c:pt idx="97">
                  <c:v>14426</c:v>
                </c:pt>
                <c:pt idx="98">
                  <c:v>14923</c:v>
                </c:pt>
                <c:pt idx="99">
                  <c:v>16755</c:v>
                </c:pt>
                <c:pt idx="100">
                  <c:v>17109</c:v>
                </c:pt>
                <c:pt idx="101">
                  <c:v>17400</c:v>
                </c:pt>
                <c:pt idx="102">
                  <c:v>18111</c:v>
                </c:pt>
                <c:pt idx="103">
                  <c:v>17043</c:v>
                </c:pt>
                <c:pt idx="104">
                  <c:v>15246</c:v>
                </c:pt>
                <c:pt idx="105">
                  <c:v>14945</c:v>
                </c:pt>
                <c:pt idx="106">
                  <c:v>17014</c:v>
                </c:pt>
                <c:pt idx="107">
                  <c:v>16177</c:v>
                </c:pt>
                <c:pt idx="108">
                  <c:v>16658</c:v>
                </c:pt>
                <c:pt idx="109">
                  <c:v>16167</c:v>
                </c:pt>
                <c:pt idx="110">
                  <c:v>16421</c:v>
                </c:pt>
                <c:pt idx="111">
                  <c:v>15545</c:v>
                </c:pt>
                <c:pt idx="112">
                  <c:v>15756</c:v>
                </c:pt>
                <c:pt idx="113">
                  <c:v>17463</c:v>
                </c:pt>
                <c:pt idx="114">
                  <c:v>16974</c:v>
                </c:pt>
                <c:pt idx="115">
                  <c:v>17086</c:v>
                </c:pt>
                <c:pt idx="116">
                  <c:v>16265</c:v>
                </c:pt>
                <c:pt idx="117">
                  <c:v>16658</c:v>
                </c:pt>
                <c:pt idx="118">
                  <c:v>16711</c:v>
                </c:pt>
                <c:pt idx="119">
                  <c:v>18142</c:v>
                </c:pt>
                <c:pt idx="120">
                  <c:v>18648</c:v>
                </c:pt>
                <c:pt idx="121">
                  <c:v>17824</c:v>
                </c:pt>
                <c:pt idx="122">
                  <c:v>16527</c:v>
                </c:pt>
                <c:pt idx="123">
                  <c:v>12829</c:v>
                </c:pt>
                <c:pt idx="124">
                  <c:v>14229</c:v>
                </c:pt>
                <c:pt idx="125">
                  <c:v>14758</c:v>
                </c:pt>
                <c:pt idx="126">
                  <c:v>16014</c:v>
                </c:pt>
                <c:pt idx="127">
                  <c:v>17643</c:v>
                </c:pt>
                <c:pt idx="128">
                  <c:v>18055</c:v>
                </c:pt>
                <c:pt idx="129">
                  <c:v>18129</c:v>
                </c:pt>
                <c:pt idx="130">
                  <c:v>18736</c:v>
                </c:pt>
                <c:pt idx="131">
                  <c:v>17705</c:v>
                </c:pt>
                <c:pt idx="132">
                  <c:v>16198</c:v>
                </c:pt>
                <c:pt idx="133">
                  <c:v>16139</c:v>
                </c:pt>
                <c:pt idx="134">
                  <c:v>17243</c:v>
                </c:pt>
                <c:pt idx="135">
                  <c:v>17367</c:v>
                </c:pt>
                <c:pt idx="136">
                  <c:v>17825</c:v>
                </c:pt>
                <c:pt idx="137">
                  <c:v>17252</c:v>
                </c:pt>
                <c:pt idx="138">
                  <c:v>16581</c:v>
                </c:pt>
                <c:pt idx="139">
                  <c:v>15561</c:v>
                </c:pt>
                <c:pt idx="140">
                  <c:v>15453</c:v>
                </c:pt>
                <c:pt idx="141">
                  <c:v>16943</c:v>
                </c:pt>
                <c:pt idx="142">
                  <c:v>16523</c:v>
                </c:pt>
                <c:pt idx="143">
                  <c:v>16795</c:v>
                </c:pt>
                <c:pt idx="144">
                  <c:v>17300</c:v>
                </c:pt>
                <c:pt idx="145">
                  <c:v>20711</c:v>
                </c:pt>
                <c:pt idx="146">
                  <c:v>17535</c:v>
                </c:pt>
                <c:pt idx="147">
                  <c:v>17840</c:v>
                </c:pt>
                <c:pt idx="148">
                  <c:v>18344</c:v>
                </c:pt>
                <c:pt idx="149">
                  <c:v>16575</c:v>
                </c:pt>
                <c:pt idx="150">
                  <c:v>16088</c:v>
                </c:pt>
                <c:pt idx="151">
                  <c:v>14693</c:v>
                </c:pt>
                <c:pt idx="152">
                  <c:v>13595</c:v>
                </c:pt>
                <c:pt idx="153">
                  <c:v>14665</c:v>
                </c:pt>
                <c:pt idx="154">
                  <c:v>14792</c:v>
                </c:pt>
                <c:pt idx="155">
                  <c:v>15865</c:v>
                </c:pt>
                <c:pt idx="156">
                  <c:v>16294</c:v>
                </c:pt>
                <c:pt idx="157">
                  <c:v>16740</c:v>
                </c:pt>
                <c:pt idx="158">
                  <c:v>17585</c:v>
                </c:pt>
                <c:pt idx="159">
                  <c:v>17584</c:v>
                </c:pt>
                <c:pt idx="160">
                  <c:v>16715</c:v>
                </c:pt>
                <c:pt idx="161">
                  <c:v>16686</c:v>
                </c:pt>
                <c:pt idx="162">
                  <c:v>21489</c:v>
                </c:pt>
                <c:pt idx="163">
                  <c:v>19949</c:v>
                </c:pt>
                <c:pt idx="164">
                  <c:v>19589</c:v>
                </c:pt>
                <c:pt idx="165">
                  <c:v>18382</c:v>
                </c:pt>
                <c:pt idx="166">
                  <c:v>16920</c:v>
                </c:pt>
                <c:pt idx="167">
                  <c:v>17003</c:v>
                </c:pt>
                <c:pt idx="168">
                  <c:v>21284</c:v>
                </c:pt>
                <c:pt idx="169">
                  <c:v>21809</c:v>
                </c:pt>
                <c:pt idx="170">
                  <c:v>19869</c:v>
                </c:pt>
                <c:pt idx="171">
                  <c:v>19846</c:v>
                </c:pt>
                <c:pt idx="172">
                  <c:v>17391</c:v>
                </c:pt>
                <c:pt idx="173">
                  <c:v>18641</c:v>
                </c:pt>
                <c:pt idx="174">
                  <c:v>19037</c:v>
                </c:pt>
                <c:pt idx="175">
                  <c:v>19236</c:v>
                </c:pt>
                <c:pt idx="176">
                  <c:v>24124</c:v>
                </c:pt>
                <c:pt idx="177">
                  <c:v>24310</c:v>
                </c:pt>
                <c:pt idx="178">
                  <c:v>24020</c:v>
                </c:pt>
                <c:pt idx="179">
                  <c:v>22656</c:v>
                </c:pt>
                <c:pt idx="180">
                  <c:v>23872</c:v>
                </c:pt>
                <c:pt idx="181">
                  <c:v>22798</c:v>
                </c:pt>
                <c:pt idx="182">
                  <c:v>19332</c:v>
                </c:pt>
                <c:pt idx="183">
                  <c:v>18898</c:v>
                </c:pt>
                <c:pt idx="184">
                  <c:v>20448</c:v>
                </c:pt>
                <c:pt idx="185">
                  <c:v>19477</c:v>
                </c:pt>
                <c:pt idx="186">
                  <c:v>18609</c:v>
                </c:pt>
                <c:pt idx="187">
                  <c:v>17352</c:v>
                </c:pt>
                <c:pt idx="188">
                  <c:v>15240</c:v>
                </c:pt>
                <c:pt idx="189">
                  <c:v>14809</c:v>
                </c:pt>
                <c:pt idx="190">
                  <c:v>16822</c:v>
                </c:pt>
                <c:pt idx="191">
                  <c:v>16590</c:v>
                </c:pt>
                <c:pt idx="192">
                  <c:v>16742</c:v>
                </c:pt>
                <c:pt idx="193">
                  <c:v>18703</c:v>
                </c:pt>
                <c:pt idx="194">
                  <c:v>17907</c:v>
                </c:pt>
                <c:pt idx="195">
                  <c:v>17129</c:v>
                </c:pt>
                <c:pt idx="196">
                  <c:v>16486</c:v>
                </c:pt>
                <c:pt idx="197">
                  <c:v>21534</c:v>
                </c:pt>
                <c:pt idx="198">
                  <c:v>24880</c:v>
                </c:pt>
                <c:pt idx="199">
                  <c:v>23700</c:v>
                </c:pt>
                <c:pt idx="200">
                  <c:v>19091</c:v>
                </c:pt>
                <c:pt idx="201">
                  <c:v>19910</c:v>
                </c:pt>
                <c:pt idx="202">
                  <c:v>20116</c:v>
                </c:pt>
                <c:pt idx="203">
                  <c:v>21810</c:v>
                </c:pt>
                <c:pt idx="204">
                  <c:v>21511</c:v>
                </c:pt>
                <c:pt idx="205">
                  <c:v>19990</c:v>
                </c:pt>
                <c:pt idx="206">
                  <c:v>19682</c:v>
                </c:pt>
                <c:pt idx="207">
                  <c:v>16681</c:v>
                </c:pt>
                <c:pt idx="208">
                  <c:v>15575</c:v>
                </c:pt>
                <c:pt idx="209">
                  <c:v>14969</c:v>
                </c:pt>
                <c:pt idx="210">
                  <c:v>15120</c:v>
                </c:pt>
                <c:pt idx="211">
                  <c:v>17175</c:v>
                </c:pt>
                <c:pt idx="212">
                  <c:v>17376</c:v>
                </c:pt>
                <c:pt idx="213">
                  <c:v>20207</c:v>
                </c:pt>
                <c:pt idx="214">
                  <c:v>20374</c:v>
                </c:pt>
                <c:pt idx="215">
                  <c:v>17310</c:v>
                </c:pt>
                <c:pt idx="216">
                  <c:v>14985</c:v>
                </c:pt>
                <c:pt idx="217">
                  <c:v>14298</c:v>
                </c:pt>
                <c:pt idx="218">
                  <c:v>15646</c:v>
                </c:pt>
                <c:pt idx="219">
                  <c:v>16923</c:v>
                </c:pt>
                <c:pt idx="220">
                  <c:v>17791</c:v>
                </c:pt>
                <c:pt idx="221">
                  <c:v>19890</c:v>
                </c:pt>
                <c:pt idx="222">
                  <c:v>17412</c:v>
                </c:pt>
                <c:pt idx="223">
                  <c:v>14944</c:v>
                </c:pt>
                <c:pt idx="224">
                  <c:v>14352</c:v>
                </c:pt>
                <c:pt idx="225">
                  <c:v>15779</c:v>
                </c:pt>
                <c:pt idx="226">
                  <c:v>16043</c:v>
                </c:pt>
                <c:pt idx="227">
                  <c:v>16427</c:v>
                </c:pt>
                <c:pt idx="228">
                  <c:v>16844</c:v>
                </c:pt>
                <c:pt idx="229">
                  <c:v>16244</c:v>
                </c:pt>
                <c:pt idx="230">
                  <c:v>15279</c:v>
                </c:pt>
                <c:pt idx="231">
                  <c:v>15078</c:v>
                </c:pt>
                <c:pt idx="232">
                  <c:v>16012</c:v>
                </c:pt>
                <c:pt idx="233">
                  <c:v>17739</c:v>
                </c:pt>
                <c:pt idx="234">
                  <c:v>17070</c:v>
                </c:pt>
                <c:pt idx="235">
                  <c:v>15535</c:v>
                </c:pt>
                <c:pt idx="236">
                  <c:v>15369</c:v>
                </c:pt>
                <c:pt idx="237">
                  <c:v>14421</c:v>
                </c:pt>
                <c:pt idx="238">
                  <c:v>16184</c:v>
                </c:pt>
                <c:pt idx="239">
                  <c:v>15867</c:v>
                </c:pt>
                <c:pt idx="240">
                  <c:v>15473</c:v>
                </c:pt>
                <c:pt idx="241">
                  <c:v>15602</c:v>
                </c:pt>
                <c:pt idx="242">
                  <c:v>15800</c:v>
                </c:pt>
                <c:pt idx="243">
                  <c:v>14373</c:v>
                </c:pt>
                <c:pt idx="244">
                  <c:v>13925</c:v>
                </c:pt>
                <c:pt idx="245">
                  <c:v>13556</c:v>
                </c:pt>
                <c:pt idx="246">
                  <c:v>15552</c:v>
                </c:pt>
                <c:pt idx="247">
                  <c:v>15556</c:v>
                </c:pt>
                <c:pt idx="248">
                  <c:v>16077</c:v>
                </c:pt>
                <c:pt idx="249">
                  <c:v>16415</c:v>
                </c:pt>
                <c:pt idx="250">
                  <c:v>14919</c:v>
                </c:pt>
                <c:pt idx="251">
                  <c:v>14049</c:v>
                </c:pt>
                <c:pt idx="252">
                  <c:v>14124</c:v>
                </c:pt>
                <c:pt idx="253">
                  <c:v>16316</c:v>
                </c:pt>
                <c:pt idx="254">
                  <c:v>15436</c:v>
                </c:pt>
                <c:pt idx="255">
                  <c:v>15811</c:v>
                </c:pt>
                <c:pt idx="256">
                  <c:v>15582</c:v>
                </c:pt>
                <c:pt idx="257">
                  <c:v>15383</c:v>
                </c:pt>
                <c:pt idx="258">
                  <c:v>14486</c:v>
                </c:pt>
                <c:pt idx="259">
                  <c:v>14649</c:v>
                </c:pt>
                <c:pt idx="260">
                  <c:v>16044</c:v>
                </c:pt>
                <c:pt idx="261">
                  <c:v>15393</c:v>
                </c:pt>
                <c:pt idx="262">
                  <c:v>15444</c:v>
                </c:pt>
                <c:pt idx="263">
                  <c:v>15932</c:v>
                </c:pt>
                <c:pt idx="264">
                  <c:v>15806</c:v>
                </c:pt>
                <c:pt idx="265">
                  <c:v>15708</c:v>
                </c:pt>
                <c:pt idx="266">
                  <c:v>16242</c:v>
                </c:pt>
                <c:pt idx="267">
                  <c:v>18458</c:v>
                </c:pt>
                <c:pt idx="268">
                  <c:v>17255</c:v>
                </c:pt>
                <c:pt idx="269">
                  <c:v>18935</c:v>
                </c:pt>
                <c:pt idx="270">
                  <c:v>17181</c:v>
                </c:pt>
                <c:pt idx="271">
                  <c:v>16994</c:v>
                </c:pt>
                <c:pt idx="272">
                  <c:v>16287</c:v>
                </c:pt>
                <c:pt idx="273">
                  <c:v>17664</c:v>
                </c:pt>
                <c:pt idx="274">
                  <c:v>19826</c:v>
                </c:pt>
                <c:pt idx="275">
                  <c:v>21110</c:v>
                </c:pt>
                <c:pt idx="276">
                  <c:v>19959</c:v>
                </c:pt>
                <c:pt idx="277">
                  <c:v>21327</c:v>
                </c:pt>
                <c:pt idx="278">
                  <c:v>17602</c:v>
                </c:pt>
                <c:pt idx="279">
                  <c:v>16451</c:v>
                </c:pt>
                <c:pt idx="280">
                  <c:v>18410</c:v>
                </c:pt>
                <c:pt idx="281">
                  <c:v>16917</c:v>
                </c:pt>
                <c:pt idx="282">
                  <c:v>16585</c:v>
                </c:pt>
                <c:pt idx="283">
                  <c:v>16235</c:v>
                </c:pt>
                <c:pt idx="284">
                  <c:v>15536</c:v>
                </c:pt>
                <c:pt idx="285">
                  <c:v>15767</c:v>
                </c:pt>
                <c:pt idx="286">
                  <c:v>17293</c:v>
                </c:pt>
                <c:pt idx="287">
                  <c:v>18918</c:v>
                </c:pt>
                <c:pt idx="288">
                  <c:v>18040</c:v>
                </c:pt>
                <c:pt idx="289">
                  <c:v>20887</c:v>
                </c:pt>
                <c:pt idx="290">
                  <c:v>23017</c:v>
                </c:pt>
                <c:pt idx="291">
                  <c:v>20024</c:v>
                </c:pt>
                <c:pt idx="292">
                  <c:v>19046</c:v>
                </c:pt>
                <c:pt idx="293">
                  <c:v>15279</c:v>
                </c:pt>
                <c:pt idx="294">
                  <c:v>14683</c:v>
                </c:pt>
                <c:pt idx="295">
                  <c:v>16190</c:v>
                </c:pt>
                <c:pt idx="296">
                  <c:v>18359</c:v>
                </c:pt>
                <c:pt idx="297">
                  <c:v>16920</c:v>
                </c:pt>
                <c:pt idx="298">
                  <c:v>18153</c:v>
                </c:pt>
                <c:pt idx="299">
                  <c:v>16710</c:v>
                </c:pt>
                <c:pt idx="300">
                  <c:v>17115</c:v>
                </c:pt>
                <c:pt idx="301">
                  <c:v>17734</c:v>
                </c:pt>
                <c:pt idx="302">
                  <c:v>20727</c:v>
                </c:pt>
                <c:pt idx="303">
                  <c:v>22171</c:v>
                </c:pt>
                <c:pt idx="304">
                  <c:v>21555</c:v>
                </c:pt>
                <c:pt idx="305">
                  <c:v>23521</c:v>
                </c:pt>
                <c:pt idx="306">
                  <c:v>22177</c:v>
                </c:pt>
                <c:pt idx="307">
                  <c:v>20474</c:v>
                </c:pt>
                <c:pt idx="308">
                  <c:v>22068</c:v>
                </c:pt>
                <c:pt idx="309">
                  <c:v>22647</c:v>
                </c:pt>
                <c:pt idx="310">
                  <c:v>24625</c:v>
                </c:pt>
                <c:pt idx="311">
                  <c:v>24710</c:v>
                </c:pt>
                <c:pt idx="312">
                  <c:v>23200</c:v>
                </c:pt>
                <c:pt idx="313">
                  <c:v>23102</c:v>
                </c:pt>
                <c:pt idx="314">
                  <c:v>21287</c:v>
                </c:pt>
                <c:pt idx="315">
                  <c:v>20936</c:v>
                </c:pt>
                <c:pt idx="316">
                  <c:v>24027</c:v>
                </c:pt>
                <c:pt idx="317">
                  <c:v>23648</c:v>
                </c:pt>
                <c:pt idx="318">
                  <c:v>22602</c:v>
                </c:pt>
                <c:pt idx="319">
                  <c:v>23450</c:v>
                </c:pt>
                <c:pt idx="320">
                  <c:v>25638</c:v>
                </c:pt>
                <c:pt idx="321">
                  <c:v>26129</c:v>
                </c:pt>
                <c:pt idx="322">
                  <c:v>24899</c:v>
                </c:pt>
                <c:pt idx="323">
                  <c:v>27821</c:v>
                </c:pt>
                <c:pt idx="324">
                  <c:v>25836</c:v>
                </c:pt>
                <c:pt idx="325">
                  <c:v>26276</c:v>
                </c:pt>
                <c:pt idx="326">
                  <c:v>28947</c:v>
                </c:pt>
                <c:pt idx="327">
                  <c:v>25138</c:v>
                </c:pt>
                <c:pt idx="328">
                  <c:v>24366</c:v>
                </c:pt>
                <c:pt idx="329">
                  <c:v>24089</c:v>
                </c:pt>
                <c:pt idx="330">
                  <c:v>26482</c:v>
                </c:pt>
                <c:pt idx="331">
                  <c:v>26804</c:v>
                </c:pt>
                <c:pt idx="332">
                  <c:v>28912</c:v>
                </c:pt>
                <c:pt idx="333">
                  <c:v>29027</c:v>
                </c:pt>
                <c:pt idx="334">
                  <c:v>27473</c:v>
                </c:pt>
                <c:pt idx="335">
                  <c:v>27622</c:v>
                </c:pt>
                <c:pt idx="336">
                  <c:v>26271</c:v>
                </c:pt>
                <c:pt idx="337">
                  <c:v>23291</c:v>
                </c:pt>
                <c:pt idx="338">
                  <c:v>27033</c:v>
                </c:pt>
                <c:pt idx="339">
                  <c:v>25490</c:v>
                </c:pt>
                <c:pt idx="340">
                  <c:v>25333</c:v>
                </c:pt>
                <c:pt idx="341">
                  <c:v>25871</c:v>
                </c:pt>
                <c:pt idx="342">
                  <c:v>25009</c:v>
                </c:pt>
                <c:pt idx="343">
                  <c:v>24926</c:v>
                </c:pt>
                <c:pt idx="344">
                  <c:v>24695</c:v>
                </c:pt>
                <c:pt idx="345">
                  <c:v>24098</c:v>
                </c:pt>
                <c:pt idx="346">
                  <c:v>26321</c:v>
                </c:pt>
                <c:pt idx="347">
                  <c:v>26190</c:v>
                </c:pt>
                <c:pt idx="348">
                  <c:v>28293</c:v>
                </c:pt>
                <c:pt idx="349">
                  <c:v>25442</c:v>
                </c:pt>
                <c:pt idx="350">
                  <c:v>24833</c:v>
                </c:pt>
                <c:pt idx="351">
                  <c:v>25821</c:v>
                </c:pt>
                <c:pt idx="352">
                  <c:v>27343</c:v>
                </c:pt>
                <c:pt idx="353">
                  <c:v>28971</c:v>
                </c:pt>
                <c:pt idx="354">
                  <c:v>24035</c:v>
                </c:pt>
                <c:pt idx="355">
                  <c:v>26838</c:v>
                </c:pt>
                <c:pt idx="356">
                  <c:v>24484</c:v>
                </c:pt>
                <c:pt idx="357">
                  <c:v>27008</c:v>
                </c:pt>
                <c:pt idx="358">
                  <c:v>28589</c:v>
                </c:pt>
                <c:pt idx="359">
                  <c:v>28180</c:v>
                </c:pt>
                <c:pt idx="360">
                  <c:v>27719</c:v>
                </c:pt>
                <c:pt idx="361">
                  <c:v>29648</c:v>
                </c:pt>
                <c:pt idx="362">
                  <c:v>28256</c:v>
                </c:pt>
                <c:pt idx="363">
                  <c:v>25986</c:v>
                </c:pt>
                <c:pt idx="364">
                  <c:v>27553</c:v>
                </c:pt>
              </c:numCache>
            </c:numRef>
          </c:val>
          <c:smooth val="0"/>
          <c:extLst>
            <c:ext xmlns:c15="http://schemas.microsoft.com/office/drawing/2012/chart" uri="{02D57815-91ED-43cb-92C2-25804820EDAC}">
              <c15:filteredCategoryTitle>
                <c15:cat>
                  <c:multiLvlStrRef>
                    <c:extLst>
                      <c:ext uri="{02D57815-91ED-43cb-92C2-25804820EDAC}">
                        <c15:formulaRef>
                          <c15:sqref>Sheet5!#REF!</c15:sqref>
                        </c15:formulaRef>
                      </c:ext>
                    </c:extLst>
                  </c:multiLvlStrRef>
                </c15:cat>
              </c15:filteredCategoryTitle>
            </c:ext>
            <c:ext xmlns:c16="http://schemas.microsoft.com/office/drawing/2014/chart" uri="{C3380CC4-5D6E-409C-BE32-E72D297353CC}">
              <c16:uniqueId val="{00000000-95AE-974C-8D24-E318799D3918}"/>
            </c:ext>
          </c:extLst>
        </c:ser>
        <c:ser>
          <c:idx val="1"/>
          <c:order val="1"/>
          <c:tx>
            <c:strRef>
              <c:f>Sheet5!$C$1</c:f>
              <c:strCache>
                <c:ptCount val="1"/>
                <c:pt idx="0">
                  <c:v>2016-17</c:v>
                </c:pt>
              </c:strCache>
            </c:strRef>
          </c:tx>
          <c:spPr>
            <a:ln w="28575" cap="rnd">
              <a:solidFill>
                <a:schemeClr val="accent2"/>
              </a:solidFill>
              <a:round/>
            </a:ln>
            <a:effectLst/>
          </c:spPr>
          <c:marker>
            <c:symbol val="none"/>
          </c:marker>
          <c:val>
            <c:numRef>
              <c:f>Sheet5!$C$2:$C$366</c:f>
              <c:numCache>
                <c:formatCode>General</c:formatCode>
                <c:ptCount val="365"/>
                <c:pt idx="0">
                  <c:v>29431</c:v>
                </c:pt>
                <c:pt idx="1">
                  <c:v>28252</c:v>
                </c:pt>
                <c:pt idx="2">
                  <c:v>24308</c:v>
                </c:pt>
                <c:pt idx="3">
                  <c:v>25356</c:v>
                </c:pt>
                <c:pt idx="4">
                  <c:v>24795</c:v>
                </c:pt>
                <c:pt idx="5">
                  <c:v>25734</c:v>
                </c:pt>
                <c:pt idx="6">
                  <c:v>28467</c:v>
                </c:pt>
                <c:pt idx="7">
                  <c:v>26571</c:v>
                </c:pt>
                <c:pt idx="8">
                  <c:v>27634</c:v>
                </c:pt>
                <c:pt idx="9">
                  <c:v>28498</c:v>
                </c:pt>
                <c:pt idx="10">
                  <c:v>27292</c:v>
                </c:pt>
                <c:pt idx="11">
                  <c:v>26418</c:v>
                </c:pt>
                <c:pt idx="12">
                  <c:v>25985</c:v>
                </c:pt>
                <c:pt idx="13">
                  <c:v>27789</c:v>
                </c:pt>
                <c:pt idx="14">
                  <c:v>27814</c:v>
                </c:pt>
                <c:pt idx="15">
                  <c:v>28060</c:v>
                </c:pt>
                <c:pt idx="16">
                  <c:v>27553</c:v>
                </c:pt>
                <c:pt idx="17">
                  <c:v>26943</c:v>
                </c:pt>
                <c:pt idx="18">
                  <c:v>25268</c:v>
                </c:pt>
                <c:pt idx="19">
                  <c:v>27702</c:v>
                </c:pt>
                <c:pt idx="20">
                  <c:v>26492</c:v>
                </c:pt>
                <c:pt idx="21">
                  <c:v>26478</c:v>
                </c:pt>
                <c:pt idx="22">
                  <c:v>26182</c:v>
                </c:pt>
                <c:pt idx="23">
                  <c:v>23423</c:v>
                </c:pt>
                <c:pt idx="24">
                  <c:v>22530</c:v>
                </c:pt>
                <c:pt idx="25">
                  <c:v>22723</c:v>
                </c:pt>
                <c:pt idx="26">
                  <c:v>22306</c:v>
                </c:pt>
                <c:pt idx="27">
                  <c:v>23375</c:v>
                </c:pt>
                <c:pt idx="28">
                  <c:v>25250</c:v>
                </c:pt>
                <c:pt idx="29">
                  <c:v>27985</c:v>
                </c:pt>
                <c:pt idx="30">
                  <c:v>28064</c:v>
                </c:pt>
                <c:pt idx="31">
                  <c:v>26654</c:v>
                </c:pt>
                <c:pt idx="32">
                  <c:v>26041</c:v>
                </c:pt>
                <c:pt idx="33">
                  <c:v>26526</c:v>
                </c:pt>
                <c:pt idx="34">
                  <c:v>28313</c:v>
                </c:pt>
                <c:pt idx="35">
                  <c:v>28645</c:v>
                </c:pt>
                <c:pt idx="36">
                  <c:v>28665</c:v>
                </c:pt>
                <c:pt idx="37">
                  <c:v>25632</c:v>
                </c:pt>
                <c:pt idx="38">
                  <c:v>23297</c:v>
                </c:pt>
                <c:pt idx="39">
                  <c:v>23019</c:v>
                </c:pt>
                <c:pt idx="40">
                  <c:v>24566</c:v>
                </c:pt>
                <c:pt idx="41">
                  <c:v>25462</c:v>
                </c:pt>
                <c:pt idx="42">
                  <c:v>27267</c:v>
                </c:pt>
                <c:pt idx="43">
                  <c:v>27863</c:v>
                </c:pt>
                <c:pt idx="44">
                  <c:v>27435</c:v>
                </c:pt>
                <c:pt idx="45">
                  <c:v>27218</c:v>
                </c:pt>
                <c:pt idx="46">
                  <c:v>25332</c:v>
                </c:pt>
                <c:pt idx="47">
                  <c:v>22342</c:v>
                </c:pt>
                <c:pt idx="48">
                  <c:v>25361</c:v>
                </c:pt>
                <c:pt idx="49">
                  <c:v>25920</c:v>
                </c:pt>
                <c:pt idx="50">
                  <c:v>26956</c:v>
                </c:pt>
                <c:pt idx="51">
                  <c:v>27164</c:v>
                </c:pt>
                <c:pt idx="52">
                  <c:v>26667</c:v>
                </c:pt>
                <c:pt idx="53">
                  <c:v>21873</c:v>
                </c:pt>
                <c:pt idx="54">
                  <c:v>21119</c:v>
                </c:pt>
                <c:pt idx="55">
                  <c:v>25365</c:v>
                </c:pt>
                <c:pt idx="56">
                  <c:v>25494</c:v>
                </c:pt>
                <c:pt idx="57">
                  <c:v>25883</c:v>
                </c:pt>
                <c:pt idx="58">
                  <c:v>26501</c:v>
                </c:pt>
                <c:pt idx="59">
                  <c:v>26260</c:v>
                </c:pt>
                <c:pt idx="60">
                  <c:v>25703</c:v>
                </c:pt>
                <c:pt idx="61">
                  <c:v>26198</c:v>
                </c:pt>
                <c:pt idx="62">
                  <c:v>20467</c:v>
                </c:pt>
                <c:pt idx="63">
                  <c:v>20538</c:v>
                </c:pt>
                <c:pt idx="64">
                  <c:v>20188</c:v>
                </c:pt>
                <c:pt idx="65">
                  <c:v>16570</c:v>
                </c:pt>
                <c:pt idx="66">
                  <c:v>16094</c:v>
                </c:pt>
                <c:pt idx="67">
                  <c:v>16110</c:v>
                </c:pt>
                <c:pt idx="68">
                  <c:v>17072</c:v>
                </c:pt>
                <c:pt idx="69">
                  <c:v>19586</c:v>
                </c:pt>
                <c:pt idx="70">
                  <c:v>21352</c:v>
                </c:pt>
                <c:pt idx="71">
                  <c:v>22414</c:v>
                </c:pt>
                <c:pt idx="72">
                  <c:v>22200</c:v>
                </c:pt>
                <c:pt idx="73">
                  <c:v>21900</c:v>
                </c:pt>
                <c:pt idx="74">
                  <c:v>16847</c:v>
                </c:pt>
                <c:pt idx="75">
                  <c:v>15910</c:v>
                </c:pt>
                <c:pt idx="76">
                  <c:v>17356</c:v>
                </c:pt>
                <c:pt idx="77">
                  <c:v>18499</c:v>
                </c:pt>
                <c:pt idx="78">
                  <c:v>17992</c:v>
                </c:pt>
                <c:pt idx="79">
                  <c:v>17521</c:v>
                </c:pt>
                <c:pt idx="80">
                  <c:v>16547</c:v>
                </c:pt>
                <c:pt idx="81">
                  <c:v>18335</c:v>
                </c:pt>
                <c:pt idx="82">
                  <c:v>19110</c:v>
                </c:pt>
                <c:pt idx="83">
                  <c:v>21167</c:v>
                </c:pt>
                <c:pt idx="84">
                  <c:v>22181</c:v>
                </c:pt>
                <c:pt idx="85">
                  <c:v>22978</c:v>
                </c:pt>
                <c:pt idx="86">
                  <c:v>18962</c:v>
                </c:pt>
                <c:pt idx="87">
                  <c:v>15041</c:v>
                </c:pt>
                <c:pt idx="88">
                  <c:v>14273</c:v>
                </c:pt>
                <c:pt idx="89">
                  <c:v>14861</c:v>
                </c:pt>
                <c:pt idx="90">
                  <c:v>16980</c:v>
                </c:pt>
                <c:pt idx="91">
                  <c:v>16757</c:v>
                </c:pt>
                <c:pt idx="92">
                  <c:v>16960</c:v>
                </c:pt>
                <c:pt idx="93">
                  <c:v>17720</c:v>
                </c:pt>
                <c:pt idx="94">
                  <c:v>18004</c:v>
                </c:pt>
                <c:pt idx="95">
                  <c:v>18224</c:v>
                </c:pt>
                <c:pt idx="96">
                  <c:v>18336</c:v>
                </c:pt>
                <c:pt idx="97">
                  <c:v>19861</c:v>
                </c:pt>
                <c:pt idx="98">
                  <c:v>20730</c:v>
                </c:pt>
                <c:pt idx="99">
                  <c:v>19208</c:v>
                </c:pt>
                <c:pt idx="100">
                  <c:v>19007</c:v>
                </c:pt>
                <c:pt idx="101">
                  <c:v>16887</c:v>
                </c:pt>
                <c:pt idx="102">
                  <c:v>14533</c:v>
                </c:pt>
                <c:pt idx="103">
                  <c:v>15018</c:v>
                </c:pt>
                <c:pt idx="104">
                  <c:v>17096</c:v>
                </c:pt>
                <c:pt idx="105">
                  <c:v>16690</c:v>
                </c:pt>
                <c:pt idx="106">
                  <c:v>16400</c:v>
                </c:pt>
                <c:pt idx="107">
                  <c:v>16431</c:v>
                </c:pt>
                <c:pt idx="108">
                  <c:v>16116</c:v>
                </c:pt>
                <c:pt idx="109">
                  <c:v>15149</c:v>
                </c:pt>
                <c:pt idx="110">
                  <c:v>15193</c:v>
                </c:pt>
                <c:pt idx="111">
                  <c:v>16822</c:v>
                </c:pt>
                <c:pt idx="112">
                  <c:v>16886</c:v>
                </c:pt>
                <c:pt idx="113">
                  <c:v>16479</c:v>
                </c:pt>
                <c:pt idx="114">
                  <c:v>16814</c:v>
                </c:pt>
                <c:pt idx="115">
                  <c:v>16672</c:v>
                </c:pt>
                <c:pt idx="116">
                  <c:v>16360</c:v>
                </c:pt>
                <c:pt idx="117">
                  <c:v>16893</c:v>
                </c:pt>
                <c:pt idx="118">
                  <c:v>18013</c:v>
                </c:pt>
                <c:pt idx="119">
                  <c:v>17543</c:v>
                </c:pt>
                <c:pt idx="120">
                  <c:v>16854</c:v>
                </c:pt>
                <c:pt idx="121">
                  <c:v>13463</c:v>
                </c:pt>
                <c:pt idx="122">
                  <c:v>14838</c:v>
                </c:pt>
                <c:pt idx="123">
                  <c:v>15878</c:v>
                </c:pt>
                <c:pt idx="124">
                  <c:v>16916</c:v>
                </c:pt>
                <c:pt idx="125">
                  <c:v>17863</c:v>
                </c:pt>
                <c:pt idx="126">
                  <c:v>16906</c:v>
                </c:pt>
                <c:pt idx="127">
                  <c:v>16927</c:v>
                </c:pt>
                <c:pt idx="128">
                  <c:v>17637</c:v>
                </c:pt>
                <c:pt idx="129">
                  <c:v>17463</c:v>
                </c:pt>
                <c:pt idx="130">
                  <c:v>18602</c:v>
                </c:pt>
                <c:pt idx="131">
                  <c:v>18430</c:v>
                </c:pt>
                <c:pt idx="132">
                  <c:v>19336</c:v>
                </c:pt>
                <c:pt idx="133">
                  <c:v>18734</c:v>
                </c:pt>
                <c:pt idx="134">
                  <c:v>18976</c:v>
                </c:pt>
                <c:pt idx="135">
                  <c:v>21283</c:v>
                </c:pt>
                <c:pt idx="136">
                  <c:v>21742</c:v>
                </c:pt>
                <c:pt idx="137">
                  <c:v>19702</c:v>
                </c:pt>
                <c:pt idx="138">
                  <c:v>18129</c:v>
                </c:pt>
                <c:pt idx="139">
                  <c:v>18433</c:v>
                </c:pt>
                <c:pt idx="140">
                  <c:v>19867</c:v>
                </c:pt>
                <c:pt idx="141">
                  <c:v>20174</c:v>
                </c:pt>
                <c:pt idx="142">
                  <c:v>23985</c:v>
                </c:pt>
                <c:pt idx="143">
                  <c:v>21852</c:v>
                </c:pt>
                <c:pt idx="144">
                  <c:v>17129</c:v>
                </c:pt>
                <c:pt idx="145">
                  <c:v>23243</c:v>
                </c:pt>
                <c:pt idx="146">
                  <c:v>23771</c:v>
                </c:pt>
                <c:pt idx="147">
                  <c:v>21592</c:v>
                </c:pt>
                <c:pt idx="148">
                  <c:v>19404</c:v>
                </c:pt>
                <c:pt idx="149">
                  <c:v>17905</c:v>
                </c:pt>
                <c:pt idx="150">
                  <c:v>16720</c:v>
                </c:pt>
                <c:pt idx="151">
                  <c:v>15200</c:v>
                </c:pt>
                <c:pt idx="152">
                  <c:v>13132</c:v>
                </c:pt>
                <c:pt idx="153">
                  <c:v>15185</c:v>
                </c:pt>
                <c:pt idx="154">
                  <c:v>15990</c:v>
                </c:pt>
                <c:pt idx="155">
                  <c:v>16790</c:v>
                </c:pt>
                <c:pt idx="156">
                  <c:v>17427</c:v>
                </c:pt>
                <c:pt idx="157">
                  <c:v>17404</c:v>
                </c:pt>
                <c:pt idx="158">
                  <c:v>18706</c:v>
                </c:pt>
                <c:pt idx="159">
                  <c:v>16210</c:v>
                </c:pt>
                <c:pt idx="160">
                  <c:v>16196</c:v>
                </c:pt>
                <c:pt idx="161">
                  <c:v>16721</c:v>
                </c:pt>
                <c:pt idx="162">
                  <c:v>19829</c:v>
                </c:pt>
                <c:pt idx="163">
                  <c:v>22639</c:v>
                </c:pt>
                <c:pt idx="164">
                  <c:v>25894</c:v>
                </c:pt>
                <c:pt idx="165">
                  <c:v>24844</c:v>
                </c:pt>
                <c:pt idx="166">
                  <c:v>23870</c:v>
                </c:pt>
                <c:pt idx="167">
                  <c:v>21704</c:v>
                </c:pt>
                <c:pt idx="168">
                  <c:v>16379</c:v>
                </c:pt>
                <c:pt idx="169">
                  <c:v>17068</c:v>
                </c:pt>
                <c:pt idx="170">
                  <c:v>16469</c:v>
                </c:pt>
                <c:pt idx="171">
                  <c:v>17070</c:v>
                </c:pt>
                <c:pt idx="172">
                  <c:v>15726</c:v>
                </c:pt>
                <c:pt idx="173">
                  <c:v>15189</c:v>
                </c:pt>
                <c:pt idx="174">
                  <c:v>16517</c:v>
                </c:pt>
                <c:pt idx="175">
                  <c:v>16994</c:v>
                </c:pt>
                <c:pt idx="176">
                  <c:v>17178</c:v>
                </c:pt>
                <c:pt idx="177">
                  <c:v>17318</c:v>
                </c:pt>
                <c:pt idx="178">
                  <c:v>15789</c:v>
                </c:pt>
                <c:pt idx="179">
                  <c:v>15033</c:v>
                </c:pt>
                <c:pt idx="180">
                  <c:v>15614</c:v>
                </c:pt>
                <c:pt idx="181">
                  <c:v>18121</c:v>
                </c:pt>
                <c:pt idx="182">
                  <c:v>16878</c:v>
                </c:pt>
                <c:pt idx="183">
                  <c:v>16793</c:v>
                </c:pt>
                <c:pt idx="184">
                  <c:v>18354</c:v>
                </c:pt>
                <c:pt idx="185">
                  <c:v>19432</c:v>
                </c:pt>
                <c:pt idx="186">
                  <c:v>16869</c:v>
                </c:pt>
                <c:pt idx="187">
                  <c:v>19141</c:v>
                </c:pt>
                <c:pt idx="188">
                  <c:v>17862</c:v>
                </c:pt>
                <c:pt idx="189">
                  <c:v>16216</c:v>
                </c:pt>
                <c:pt idx="190">
                  <c:v>16863</c:v>
                </c:pt>
                <c:pt idx="191">
                  <c:v>18013</c:v>
                </c:pt>
                <c:pt idx="192">
                  <c:v>17592</c:v>
                </c:pt>
                <c:pt idx="193">
                  <c:v>17205</c:v>
                </c:pt>
                <c:pt idx="194">
                  <c:v>16379</c:v>
                </c:pt>
                <c:pt idx="195">
                  <c:v>17720</c:v>
                </c:pt>
                <c:pt idx="196">
                  <c:v>16913</c:v>
                </c:pt>
                <c:pt idx="197">
                  <c:v>16678</c:v>
                </c:pt>
                <c:pt idx="198">
                  <c:v>19333</c:v>
                </c:pt>
                <c:pt idx="199">
                  <c:v>16601</c:v>
                </c:pt>
                <c:pt idx="200">
                  <c:v>15122</c:v>
                </c:pt>
                <c:pt idx="201">
                  <c:v>14698</c:v>
                </c:pt>
                <c:pt idx="202">
                  <c:v>16682</c:v>
                </c:pt>
                <c:pt idx="203">
                  <c:v>18555</c:v>
                </c:pt>
                <c:pt idx="204">
                  <c:v>17320</c:v>
                </c:pt>
                <c:pt idx="205">
                  <c:v>16841</c:v>
                </c:pt>
                <c:pt idx="206">
                  <c:v>15551</c:v>
                </c:pt>
                <c:pt idx="207">
                  <c:v>15678</c:v>
                </c:pt>
                <c:pt idx="208">
                  <c:v>14476</c:v>
                </c:pt>
                <c:pt idx="209">
                  <c:v>16237</c:v>
                </c:pt>
                <c:pt idx="210">
                  <c:v>16420</c:v>
                </c:pt>
                <c:pt idx="211">
                  <c:v>16202</c:v>
                </c:pt>
                <c:pt idx="212">
                  <c:v>16053</c:v>
                </c:pt>
                <c:pt idx="213">
                  <c:v>16185</c:v>
                </c:pt>
                <c:pt idx="214">
                  <c:v>14967</c:v>
                </c:pt>
                <c:pt idx="215">
                  <c:v>14790</c:v>
                </c:pt>
                <c:pt idx="216">
                  <c:v>16981</c:v>
                </c:pt>
                <c:pt idx="217">
                  <c:v>16568</c:v>
                </c:pt>
                <c:pt idx="218">
                  <c:v>16002</c:v>
                </c:pt>
                <c:pt idx="219">
                  <c:v>16223</c:v>
                </c:pt>
                <c:pt idx="220">
                  <c:v>16576</c:v>
                </c:pt>
                <c:pt idx="221">
                  <c:v>14505</c:v>
                </c:pt>
                <c:pt idx="222">
                  <c:v>14808</c:v>
                </c:pt>
                <c:pt idx="223">
                  <c:v>16070</c:v>
                </c:pt>
                <c:pt idx="224">
                  <c:v>16636</c:v>
                </c:pt>
                <c:pt idx="225">
                  <c:v>15815</c:v>
                </c:pt>
                <c:pt idx="226">
                  <c:v>15872</c:v>
                </c:pt>
                <c:pt idx="227">
                  <c:v>16499</c:v>
                </c:pt>
                <c:pt idx="228">
                  <c:v>16864</c:v>
                </c:pt>
                <c:pt idx="229">
                  <c:v>17730</c:v>
                </c:pt>
                <c:pt idx="230">
                  <c:v>19031</c:v>
                </c:pt>
                <c:pt idx="231">
                  <c:v>21928</c:v>
                </c:pt>
                <c:pt idx="232">
                  <c:v>19441</c:v>
                </c:pt>
                <c:pt idx="233">
                  <c:v>17643</c:v>
                </c:pt>
                <c:pt idx="234">
                  <c:v>16560</c:v>
                </c:pt>
                <c:pt idx="235">
                  <c:v>14262</c:v>
                </c:pt>
                <c:pt idx="236">
                  <c:v>14225</c:v>
                </c:pt>
                <c:pt idx="237">
                  <c:v>16783</c:v>
                </c:pt>
                <c:pt idx="238">
                  <c:v>17755</c:v>
                </c:pt>
                <c:pt idx="239">
                  <c:v>15535</c:v>
                </c:pt>
                <c:pt idx="240">
                  <c:v>15855</c:v>
                </c:pt>
                <c:pt idx="241">
                  <c:v>15677</c:v>
                </c:pt>
                <c:pt idx="242">
                  <c:v>14571</c:v>
                </c:pt>
                <c:pt idx="243">
                  <c:v>14784</c:v>
                </c:pt>
                <c:pt idx="244">
                  <c:v>16818</c:v>
                </c:pt>
                <c:pt idx="245">
                  <c:v>17062</c:v>
                </c:pt>
                <c:pt idx="246">
                  <c:v>18353</c:v>
                </c:pt>
                <c:pt idx="247">
                  <c:v>17260</c:v>
                </c:pt>
                <c:pt idx="248">
                  <c:v>15410</c:v>
                </c:pt>
                <c:pt idx="249">
                  <c:v>14468</c:v>
                </c:pt>
                <c:pt idx="250">
                  <c:v>15480</c:v>
                </c:pt>
                <c:pt idx="251">
                  <c:v>16097</c:v>
                </c:pt>
                <c:pt idx="252">
                  <c:v>18206</c:v>
                </c:pt>
                <c:pt idx="253">
                  <c:v>17173</c:v>
                </c:pt>
                <c:pt idx="254">
                  <c:v>16371</c:v>
                </c:pt>
                <c:pt idx="255">
                  <c:v>15013</c:v>
                </c:pt>
                <c:pt idx="256">
                  <c:v>14489</c:v>
                </c:pt>
                <c:pt idx="257">
                  <c:v>15502</c:v>
                </c:pt>
                <c:pt idx="258">
                  <c:v>17760</c:v>
                </c:pt>
                <c:pt idx="259">
                  <c:v>17771</c:v>
                </c:pt>
                <c:pt idx="260">
                  <c:v>18675</c:v>
                </c:pt>
                <c:pt idx="261">
                  <c:v>19620</c:v>
                </c:pt>
                <c:pt idx="262">
                  <c:v>19027</c:v>
                </c:pt>
                <c:pt idx="263">
                  <c:v>18631</c:v>
                </c:pt>
                <c:pt idx="264">
                  <c:v>17472</c:v>
                </c:pt>
                <c:pt idx="265">
                  <c:v>18364</c:v>
                </c:pt>
                <c:pt idx="266">
                  <c:v>18347</c:v>
                </c:pt>
                <c:pt idx="267">
                  <c:v>20441</c:v>
                </c:pt>
                <c:pt idx="268">
                  <c:v>20812</c:v>
                </c:pt>
                <c:pt idx="269">
                  <c:v>18292</c:v>
                </c:pt>
                <c:pt idx="270">
                  <c:v>15594</c:v>
                </c:pt>
                <c:pt idx="271">
                  <c:v>14687</c:v>
                </c:pt>
                <c:pt idx="272">
                  <c:v>16212</c:v>
                </c:pt>
                <c:pt idx="273">
                  <c:v>18150</c:v>
                </c:pt>
                <c:pt idx="274">
                  <c:v>19883</c:v>
                </c:pt>
                <c:pt idx="275">
                  <c:v>17707</c:v>
                </c:pt>
                <c:pt idx="276">
                  <c:v>19243</c:v>
                </c:pt>
                <c:pt idx="277">
                  <c:v>22341</c:v>
                </c:pt>
                <c:pt idx="278">
                  <c:v>18013</c:v>
                </c:pt>
                <c:pt idx="279">
                  <c:v>16851</c:v>
                </c:pt>
                <c:pt idx="280">
                  <c:v>17942</c:v>
                </c:pt>
                <c:pt idx="281">
                  <c:v>18554</c:v>
                </c:pt>
                <c:pt idx="282">
                  <c:v>16213</c:v>
                </c:pt>
                <c:pt idx="283">
                  <c:v>15807</c:v>
                </c:pt>
                <c:pt idx="284">
                  <c:v>15077</c:v>
                </c:pt>
                <c:pt idx="285">
                  <c:v>15366</c:v>
                </c:pt>
                <c:pt idx="286">
                  <c:v>18820</c:v>
                </c:pt>
                <c:pt idx="287">
                  <c:v>21572</c:v>
                </c:pt>
                <c:pt idx="288">
                  <c:v>22634</c:v>
                </c:pt>
                <c:pt idx="289">
                  <c:v>22191</c:v>
                </c:pt>
                <c:pt idx="290">
                  <c:v>17653</c:v>
                </c:pt>
                <c:pt idx="291">
                  <c:v>17366</c:v>
                </c:pt>
                <c:pt idx="292">
                  <c:v>19392</c:v>
                </c:pt>
                <c:pt idx="293">
                  <c:v>23491</c:v>
                </c:pt>
                <c:pt idx="294">
                  <c:v>24795</c:v>
                </c:pt>
                <c:pt idx="295">
                  <c:v>24077</c:v>
                </c:pt>
                <c:pt idx="296">
                  <c:v>24447</c:v>
                </c:pt>
                <c:pt idx="297">
                  <c:v>27373</c:v>
                </c:pt>
                <c:pt idx="298">
                  <c:v>22326</c:v>
                </c:pt>
                <c:pt idx="299">
                  <c:v>20374</c:v>
                </c:pt>
                <c:pt idx="300">
                  <c:v>19598</c:v>
                </c:pt>
                <c:pt idx="301">
                  <c:v>19746</c:v>
                </c:pt>
                <c:pt idx="302">
                  <c:v>16767</c:v>
                </c:pt>
                <c:pt idx="303">
                  <c:v>17668</c:v>
                </c:pt>
                <c:pt idx="304">
                  <c:v>21212</c:v>
                </c:pt>
                <c:pt idx="305">
                  <c:v>21152</c:v>
                </c:pt>
                <c:pt idx="306">
                  <c:v>18520</c:v>
                </c:pt>
                <c:pt idx="307">
                  <c:v>19530</c:v>
                </c:pt>
                <c:pt idx="308">
                  <c:v>22199</c:v>
                </c:pt>
                <c:pt idx="309">
                  <c:v>23904</c:v>
                </c:pt>
                <c:pt idx="310">
                  <c:v>22369</c:v>
                </c:pt>
                <c:pt idx="311">
                  <c:v>23212</c:v>
                </c:pt>
                <c:pt idx="312">
                  <c:v>22955</c:v>
                </c:pt>
                <c:pt idx="313">
                  <c:v>20499</c:v>
                </c:pt>
                <c:pt idx="314">
                  <c:v>20978</c:v>
                </c:pt>
                <c:pt idx="315">
                  <c:v>22382</c:v>
                </c:pt>
                <c:pt idx="316">
                  <c:v>21146</c:v>
                </c:pt>
                <c:pt idx="317">
                  <c:v>20343</c:v>
                </c:pt>
                <c:pt idx="318">
                  <c:v>22015</c:v>
                </c:pt>
                <c:pt idx="319">
                  <c:v>22563</c:v>
                </c:pt>
                <c:pt idx="320">
                  <c:v>23971</c:v>
                </c:pt>
                <c:pt idx="321">
                  <c:v>27200</c:v>
                </c:pt>
                <c:pt idx="322">
                  <c:v>26623</c:v>
                </c:pt>
                <c:pt idx="323">
                  <c:v>26327</c:v>
                </c:pt>
                <c:pt idx="324">
                  <c:v>21335</c:v>
                </c:pt>
                <c:pt idx="325">
                  <c:v>24486</c:v>
                </c:pt>
                <c:pt idx="326">
                  <c:v>25289</c:v>
                </c:pt>
                <c:pt idx="327">
                  <c:v>21898</c:v>
                </c:pt>
                <c:pt idx="328">
                  <c:v>23709</c:v>
                </c:pt>
                <c:pt idx="329">
                  <c:v>25744</c:v>
                </c:pt>
                <c:pt idx="330">
                  <c:v>24149</c:v>
                </c:pt>
                <c:pt idx="331">
                  <c:v>21949</c:v>
                </c:pt>
                <c:pt idx="332">
                  <c:v>22341</c:v>
                </c:pt>
                <c:pt idx="333">
                  <c:v>22788</c:v>
                </c:pt>
                <c:pt idx="334">
                  <c:v>20875</c:v>
                </c:pt>
                <c:pt idx="335">
                  <c:v>22044</c:v>
                </c:pt>
                <c:pt idx="336">
                  <c:v>24852</c:v>
                </c:pt>
                <c:pt idx="337">
                  <c:v>22969</c:v>
                </c:pt>
                <c:pt idx="338">
                  <c:v>24539</c:v>
                </c:pt>
                <c:pt idx="339">
                  <c:v>24166</c:v>
                </c:pt>
                <c:pt idx="340">
                  <c:v>23302</c:v>
                </c:pt>
                <c:pt idx="341">
                  <c:v>22690</c:v>
                </c:pt>
                <c:pt idx="342">
                  <c:v>24471</c:v>
                </c:pt>
                <c:pt idx="343">
                  <c:v>22831</c:v>
                </c:pt>
                <c:pt idx="344">
                  <c:v>22481</c:v>
                </c:pt>
                <c:pt idx="345">
                  <c:v>24768</c:v>
                </c:pt>
                <c:pt idx="346">
                  <c:v>26388</c:v>
                </c:pt>
                <c:pt idx="347">
                  <c:v>23961</c:v>
                </c:pt>
                <c:pt idx="348">
                  <c:v>24786</c:v>
                </c:pt>
                <c:pt idx="349">
                  <c:v>27515</c:v>
                </c:pt>
                <c:pt idx="350">
                  <c:v>28028</c:v>
                </c:pt>
                <c:pt idx="351">
                  <c:v>28736</c:v>
                </c:pt>
                <c:pt idx="352">
                  <c:v>27991</c:v>
                </c:pt>
                <c:pt idx="353">
                  <c:v>26514</c:v>
                </c:pt>
                <c:pt idx="354">
                  <c:v>23808</c:v>
                </c:pt>
                <c:pt idx="355">
                  <c:v>25674</c:v>
                </c:pt>
                <c:pt idx="356">
                  <c:v>28003</c:v>
                </c:pt>
                <c:pt idx="357">
                  <c:v>28848</c:v>
                </c:pt>
                <c:pt idx="358">
                  <c:v>29262</c:v>
                </c:pt>
                <c:pt idx="359">
                  <c:v>29254</c:v>
                </c:pt>
                <c:pt idx="360">
                  <c:v>29845</c:v>
                </c:pt>
                <c:pt idx="361">
                  <c:v>28981</c:v>
                </c:pt>
                <c:pt idx="362">
                  <c:v>27722</c:v>
                </c:pt>
                <c:pt idx="363">
                  <c:v>28258</c:v>
                </c:pt>
                <c:pt idx="364">
                  <c:v>29023</c:v>
                </c:pt>
              </c:numCache>
            </c:numRef>
          </c:val>
          <c:smooth val="0"/>
          <c:extLst>
            <c:ext xmlns:c15="http://schemas.microsoft.com/office/drawing/2012/chart" uri="{02D57815-91ED-43cb-92C2-25804820EDAC}">
              <c15:filteredCategoryTitle>
                <c15:cat>
                  <c:multiLvlStrRef>
                    <c:extLst>
                      <c:ext uri="{02D57815-91ED-43cb-92C2-25804820EDAC}">
                        <c15:formulaRef>
                          <c15:sqref>Sheet5!#REF!</c15:sqref>
                        </c15:formulaRef>
                      </c:ext>
                    </c:extLst>
                  </c:multiLvlStrRef>
                </c15:cat>
              </c15:filteredCategoryTitle>
            </c:ext>
            <c:ext xmlns:c16="http://schemas.microsoft.com/office/drawing/2014/chart" uri="{C3380CC4-5D6E-409C-BE32-E72D297353CC}">
              <c16:uniqueId val="{00000001-95AE-974C-8D24-E318799D3918}"/>
            </c:ext>
          </c:extLst>
        </c:ser>
        <c:ser>
          <c:idx val="2"/>
          <c:order val="2"/>
          <c:tx>
            <c:strRef>
              <c:f>Sheet5!$D$1</c:f>
              <c:strCache>
                <c:ptCount val="1"/>
                <c:pt idx="0">
                  <c:v>2017-18</c:v>
                </c:pt>
              </c:strCache>
            </c:strRef>
          </c:tx>
          <c:spPr>
            <a:ln w="28575" cap="rnd">
              <a:solidFill>
                <a:schemeClr val="accent3"/>
              </a:solidFill>
              <a:round/>
            </a:ln>
            <a:effectLst/>
          </c:spPr>
          <c:marker>
            <c:symbol val="none"/>
          </c:marker>
          <c:val>
            <c:numRef>
              <c:f>Sheet5!$D$2:$D$366</c:f>
              <c:numCache>
                <c:formatCode>General</c:formatCode>
                <c:ptCount val="365"/>
                <c:pt idx="0">
                  <c:v>29840</c:v>
                </c:pt>
                <c:pt idx="1">
                  <c:v>27873</c:v>
                </c:pt>
                <c:pt idx="2">
                  <c:v>23229</c:v>
                </c:pt>
                <c:pt idx="3">
                  <c:v>23378</c:v>
                </c:pt>
                <c:pt idx="4">
                  <c:v>23734</c:v>
                </c:pt>
                <c:pt idx="5">
                  <c:v>26472</c:v>
                </c:pt>
                <c:pt idx="6">
                  <c:v>24094</c:v>
                </c:pt>
                <c:pt idx="7">
                  <c:v>25180</c:v>
                </c:pt>
                <c:pt idx="8">
                  <c:v>26868</c:v>
                </c:pt>
                <c:pt idx="9">
                  <c:v>23807</c:v>
                </c:pt>
                <c:pt idx="10">
                  <c:v>22851</c:v>
                </c:pt>
                <c:pt idx="11">
                  <c:v>23620</c:v>
                </c:pt>
                <c:pt idx="12">
                  <c:v>22372</c:v>
                </c:pt>
                <c:pt idx="13">
                  <c:v>24325</c:v>
                </c:pt>
                <c:pt idx="14">
                  <c:v>24892</c:v>
                </c:pt>
                <c:pt idx="15">
                  <c:v>25701</c:v>
                </c:pt>
                <c:pt idx="16">
                  <c:v>23846</c:v>
                </c:pt>
                <c:pt idx="17">
                  <c:v>24351</c:v>
                </c:pt>
                <c:pt idx="18">
                  <c:v>23455</c:v>
                </c:pt>
                <c:pt idx="19">
                  <c:v>22745</c:v>
                </c:pt>
                <c:pt idx="20">
                  <c:v>25667</c:v>
                </c:pt>
                <c:pt idx="21">
                  <c:v>27559</c:v>
                </c:pt>
                <c:pt idx="22">
                  <c:v>26742</c:v>
                </c:pt>
                <c:pt idx="23">
                  <c:v>26599</c:v>
                </c:pt>
                <c:pt idx="24">
                  <c:v>26663</c:v>
                </c:pt>
                <c:pt idx="25">
                  <c:v>26883</c:v>
                </c:pt>
                <c:pt idx="26">
                  <c:v>27994</c:v>
                </c:pt>
                <c:pt idx="27">
                  <c:v>28651</c:v>
                </c:pt>
                <c:pt idx="28">
                  <c:v>24834</c:v>
                </c:pt>
                <c:pt idx="29">
                  <c:v>23853</c:v>
                </c:pt>
                <c:pt idx="30">
                  <c:v>23380</c:v>
                </c:pt>
                <c:pt idx="31">
                  <c:v>23098</c:v>
                </c:pt>
                <c:pt idx="32">
                  <c:v>24267</c:v>
                </c:pt>
                <c:pt idx="33">
                  <c:v>20415</c:v>
                </c:pt>
                <c:pt idx="34">
                  <c:v>24131</c:v>
                </c:pt>
                <c:pt idx="35">
                  <c:v>20934</c:v>
                </c:pt>
                <c:pt idx="36">
                  <c:v>20078</c:v>
                </c:pt>
                <c:pt idx="37">
                  <c:v>18275</c:v>
                </c:pt>
                <c:pt idx="38">
                  <c:v>18406</c:v>
                </c:pt>
                <c:pt idx="39">
                  <c:v>20568</c:v>
                </c:pt>
                <c:pt idx="40">
                  <c:v>22999</c:v>
                </c:pt>
                <c:pt idx="41">
                  <c:v>19126</c:v>
                </c:pt>
                <c:pt idx="42">
                  <c:v>18297</c:v>
                </c:pt>
                <c:pt idx="43">
                  <c:v>17850</c:v>
                </c:pt>
                <c:pt idx="44">
                  <c:v>18700</c:v>
                </c:pt>
                <c:pt idx="45">
                  <c:v>18623</c:v>
                </c:pt>
                <c:pt idx="46">
                  <c:v>18277</c:v>
                </c:pt>
                <c:pt idx="47">
                  <c:v>16742</c:v>
                </c:pt>
                <c:pt idx="48">
                  <c:v>16200</c:v>
                </c:pt>
                <c:pt idx="49">
                  <c:v>16089</c:v>
                </c:pt>
                <c:pt idx="50">
                  <c:v>19793</c:v>
                </c:pt>
                <c:pt idx="51">
                  <c:v>22514</c:v>
                </c:pt>
                <c:pt idx="52">
                  <c:v>22731</c:v>
                </c:pt>
                <c:pt idx="53">
                  <c:v>23072</c:v>
                </c:pt>
                <c:pt idx="54">
                  <c:v>24827</c:v>
                </c:pt>
                <c:pt idx="55">
                  <c:v>23355</c:v>
                </c:pt>
                <c:pt idx="56">
                  <c:v>25586</c:v>
                </c:pt>
                <c:pt idx="57">
                  <c:v>25773</c:v>
                </c:pt>
                <c:pt idx="58">
                  <c:v>24997</c:v>
                </c:pt>
                <c:pt idx="59">
                  <c:v>24530</c:v>
                </c:pt>
                <c:pt idx="60">
                  <c:v>23183</c:v>
                </c:pt>
                <c:pt idx="61">
                  <c:v>24893</c:v>
                </c:pt>
                <c:pt idx="62">
                  <c:v>25359</c:v>
                </c:pt>
                <c:pt idx="63">
                  <c:v>25474</c:v>
                </c:pt>
                <c:pt idx="64">
                  <c:v>22891</c:v>
                </c:pt>
                <c:pt idx="65">
                  <c:v>20372</c:v>
                </c:pt>
                <c:pt idx="66">
                  <c:v>17578</c:v>
                </c:pt>
                <c:pt idx="67">
                  <c:v>17572</c:v>
                </c:pt>
                <c:pt idx="68">
                  <c:v>18178</c:v>
                </c:pt>
                <c:pt idx="69">
                  <c:v>21620</c:v>
                </c:pt>
                <c:pt idx="70">
                  <c:v>21291</c:v>
                </c:pt>
                <c:pt idx="71">
                  <c:v>21345</c:v>
                </c:pt>
                <c:pt idx="72">
                  <c:v>21293</c:v>
                </c:pt>
                <c:pt idx="73">
                  <c:v>19893</c:v>
                </c:pt>
                <c:pt idx="74">
                  <c:v>18483</c:v>
                </c:pt>
                <c:pt idx="75">
                  <c:v>23843</c:v>
                </c:pt>
                <c:pt idx="76">
                  <c:v>22095</c:v>
                </c:pt>
                <c:pt idx="77">
                  <c:v>19443</c:v>
                </c:pt>
                <c:pt idx="78">
                  <c:v>17998</c:v>
                </c:pt>
                <c:pt idx="79">
                  <c:v>19379</c:v>
                </c:pt>
                <c:pt idx="80">
                  <c:v>19725</c:v>
                </c:pt>
                <c:pt idx="81">
                  <c:v>17664</c:v>
                </c:pt>
                <c:pt idx="82">
                  <c:v>15632</c:v>
                </c:pt>
                <c:pt idx="83">
                  <c:v>15774</c:v>
                </c:pt>
                <c:pt idx="84">
                  <c:v>16180</c:v>
                </c:pt>
                <c:pt idx="85">
                  <c:v>16613</c:v>
                </c:pt>
                <c:pt idx="86">
                  <c:v>16197</c:v>
                </c:pt>
                <c:pt idx="87">
                  <c:v>15609</c:v>
                </c:pt>
                <c:pt idx="88">
                  <c:v>16002</c:v>
                </c:pt>
                <c:pt idx="89">
                  <c:v>16008</c:v>
                </c:pt>
                <c:pt idx="90">
                  <c:v>15443</c:v>
                </c:pt>
                <c:pt idx="91">
                  <c:v>16110</c:v>
                </c:pt>
                <c:pt idx="92">
                  <c:v>15911</c:v>
                </c:pt>
                <c:pt idx="93">
                  <c:v>15578</c:v>
                </c:pt>
                <c:pt idx="94">
                  <c:v>15953</c:v>
                </c:pt>
                <c:pt idx="95">
                  <c:v>16623</c:v>
                </c:pt>
                <c:pt idx="96">
                  <c:v>15814</c:v>
                </c:pt>
                <c:pt idx="97">
                  <c:v>15864</c:v>
                </c:pt>
                <c:pt idx="98">
                  <c:v>16042</c:v>
                </c:pt>
                <c:pt idx="99">
                  <c:v>16208</c:v>
                </c:pt>
                <c:pt idx="100">
                  <c:v>16184</c:v>
                </c:pt>
                <c:pt idx="101">
                  <c:v>16013</c:v>
                </c:pt>
                <c:pt idx="102">
                  <c:v>16583</c:v>
                </c:pt>
                <c:pt idx="103">
                  <c:v>16969</c:v>
                </c:pt>
                <c:pt idx="104">
                  <c:v>16970</c:v>
                </c:pt>
                <c:pt idx="105">
                  <c:v>17709</c:v>
                </c:pt>
                <c:pt idx="106">
                  <c:v>16400</c:v>
                </c:pt>
                <c:pt idx="107">
                  <c:v>15831</c:v>
                </c:pt>
                <c:pt idx="108">
                  <c:v>15476</c:v>
                </c:pt>
                <c:pt idx="109">
                  <c:v>15762</c:v>
                </c:pt>
                <c:pt idx="110">
                  <c:v>17705</c:v>
                </c:pt>
                <c:pt idx="111">
                  <c:v>16642</c:v>
                </c:pt>
                <c:pt idx="112">
                  <c:v>17908</c:v>
                </c:pt>
                <c:pt idx="113">
                  <c:v>16350</c:v>
                </c:pt>
                <c:pt idx="114">
                  <c:v>16256</c:v>
                </c:pt>
                <c:pt idx="115">
                  <c:v>15780</c:v>
                </c:pt>
                <c:pt idx="116">
                  <c:v>16966</c:v>
                </c:pt>
                <c:pt idx="117">
                  <c:v>17800</c:v>
                </c:pt>
                <c:pt idx="118">
                  <c:v>16921</c:v>
                </c:pt>
                <c:pt idx="119">
                  <c:v>17757</c:v>
                </c:pt>
                <c:pt idx="120">
                  <c:v>14378</c:v>
                </c:pt>
                <c:pt idx="121">
                  <c:v>14675</c:v>
                </c:pt>
                <c:pt idx="122">
                  <c:v>14498</c:v>
                </c:pt>
                <c:pt idx="123">
                  <c:v>15263</c:v>
                </c:pt>
                <c:pt idx="124">
                  <c:v>17183</c:v>
                </c:pt>
                <c:pt idx="125">
                  <c:v>16811</c:v>
                </c:pt>
                <c:pt idx="126">
                  <c:v>16663</c:v>
                </c:pt>
                <c:pt idx="127">
                  <c:v>17126</c:v>
                </c:pt>
                <c:pt idx="128">
                  <c:v>16414</c:v>
                </c:pt>
                <c:pt idx="129">
                  <c:v>15360</c:v>
                </c:pt>
                <c:pt idx="130">
                  <c:v>15414</c:v>
                </c:pt>
                <c:pt idx="131">
                  <c:v>16803</c:v>
                </c:pt>
                <c:pt idx="132">
                  <c:v>18581</c:v>
                </c:pt>
                <c:pt idx="133">
                  <c:v>19978</c:v>
                </c:pt>
                <c:pt idx="134">
                  <c:v>20307</c:v>
                </c:pt>
                <c:pt idx="135">
                  <c:v>22418</c:v>
                </c:pt>
                <c:pt idx="136">
                  <c:v>20798</c:v>
                </c:pt>
                <c:pt idx="137">
                  <c:v>18817</c:v>
                </c:pt>
                <c:pt idx="138">
                  <c:v>18152</c:v>
                </c:pt>
                <c:pt idx="139">
                  <c:v>20701</c:v>
                </c:pt>
                <c:pt idx="140">
                  <c:v>20321</c:v>
                </c:pt>
                <c:pt idx="141">
                  <c:v>19822</c:v>
                </c:pt>
                <c:pt idx="142">
                  <c:v>21380</c:v>
                </c:pt>
                <c:pt idx="143">
                  <c:v>18638</c:v>
                </c:pt>
                <c:pt idx="144">
                  <c:v>18924</c:v>
                </c:pt>
                <c:pt idx="145">
                  <c:v>18393</c:v>
                </c:pt>
                <c:pt idx="146">
                  <c:v>18481</c:v>
                </c:pt>
                <c:pt idx="147">
                  <c:v>17836</c:v>
                </c:pt>
                <c:pt idx="148">
                  <c:v>17632</c:v>
                </c:pt>
                <c:pt idx="149">
                  <c:v>16874</c:v>
                </c:pt>
                <c:pt idx="150">
                  <c:v>17112</c:v>
                </c:pt>
                <c:pt idx="151">
                  <c:v>17621</c:v>
                </c:pt>
                <c:pt idx="152">
                  <c:v>19321</c:v>
                </c:pt>
                <c:pt idx="153">
                  <c:v>19236</c:v>
                </c:pt>
                <c:pt idx="154">
                  <c:v>22772</c:v>
                </c:pt>
                <c:pt idx="155">
                  <c:v>20871</c:v>
                </c:pt>
                <c:pt idx="156">
                  <c:v>19282</c:v>
                </c:pt>
                <c:pt idx="157">
                  <c:v>20669</c:v>
                </c:pt>
                <c:pt idx="158">
                  <c:v>24511</c:v>
                </c:pt>
                <c:pt idx="159">
                  <c:v>25948</c:v>
                </c:pt>
                <c:pt idx="160">
                  <c:v>25658</c:v>
                </c:pt>
                <c:pt idx="161">
                  <c:v>23812</c:v>
                </c:pt>
                <c:pt idx="162">
                  <c:v>26640</c:v>
                </c:pt>
                <c:pt idx="163">
                  <c:v>24635</c:v>
                </c:pt>
                <c:pt idx="164">
                  <c:v>23195</c:v>
                </c:pt>
                <c:pt idx="165">
                  <c:v>21740</c:v>
                </c:pt>
                <c:pt idx="166">
                  <c:v>22361</c:v>
                </c:pt>
                <c:pt idx="167">
                  <c:v>19424</c:v>
                </c:pt>
                <c:pt idx="168">
                  <c:v>17074</c:v>
                </c:pt>
                <c:pt idx="169">
                  <c:v>16759</c:v>
                </c:pt>
                <c:pt idx="170">
                  <c:v>23306</c:v>
                </c:pt>
                <c:pt idx="171">
                  <c:v>24765</c:v>
                </c:pt>
                <c:pt idx="172">
                  <c:v>22739</c:v>
                </c:pt>
                <c:pt idx="173">
                  <c:v>21052</c:v>
                </c:pt>
                <c:pt idx="174">
                  <c:v>27221</c:v>
                </c:pt>
                <c:pt idx="175">
                  <c:v>27747</c:v>
                </c:pt>
                <c:pt idx="176">
                  <c:v>23065</c:v>
                </c:pt>
                <c:pt idx="177">
                  <c:v>20336</c:v>
                </c:pt>
                <c:pt idx="178">
                  <c:v>16627</c:v>
                </c:pt>
                <c:pt idx="179">
                  <c:v>15328</c:v>
                </c:pt>
                <c:pt idx="180">
                  <c:v>17061</c:v>
                </c:pt>
                <c:pt idx="181">
                  <c:v>19470</c:v>
                </c:pt>
                <c:pt idx="182">
                  <c:v>18837</c:v>
                </c:pt>
                <c:pt idx="183">
                  <c:v>17509</c:v>
                </c:pt>
                <c:pt idx="184">
                  <c:v>16889</c:v>
                </c:pt>
                <c:pt idx="185">
                  <c:v>16701</c:v>
                </c:pt>
                <c:pt idx="186">
                  <c:v>16173</c:v>
                </c:pt>
                <c:pt idx="187">
                  <c:v>19109</c:v>
                </c:pt>
                <c:pt idx="188">
                  <c:v>20411</c:v>
                </c:pt>
                <c:pt idx="189">
                  <c:v>17654</c:v>
                </c:pt>
                <c:pt idx="190">
                  <c:v>19106</c:v>
                </c:pt>
                <c:pt idx="191">
                  <c:v>21300</c:v>
                </c:pt>
                <c:pt idx="192">
                  <c:v>18476</c:v>
                </c:pt>
                <c:pt idx="193">
                  <c:v>18211</c:v>
                </c:pt>
                <c:pt idx="194">
                  <c:v>19617</c:v>
                </c:pt>
                <c:pt idx="195">
                  <c:v>20423</c:v>
                </c:pt>
                <c:pt idx="196">
                  <c:v>21851</c:v>
                </c:pt>
                <c:pt idx="197">
                  <c:v>18308</c:v>
                </c:pt>
                <c:pt idx="198">
                  <c:v>16309</c:v>
                </c:pt>
                <c:pt idx="199">
                  <c:v>16690</c:v>
                </c:pt>
                <c:pt idx="200">
                  <c:v>17026</c:v>
                </c:pt>
                <c:pt idx="201">
                  <c:v>20337</c:v>
                </c:pt>
                <c:pt idx="202">
                  <c:v>17377</c:v>
                </c:pt>
                <c:pt idx="203">
                  <c:v>17102</c:v>
                </c:pt>
                <c:pt idx="204">
                  <c:v>16228</c:v>
                </c:pt>
                <c:pt idx="205">
                  <c:v>17272</c:v>
                </c:pt>
                <c:pt idx="206">
                  <c:v>17223</c:v>
                </c:pt>
                <c:pt idx="207">
                  <c:v>14977</c:v>
                </c:pt>
                <c:pt idx="208">
                  <c:v>16028</c:v>
                </c:pt>
                <c:pt idx="209">
                  <c:v>16473</c:v>
                </c:pt>
                <c:pt idx="210">
                  <c:v>16862</c:v>
                </c:pt>
                <c:pt idx="211">
                  <c:v>16928</c:v>
                </c:pt>
                <c:pt idx="212">
                  <c:v>16709</c:v>
                </c:pt>
                <c:pt idx="213">
                  <c:v>15398</c:v>
                </c:pt>
                <c:pt idx="214">
                  <c:v>15085</c:v>
                </c:pt>
                <c:pt idx="215">
                  <c:v>15829</c:v>
                </c:pt>
                <c:pt idx="216">
                  <c:v>15572</c:v>
                </c:pt>
                <c:pt idx="217">
                  <c:v>16803</c:v>
                </c:pt>
                <c:pt idx="218">
                  <c:v>16341</c:v>
                </c:pt>
                <c:pt idx="219">
                  <c:v>15818</c:v>
                </c:pt>
                <c:pt idx="220">
                  <c:v>14759</c:v>
                </c:pt>
                <c:pt idx="221">
                  <c:v>14293</c:v>
                </c:pt>
                <c:pt idx="222">
                  <c:v>16834</c:v>
                </c:pt>
                <c:pt idx="223">
                  <c:v>15662</c:v>
                </c:pt>
                <c:pt idx="224">
                  <c:v>19121</c:v>
                </c:pt>
                <c:pt idx="225">
                  <c:v>19018</c:v>
                </c:pt>
                <c:pt idx="226">
                  <c:v>16360</c:v>
                </c:pt>
                <c:pt idx="227">
                  <c:v>15105</c:v>
                </c:pt>
                <c:pt idx="228">
                  <c:v>14977</c:v>
                </c:pt>
                <c:pt idx="229">
                  <c:v>18246</c:v>
                </c:pt>
                <c:pt idx="230">
                  <c:v>17038</c:v>
                </c:pt>
                <c:pt idx="231">
                  <c:v>17446</c:v>
                </c:pt>
                <c:pt idx="232">
                  <c:v>15592</c:v>
                </c:pt>
                <c:pt idx="233">
                  <c:v>15385</c:v>
                </c:pt>
                <c:pt idx="234">
                  <c:v>14874</c:v>
                </c:pt>
                <c:pt idx="235">
                  <c:v>14150</c:v>
                </c:pt>
                <c:pt idx="236">
                  <c:v>16127</c:v>
                </c:pt>
                <c:pt idx="237">
                  <c:v>18051</c:v>
                </c:pt>
                <c:pt idx="238">
                  <c:v>18454</c:v>
                </c:pt>
                <c:pt idx="239">
                  <c:v>16226</c:v>
                </c:pt>
                <c:pt idx="240">
                  <c:v>16098</c:v>
                </c:pt>
                <c:pt idx="241">
                  <c:v>15882</c:v>
                </c:pt>
                <c:pt idx="242">
                  <c:v>15119</c:v>
                </c:pt>
                <c:pt idx="243">
                  <c:v>16589</c:v>
                </c:pt>
                <c:pt idx="244">
                  <c:v>15942</c:v>
                </c:pt>
                <c:pt idx="245">
                  <c:v>15830</c:v>
                </c:pt>
                <c:pt idx="246">
                  <c:v>15997</c:v>
                </c:pt>
                <c:pt idx="247">
                  <c:v>14615</c:v>
                </c:pt>
                <c:pt idx="248">
                  <c:v>13904</c:v>
                </c:pt>
                <c:pt idx="249">
                  <c:v>13580</c:v>
                </c:pt>
                <c:pt idx="250">
                  <c:v>16378</c:v>
                </c:pt>
                <c:pt idx="251">
                  <c:v>16770</c:v>
                </c:pt>
                <c:pt idx="252">
                  <c:v>15595</c:v>
                </c:pt>
                <c:pt idx="253">
                  <c:v>15572</c:v>
                </c:pt>
                <c:pt idx="254">
                  <c:v>16583</c:v>
                </c:pt>
                <c:pt idx="255">
                  <c:v>18885</c:v>
                </c:pt>
                <c:pt idx="256">
                  <c:v>16229</c:v>
                </c:pt>
                <c:pt idx="257">
                  <c:v>16001</c:v>
                </c:pt>
                <c:pt idx="258">
                  <c:v>15788</c:v>
                </c:pt>
                <c:pt idx="259">
                  <c:v>15703</c:v>
                </c:pt>
                <c:pt idx="260">
                  <c:v>16656</c:v>
                </c:pt>
                <c:pt idx="261">
                  <c:v>17444</c:v>
                </c:pt>
                <c:pt idx="262">
                  <c:v>15653</c:v>
                </c:pt>
                <c:pt idx="263">
                  <c:v>16216</c:v>
                </c:pt>
                <c:pt idx="264">
                  <c:v>18546</c:v>
                </c:pt>
                <c:pt idx="265">
                  <c:v>16084</c:v>
                </c:pt>
                <c:pt idx="266">
                  <c:v>16957</c:v>
                </c:pt>
                <c:pt idx="267">
                  <c:v>15789</c:v>
                </c:pt>
                <c:pt idx="268">
                  <c:v>15209</c:v>
                </c:pt>
                <c:pt idx="269">
                  <c:v>14956</c:v>
                </c:pt>
                <c:pt idx="270">
                  <c:v>14941</c:v>
                </c:pt>
                <c:pt idx="271">
                  <c:v>16284</c:v>
                </c:pt>
                <c:pt idx="272">
                  <c:v>16194</c:v>
                </c:pt>
                <c:pt idx="273">
                  <c:v>16025</c:v>
                </c:pt>
                <c:pt idx="274">
                  <c:v>16161</c:v>
                </c:pt>
                <c:pt idx="275">
                  <c:v>15764</c:v>
                </c:pt>
                <c:pt idx="276">
                  <c:v>15238</c:v>
                </c:pt>
                <c:pt idx="277">
                  <c:v>14326</c:v>
                </c:pt>
                <c:pt idx="278">
                  <c:v>16832</c:v>
                </c:pt>
                <c:pt idx="279">
                  <c:v>18275</c:v>
                </c:pt>
                <c:pt idx="280">
                  <c:v>20195</c:v>
                </c:pt>
                <c:pt idx="281">
                  <c:v>21305</c:v>
                </c:pt>
                <c:pt idx="282">
                  <c:v>19367</c:v>
                </c:pt>
                <c:pt idx="283">
                  <c:v>16092</c:v>
                </c:pt>
                <c:pt idx="284">
                  <c:v>17910</c:v>
                </c:pt>
                <c:pt idx="285">
                  <c:v>20405</c:v>
                </c:pt>
                <c:pt idx="286">
                  <c:v>21063</c:v>
                </c:pt>
                <c:pt idx="287">
                  <c:v>21511</c:v>
                </c:pt>
                <c:pt idx="288">
                  <c:v>22590</c:v>
                </c:pt>
                <c:pt idx="289">
                  <c:v>23694</c:v>
                </c:pt>
                <c:pt idx="290">
                  <c:v>22947</c:v>
                </c:pt>
                <c:pt idx="291">
                  <c:v>23360</c:v>
                </c:pt>
                <c:pt idx="292">
                  <c:v>26397</c:v>
                </c:pt>
                <c:pt idx="293">
                  <c:v>25365</c:v>
                </c:pt>
                <c:pt idx="294">
                  <c:v>22887</c:v>
                </c:pt>
                <c:pt idx="295">
                  <c:v>21156</c:v>
                </c:pt>
                <c:pt idx="296">
                  <c:v>21724</c:v>
                </c:pt>
                <c:pt idx="297">
                  <c:v>22925</c:v>
                </c:pt>
                <c:pt idx="298">
                  <c:v>23205</c:v>
                </c:pt>
                <c:pt idx="299">
                  <c:v>23620</c:v>
                </c:pt>
                <c:pt idx="300">
                  <c:v>23406</c:v>
                </c:pt>
                <c:pt idx="301">
                  <c:v>25448</c:v>
                </c:pt>
                <c:pt idx="302">
                  <c:v>25377</c:v>
                </c:pt>
                <c:pt idx="303">
                  <c:v>24883</c:v>
                </c:pt>
                <c:pt idx="304">
                  <c:v>21709</c:v>
                </c:pt>
                <c:pt idx="305">
                  <c:v>22429</c:v>
                </c:pt>
                <c:pt idx="306">
                  <c:v>20109</c:v>
                </c:pt>
                <c:pt idx="307">
                  <c:v>21513</c:v>
                </c:pt>
                <c:pt idx="308">
                  <c:v>24613</c:v>
                </c:pt>
                <c:pt idx="309">
                  <c:v>24771</c:v>
                </c:pt>
                <c:pt idx="310">
                  <c:v>22845</c:v>
                </c:pt>
                <c:pt idx="311">
                  <c:v>24984</c:v>
                </c:pt>
                <c:pt idx="312">
                  <c:v>23185</c:v>
                </c:pt>
                <c:pt idx="313">
                  <c:v>23335</c:v>
                </c:pt>
                <c:pt idx="314">
                  <c:v>23653</c:v>
                </c:pt>
                <c:pt idx="315">
                  <c:v>25662</c:v>
                </c:pt>
                <c:pt idx="316">
                  <c:v>26549</c:v>
                </c:pt>
                <c:pt idx="317">
                  <c:v>26746</c:v>
                </c:pt>
                <c:pt idx="318">
                  <c:v>25769</c:v>
                </c:pt>
                <c:pt idx="319">
                  <c:v>24048</c:v>
                </c:pt>
                <c:pt idx="320">
                  <c:v>25909</c:v>
                </c:pt>
                <c:pt idx="321">
                  <c:v>26901</c:v>
                </c:pt>
                <c:pt idx="322">
                  <c:v>23676</c:v>
                </c:pt>
                <c:pt idx="323">
                  <c:v>27611</c:v>
                </c:pt>
                <c:pt idx="324">
                  <c:v>27875</c:v>
                </c:pt>
                <c:pt idx="325">
                  <c:v>27203</c:v>
                </c:pt>
                <c:pt idx="326">
                  <c:v>25910</c:v>
                </c:pt>
                <c:pt idx="327">
                  <c:v>28604</c:v>
                </c:pt>
                <c:pt idx="328">
                  <c:v>27808</c:v>
                </c:pt>
                <c:pt idx="329">
                  <c:v>25868</c:v>
                </c:pt>
                <c:pt idx="330">
                  <c:v>24114</c:v>
                </c:pt>
                <c:pt idx="331">
                  <c:v>23145</c:v>
                </c:pt>
                <c:pt idx="332">
                  <c:v>22673</c:v>
                </c:pt>
                <c:pt idx="333">
                  <c:v>24969</c:v>
                </c:pt>
                <c:pt idx="334">
                  <c:v>25674</c:v>
                </c:pt>
                <c:pt idx="335">
                  <c:v>26703</c:v>
                </c:pt>
                <c:pt idx="336">
                  <c:v>25293</c:v>
                </c:pt>
                <c:pt idx="337">
                  <c:v>22465</c:v>
                </c:pt>
                <c:pt idx="338">
                  <c:v>26737</c:v>
                </c:pt>
                <c:pt idx="339">
                  <c:v>27000</c:v>
                </c:pt>
                <c:pt idx="340">
                  <c:v>26512</c:v>
                </c:pt>
                <c:pt idx="341">
                  <c:v>26754</c:v>
                </c:pt>
                <c:pt idx="342">
                  <c:v>28102</c:v>
                </c:pt>
                <c:pt idx="343">
                  <c:v>26950</c:v>
                </c:pt>
                <c:pt idx="344">
                  <c:v>27441</c:v>
                </c:pt>
                <c:pt idx="345">
                  <c:v>27239</c:v>
                </c:pt>
                <c:pt idx="346">
                  <c:v>25986</c:v>
                </c:pt>
                <c:pt idx="347">
                  <c:v>25809</c:v>
                </c:pt>
                <c:pt idx="348">
                  <c:v>27010</c:v>
                </c:pt>
                <c:pt idx="349">
                  <c:v>27325</c:v>
                </c:pt>
                <c:pt idx="350">
                  <c:v>25673</c:v>
                </c:pt>
                <c:pt idx="351">
                  <c:v>26996</c:v>
                </c:pt>
                <c:pt idx="352">
                  <c:v>27367</c:v>
                </c:pt>
                <c:pt idx="353">
                  <c:v>27654</c:v>
                </c:pt>
                <c:pt idx="354">
                  <c:v>27487</c:v>
                </c:pt>
                <c:pt idx="355">
                  <c:v>27515</c:v>
                </c:pt>
                <c:pt idx="356">
                  <c:v>27437</c:v>
                </c:pt>
                <c:pt idx="357">
                  <c:v>27003</c:v>
                </c:pt>
                <c:pt idx="358">
                  <c:v>28206</c:v>
                </c:pt>
                <c:pt idx="359">
                  <c:v>28764</c:v>
                </c:pt>
                <c:pt idx="360">
                  <c:v>25857</c:v>
                </c:pt>
                <c:pt idx="361">
                  <c:v>22030</c:v>
                </c:pt>
                <c:pt idx="362">
                  <c:v>27131</c:v>
                </c:pt>
                <c:pt idx="363">
                  <c:v>24968</c:v>
                </c:pt>
                <c:pt idx="364">
                  <c:v>26816</c:v>
                </c:pt>
              </c:numCache>
            </c:numRef>
          </c:val>
          <c:smooth val="0"/>
          <c:extLst>
            <c:ext xmlns:c15="http://schemas.microsoft.com/office/drawing/2012/chart" uri="{02D57815-91ED-43cb-92C2-25804820EDAC}">
              <c15:filteredCategoryTitle>
                <c15:cat>
                  <c:multiLvlStrRef>
                    <c:extLst>
                      <c:ext uri="{02D57815-91ED-43cb-92C2-25804820EDAC}">
                        <c15:formulaRef>
                          <c15:sqref>Sheet5!#REF!</c15:sqref>
                        </c15:formulaRef>
                      </c:ext>
                    </c:extLst>
                  </c:multiLvlStrRef>
                </c15:cat>
              </c15:filteredCategoryTitle>
            </c:ext>
            <c:ext xmlns:c16="http://schemas.microsoft.com/office/drawing/2014/chart" uri="{C3380CC4-5D6E-409C-BE32-E72D297353CC}">
              <c16:uniqueId val="{00000002-95AE-974C-8D24-E318799D3918}"/>
            </c:ext>
          </c:extLst>
        </c:ser>
        <c:ser>
          <c:idx val="3"/>
          <c:order val="3"/>
          <c:tx>
            <c:strRef>
              <c:f>Sheet5!$E$1</c:f>
              <c:strCache>
                <c:ptCount val="1"/>
                <c:pt idx="0">
                  <c:v>2018-19</c:v>
                </c:pt>
              </c:strCache>
            </c:strRef>
          </c:tx>
          <c:spPr>
            <a:ln w="28575" cap="rnd">
              <a:solidFill>
                <a:schemeClr val="accent4"/>
              </a:solidFill>
              <a:round/>
            </a:ln>
            <a:effectLst/>
          </c:spPr>
          <c:marker>
            <c:symbol val="none"/>
          </c:marker>
          <c:val>
            <c:numRef>
              <c:f>Sheet5!$E$2:$E$366</c:f>
              <c:numCache>
                <c:formatCode>General</c:formatCode>
                <c:ptCount val="365"/>
                <c:pt idx="0">
                  <c:v>26809</c:v>
                </c:pt>
                <c:pt idx="1">
                  <c:v>25613</c:v>
                </c:pt>
                <c:pt idx="2">
                  <c:v>23513</c:v>
                </c:pt>
                <c:pt idx="3">
                  <c:v>25048</c:v>
                </c:pt>
                <c:pt idx="4">
                  <c:v>25919</c:v>
                </c:pt>
                <c:pt idx="5">
                  <c:v>24061</c:v>
                </c:pt>
                <c:pt idx="6">
                  <c:v>22413</c:v>
                </c:pt>
                <c:pt idx="7">
                  <c:v>23581</c:v>
                </c:pt>
                <c:pt idx="8">
                  <c:v>26369</c:v>
                </c:pt>
                <c:pt idx="9">
                  <c:v>26652</c:v>
                </c:pt>
                <c:pt idx="10">
                  <c:v>25954</c:v>
                </c:pt>
                <c:pt idx="11">
                  <c:v>28194</c:v>
                </c:pt>
                <c:pt idx="12">
                  <c:v>28728</c:v>
                </c:pt>
                <c:pt idx="13">
                  <c:v>25096</c:v>
                </c:pt>
                <c:pt idx="14">
                  <c:v>24511</c:v>
                </c:pt>
                <c:pt idx="15">
                  <c:v>24993</c:v>
                </c:pt>
                <c:pt idx="16">
                  <c:v>25850</c:v>
                </c:pt>
                <c:pt idx="17">
                  <c:v>25150</c:v>
                </c:pt>
                <c:pt idx="18">
                  <c:v>26156</c:v>
                </c:pt>
                <c:pt idx="19">
                  <c:v>26664</c:v>
                </c:pt>
                <c:pt idx="20">
                  <c:v>27443</c:v>
                </c:pt>
                <c:pt idx="21">
                  <c:v>26204</c:v>
                </c:pt>
                <c:pt idx="22">
                  <c:v>25400</c:v>
                </c:pt>
                <c:pt idx="23">
                  <c:v>23767</c:v>
                </c:pt>
                <c:pt idx="24">
                  <c:v>25109</c:v>
                </c:pt>
                <c:pt idx="25">
                  <c:v>25214</c:v>
                </c:pt>
                <c:pt idx="26">
                  <c:v>23217</c:v>
                </c:pt>
                <c:pt idx="27">
                  <c:v>23371</c:v>
                </c:pt>
                <c:pt idx="28">
                  <c:v>22879</c:v>
                </c:pt>
                <c:pt idx="29">
                  <c:v>23100</c:v>
                </c:pt>
                <c:pt idx="30">
                  <c:v>25394</c:v>
                </c:pt>
                <c:pt idx="31">
                  <c:v>26443</c:v>
                </c:pt>
                <c:pt idx="32">
                  <c:v>28283</c:v>
                </c:pt>
                <c:pt idx="33">
                  <c:v>28717</c:v>
                </c:pt>
                <c:pt idx="34">
                  <c:v>27867</c:v>
                </c:pt>
                <c:pt idx="35">
                  <c:v>26725</c:v>
                </c:pt>
                <c:pt idx="36">
                  <c:v>25158</c:v>
                </c:pt>
                <c:pt idx="37">
                  <c:v>24355</c:v>
                </c:pt>
                <c:pt idx="38">
                  <c:v>25814</c:v>
                </c:pt>
                <c:pt idx="39">
                  <c:v>26363</c:v>
                </c:pt>
                <c:pt idx="40">
                  <c:v>28042</c:v>
                </c:pt>
                <c:pt idx="41">
                  <c:v>24036</c:v>
                </c:pt>
                <c:pt idx="42">
                  <c:v>24780</c:v>
                </c:pt>
                <c:pt idx="43">
                  <c:v>27020</c:v>
                </c:pt>
                <c:pt idx="44">
                  <c:v>24988</c:v>
                </c:pt>
                <c:pt idx="45">
                  <c:v>20011</c:v>
                </c:pt>
                <c:pt idx="46">
                  <c:v>19010</c:v>
                </c:pt>
                <c:pt idx="47">
                  <c:v>20794</c:v>
                </c:pt>
                <c:pt idx="48">
                  <c:v>24385</c:v>
                </c:pt>
                <c:pt idx="49">
                  <c:v>26111</c:v>
                </c:pt>
                <c:pt idx="50">
                  <c:v>27462</c:v>
                </c:pt>
                <c:pt idx="51">
                  <c:v>26098</c:v>
                </c:pt>
                <c:pt idx="52">
                  <c:v>22911</c:v>
                </c:pt>
                <c:pt idx="53">
                  <c:v>24919</c:v>
                </c:pt>
                <c:pt idx="54">
                  <c:v>26768</c:v>
                </c:pt>
                <c:pt idx="55">
                  <c:v>27841</c:v>
                </c:pt>
                <c:pt idx="56">
                  <c:v>27953</c:v>
                </c:pt>
                <c:pt idx="57">
                  <c:v>26246</c:v>
                </c:pt>
                <c:pt idx="58">
                  <c:v>21471</c:v>
                </c:pt>
                <c:pt idx="59">
                  <c:v>19468</c:v>
                </c:pt>
                <c:pt idx="60">
                  <c:v>20729</c:v>
                </c:pt>
                <c:pt idx="61">
                  <c:v>23167</c:v>
                </c:pt>
                <c:pt idx="62">
                  <c:v>18944</c:v>
                </c:pt>
                <c:pt idx="63">
                  <c:v>17760</c:v>
                </c:pt>
                <c:pt idx="64">
                  <c:v>18639</c:v>
                </c:pt>
                <c:pt idx="65">
                  <c:v>19817</c:v>
                </c:pt>
                <c:pt idx="66">
                  <c:v>21963</c:v>
                </c:pt>
                <c:pt idx="67">
                  <c:v>22679</c:v>
                </c:pt>
                <c:pt idx="68">
                  <c:v>23265</c:v>
                </c:pt>
                <c:pt idx="69">
                  <c:v>25088</c:v>
                </c:pt>
                <c:pt idx="70">
                  <c:v>25788</c:v>
                </c:pt>
                <c:pt idx="71">
                  <c:v>25670</c:v>
                </c:pt>
                <c:pt idx="72">
                  <c:v>24216</c:v>
                </c:pt>
                <c:pt idx="73">
                  <c:v>23666</c:v>
                </c:pt>
                <c:pt idx="74">
                  <c:v>24902</c:v>
                </c:pt>
                <c:pt idx="75">
                  <c:v>22294</c:v>
                </c:pt>
                <c:pt idx="76">
                  <c:v>21963</c:v>
                </c:pt>
                <c:pt idx="77">
                  <c:v>17742</c:v>
                </c:pt>
                <c:pt idx="78">
                  <c:v>15750</c:v>
                </c:pt>
                <c:pt idx="79">
                  <c:v>14761</c:v>
                </c:pt>
                <c:pt idx="80">
                  <c:v>15730</c:v>
                </c:pt>
                <c:pt idx="81">
                  <c:v>17328</c:v>
                </c:pt>
                <c:pt idx="82">
                  <c:v>16325</c:v>
                </c:pt>
                <c:pt idx="83">
                  <c:v>15751</c:v>
                </c:pt>
                <c:pt idx="84">
                  <c:v>15390</c:v>
                </c:pt>
                <c:pt idx="85">
                  <c:v>15673</c:v>
                </c:pt>
                <c:pt idx="86">
                  <c:v>14654</c:v>
                </c:pt>
                <c:pt idx="87">
                  <c:v>14563</c:v>
                </c:pt>
                <c:pt idx="88">
                  <c:v>15925</c:v>
                </c:pt>
                <c:pt idx="89">
                  <c:v>15879</c:v>
                </c:pt>
                <c:pt idx="90">
                  <c:v>15892</c:v>
                </c:pt>
                <c:pt idx="91">
                  <c:v>16392</c:v>
                </c:pt>
                <c:pt idx="92">
                  <c:v>16346</c:v>
                </c:pt>
                <c:pt idx="93">
                  <c:v>15282</c:v>
                </c:pt>
                <c:pt idx="94">
                  <c:v>14913</c:v>
                </c:pt>
                <c:pt idx="95">
                  <c:v>15880</c:v>
                </c:pt>
                <c:pt idx="96">
                  <c:v>16007</c:v>
                </c:pt>
                <c:pt idx="97">
                  <c:v>16427</c:v>
                </c:pt>
                <c:pt idx="98">
                  <c:v>15891</c:v>
                </c:pt>
                <c:pt idx="99">
                  <c:v>16253</c:v>
                </c:pt>
                <c:pt idx="100">
                  <c:v>14616</c:v>
                </c:pt>
                <c:pt idx="101">
                  <c:v>15573</c:v>
                </c:pt>
                <c:pt idx="102">
                  <c:v>16553</c:v>
                </c:pt>
                <c:pt idx="103">
                  <c:v>16020</c:v>
                </c:pt>
                <c:pt idx="104">
                  <c:v>16575</c:v>
                </c:pt>
                <c:pt idx="105">
                  <c:v>17115</c:v>
                </c:pt>
                <c:pt idx="106">
                  <c:v>18210</c:v>
                </c:pt>
                <c:pt idx="107">
                  <c:v>18130</c:v>
                </c:pt>
                <c:pt idx="108">
                  <c:v>16971</c:v>
                </c:pt>
                <c:pt idx="109">
                  <c:v>19818</c:v>
                </c:pt>
                <c:pt idx="110">
                  <c:v>21754</c:v>
                </c:pt>
                <c:pt idx="111">
                  <c:v>22752</c:v>
                </c:pt>
                <c:pt idx="112">
                  <c:v>22792</c:v>
                </c:pt>
                <c:pt idx="113">
                  <c:v>17971</c:v>
                </c:pt>
                <c:pt idx="114">
                  <c:v>16048</c:v>
                </c:pt>
                <c:pt idx="115">
                  <c:v>15866</c:v>
                </c:pt>
                <c:pt idx="116">
                  <c:v>18131</c:v>
                </c:pt>
                <c:pt idx="117">
                  <c:v>18872</c:v>
                </c:pt>
                <c:pt idx="118">
                  <c:v>17779</c:v>
                </c:pt>
                <c:pt idx="119">
                  <c:v>14132</c:v>
                </c:pt>
                <c:pt idx="120">
                  <c:v>17031</c:v>
                </c:pt>
                <c:pt idx="121">
                  <c:v>15427</c:v>
                </c:pt>
                <c:pt idx="122">
                  <c:v>16334</c:v>
                </c:pt>
                <c:pt idx="123">
                  <c:v>21649</c:v>
                </c:pt>
                <c:pt idx="124">
                  <c:v>22808</c:v>
                </c:pt>
                <c:pt idx="125">
                  <c:v>21329</c:v>
                </c:pt>
                <c:pt idx="126">
                  <c:v>19773</c:v>
                </c:pt>
                <c:pt idx="127">
                  <c:v>17229</c:v>
                </c:pt>
                <c:pt idx="128">
                  <c:v>16033</c:v>
                </c:pt>
                <c:pt idx="129">
                  <c:v>15211</c:v>
                </c:pt>
                <c:pt idx="130">
                  <c:v>18457</c:v>
                </c:pt>
                <c:pt idx="131">
                  <c:v>20912</c:v>
                </c:pt>
                <c:pt idx="132">
                  <c:v>21280</c:v>
                </c:pt>
                <c:pt idx="133">
                  <c:v>20982</c:v>
                </c:pt>
                <c:pt idx="134">
                  <c:v>20276</c:v>
                </c:pt>
                <c:pt idx="135">
                  <c:v>21148</c:v>
                </c:pt>
                <c:pt idx="136">
                  <c:v>21454</c:v>
                </c:pt>
                <c:pt idx="137">
                  <c:v>21556</c:v>
                </c:pt>
                <c:pt idx="138">
                  <c:v>20471</c:v>
                </c:pt>
                <c:pt idx="139">
                  <c:v>20268</c:v>
                </c:pt>
                <c:pt idx="140">
                  <c:v>18123</c:v>
                </c:pt>
                <c:pt idx="141">
                  <c:v>18199</c:v>
                </c:pt>
                <c:pt idx="142">
                  <c:v>17416</c:v>
                </c:pt>
                <c:pt idx="143">
                  <c:v>16807</c:v>
                </c:pt>
                <c:pt idx="144">
                  <c:v>17558</c:v>
                </c:pt>
                <c:pt idx="145">
                  <c:v>18224</c:v>
                </c:pt>
                <c:pt idx="146">
                  <c:v>18498</c:v>
                </c:pt>
                <c:pt idx="147">
                  <c:v>19158</c:v>
                </c:pt>
                <c:pt idx="148">
                  <c:v>20787</c:v>
                </c:pt>
                <c:pt idx="149">
                  <c:v>16911</c:v>
                </c:pt>
                <c:pt idx="150">
                  <c:v>18247</c:v>
                </c:pt>
                <c:pt idx="151">
                  <c:v>16595</c:v>
                </c:pt>
                <c:pt idx="152">
                  <c:v>15535</c:v>
                </c:pt>
                <c:pt idx="153">
                  <c:v>16857</c:v>
                </c:pt>
                <c:pt idx="154">
                  <c:v>17404</c:v>
                </c:pt>
                <c:pt idx="155">
                  <c:v>15711</c:v>
                </c:pt>
                <c:pt idx="156">
                  <c:v>17484</c:v>
                </c:pt>
                <c:pt idx="157">
                  <c:v>16065</c:v>
                </c:pt>
                <c:pt idx="158">
                  <c:v>15845</c:v>
                </c:pt>
                <c:pt idx="159">
                  <c:v>16039</c:v>
                </c:pt>
                <c:pt idx="160">
                  <c:v>19220</c:v>
                </c:pt>
                <c:pt idx="161">
                  <c:v>19000</c:v>
                </c:pt>
                <c:pt idx="162">
                  <c:v>18566</c:v>
                </c:pt>
                <c:pt idx="163">
                  <c:v>15992</c:v>
                </c:pt>
                <c:pt idx="164">
                  <c:v>15492</c:v>
                </c:pt>
                <c:pt idx="165">
                  <c:v>17091</c:v>
                </c:pt>
                <c:pt idx="166">
                  <c:v>16291</c:v>
                </c:pt>
                <c:pt idx="167">
                  <c:v>19233</c:v>
                </c:pt>
                <c:pt idx="168">
                  <c:v>20579</c:v>
                </c:pt>
                <c:pt idx="169">
                  <c:v>20012</c:v>
                </c:pt>
                <c:pt idx="170">
                  <c:v>19364</c:v>
                </c:pt>
                <c:pt idx="171">
                  <c:v>19568</c:v>
                </c:pt>
                <c:pt idx="172">
                  <c:v>22182</c:v>
                </c:pt>
                <c:pt idx="173">
                  <c:v>21719</c:v>
                </c:pt>
                <c:pt idx="174">
                  <c:v>19876</c:v>
                </c:pt>
                <c:pt idx="175">
                  <c:v>20538</c:v>
                </c:pt>
                <c:pt idx="176">
                  <c:v>17795</c:v>
                </c:pt>
                <c:pt idx="177">
                  <c:v>17448</c:v>
                </c:pt>
                <c:pt idx="178">
                  <c:v>22415</c:v>
                </c:pt>
                <c:pt idx="179">
                  <c:v>22823</c:v>
                </c:pt>
                <c:pt idx="180">
                  <c:v>20221</c:v>
                </c:pt>
                <c:pt idx="181">
                  <c:v>19169</c:v>
                </c:pt>
                <c:pt idx="182">
                  <c:v>20678</c:v>
                </c:pt>
                <c:pt idx="183">
                  <c:v>20272</c:v>
                </c:pt>
                <c:pt idx="184">
                  <c:v>17773</c:v>
                </c:pt>
                <c:pt idx="185">
                  <c:v>16866</c:v>
                </c:pt>
                <c:pt idx="186">
                  <c:v>18431</c:v>
                </c:pt>
                <c:pt idx="187">
                  <c:v>22566</c:v>
                </c:pt>
                <c:pt idx="188">
                  <c:v>23453</c:v>
                </c:pt>
                <c:pt idx="189">
                  <c:v>20269</c:v>
                </c:pt>
                <c:pt idx="190">
                  <c:v>17773</c:v>
                </c:pt>
                <c:pt idx="191">
                  <c:v>15024</c:v>
                </c:pt>
                <c:pt idx="192">
                  <c:v>14979</c:v>
                </c:pt>
                <c:pt idx="193">
                  <c:v>16667</c:v>
                </c:pt>
                <c:pt idx="194">
                  <c:v>16248</c:v>
                </c:pt>
                <c:pt idx="195">
                  <c:v>16582</c:v>
                </c:pt>
                <c:pt idx="196">
                  <c:v>16284</c:v>
                </c:pt>
                <c:pt idx="197">
                  <c:v>18312</c:v>
                </c:pt>
                <c:pt idx="198">
                  <c:v>17930</c:v>
                </c:pt>
                <c:pt idx="199">
                  <c:v>18870</c:v>
                </c:pt>
                <c:pt idx="200">
                  <c:v>17958</c:v>
                </c:pt>
                <c:pt idx="201">
                  <c:v>17929</c:v>
                </c:pt>
                <c:pt idx="202">
                  <c:v>17494</c:v>
                </c:pt>
                <c:pt idx="203">
                  <c:v>17433</c:v>
                </c:pt>
                <c:pt idx="204">
                  <c:v>17904</c:v>
                </c:pt>
                <c:pt idx="205">
                  <c:v>18338</c:v>
                </c:pt>
                <c:pt idx="206">
                  <c:v>17651</c:v>
                </c:pt>
                <c:pt idx="207">
                  <c:v>19570</c:v>
                </c:pt>
                <c:pt idx="208">
                  <c:v>22264</c:v>
                </c:pt>
                <c:pt idx="209">
                  <c:v>18720</c:v>
                </c:pt>
                <c:pt idx="210">
                  <c:v>18699</c:v>
                </c:pt>
                <c:pt idx="211">
                  <c:v>18116</c:v>
                </c:pt>
                <c:pt idx="212">
                  <c:v>16244</c:v>
                </c:pt>
                <c:pt idx="213">
                  <c:v>15291</c:v>
                </c:pt>
                <c:pt idx="214">
                  <c:v>16729</c:v>
                </c:pt>
                <c:pt idx="215">
                  <c:v>15826</c:v>
                </c:pt>
                <c:pt idx="216">
                  <c:v>15582</c:v>
                </c:pt>
                <c:pt idx="217">
                  <c:v>17336</c:v>
                </c:pt>
                <c:pt idx="218">
                  <c:v>17652</c:v>
                </c:pt>
                <c:pt idx="219">
                  <c:v>16974</c:v>
                </c:pt>
                <c:pt idx="220">
                  <c:v>19630</c:v>
                </c:pt>
                <c:pt idx="221">
                  <c:v>22058</c:v>
                </c:pt>
                <c:pt idx="222">
                  <c:v>20466</c:v>
                </c:pt>
                <c:pt idx="223">
                  <c:v>19141</c:v>
                </c:pt>
                <c:pt idx="224">
                  <c:v>19033</c:v>
                </c:pt>
                <c:pt idx="225">
                  <c:v>18198</c:v>
                </c:pt>
                <c:pt idx="226">
                  <c:v>15503</c:v>
                </c:pt>
                <c:pt idx="227">
                  <c:v>14219</c:v>
                </c:pt>
                <c:pt idx="228">
                  <c:v>16053</c:v>
                </c:pt>
                <c:pt idx="229">
                  <c:v>15595</c:v>
                </c:pt>
                <c:pt idx="230">
                  <c:v>15323</c:v>
                </c:pt>
                <c:pt idx="231">
                  <c:v>15812</c:v>
                </c:pt>
                <c:pt idx="232">
                  <c:v>15518</c:v>
                </c:pt>
                <c:pt idx="233">
                  <c:v>14602</c:v>
                </c:pt>
                <c:pt idx="234">
                  <c:v>14181</c:v>
                </c:pt>
                <c:pt idx="235">
                  <c:v>16301</c:v>
                </c:pt>
                <c:pt idx="236">
                  <c:v>15718</c:v>
                </c:pt>
                <c:pt idx="237">
                  <c:v>15380</c:v>
                </c:pt>
                <c:pt idx="238">
                  <c:v>16153</c:v>
                </c:pt>
                <c:pt idx="239">
                  <c:v>14993</c:v>
                </c:pt>
                <c:pt idx="240">
                  <c:v>14213</c:v>
                </c:pt>
                <c:pt idx="241">
                  <c:v>14285</c:v>
                </c:pt>
                <c:pt idx="242">
                  <c:v>16095</c:v>
                </c:pt>
                <c:pt idx="243">
                  <c:v>15774</c:v>
                </c:pt>
                <c:pt idx="244">
                  <c:v>15365</c:v>
                </c:pt>
                <c:pt idx="245">
                  <c:v>15557</c:v>
                </c:pt>
                <c:pt idx="246">
                  <c:v>15128</c:v>
                </c:pt>
                <c:pt idx="247">
                  <c:v>14491</c:v>
                </c:pt>
                <c:pt idx="248">
                  <c:v>14827</c:v>
                </c:pt>
                <c:pt idx="249">
                  <c:v>15685</c:v>
                </c:pt>
                <c:pt idx="250">
                  <c:v>15251</c:v>
                </c:pt>
                <c:pt idx="251">
                  <c:v>15241</c:v>
                </c:pt>
                <c:pt idx="252">
                  <c:v>15715</c:v>
                </c:pt>
                <c:pt idx="253">
                  <c:v>15204</c:v>
                </c:pt>
                <c:pt idx="254">
                  <c:v>15535</c:v>
                </c:pt>
                <c:pt idx="255">
                  <c:v>15595</c:v>
                </c:pt>
                <c:pt idx="256">
                  <c:v>16206</c:v>
                </c:pt>
                <c:pt idx="257">
                  <c:v>17834</c:v>
                </c:pt>
                <c:pt idx="258">
                  <c:v>18475</c:v>
                </c:pt>
                <c:pt idx="259">
                  <c:v>19259</c:v>
                </c:pt>
                <c:pt idx="260">
                  <c:v>16227</c:v>
                </c:pt>
                <c:pt idx="261">
                  <c:v>14817</c:v>
                </c:pt>
                <c:pt idx="262">
                  <c:v>15339</c:v>
                </c:pt>
                <c:pt idx="263">
                  <c:v>15536</c:v>
                </c:pt>
                <c:pt idx="264">
                  <c:v>16709</c:v>
                </c:pt>
                <c:pt idx="265">
                  <c:v>17028</c:v>
                </c:pt>
                <c:pt idx="266">
                  <c:v>17380</c:v>
                </c:pt>
                <c:pt idx="267">
                  <c:v>15378</c:v>
                </c:pt>
                <c:pt idx="268">
                  <c:v>15031</c:v>
                </c:pt>
                <c:pt idx="269">
                  <c:v>14038</c:v>
                </c:pt>
                <c:pt idx="270">
                  <c:v>17757</c:v>
                </c:pt>
                <c:pt idx="271">
                  <c:v>18416</c:v>
                </c:pt>
                <c:pt idx="272">
                  <c:v>19505</c:v>
                </c:pt>
                <c:pt idx="273">
                  <c:v>16862</c:v>
                </c:pt>
                <c:pt idx="274">
                  <c:v>16346</c:v>
                </c:pt>
                <c:pt idx="275">
                  <c:v>15165</c:v>
                </c:pt>
                <c:pt idx="276">
                  <c:v>16807</c:v>
                </c:pt>
                <c:pt idx="277">
                  <c:v>20149</c:v>
                </c:pt>
                <c:pt idx="278">
                  <c:v>21254</c:v>
                </c:pt>
                <c:pt idx="279">
                  <c:v>20186</c:v>
                </c:pt>
                <c:pt idx="280">
                  <c:v>20831</c:v>
                </c:pt>
                <c:pt idx="281">
                  <c:v>19312</c:v>
                </c:pt>
                <c:pt idx="282">
                  <c:v>16189</c:v>
                </c:pt>
                <c:pt idx="283">
                  <c:v>15815</c:v>
                </c:pt>
                <c:pt idx="284">
                  <c:v>19342</c:v>
                </c:pt>
                <c:pt idx="285">
                  <c:v>21455</c:v>
                </c:pt>
                <c:pt idx="286">
                  <c:v>22617</c:v>
                </c:pt>
                <c:pt idx="287">
                  <c:v>17431</c:v>
                </c:pt>
                <c:pt idx="288">
                  <c:v>18230</c:v>
                </c:pt>
                <c:pt idx="289">
                  <c:v>16105</c:v>
                </c:pt>
                <c:pt idx="290">
                  <c:v>15114</c:v>
                </c:pt>
                <c:pt idx="291">
                  <c:v>16433</c:v>
                </c:pt>
                <c:pt idx="292">
                  <c:v>16976</c:v>
                </c:pt>
                <c:pt idx="293">
                  <c:v>17085</c:v>
                </c:pt>
                <c:pt idx="294">
                  <c:v>22152</c:v>
                </c:pt>
                <c:pt idx="295">
                  <c:v>23798</c:v>
                </c:pt>
                <c:pt idx="296">
                  <c:v>23171</c:v>
                </c:pt>
                <c:pt idx="297">
                  <c:v>19965</c:v>
                </c:pt>
                <c:pt idx="298">
                  <c:v>24168</c:v>
                </c:pt>
                <c:pt idx="299">
                  <c:v>24783</c:v>
                </c:pt>
                <c:pt idx="300">
                  <c:v>25587</c:v>
                </c:pt>
                <c:pt idx="301">
                  <c:v>26420</c:v>
                </c:pt>
                <c:pt idx="302">
                  <c:v>26315</c:v>
                </c:pt>
                <c:pt idx="303">
                  <c:v>25117</c:v>
                </c:pt>
                <c:pt idx="304">
                  <c:v>24930</c:v>
                </c:pt>
                <c:pt idx="305">
                  <c:v>24811</c:v>
                </c:pt>
                <c:pt idx="306">
                  <c:v>26815</c:v>
                </c:pt>
                <c:pt idx="307">
                  <c:v>26866</c:v>
                </c:pt>
                <c:pt idx="308">
                  <c:v>23874</c:v>
                </c:pt>
                <c:pt idx="309">
                  <c:v>23236</c:v>
                </c:pt>
                <c:pt idx="310">
                  <c:v>22890</c:v>
                </c:pt>
                <c:pt idx="311">
                  <c:v>24111</c:v>
                </c:pt>
                <c:pt idx="312">
                  <c:v>23919</c:v>
                </c:pt>
                <c:pt idx="313">
                  <c:v>23192</c:v>
                </c:pt>
                <c:pt idx="314">
                  <c:v>24175</c:v>
                </c:pt>
                <c:pt idx="315">
                  <c:v>19872</c:v>
                </c:pt>
                <c:pt idx="316">
                  <c:v>20919</c:v>
                </c:pt>
                <c:pt idx="317">
                  <c:v>20471</c:v>
                </c:pt>
                <c:pt idx="318">
                  <c:v>21510</c:v>
                </c:pt>
                <c:pt idx="319">
                  <c:v>23258</c:v>
                </c:pt>
                <c:pt idx="320">
                  <c:v>19683</c:v>
                </c:pt>
                <c:pt idx="321">
                  <c:v>20224</c:v>
                </c:pt>
                <c:pt idx="322">
                  <c:v>19842</c:v>
                </c:pt>
                <c:pt idx="323">
                  <c:v>20324</c:v>
                </c:pt>
                <c:pt idx="324">
                  <c:v>22476</c:v>
                </c:pt>
                <c:pt idx="325">
                  <c:v>24708</c:v>
                </c:pt>
                <c:pt idx="326">
                  <c:v>24957</c:v>
                </c:pt>
                <c:pt idx="327">
                  <c:v>23387</c:v>
                </c:pt>
                <c:pt idx="328">
                  <c:v>25772</c:v>
                </c:pt>
                <c:pt idx="329">
                  <c:v>23644</c:v>
                </c:pt>
                <c:pt idx="330">
                  <c:v>26590</c:v>
                </c:pt>
                <c:pt idx="331">
                  <c:v>22835</c:v>
                </c:pt>
                <c:pt idx="332">
                  <c:v>24903</c:v>
                </c:pt>
                <c:pt idx="333">
                  <c:v>24138</c:v>
                </c:pt>
                <c:pt idx="334">
                  <c:v>25824</c:v>
                </c:pt>
                <c:pt idx="335">
                  <c:v>27092</c:v>
                </c:pt>
                <c:pt idx="336">
                  <c:v>24431</c:v>
                </c:pt>
                <c:pt idx="337">
                  <c:v>24991</c:v>
                </c:pt>
                <c:pt idx="338">
                  <c:v>26164</c:v>
                </c:pt>
                <c:pt idx="339">
                  <c:v>16111</c:v>
                </c:pt>
                <c:pt idx="340">
                  <c:v>27595</c:v>
                </c:pt>
                <c:pt idx="341">
                  <c:v>27759</c:v>
                </c:pt>
                <c:pt idx="342">
                  <c:v>25910</c:v>
                </c:pt>
                <c:pt idx="343">
                  <c:v>24256</c:v>
                </c:pt>
                <c:pt idx="344">
                  <c:v>25852</c:v>
                </c:pt>
                <c:pt idx="345">
                  <c:v>25720</c:v>
                </c:pt>
                <c:pt idx="346">
                  <c:v>24952</c:v>
                </c:pt>
                <c:pt idx="347">
                  <c:v>28164</c:v>
                </c:pt>
                <c:pt idx="348">
                  <c:v>29216</c:v>
                </c:pt>
                <c:pt idx="349">
                  <c:v>27826</c:v>
                </c:pt>
                <c:pt idx="350">
                  <c:v>27092</c:v>
                </c:pt>
                <c:pt idx="351">
                  <c:v>26458</c:v>
                </c:pt>
                <c:pt idx="352">
                  <c:v>25744</c:v>
                </c:pt>
                <c:pt idx="353">
                  <c:v>22130</c:v>
                </c:pt>
                <c:pt idx="354">
                  <c:v>23575</c:v>
                </c:pt>
                <c:pt idx="355">
                  <c:v>25433</c:v>
                </c:pt>
                <c:pt idx="356">
                  <c:v>25930</c:v>
                </c:pt>
                <c:pt idx="357">
                  <c:v>26497</c:v>
                </c:pt>
                <c:pt idx="358">
                  <c:v>28227</c:v>
                </c:pt>
                <c:pt idx="359">
                  <c:v>26450</c:v>
                </c:pt>
                <c:pt idx="360">
                  <c:v>25160</c:v>
                </c:pt>
                <c:pt idx="361">
                  <c:v>23641</c:v>
                </c:pt>
                <c:pt idx="362">
                  <c:v>22473</c:v>
                </c:pt>
                <c:pt idx="363">
                  <c:v>23075</c:v>
                </c:pt>
                <c:pt idx="364">
                  <c:v>24179</c:v>
                </c:pt>
              </c:numCache>
            </c:numRef>
          </c:val>
          <c:smooth val="0"/>
          <c:extLst>
            <c:ext xmlns:c15="http://schemas.microsoft.com/office/drawing/2012/chart" uri="{02D57815-91ED-43cb-92C2-25804820EDAC}">
              <c15:filteredCategoryTitle>
                <c15:cat>
                  <c:multiLvlStrRef>
                    <c:extLst>
                      <c:ext uri="{02D57815-91ED-43cb-92C2-25804820EDAC}">
                        <c15:formulaRef>
                          <c15:sqref>Sheet5!#REF!</c15:sqref>
                        </c15:formulaRef>
                      </c:ext>
                    </c:extLst>
                  </c:multiLvlStrRef>
                </c15:cat>
              </c15:filteredCategoryTitle>
            </c:ext>
            <c:ext xmlns:c16="http://schemas.microsoft.com/office/drawing/2014/chart" uri="{C3380CC4-5D6E-409C-BE32-E72D297353CC}">
              <c16:uniqueId val="{00000003-95AE-974C-8D24-E318799D3918}"/>
            </c:ext>
          </c:extLst>
        </c:ser>
        <c:ser>
          <c:idx val="4"/>
          <c:order val="4"/>
          <c:tx>
            <c:strRef>
              <c:f>Sheet5!$F$1</c:f>
              <c:strCache>
                <c:ptCount val="1"/>
                <c:pt idx="0">
                  <c:v>2019-20</c:v>
                </c:pt>
              </c:strCache>
            </c:strRef>
          </c:tx>
          <c:spPr>
            <a:ln w="28575" cap="rnd">
              <a:solidFill>
                <a:schemeClr val="accent5"/>
              </a:solidFill>
              <a:round/>
            </a:ln>
            <a:effectLst/>
          </c:spPr>
          <c:marker>
            <c:symbol val="none"/>
          </c:marker>
          <c:val>
            <c:numRef>
              <c:f>Sheet5!$F$2:$F$366</c:f>
              <c:numCache>
                <c:formatCode>General</c:formatCode>
                <c:ptCount val="365"/>
                <c:pt idx="0">
                  <c:v>25232</c:v>
                </c:pt>
                <c:pt idx="1">
                  <c:v>25211</c:v>
                </c:pt>
                <c:pt idx="2">
                  <c:v>25561</c:v>
                </c:pt>
                <c:pt idx="3">
                  <c:v>26879</c:v>
                </c:pt>
                <c:pt idx="4">
                  <c:v>25415</c:v>
                </c:pt>
                <c:pt idx="5">
                  <c:v>26539</c:v>
                </c:pt>
                <c:pt idx="6">
                  <c:v>26606</c:v>
                </c:pt>
                <c:pt idx="7">
                  <c:v>25858</c:v>
                </c:pt>
                <c:pt idx="8">
                  <c:v>25400</c:v>
                </c:pt>
                <c:pt idx="9">
                  <c:v>22800</c:v>
                </c:pt>
                <c:pt idx="10">
                  <c:v>26864</c:v>
                </c:pt>
                <c:pt idx="11">
                  <c:v>27492</c:v>
                </c:pt>
                <c:pt idx="12">
                  <c:v>26647</c:v>
                </c:pt>
                <c:pt idx="13">
                  <c:v>25776</c:v>
                </c:pt>
                <c:pt idx="14">
                  <c:v>26072</c:v>
                </c:pt>
                <c:pt idx="15">
                  <c:v>26339</c:v>
                </c:pt>
                <c:pt idx="16">
                  <c:v>26678</c:v>
                </c:pt>
                <c:pt idx="17">
                  <c:v>29355</c:v>
                </c:pt>
                <c:pt idx="18">
                  <c:v>28923</c:v>
                </c:pt>
                <c:pt idx="19">
                  <c:v>27791</c:v>
                </c:pt>
                <c:pt idx="20">
                  <c:v>27399</c:v>
                </c:pt>
                <c:pt idx="21">
                  <c:v>27371</c:v>
                </c:pt>
                <c:pt idx="22">
                  <c:v>27612</c:v>
                </c:pt>
                <c:pt idx="23">
                  <c:v>28037</c:v>
                </c:pt>
                <c:pt idx="24">
                  <c:v>29182</c:v>
                </c:pt>
                <c:pt idx="25">
                  <c:v>29082</c:v>
                </c:pt>
                <c:pt idx="26">
                  <c:v>29294</c:v>
                </c:pt>
                <c:pt idx="27">
                  <c:v>26268</c:v>
                </c:pt>
                <c:pt idx="28">
                  <c:v>25307</c:v>
                </c:pt>
                <c:pt idx="29">
                  <c:v>23616</c:v>
                </c:pt>
                <c:pt idx="30">
                  <c:v>20612</c:v>
                </c:pt>
                <c:pt idx="31">
                  <c:v>20778</c:v>
                </c:pt>
                <c:pt idx="32">
                  <c:v>24596</c:v>
                </c:pt>
                <c:pt idx="33">
                  <c:v>25221</c:v>
                </c:pt>
                <c:pt idx="34">
                  <c:v>24033</c:v>
                </c:pt>
                <c:pt idx="35">
                  <c:v>24816</c:v>
                </c:pt>
                <c:pt idx="36">
                  <c:v>24747</c:v>
                </c:pt>
                <c:pt idx="37">
                  <c:v>24494</c:v>
                </c:pt>
                <c:pt idx="38">
                  <c:v>25929</c:v>
                </c:pt>
                <c:pt idx="39">
                  <c:v>27250</c:v>
                </c:pt>
                <c:pt idx="40">
                  <c:v>28802</c:v>
                </c:pt>
                <c:pt idx="41">
                  <c:v>26084</c:v>
                </c:pt>
                <c:pt idx="42">
                  <c:v>26513</c:v>
                </c:pt>
                <c:pt idx="43">
                  <c:v>25403</c:v>
                </c:pt>
                <c:pt idx="44">
                  <c:v>25271</c:v>
                </c:pt>
                <c:pt idx="45">
                  <c:v>28042</c:v>
                </c:pt>
                <c:pt idx="46">
                  <c:v>27776</c:v>
                </c:pt>
                <c:pt idx="47">
                  <c:v>28047</c:v>
                </c:pt>
                <c:pt idx="48">
                  <c:v>28828</c:v>
                </c:pt>
                <c:pt idx="49">
                  <c:v>28589</c:v>
                </c:pt>
                <c:pt idx="50">
                  <c:v>25889</c:v>
                </c:pt>
                <c:pt idx="51">
                  <c:v>26895</c:v>
                </c:pt>
                <c:pt idx="52">
                  <c:v>28342</c:v>
                </c:pt>
                <c:pt idx="53">
                  <c:v>28166</c:v>
                </c:pt>
                <c:pt idx="54">
                  <c:v>27919</c:v>
                </c:pt>
                <c:pt idx="55">
                  <c:v>24943</c:v>
                </c:pt>
                <c:pt idx="56">
                  <c:v>24483</c:v>
                </c:pt>
                <c:pt idx="57">
                  <c:v>23803</c:v>
                </c:pt>
                <c:pt idx="58">
                  <c:v>24056</c:v>
                </c:pt>
                <c:pt idx="59">
                  <c:v>23118</c:v>
                </c:pt>
                <c:pt idx="60">
                  <c:v>23054</c:v>
                </c:pt>
                <c:pt idx="61">
                  <c:v>24102</c:v>
                </c:pt>
                <c:pt idx="62">
                  <c:v>23565</c:v>
                </c:pt>
                <c:pt idx="63">
                  <c:v>26397</c:v>
                </c:pt>
                <c:pt idx="64">
                  <c:v>25376</c:v>
                </c:pt>
                <c:pt idx="65">
                  <c:v>26616</c:v>
                </c:pt>
                <c:pt idx="66">
                  <c:v>28141</c:v>
                </c:pt>
                <c:pt idx="67">
                  <c:v>28474</c:v>
                </c:pt>
                <c:pt idx="68">
                  <c:v>28353</c:v>
                </c:pt>
                <c:pt idx="69">
                  <c:v>28419</c:v>
                </c:pt>
                <c:pt idx="70">
                  <c:v>23933</c:v>
                </c:pt>
                <c:pt idx="71">
                  <c:v>23156</c:v>
                </c:pt>
                <c:pt idx="72">
                  <c:v>19587</c:v>
                </c:pt>
                <c:pt idx="73">
                  <c:v>19763</c:v>
                </c:pt>
                <c:pt idx="74">
                  <c:v>17533</c:v>
                </c:pt>
                <c:pt idx="75">
                  <c:v>18973</c:v>
                </c:pt>
                <c:pt idx="76">
                  <c:v>20246</c:v>
                </c:pt>
                <c:pt idx="77">
                  <c:v>18082</c:v>
                </c:pt>
                <c:pt idx="78">
                  <c:v>14212</c:v>
                </c:pt>
                <c:pt idx="79">
                  <c:v>14323</c:v>
                </c:pt>
                <c:pt idx="80">
                  <c:v>15827</c:v>
                </c:pt>
                <c:pt idx="81">
                  <c:v>16311</c:v>
                </c:pt>
                <c:pt idx="82">
                  <c:v>15589</c:v>
                </c:pt>
                <c:pt idx="83">
                  <c:v>15411</c:v>
                </c:pt>
                <c:pt idx="84">
                  <c:v>15043</c:v>
                </c:pt>
                <c:pt idx="85">
                  <c:v>14485</c:v>
                </c:pt>
                <c:pt idx="86">
                  <c:v>15423</c:v>
                </c:pt>
                <c:pt idx="87">
                  <c:v>15954</c:v>
                </c:pt>
                <c:pt idx="88">
                  <c:v>15439</c:v>
                </c:pt>
                <c:pt idx="89">
                  <c:v>15562</c:v>
                </c:pt>
                <c:pt idx="90">
                  <c:v>15585</c:v>
                </c:pt>
                <c:pt idx="91">
                  <c:v>15634</c:v>
                </c:pt>
                <c:pt idx="92">
                  <c:v>14669</c:v>
                </c:pt>
                <c:pt idx="93">
                  <c:v>14252</c:v>
                </c:pt>
                <c:pt idx="94">
                  <c:v>15649</c:v>
                </c:pt>
                <c:pt idx="95">
                  <c:v>15601</c:v>
                </c:pt>
                <c:pt idx="96">
                  <c:v>15907</c:v>
                </c:pt>
                <c:pt idx="97">
                  <c:v>15539</c:v>
                </c:pt>
                <c:pt idx="98">
                  <c:v>16160</c:v>
                </c:pt>
                <c:pt idx="99">
                  <c:v>14944</c:v>
                </c:pt>
                <c:pt idx="100">
                  <c:v>15152</c:v>
                </c:pt>
                <c:pt idx="101">
                  <c:v>16652</c:v>
                </c:pt>
                <c:pt idx="102">
                  <c:v>16133</c:v>
                </c:pt>
                <c:pt idx="103">
                  <c:v>15946</c:v>
                </c:pt>
                <c:pt idx="104">
                  <c:v>17857</c:v>
                </c:pt>
                <c:pt idx="105">
                  <c:v>18421</c:v>
                </c:pt>
                <c:pt idx="106">
                  <c:v>16040</c:v>
                </c:pt>
                <c:pt idx="107">
                  <c:v>15023</c:v>
                </c:pt>
                <c:pt idx="108">
                  <c:v>17360</c:v>
                </c:pt>
                <c:pt idx="109">
                  <c:v>24275</c:v>
                </c:pt>
                <c:pt idx="110">
                  <c:v>20750</c:v>
                </c:pt>
                <c:pt idx="111">
                  <c:v>18890</c:v>
                </c:pt>
                <c:pt idx="112">
                  <c:v>18225</c:v>
                </c:pt>
                <c:pt idx="113">
                  <c:v>16277</c:v>
                </c:pt>
                <c:pt idx="114">
                  <c:v>16088</c:v>
                </c:pt>
                <c:pt idx="115">
                  <c:v>17276</c:v>
                </c:pt>
                <c:pt idx="116">
                  <c:v>16658</c:v>
                </c:pt>
                <c:pt idx="117">
                  <c:v>16386</c:v>
                </c:pt>
                <c:pt idx="118">
                  <c:v>16746</c:v>
                </c:pt>
                <c:pt idx="119">
                  <c:v>17359</c:v>
                </c:pt>
                <c:pt idx="120">
                  <c:v>17142</c:v>
                </c:pt>
                <c:pt idx="121">
                  <c:v>16522</c:v>
                </c:pt>
                <c:pt idx="122">
                  <c:v>16899</c:v>
                </c:pt>
                <c:pt idx="123">
                  <c:v>17290</c:v>
                </c:pt>
                <c:pt idx="124">
                  <c:v>16254</c:v>
                </c:pt>
                <c:pt idx="125">
                  <c:v>15087</c:v>
                </c:pt>
                <c:pt idx="126">
                  <c:v>15622</c:v>
                </c:pt>
                <c:pt idx="127">
                  <c:v>15292</c:v>
                </c:pt>
                <c:pt idx="128">
                  <c:v>16464</c:v>
                </c:pt>
                <c:pt idx="129">
                  <c:v>21613</c:v>
                </c:pt>
                <c:pt idx="130">
                  <c:v>19827</c:v>
                </c:pt>
                <c:pt idx="131">
                  <c:v>17516</c:v>
                </c:pt>
                <c:pt idx="132">
                  <c:v>17245</c:v>
                </c:pt>
                <c:pt idx="133">
                  <c:v>17704</c:v>
                </c:pt>
                <c:pt idx="134">
                  <c:v>15775</c:v>
                </c:pt>
                <c:pt idx="135">
                  <c:v>16315</c:v>
                </c:pt>
                <c:pt idx="136">
                  <c:v>17274</c:v>
                </c:pt>
                <c:pt idx="137">
                  <c:v>22294</c:v>
                </c:pt>
                <c:pt idx="138">
                  <c:v>19765</c:v>
                </c:pt>
                <c:pt idx="139">
                  <c:v>19392</c:v>
                </c:pt>
                <c:pt idx="140">
                  <c:v>19380</c:v>
                </c:pt>
                <c:pt idx="141">
                  <c:v>17523</c:v>
                </c:pt>
                <c:pt idx="142">
                  <c:v>17138</c:v>
                </c:pt>
                <c:pt idx="143">
                  <c:v>18212</c:v>
                </c:pt>
                <c:pt idx="144">
                  <c:v>21932</c:v>
                </c:pt>
                <c:pt idx="145">
                  <c:v>21114</c:v>
                </c:pt>
                <c:pt idx="146">
                  <c:v>19702</c:v>
                </c:pt>
                <c:pt idx="147">
                  <c:v>18599</c:v>
                </c:pt>
                <c:pt idx="148">
                  <c:v>17759</c:v>
                </c:pt>
                <c:pt idx="149">
                  <c:v>15695</c:v>
                </c:pt>
                <c:pt idx="150">
                  <c:v>17953</c:v>
                </c:pt>
                <c:pt idx="151">
                  <c:v>14185</c:v>
                </c:pt>
                <c:pt idx="152">
                  <c:v>13206</c:v>
                </c:pt>
                <c:pt idx="153">
                  <c:v>15229</c:v>
                </c:pt>
                <c:pt idx="154">
                  <c:v>15441</c:v>
                </c:pt>
                <c:pt idx="155">
                  <c:v>14703</c:v>
                </c:pt>
                <c:pt idx="156">
                  <c:v>15231</c:v>
                </c:pt>
                <c:pt idx="157">
                  <c:v>16247</c:v>
                </c:pt>
                <c:pt idx="158">
                  <c:v>17195</c:v>
                </c:pt>
                <c:pt idx="159">
                  <c:v>16396</c:v>
                </c:pt>
                <c:pt idx="160">
                  <c:v>18760</c:v>
                </c:pt>
                <c:pt idx="161">
                  <c:v>16941</c:v>
                </c:pt>
                <c:pt idx="162">
                  <c:v>18954</c:v>
                </c:pt>
                <c:pt idx="163">
                  <c:v>16521</c:v>
                </c:pt>
                <c:pt idx="164">
                  <c:v>17449</c:v>
                </c:pt>
                <c:pt idx="165">
                  <c:v>18021</c:v>
                </c:pt>
                <c:pt idx="166">
                  <c:v>16832</c:v>
                </c:pt>
                <c:pt idx="167">
                  <c:v>17241</c:v>
                </c:pt>
                <c:pt idx="168">
                  <c:v>16290</c:v>
                </c:pt>
                <c:pt idx="169">
                  <c:v>15439</c:v>
                </c:pt>
                <c:pt idx="170">
                  <c:v>16029</c:v>
                </c:pt>
                <c:pt idx="171">
                  <c:v>17136</c:v>
                </c:pt>
                <c:pt idx="172">
                  <c:v>19743</c:v>
                </c:pt>
                <c:pt idx="173">
                  <c:v>16357</c:v>
                </c:pt>
                <c:pt idx="174">
                  <c:v>17714</c:v>
                </c:pt>
                <c:pt idx="175">
                  <c:v>19167</c:v>
                </c:pt>
                <c:pt idx="176">
                  <c:v>17200</c:v>
                </c:pt>
                <c:pt idx="177">
                  <c:v>19301</c:v>
                </c:pt>
                <c:pt idx="178">
                  <c:v>25207</c:v>
                </c:pt>
                <c:pt idx="179">
                  <c:v>21885</c:v>
                </c:pt>
                <c:pt idx="180">
                  <c:v>20834</c:v>
                </c:pt>
                <c:pt idx="181">
                  <c:v>20338</c:v>
                </c:pt>
                <c:pt idx="182">
                  <c:v>18890</c:v>
                </c:pt>
                <c:pt idx="183">
                  <c:v>19418</c:v>
                </c:pt>
                <c:pt idx="184">
                  <c:v>18674</c:v>
                </c:pt>
                <c:pt idx="185">
                  <c:v>17645</c:v>
                </c:pt>
                <c:pt idx="186">
                  <c:v>18188</c:v>
                </c:pt>
                <c:pt idx="187">
                  <c:v>19151</c:v>
                </c:pt>
                <c:pt idx="188">
                  <c:v>17744</c:v>
                </c:pt>
                <c:pt idx="189">
                  <c:v>18137</c:v>
                </c:pt>
                <c:pt idx="190">
                  <c:v>17642</c:v>
                </c:pt>
                <c:pt idx="191">
                  <c:v>15157</c:v>
                </c:pt>
                <c:pt idx="192">
                  <c:v>16056</c:v>
                </c:pt>
                <c:pt idx="193">
                  <c:v>17031</c:v>
                </c:pt>
                <c:pt idx="194">
                  <c:v>17640</c:v>
                </c:pt>
                <c:pt idx="195">
                  <c:v>19194</c:v>
                </c:pt>
                <c:pt idx="196">
                  <c:v>21433</c:v>
                </c:pt>
                <c:pt idx="197">
                  <c:v>18138</c:v>
                </c:pt>
                <c:pt idx="198">
                  <c:v>15844</c:v>
                </c:pt>
                <c:pt idx="199">
                  <c:v>18483</c:v>
                </c:pt>
                <c:pt idx="200">
                  <c:v>18629</c:v>
                </c:pt>
                <c:pt idx="201">
                  <c:v>18506</c:v>
                </c:pt>
                <c:pt idx="202">
                  <c:v>19992</c:v>
                </c:pt>
                <c:pt idx="203">
                  <c:v>19743</c:v>
                </c:pt>
                <c:pt idx="204">
                  <c:v>16853</c:v>
                </c:pt>
                <c:pt idx="205">
                  <c:v>15740</c:v>
                </c:pt>
                <c:pt idx="206">
                  <c:v>16484</c:v>
                </c:pt>
                <c:pt idx="207">
                  <c:v>17655</c:v>
                </c:pt>
                <c:pt idx="208">
                  <c:v>18086</c:v>
                </c:pt>
                <c:pt idx="209">
                  <c:v>21631</c:v>
                </c:pt>
                <c:pt idx="210">
                  <c:v>18756</c:v>
                </c:pt>
                <c:pt idx="211">
                  <c:v>16039</c:v>
                </c:pt>
                <c:pt idx="212">
                  <c:v>17007</c:v>
                </c:pt>
                <c:pt idx="213">
                  <c:v>19217</c:v>
                </c:pt>
                <c:pt idx="214">
                  <c:v>16871</c:v>
                </c:pt>
                <c:pt idx="215">
                  <c:v>20697</c:v>
                </c:pt>
                <c:pt idx="216">
                  <c:v>18624</c:v>
                </c:pt>
                <c:pt idx="217">
                  <c:v>18760</c:v>
                </c:pt>
                <c:pt idx="218">
                  <c:v>16071</c:v>
                </c:pt>
                <c:pt idx="219">
                  <c:v>14953</c:v>
                </c:pt>
                <c:pt idx="220">
                  <c:v>16995</c:v>
                </c:pt>
                <c:pt idx="221">
                  <c:v>15478</c:v>
                </c:pt>
                <c:pt idx="222">
                  <c:v>16126</c:v>
                </c:pt>
                <c:pt idx="223">
                  <c:v>15753</c:v>
                </c:pt>
                <c:pt idx="224">
                  <c:v>17047</c:v>
                </c:pt>
                <c:pt idx="225">
                  <c:v>14967</c:v>
                </c:pt>
                <c:pt idx="226">
                  <c:v>14065</c:v>
                </c:pt>
                <c:pt idx="227">
                  <c:v>15602</c:v>
                </c:pt>
                <c:pt idx="228">
                  <c:v>15809</c:v>
                </c:pt>
                <c:pt idx="229">
                  <c:v>16026</c:v>
                </c:pt>
                <c:pt idx="230">
                  <c:v>16149</c:v>
                </c:pt>
                <c:pt idx="231">
                  <c:v>15581</c:v>
                </c:pt>
                <c:pt idx="232">
                  <c:v>15534</c:v>
                </c:pt>
                <c:pt idx="233">
                  <c:v>16409</c:v>
                </c:pt>
                <c:pt idx="234">
                  <c:v>16910</c:v>
                </c:pt>
                <c:pt idx="235">
                  <c:v>16466</c:v>
                </c:pt>
                <c:pt idx="236">
                  <c:v>16239</c:v>
                </c:pt>
                <c:pt idx="237">
                  <c:v>16830</c:v>
                </c:pt>
                <c:pt idx="238">
                  <c:v>15981</c:v>
                </c:pt>
                <c:pt idx="239">
                  <c:v>15351</c:v>
                </c:pt>
                <c:pt idx="240">
                  <c:v>14887</c:v>
                </c:pt>
                <c:pt idx="241">
                  <c:v>15821</c:v>
                </c:pt>
                <c:pt idx="242">
                  <c:v>16397</c:v>
                </c:pt>
                <c:pt idx="243">
                  <c:v>15161</c:v>
                </c:pt>
                <c:pt idx="244">
                  <c:v>16427</c:v>
                </c:pt>
                <c:pt idx="245">
                  <c:v>18119</c:v>
                </c:pt>
                <c:pt idx="246">
                  <c:v>17392</c:v>
                </c:pt>
                <c:pt idx="247">
                  <c:v>15422</c:v>
                </c:pt>
                <c:pt idx="248">
                  <c:v>15033</c:v>
                </c:pt>
                <c:pt idx="249">
                  <c:v>16012</c:v>
                </c:pt>
                <c:pt idx="250">
                  <c:v>14720</c:v>
                </c:pt>
                <c:pt idx="251">
                  <c:v>14266</c:v>
                </c:pt>
                <c:pt idx="252">
                  <c:v>14279</c:v>
                </c:pt>
                <c:pt idx="253">
                  <c:v>14951</c:v>
                </c:pt>
                <c:pt idx="254">
                  <c:v>16290</c:v>
                </c:pt>
                <c:pt idx="255">
                  <c:v>17122</c:v>
                </c:pt>
                <c:pt idx="256">
                  <c:v>16576</c:v>
                </c:pt>
                <c:pt idx="257">
                  <c:v>18285</c:v>
                </c:pt>
                <c:pt idx="258">
                  <c:v>15022</c:v>
                </c:pt>
                <c:pt idx="259">
                  <c:v>13422</c:v>
                </c:pt>
                <c:pt idx="260">
                  <c:v>13614</c:v>
                </c:pt>
                <c:pt idx="261">
                  <c:v>14081</c:v>
                </c:pt>
                <c:pt idx="262">
                  <c:v>14277</c:v>
                </c:pt>
                <c:pt idx="263">
                  <c:v>14778</c:v>
                </c:pt>
                <c:pt idx="264">
                  <c:v>14165</c:v>
                </c:pt>
                <c:pt idx="265">
                  <c:v>14025</c:v>
                </c:pt>
                <c:pt idx="266">
                  <c:v>14290</c:v>
                </c:pt>
                <c:pt idx="267">
                  <c:v>13567</c:v>
                </c:pt>
                <c:pt idx="268">
                  <c:v>14266</c:v>
                </c:pt>
                <c:pt idx="269">
                  <c:v>14715</c:v>
                </c:pt>
                <c:pt idx="270">
                  <c:v>14906</c:v>
                </c:pt>
                <c:pt idx="271">
                  <c:v>14121</c:v>
                </c:pt>
                <c:pt idx="272">
                  <c:v>14418</c:v>
                </c:pt>
                <c:pt idx="273">
                  <c:v>14578</c:v>
                </c:pt>
                <c:pt idx="274">
                  <c:v>13925</c:v>
                </c:pt>
                <c:pt idx="275">
                  <c:v>14566</c:v>
                </c:pt>
                <c:pt idx="276">
                  <c:v>14525</c:v>
                </c:pt>
                <c:pt idx="277">
                  <c:v>15131</c:v>
                </c:pt>
                <c:pt idx="278">
                  <c:v>14639</c:v>
                </c:pt>
                <c:pt idx="279">
                  <c:v>14577</c:v>
                </c:pt>
                <c:pt idx="280">
                  <c:v>15185</c:v>
                </c:pt>
                <c:pt idx="281">
                  <c:v>17102</c:v>
                </c:pt>
                <c:pt idx="282">
                  <c:v>17334</c:v>
                </c:pt>
                <c:pt idx="283">
                  <c:v>18341</c:v>
                </c:pt>
                <c:pt idx="284">
                  <c:v>16172</c:v>
                </c:pt>
                <c:pt idx="285">
                  <c:v>14668</c:v>
                </c:pt>
                <c:pt idx="286">
                  <c:v>14494</c:v>
                </c:pt>
                <c:pt idx="287">
                  <c:v>14581</c:v>
                </c:pt>
                <c:pt idx="288">
                  <c:v>13520</c:v>
                </c:pt>
                <c:pt idx="289">
                  <c:v>13621</c:v>
                </c:pt>
                <c:pt idx="290">
                  <c:v>14372</c:v>
                </c:pt>
                <c:pt idx="291">
                  <c:v>14475</c:v>
                </c:pt>
                <c:pt idx="292">
                  <c:v>15376</c:v>
                </c:pt>
                <c:pt idx="293">
                  <c:v>18400</c:v>
                </c:pt>
                <c:pt idx="294">
                  <c:v>18768</c:v>
                </c:pt>
                <c:pt idx="295">
                  <c:v>19937</c:v>
                </c:pt>
                <c:pt idx="296">
                  <c:v>18613</c:v>
                </c:pt>
                <c:pt idx="297">
                  <c:v>17473</c:v>
                </c:pt>
                <c:pt idx="298">
                  <c:v>15527</c:v>
                </c:pt>
                <c:pt idx="299">
                  <c:v>15934</c:v>
                </c:pt>
                <c:pt idx="300">
                  <c:v>16919</c:v>
                </c:pt>
                <c:pt idx="301">
                  <c:v>17625</c:v>
                </c:pt>
                <c:pt idx="302">
                  <c:v>29742</c:v>
                </c:pt>
                <c:pt idx="303">
                  <c:v>21293</c:v>
                </c:pt>
                <c:pt idx="304">
                  <c:v>21610</c:v>
                </c:pt>
                <c:pt idx="305">
                  <c:v>19321</c:v>
                </c:pt>
                <c:pt idx="306">
                  <c:v>18755</c:v>
                </c:pt>
                <c:pt idx="307">
                  <c:v>20330</c:v>
                </c:pt>
                <c:pt idx="308">
                  <c:v>20890</c:v>
                </c:pt>
                <c:pt idx="309">
                  <c:v>20063</c:v>
                </c:pt>
                <c:pt idx="310">
                  <c:v>19176</c:v>
                </c:pt>
                <c:pt idx="311">
                  <c:v>21069</c:v>
                </c:pt>
                <c:pt idx="312">
                  <c:v>24075</c:v>
                </c:pt>
                <c:pt idx="313">
                  <c:v>23955</c:v>
                </c:pt>
                <c:pt idx="314">
                  <c:v>23161</c:v>
                </c:pt>
                <c:pt idx="315">
                  <c:v>22876</c:v>
                </c:pt>
                <c:pt idx="316">
                  <c:v>25234</c:v>
                </c:pt>
                <c:pt idx="317">
                  <c:v>25933</c:v>
                </c:pt>
                <c:pt idx="318">
                  <c:v>23285</c:v>
                </c:pt>
                <c:pt idx="319">
                  <c:v>24269</c:v>
                </c:pt>
                <c:pt idx="320">
                  <c:v>24128</c:v>
                </c:pt>
                <c:pt idx="321">
                  <c:v>22140</c:v>
                </c:pt>
                <c:pt idx="322">
                  <c:v>22535</c:v>
                </c:pt>
                <c:pt idx="323">
                  <c:v>22747</c:v>
                </c:pt>
                <c:pt idx="324">
                  <c:v>20374</c:v>
                </c:pt>
                <c:pt idx="325">
                  <c:v>20999</c:v>
                </c:pt>
                <c:pt idx="326">
                  <c:v>20592</c:v>
                </c:pt>
                <c:pt idx="327">
                  <c:v>20271</c:v>
                </c:pt>
                <c:pt idx="328">
                  <c:v>22303</c:v>
                </c:pt>
                <c:pt idx="329">
                  <c:v>23239</c:v>
                </c:pt>
                <c:pt idx="330">
                  <c:v>24775</c:v>
                </c:pt>
                <c:pt idx="331">
                  <c:v>21125</c:v>
                </c:pt>
                <c:pt idx="332">
                  <c:v>23063</c:v>
                </c:pt>
                <c:pt idx="333">
                  <c:v>22922</c:v>
                </c:pt>
                <c:pt idx="334">
                  <c:v>21997</c:v>
                </c:pt>
                <c:pt idx="335">
                  <c:v>24193</c:v>
                </c:pt>
                <c:pt idx="336">
                  <c:v>20967</c:v>
                </c:pt>
                <c:pt idx="337">
                  <c:v>21717</c:v>
                </c:pt>
                <c:pt idx="338">
                  <c:v>23681</c:v>
                </c:pt>
                <c:pt idx="339">
                  <c:v>23971</c:v>
                </c:pt>
                <c:pt idx="340">
                  <c:v>22919</c:v>
                </c:pt>
                <c:pt idx="341">
                  <c:v>22608</c:v>
                </c:pt>
                <c:pt idx="342">
                  <c:v>25809</c:v>
                </c:pt>
                <c:pt idx="343">
                  <c:v>26173</c:v>
                </c:pt>
                <c:pt idx="344">
                  <c:v>24914</c:v>
                </c:pt>
                <c:pt idx="345">
                  <c:v>23823</c:v>
                </c:pt>
                <c:pt idx="346">
                  <c:v>26460</c:v>
                </c:pt>
                <c:pt idx="347">
                  <c:v>26378</c:v>
                </c:pt>
                <c:pt idx="348">
                  <c:v>26258</c:v>
                </c:pt>
                <c:pt idx="349">
                  <c:v>27099</c:v>
                </c:pt>
                <c:pt idx="350">
                  <c:v>27839</c:v>
                </c:pt>
                <c:pt idx="351">
                  <c:v>26475</c:v>
                </c:pt>
                <c:pt idx="352">
                  <c:v>23026</c:v>
                </c:pt>
                <c:pt idx="353">
                  <c:v>26964</c:v>
                </c:pt>
                <c:pt idx="354">
                  <c:v>27597</c:v>
                </c:pt>
                <c:pt idx="355">
                  <c:v>28889</c:v>
                </c:pt>
                <c:pt idx="356">
                  <c:v>28093</c:v>
                </c:pt>
                <c:pt idx="357">
                  <c:v>28207</c:v>
                </c:pt>
                <c:pt idx="358">
                  <c:v>28207</c:v>
                </c:pt>
                <c:pt idx="359">
                  <c:v>27554</c:v>
                </c:pt>
                <c:pt idx="360">
                  <c:v>28770</c:v>
                </c:pt>
                <c:pt idx="361">
                  <c:v>27367</c:v>
                </c:pt>
                <c:pt idx="362">
                  <c:v>25607</c:v>
                </c:pt>
                <c:pt idx="363">
                  <c:v>25662</c:v>
                </c:pt>
                <c:pt idx="364">
                  <c:v>26557</c:v>
                </c:pt>
              </c:numCache>
            </c:numRef>
          </c:val>
          <c:smooth val="0"/>
          <c:extLst>
            <c:ext xmlns:c15="http://schemas.microsoft.com/office/drawing/2012/chart" uri="{02D57815-91ED-43cb-92C2-25804820EDAC}">
              <c15:filteredCategoryTitle>
                <c15:cat>
                  <c:multiLvlStrRef>
                    <c:extLst>
                      <c:ext uri="{02D57815-91ED-43cb-92C2-25804820EDAC}">
                        <c15:formulaRef>
                          <c15:sqref>Sheet5!#REF!</c15:sqref>
                        </c15:formulaRef>
                      </c:ext>
                    </c:extLst>
                  </c:multiLvlStrRef>
                </c15:cat>
              </c15:filteredCategoryTitle>
            </c:ext>
            <c:ext xmlns:c16="http://schemas.microsoft.com/office/drawing/2014/chart" uri="{C3380CC4-5D6E-409C-BE32-E72D297353CC}">
              <c16:uniqueId val="{00000004-95AE-974C-8D24-E318799D3918}"/>
            </c:ext>
          </c:extLst>
        </c:ser>
        <c:dLbls>
          <c:showLegendKey val="0"/>
          <c:showVal val="0"/>
          <c:showCatName val="0"/>
          <c:showSerName val="0"/>
          <c:showPercent val="0"/>
          <c:showBubbleSize val="0"/>
        </c:dLbls>
        <c:smooth val="0"/>
        <c:axId val="1546188831"/>
        <c:axId val="1546415823"/>
      </c:lineChart>
      <c:catAx>
        <c:axId val="1546188831"/>
        <c:scaling>
          <c:orientation val="minMax"/>
        </c:scaling>
        <c:delete val="0"/>
        <c:axPos val="b"/>
        <c:numFmt formatCode="m/d/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46415823"/>
        <c:crosses val="autoZero"/>
        <c:auto val="1"/>
        <c:lblAlgn val="ctr"/>
        <c:lblOffset val="100"/>
        <c:noMultiLvlLbl val="1"/>
      </c:catAx>
      <c:valAx>
        <c:axId val="15464158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461888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Operation</a:t>
            </a:r>
            <a:r>
              <a:rPr lang="en-US" baseline="0"/>
              <a:t> cost with different battery sizes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Sheet2!$C$31:$C$49</c:f>
              <c:numCache>
                <c:formatCode>General</c:formatCode>
                <c:ptCount val="19"/>
                <c:pt idx="0">
                  <c:v>0</c:v>
                </c:pt>
                <c:pt idx="1">
                  <c:v>100</c:v>
                </c:pt>
                <c:pt idx="2">
                  <c:v>200</c:v>
                </c:pt>
                <c:pt idx="3">
                  <c:v>300</c:v>
                </c:pt>
                <c:pt idx="4">
                  <c:v>400</c:v>
                </c:pt>
                <c:pt idx="5">
                  <c:v>500</c:v>
                </c:pt>
                <c:pt idx="6">
                  <c:v>600</c:v>
                </c:pt>
                <c:pt idx="7">
                  <c:v>700</c:v>
                </c:pt>
                <c:pt idx="8">
                  <c:v>800</c:v>
                </c:pt>
                <c:pt idx="9">
                  <c:v>850</c:v>
                </c:pt>
                <c:pt idx="10">
                  <c:v>875</c:v>
                </c:pt>
                <c:pt idx="11">
                  <c:v>900</c:v>
                </c:pt>
                <c:pt idx="12">
                  <c:v>1000</c:v>
                </c:pt>
                <c:pt idx="13">
                  <c:v>1100</c:v>
                </c:pt>
                <c:pt idx="14">
                  <c:v>1200</c:v>
                </c:pt>
                <c:pt idx="15">
                  <c:v>1300</c:v>
                </c:pt>
                <c:pt idx="16">
                  <c:v>1400</c:v>
                </c:pt>
                <c:pt idx="17">
                  <c:v>1500</c:v>
                </c:pt>
                <c:pt idx="18">
                  <c:v>1600</c:v>
                </c:pt>
              </c:numCache>
            </c:numRef>
          </c:cat>
          <c:val>
            <c:numRef>
              <c:f>Sheet2!$D$31:$D$49</c:f>
              <c:numCache>
                <c:formatCode>"$"#,##0_);[Red]\("$"#,##0\)</c:formatCode>
                <c:ptCount val="19"/>
                <c:pt idx="0">
                  <c:v>417802000</c:v>
                </c:pt>
                <c:pt idx="1">
                  <c:v>416170000</c:v>
                </c:pt>
                <c:pt idx="2">
                  <c:v>415578000</c:v>
                </c:pt>
                <c:pt idx="3">
                  <c:v>415467000</c:v>
                </c:pt>
                <c:pt idx="4">
                  <c:v>415422000</c:v>
                </c:pt>
                <c:pt idx="5">
                  <c:v>414532000</c:v>
                </c:pt>
                <c:pt idx="6">
                  <c:v>414024000</c:v>
                </c:pt>
                <c:pt idx="7">
                  <c:v>413016000</c:v>
                </c:pt>
                <c:pt idx="8">
                  <c:v>412856000</c:v>
                </c:pt>
                <c:pt idx="9">
                  <c:v>412638000</c:v>
                </c:pt>
                <c:pt idx="10">
                  <c:v>412266000</c:v>
                </c:pt>
                <c:pt idx="11">
                  <c:v>412759000</c:v>
                </c:pt>
                <c:pt idx="12">
                  <c:v>415183000</c:v>
                </c:pt>
                <c:pt idx="13">
                  <c:v>416609000</c:v>
                </c:pt>
                <c:pt idx="14">
                  <c:v>416168000</c:v>
                </c:pt>
                <c:pt idx="15">
                  <c:v>417338000</c:v>
                </c:pt>
                <c:pt idx="16" formatCode="General">
                  <c:v>416737000</c:v>
                </c:pt>
                <c:pt idx="17" formatCode="General">
                  <c:v>416059000</c:v>
                </c:pt>
                <c:pt idx="18" formatCode="General">
                  <c:v>418219000</c:v>
                </c:pt>
              </c:numCache>
            </c:numRef>
          </c:val>
          <c:extLst>
            <c:ext xmlns:c16="http://schemas.microsoft.com/office/drawing/2014/chart" uri="{C3380CC4-5D6E-409C-BE32-E72D297353CC}">
              <c16:uniqueId val="{00000000-649C-0243-A3B0-37FADACDEA7C}"/>
            </c:ext>
          </c:extLst>
        </c:ser>
        <c:dLbls>
          <c:dLblPos val="outEnd"/>
          <c:showLegendKey val="0"/>
          <c:showVal val="1"/>
          <c:showCatName val="0"/>
          <c:showSerName val="0"/>
          <c:showPercent val="0"/>
          <c:showBubbleSize val="0"/>
        </c:dLbls>
        <c:gapWidth val="219"/>
        <c:overlap val="-27"/>
        <c:axId val="1762018112"/>
        <c:axId val="2143056704"/>
      </c:barChart>
      <c:catAx>
        <c:axId val="1762018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3056704"/>
        <c:crosses val="autoZero"/>
        <c:auto val="1"/>
        <c:lblAlgn val="ctr"/>
        <c:lblOffset val="100"/>
        <c:noMultiLvlLbl val="0"/>
      </c:catAx>
      <c:valAx>
        <c:axId val="2143056704"/>
        <c:scaling>
          <c:orientation val="minMax"/>
        </c:scaling>
        <c:delete val="0"/>
        <c:axPos val="l"/>
        <c:majorGridlines>
          <c:spPr>
            <a:ln w="9525" cap="flat" cmpd="sng" algn="ctr">
              <a:solidFill>
                <a:schemeClr val="tx1">
                  <a:lumMod val="15000"/>
                  <a:lumOff val="85000"/>
                </a:schemeClr>
              </a:solidFill>
              <a:round/>
            </a:ln>
            <a:effectLst/>
          </c:spPr>
        </c:majorGridlines>
        <c:numFmt formatCode="&quot;$&quot;#,##0_);[Red]\(&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2018112"/>
        <c:crosses val="autoZero"/>
        <c:crossBetween val="between"/>
        <c:dispUnits>
          <c:builtInUnit val="millions"/>
          <c:dispUnitsLbl>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a:t>SC-</a:t>
            </a:r>
            <a:r>
              <a:rPr lang="en-US" sz="1000" b="0" i="0" u="none" strike="noStrike" baseline="0">
                <a:effectLst/>
              </a:rPr>
              <a:t>CO</a:t>
            </a:r>
            <a:r>
              <a:rPr lang="en-US" sz="1000" b="0" i="0" u="none" strike="noStrike" baseline="-25000">
                <a:effectLst/>
              </a:rPr>
              <a:t>2</a:t>
            </a:r>
            <a:r>
              <a:rPr lang="en-US" sz="1000" b="0" i="0" u="none" strike="noStrike" baseline="0"/>
              <a:t> </a:t>
            </a:r>
            <a:r>
              <a:rPr lang="en-US" sz="1000"/>
              <a:t>Savings of</a:t>
            </a:r>
            <a:r>
              <a:rPr lang="en-US" sz="1000" baseline="0"/>
              <a:t> battery operation</a:t>
            </a:r>
            <a:endParaRPr lang="en-US" sz="10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Sheet2!$A$1:$A$7</c:f>
              <c:numCache>
                <c:formatCode>General</c:formatCode>
                <c:ptCount val="7"/>
                <c:pt idx="0">
                  <c:v>2020</c:v>
                </c:pt>
                <c:pt idx="1">
                  <c:v>2025</c:v>
                </c:pt>
                <c:pt idx="2">
                  <c:v>2030</c:v>
                </c:pt>
                <c:pt idx="3">
                  <c:v>2035</c:v>
                </c:pt>
                <c:pt idx="4">
                  <c:v>2040</c:v>
                </c:pt>
                <c:pt idx="5">
                  <c:v>2045</c:v>
                </c:pt>
                <c:pt idx="6">
                  <c:v>2050</c:v>
                </c:pt>
              </c:numCache>
            </c:numRef>
          </c:cat>
          <c:val>
            <c:numRef>
              <c:f>Sheet2!$B$1:$B$7</c:f>
              <c:numCache>
                <c:formatCode>"$"#,##0_);[Red]\("$"#,##0\)</c:formatCode>
                <c:ptCount val="7"/>
                <c:pt idx="0">
                  <c:v>1836362</c:v>
                </c:pt>
                <c:pt idx="1">
                  <c:v>2229868</c:v>
                </c:pt>
                <c:pt idx="2">
                  <c:v>2492205</c:v>
                </c:pt>
                <c:pt idx="3">
                  <c:v>2885711</c:v>
                </c:pt>
                <c:pt idx="4">
                  <c:v>3279217</c:v>
                </c:pt>
                <c:pt idx="5">
                  <c:v>3672724</c:v>
                </c:pt>
                <c:pt idx="6">
                  <c:v>4197398</c:v>
                </c:pt>
              </c:numCache>
            </c:numRef>
          </c:val>
          <c:extLst>
            <c:ext xmlns:c16="http://schemas.microsoft.com/office/drawing/2014/chart" uri="{C3380CC4-5D6E-409C-BE32-E72D297353CC}">
              <c16:uniqueId val="{00000000-4DB8-074C-A965-1C695061A36C}"/>
            </c:ext>
          </c:extLst>
        </c:ser>
        <c:dLbls>
          <c:dLblPos val="outEnd"/>
          <c:showLegendKey val="0"/>
          <c:showVal val="1"/>
          <c:showCatName val="0"/>
          <c:showSerName val="0"/>
          <c:showPercent val="0"/>
          <c:showBubbleSize val="0"/>
        </c:dLbls>
        <c:gapWidth val="219"/>
        <c:overlap val="-27"/>
        <c:axId val="1711056944"/>
        <c:axId val="1711058592"/>
      </c:barChart>
      <c:catAx>
        <c:axId val="1711056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1058592"/>
        <c:crosses val="autoZero"/>
        <c:auto val="1"/>
        <c:lblAlgn val="ctr"/>
        <c:lblOffset val="100"/>
        <c:noMultiLvlLbl val="0"/>
      </c:catAx>
      <c:valAx>
        <c:axId val="1711058592"/>
        <c:scaling>
          <c:orientation val="minMax"/>
        </c:scaling>
        <c:delete val="0"/>
        <c:axPos val="l"/>
        <c:majorGridlines>
          <c:spPr>
            <a:ln w="9525" cap="flat" cmpd="sng" algn="ctr">
              <a:solidFill>
                <a:schemeClr val="tx1">
                  <a:lumMod val="15000"/>
                  <a:lumOff val="85000"/>
                </a:schemeClr>
              </a:solidFill>
              <a:round/>
            </a:ln>
            <a:effectLst/>
          </c:spPr>
        </c:majorGridlines>
        <c:numFmt formatCode="&quot;$&quot;#,##0_);[Red]\(&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10569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6083BF3-A52E-374C-A830-245104926CAD}">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1EDAA-6022-7E4E-8A40-B5DB2DC8D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130</Pages>
  <Words>29271</Words>
  <Characters>166851</Characters>
  <Application>Microsoft Office Word</Application>
  <DocSecurity>0</DocSecurity>
  <Lines>1390</Lines>
  <Paragraphs>391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Omid Pourkhalili</dc:creator>
  <cp:keywords/>
  <dc:description/>
  <cp:lastModifiedBy>Pourkhalili, Azin</cp:lastModifiedBy>
  <cp:revision>10</cp:revision>
  <cp:lastPrinted>2021-02-16T09:54:00Z</cp:lastPrinted>
  <dcterms:created xsi:type="dcterms:W3CDTF">2022-07-12T07:41:00Z</dcterms:created>
  <dcterms:modified xsi:type="dcterms:W3CDTF">2022-07-14T03:17:00Z</dcterms:modified>
</cp:coreProperties>
</file>