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6A209" w14:textId="46F29CD9" w:rsidR="00080F7C" w:rsidRPr="009E5982" w:rsidRDefault="00080F7C" w:rsidP="00903B01">
      <w:pPr>
        <w:jc w:val="center"/>
        <w:rPr>
          <w:rFonts w:cstheme="minorHAnsi"/>
          <w:b/>
          <w:bCs/>
          <w:color w:val="000000" w:themeColor="text1"/>
          <w:sz w:val="28"/>
          <w:szCs w:val="28"/>
        </w:rPr>
      </w:pPr>
      <w:bookmarkStart w:id="0" w:name="_Hlk108907313"/>
      <w:bookmarkEnd w:id="0"/>
      <w:r w:rsidRPr="009E5982">
        <w:rPr>
          <w:rFonts w:cstheme="minorHAnsi"/>
          <w:b/>
          <w:bCs/>
          <w:color w:val="000000" w:themeColor="text1"/>
          <w:sz w:val="28"/>
          <w:szCs w:val="28"/>
        </w:rPr>
        <w:t xml:space="preserve">Switching </w:t>
      </w:r>
      <w:r w:rsidR="00322804">
        <w:rPr>
          <w:rFonts w:cstheme="minorHAnsi"/>
          <w:b/>
          <w:bCs/>
          <w:color w:val="000000" w:themeColor="text1"/>
          <w:sz w:val="28"/>
          <w:szCs w:val="28"/>
        </w:rPr>
        <w:t>triglyceride</w:t>
      </w:r>
      <w:r w:rsidR="00322804" w:rsidRPr="009E5982">
        <w:rPr>
          <w:rFonts w:cstheme="minorHAnsi"/>
          <w:b/>
          <w:bCs/>
          <w:color w:val="000000" w:themeColor="text1"/>
          <w:sz w:val="28"/>
          <w:szCs w:val="28"/>
        </w:rPr>
        <w:t xml:space="preserve"> </w:t>
      </w:r>
      <w:r w:rsidRPr="009E5982">
        <w:rPr>
          <w:rFonts w:cstheme="minorHAnsi"/>
          <w:b/>
          <w:bCs/>
          <w:color w:val="000000" w:themeColor="text1"/>
          <w:sz w:val="28"/>
          <w:szCs w:val="28"/>
        </w:rPr>
        <w:t xml:space="preserve">palmitoyl and oleoyl positions in sn-2 and sn-3 </w:t>
      </w:r>
      <w:r w:rsidR="00322804">
        <w:rPr>
          <w:rFonts w:cstheme="minorHAnsi"/>
          <w:b/>
          <w:bCs/>
          <w:color w:val="000000" w:themeColor="text1"/>
          <w:sz w:val="28"/>
          <w:szCs w:val="28"/>
        </w:rPr>
        <w:t>changed</w:t>
      </w:r>
      <w:r w:rsidRPr="009E5982">
        <w:rPr>
          <w:rFonts w:cstheme="minorHAnsi"/>
          <w:b/>
          <w:bCs/>
          <w:color w:val="000000" w:themeColor="text1"/>
          <w:sz w:val="28"/>
          <w:szCs w:val="28"/>
        </w:rPr>
        <w:t xml:space="preserve"> body weight gain rates and hepatic gene expressions in mice fed a high-fat diet</w:t>
      </w:r>
    </w:p>
    <w:p w14:paraId="5B69EDE3" w14:textId="79E8BCE5" w:rsidR="00C06D0A" w:rsidRPr="009E5982" w:rsidRDefault="00C06D0A" w:rsidP="00903B01">
      <w:pPr>
        <w:rPr>
          <w:rFonts w:cstheme="minorHAnsi"/>
          <w:b/>
          <w:bCs/>
          <w:color w:val="000000" w:themeColor="text1"/>
          <w:sz w:val="32"/>
          <w:szCs w:val="32"/>
        </w:rPr>
      </w:pPr>
    </w:p>
    <w:p w14:paraId="70A3A855" w14:textId="517DAA8E" w:rsidR="00C06D0A" w:rsidRPr="009E5982" w:rsidRDefault="00C06D0A" w:rsidP="00903B01">
      <w:pPr>
        <w:rPr>
          <w:rFonts w:cstheme="minorHAnsi"/>
          <w:b/>
          <w:bCs/>
          <w:color w:val="000000" w:themeColor="text1"/>
          <w:sz w:val="32"/>
          <w:szCs w:val="32"/>
        </w:rPr>
      </w:pPr>
    </w:p>
    <w:p w14:paraId="5D04F628" w14:textId="22643DF1" w:rsidR="00C06D0A" w:rsidRPr="009E5982" w:rsidRDefault="00C06D0A" w:rsidP="00903B01">
      <w:pPr>
        <w:rPr>
          <w:rFonts w:cstheme="minorHAnsi"/>
          <w:b/>
          <w:bCs/>
          <w:color w:val="000000" w:themeColor="text1"/>
          <w:sz w:val="32"/>
          <w:szCs w:val="32"/>
        </w:rPr>
      </w:pPr>
    </w:p>
    <w:p w14:paraId="7AA8FF1E" w14:textId="4050276C" w:rsidR="00C06D0A" w:rsidRPr="009E5982" w:rsidRDefault="00C06D0A" w:rsidP="00903B01">
      <w:pPr>
        <w:rPr>
          <w:rFonts w:cstheme="minorHAnsi"/>
          <w:b/>
          <w:bCs/>
          <w:color w:val="000000" w:themeColor="text1"/>
          <w:sz w:val="32"/>
          <w:szCs w:val="32"/>
        </w:rPr>
      </w:pPr>
    </w:p>
    <w:p w14:paraId="5E052815" w14:textId="06DFA345" w:rsidR="00C06D0A" w:rsidRPr="009E5982" w:rsidRDefault="00C06D0A" w:rsidP="00903B01">
      <w:pPr>
        <w:rPr>
          <w:rFonts w:cstheme="minorHAnsi"/>
          <w:b/>
          <w:bCs/>
          <w:color w:val="000000" w:themeColor="text1"/>
          <w:sz w:val="32"/>
          <w:szCs w:val="32"/>
        </w:rPr>
      </w:pPr>
    </w:p>
    <w:p w14:paraId="4C874849" w14:textId="7CECF786" w:rsidR="00C06D0A" w:rsidRPr="009E5982" w:rsidRDefault="00C06D0A" w:rsidP="00903B01">
      <w:pPr>
        <w:rPr>
          <w:rFonts w:cstheme="minorHAnsi"/>
          <w:b/>
          <w:bCs/>
          <w:color w:val="000000" w:themeColor="text1"/>
          <w:sz w:val="32"/>
          <w:szCs w:val="32"/>
        </w:rPr>
      </w:pPr>
    </w:p>
    <w:p w14:paraId="29E0DC2C" w14:textId="326B4DA4" w:rsidR="00C06D0A" w:rsidRPr="009E5982" w:rsidRDefault="00C06D0A" w:rsidP="00903B01">
      <w:pPr>
        <w:rPr>
          <w:rFonts w:cstheme="minorHAnsi"/>
          <w:b/>
          <w:bCs/>
          <w:color w:val="000000" w:themeColor="text1"/>
          <w:sz w:val="32"/>
          <w:szCs w:val="32"/>
        </w:rPr>
      </w:pPr>
    </w:p>
    <w:p w14:paraId="598E5542" w14:textId="4469A629" w:rsidR="00C06D0A" w:rsidRPr="009E5982" w:rsidRDefault="00C06D0A" w:rsidP="00903B01">
      <w:pPr>
        <w:rPr>
          <w:rFonts w:cstheme="minorHAnsi"/>
          <w:b/>
          <w:bCs/>
          <w:color w:val="000000" w:themeColor="text1"/>
          <w:sz w:val="32"/>
          <w:szCs w:val="32"/>
        </w:rPr>
      </w:pPr>
    </w:p>
    <w:p w14:paraId="24183CED" w14:textId="50E61541" w:rsidR="00C06D0A" w:rsidRPr="009E5982" w:rsidRDefault="00C06D0A" w:rsidP="00903B01">
      <w:pPr>
        <w:rPr>
          <w:rFonts w:cstheme="minorHAnsi"/>
          <w:b/>
          <w:bCs/>
          <w:color w:val="000000" w:themeColor="text1"/>
          <w:sz w:val="32"/>
          <w:szCs w:val="32"/>
        </w:rPr>
      </w:pPr>
    </w:p>
    <w:p w14:paraId="6C82DFB6" w14:textId="77777777" w:rsidR="00080F7C" w:rsidRPr="009E5982" w:rsidRDefault="00080F7C" w:rsidP="00903B01">
      <w:pPr>
        <w:jc w:val="center"/>
        <w:rPr>
          <w:rFonts w:cstheme="minorHAnsi"/>
          <w:color w:val="000000" w:themeColor="text1"/>
        </w:rPr>
      </w:pPr>
    </w:p>
    <w:p w14:paraId="73CD2C8B" w14:textId="77777777" w:rsidR="00080F7C" w:rsidRPr="009E5982" w:rsidRDefault="00080F7C" w:rsidP="00903B01">
      <w:pPr>
        <w:jc w:val="center"/>
        <w:rPr>
          <w:rFonts w:cstheme="minorHAnsi"/>
          <w:color w:val="000000" w:themeColor="text1"/>
        </w:rPr>
      </w:pPr>
      <w:r w:rsidRPr="009E5982">
        <w:rPr>
          <w:rFonts w:cstheme="minorHAnsi"/>
          <w:color w:val="000000" w:themeColor="text1"/>
        </w:rPr>
        <w:t>A Thesis Presented for the</w:t>
      </w:r>
    </w:p>
    <w:p w14:paraId="2132D233" w14:textId="6BB930D8" w:rsidR="00080F7C" w:rsidRPr="009E5982" w:rsidRDefault="00080F7C" w:rsidP="00903B01">
      <w:pPr>
        <w:jc w:val="center"/>
        <w:rPr>
          <w:rFonts w:cstheme="minorHAnsi"/>
          <w:color w:val="000000" w:themeColor="text1"/>
        </w:rPr>
      </w:pPr>
      <w:r w:rsidRPr="009E5982">
        <w:rPr>
          <w:rFonts w:cstheme="minorHAnsi"/>
          <w:color w:val="000000" w:themeColor="text1"/>
        </w:rPr>
        <w:t xml:space="preserve">Master of </w:t>
      </w:r>
      <w:r w:rsidR="008D4F27">
        <w:rPr>
          <w:rFonts w:cstheme="minorHAnsi"/>
          <w:color w:val="000000" w:themeColor="text1"/>
        </w:rPr>
        <w:t>Science</w:t>
      </w:r>
    </w:p>
    <w:p w14:paraId="35B6B230" w14:textId="77777777" w:rsidR="00080F7C" w:rsidRPr="009E5982" w:rsidRDefault="00080F7C" w:rsidP="00903B01">
      <w:pPr>
        <w:jc w:val="center"/>
        <w:rPr>
          <w:rFonts w:cstheme="minorHAnsi"/>
          <w:color w:val="000000" w:themeColor="text1"/>
        </w:rPr>
      </w:pPr>
      <w:r w:rsidRPr="009E5982">
        <w:rPr>
          <w:rFonts w:cstheme="minorHAnsi"/>
          <w:color w:val="000000" w:themeColor="text1"/>
        </w:rPr>
        <w:t>Degree</w:t>
      </w:r>
    </w:p>
    <w:p w14:paraId="3CDEB61A" w14:textId="77777777" w:rsidR="00080F7C" w:rsidRPr="009E5982" w:rsidRDefault="00080F7C" w:rsidP="00903B01">
      <w:pPr>
        <w:jc w:val="center"/>
        <w:rPr>
          <w:rFonts w:cstheme="minorHAnsi"/>
          <w:color w:val="000000" w:themeColor="text1"/>
        </w:rPr>
      </w:pPr>
      <w:r w:rsidRPr="009E5982">
        <w:rPr>
          <w:rFonts w:cstheme="minorHAnsi"/>
          <w:color w:val="000000" w:themeColor="text1"/>
        </w:rPr>
        <w:t>The University of Tennessee, Knoxville</w:t>
      </w:r>
    </w:p>
    <w:p w14:paraId="46FCD50B" w14:textId="77777777" w:rsidR="00080F7C" w:rsidRPr="009E5982" w:rsidRDefault="00080F7C" w:rsidP="00903B01">
      <w:pPr>
        <w:jc w:val="center"/>
        <w:rPr>
          <w:rFonts w:cstheme="minorHAnsi"/>
          <w:color w:val="000000" w:themeColor="text1"/>
        </w:rPr>
      </w:pPr>
    </w:p>
    <w:p w14:paraId="6C85D96A" w14:textId="77777777" w:rsidR="00080F7C" w:rsidRPr="009E5982" w:rsidRDefault="00080F7C" w:rsidP="00903B01">
      <w:pPr>
        <w:jc w:val="center"/>
        <w:rPr>
          <w:rFonts w:ascii="Times New Roman" w:hAnsi="Times New Roman" w:cs="Times New Roman"/>
          <w:color w:val="000000" w:themeColor="text1"/>
        </w:rPr>
      </w:pPr>
    </w:p>
    <w:p w14:paraId="65F2B037" w14:textId="77777777" w:rsidR="00080F7C" w:rsidRPr="009E5982" w:rsidRDefault="00080F7C" w:rsidP="00903B01">
      <w:pPr>
        <w:jc w:val="center"/>
        <w:rPr>
          <w:rFonts w:ascii="Times New Roman" w:hAnsi="Times New Roman" w:cs="Times New Roman"/>
          <w:color w:val="000000" w:themeColor="text1"/>
        </w:rPr>
      </w:pPr>
    </w:p>
    <w:p w14:paraId="25CA518E" w14:textId="5DA7807D" w:rsidR="00C06D0A" w:rsidRPr="009E5982" w:rsidRDefault="00C06D0A" w:rsidP="00903B01">
      <w:pPr>
        <w:rPr>
          <w:rFonts w:cstheme="minorHAnsi"/>
          <w:b/>
          <w:bCs/>
          <w:color w:val="000000" w:themeColor="text1"/>
          <w:sz w:val="32"/>
          <w:szCs w:val="32"/>
        </w:rPr>
      </w:pPr>
    </w:p>
    <w:p w14:paraId="7DF91552" w14:textId="57B3E9CB" w:rsidR="00C06D0A" w:rsidRPr="009E5982" w:rsidRDefault="00C06D0A" w:rsidP="00903B01">
      <w:pPr>
        <w:rPr>
          <w:rFonts w:cstheme="minorHAnsi"/>
          <w:b/>
          <w:bCs/>
          <w:color w:val="000000" w:themeColor="text1"/>
          <w:sz w:val="32"/>
          <w:szCs w:val="32"/>
        </w:rPr>
      </w:pPr>
    </w:p>
    <w:p w14:paraId="2C1CE617" w14:textId="6BB3D5EC" w:rsidR="00C06D0A" w:rsidRPr="009E5982" w:rsidRDefault="00C06D0A" w:rsidP="00903B01">
      <w:pPr>
        <w:rPr>
          <w:rFonts w:cstheme="minorHAnsi"/>
          <w:b/>
          <w:bCs/>
          <w:color w:val="000000" w:themeColor="text1"/>
          <w:sz w:val="32"/>
          <w:szCs w:val="32"/>
        </w:rPr>
      </w:pPr>
    </w:p>
    <w:p w14:paraId="6D22A934" w14:textId="65C23470" w:rsidR="00C06D0A" w:rsidRPr="009E5982" w:rsidRDefault="00C06D0A" w:rsidP="00903B01">
      <w:pPr>
        <w:rPr>
          <w:rFonts w:cstheme="minorHAnsi"/>
          <w:b/>
          <w:bCs/>
          <w:color w:val="000000" w:themeColor="text1"/>
          <w:sz w:val="32"/>
          <w:szCs w:val="32"/>
        </w:rPr>
      </w:pPr>
    </w:p>
    <w:p w14:paraId="666292F6" w14:textId="6EACE53F" w:rsidR="00C06D0A" w:rsidRPr="009E5982" w:rsidRDefault="00C06D0A" w:rsidP="00903B01">
      <w:pPr>
        <w:rPr>
          <w:rFonts w:cstheme="minorHAnsi"/>
          <w:b/>
          <w:bCs/>
          <w:color w:val="000000" w:themeColor="text1"/>
          <w:sz w:val="32"/>
          <w:szCs w:val="32"/>
        </w:rPr>
      </w:pPr>
    </w:p>
    <w:p w14:paraId="79E381B8" w14:textId="27F455F9" w:rsidR="00C06D0A" w:rsidRPr="009E5982" w:rsidRDefault="00C06D0A" w:rsidP="00903B01">
      <w:pPr>
        <w:rPr>
          <w:rFonts w:cstheme="minorHAnsi"/>
          <w:b/>
          <w:bCs/>
          <w:color w:val="000000" w:themeColor="text1"/>
          <w:sz w:val="32"/>
          <w:szCs w:val="32"/>
        </w:rPr>
      </w:pPr>
    </w:p>
    <w:p w14:paraId="6392FB1C" w14:textId="18B85038" w:rsidR="00C06D0A" w:rsidRPr="009E5982" w:rsidRDefault="00C06D0A" w:rsidP="00903B01">
      <w:pPr>
        <w:rPr>
          <w:rFonts w:cstheme="minorHAnsi"/>
          <w:b/>
          <w:bCs/>
          <w:color w:val="000000" w:themeColor="text1"/>
          <w:sz w:val="32"/>
          <w:szCs w:val="32"/>
        </w:rPr>
      </w:pPr>
    </w:p>
    <w:p w14:paraId="71EA2F29" w14:textId="4020284A" w:rsidR="00C06D0A" w:rsidRPr="009E5982" w:rsidRDefault="00C06D0A" w:rsidP="00903B01">
      <w:pPr>
        <w:rPr>
          <w:rFonts w:cstheme="minorHAnsi"/>
          <w:b/>
          <w:bCs/>
          <w:color w:val="000000" w:themeColor="text1"/>
          <w:sz w:val="32"/>
          <w:szCs w:val="32"/>
        </w:rPr>
      </w:pPr>
    </w:p>
    <w:p w14:paraId="2CB6640B" w14:textId="6C28C692" w:rsidR="00C06D0A" w:rsidRPr="009E5982" w:rsidRDefault="00C06D0A" w:rsidP="00903B01">
      <w:pPr>
        <w:rPr>
          <w:rFonts w:cstheme="minorHAnsi"/>
          <w:b/>
          <w:bCs/>
          <w:color w:val="000000" w:themeColor="text1"/>
          <w:sz w:val="32"/>
          <w:szCs w:val="32"/>
        </w:rPr>
      </w:pPr>
    </w:p>
    <w:p w14:paraId="7356C14D" w14:textId="6242A753" w:rsidR="00C06D0A" w:rsidRPr="009E5982" w:rsidRDefault="00C06D0A" w:rsidP="00903B01">
      <w:pPr>
        <w:rPr>
          <w:rFonts w:cstheme="minorHAnsi"/>
          <w:b/>
          <w:bCs/>
          <w:color w:val="000000" w:themeColor="text1"/>
          <w:sz w:val="32"/>
          <w:szCs w:val="32"/>
        </w:rPr>
      </w:pPr>
    </w:p>
    <w:p w14:paraId="3219FAD6" w14:textId="29B8BBDC" w:rsidR="00C06D0A" w:rsidRPr="009E5982" w:rsidRDefault="00C06D0A" w:rsidP="00903B01">
      <w:pPr>
        <w:rPr>
          <w:rFonts w:cstheme="minorHAnsi"/>
          <w:b/>
          <w:bCs/>
          <w:color w:val="000000" w:themeColor="text1"/>
          <w:sz w:val="32"/>
          <w:szCs w:val="32"/>
        </w:rPr>
      </w:pPr>
    </w:p>
    <w:p w14:paraId="2F0BB1C7" w14:textId="6EAFE460" w:rsidR="00C06D0A" w:rsidRPr="009E5982" w:rsidRDefault="00C06D0A" w:rsidP="00903B01">
      <w:pPr>
        <w:rPr>
          <w:rFonts w:cstheme="minorHAnsi"/>
          <w:b/>
          <w:bCs/>
          <w:color w:val="000000" w:themeColor="text1"/>
          <w:sz w:val="32"/>
          <w:szCs w:val="32"/>
        </w:rPr>
      </w:pPr>
    </w:p>
    <w:p w14:paraId="6CD922D8" w14:textId="611AAEEE" w:rsidR="00C06D0A" w:rsidRPr="009E5982" w:rsidRDefault="00C06D0A" w:rsidP="00903B01">
      <w:pPr>
        <w:rPr>
          <w:rFonts w:cstheme="minorHAnsi"/>
          <w:b/>
          <w:bCs/>
          <w:color w:val="000000" w:themeColor="text1"/>
          <w:sz w:val="32"/>
          <w:szCs w:val="32"/>
        </w:rPr>
      </w:pPr>
    </w:p>
    <w:p w14:paraId="57B5C10B" w14:textId="180A4DA1" w:rsidR="00C06D0A" w:rsidRPr="009E5982" w:rsidRDefault="00080F7C" w:rsidP="00903B01">
      <w:pPr>
        <w:jc w:val="center"/>
        <w:rPr>
          <w:rFonts w:cstheme="minorHAnsi"/>
          <w:color w:val="000000" w:themeColor="text1"/>
        </w:rPr>
      </w:pPr>
      <w:proofErr w:type="spellStart"/>
      <w:r w:rsidRPr="009E5982">
        <w:rPr>
          <w:rFonts w:cstheme="minorHAnsi"/>
          <w:color w:val="000000" w:themeColor="text1"/>
        </w:rPr>
        <w:t>Xinge</w:t>
      </w:r>
      <w:proofErr w:type="spellEnd"/>
      <w:r w:rsidRPr="009E5982">
        <w:rPr>
          <w:rFonts w:cstheme="minorHAnsi"/>
          <w:color w:val="000000" w:themeColor="text1"/>
        </w:rPr>
        <w:t xml:space="preserve"> Hu</w:t>
      </w:r>
    </w:p>
    <w:p w14:paraId="2342E67E" w14:textId="44837327" w:rsidR="00C06D0A" w:rsidRPr="00387063" w:rsidRDefault="001F7C21" w:rsidP="00387063">
      <w:pPr>
        <w:jc w:val="center"/>
        <w:rPr>
          <w:rFonts w:cstheme="minorHAnsi"/>
          <w:color w:val="000000" w:themeColor="text1"/>
        </w:rPr>
      </w:pPr>
      <w:r w:rsidRPr="001F7C21">
        <w:rPr>
          <w:rFonts w:cstheme="minorHAnsi"/>
          <w:color w:val="000000" w:themeColor="text1"/>
        </w:rPr>
        <w:t xml:space="preserve">August </w:t>
      </w:r>
      <w:r w:rsidR="00080F7C" w:rsidRPr="009E5982">
        <w:rPr>
          <w:rFonts w:cstheme="minorHAnsi"/>
          <w:color w:val="000000" w:themeColor="text1"/>
        </w:rPr>
        <w:t>2022</w:t>
      </w:r>
    </w:p>
    <w:p w14:paraId="5E596285" w14:textId="748A75EF" w:rsidR="00F40116" w:rsidRPr="00322804" w:rsidRDefault="00862FF8" w:rsidP="00903B01">
      <w:pPr>
        <w:pStyle w:val="NormalWeb"/>
        <w:spacing w:line="480" w:lineRule="auto"/>
        <w:jc w:val="center"/>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lastRenderedPageBreak/>
        <w:t>Acknowledgment</w:t>
      </w:r>
    </w:p>
    <w:p w14:paraId="26256A66" w14:textId="30863068" w:rsidR="00F40116" w:rsidRPr="009E5982" w:rsidRDefault="00F40116" w:rsidP="00903B01">
      <w:pPr>
        <w:pStyle w:val="NormalWeb"/>
        <w:spacing w:line="480" w:lineRule="auto"/>
        <w:ind w:firstLine="720"/>
        <w:rPr>
          <w:rFonts w:asciiTheme="minorHAnsi" w:eastAsiaTheme="majorEastAsia" w:hAnsiTheme="minorHAnsi" w:cstheme="minorHAnsi"/>
          <w:color w:val="000000" w:themeColor="text1"/>
        </w:rPr>
      </w:pPr>
      <w:r w:rsidRPr="009E5982">
        <w:rPr>
          <w:rFonts w:asciiTheme="minorHAnsi" w:eastAsiaTheme="majorEastAsia" w:hAnsiTheme="minorHAnsi" w:cstheme="minorHAnsi"/>
          <w:color w:val="000000" w:themeColor="text1"/>
        </w:rPr>
        <w:t>It is my honor to be a graduate student in the Department of Nutrition at the University of Tennessee, Knoxville. I enjoyed my studying, teaching, and lab experience in this department</w:t>
      </w:r>
      <w:r w:rsidR="00897A28">
        <w:rPr>
          <w:rFonts w:asciiTheme="minorHAnsi" w:eastAsiaTheme="majorEastAsia" w:hAnsiTheme="minorHAnsi" w:cstheme="minorHAnsi"/>
          <w:color w:val="000000" w:themeColor="text1"/>
        </w:rPr>
        <w:t xml:space="preserve"> and</w:t>
      </w:r>
      <w:r w:rsidRPr="009E5982">
        <w:rPr>
          <w:rFonts w:asciiTheme="minorHAnsi" w:eastAsiaTheme="majorEastAsia" w:hAnsiTheme="minorHAnsi" w:cstheme="minorHAnsi"/>
          <w:color w:val="000000" w:themeColor="text1"/>
        </w:rPr>
        <w:t xml:space="preserve"> living in Knoxville. </w:t>
      </w:r>
    </w:p>
    <w:p w14:paraId="046F9BFB" w14:textId="062AA444" w:rsidR="00F40116" w:rsidRPr="009E5982" w:rsidRDefault="00F40116" w:rsidP="00903B01">
      <w:pPr>
        <w:pStyle w:val="NormalWeb"/>
        <w:spacing w:line="480" w:lineRule="auto"/>
        <w:ind w:firstLine="720"/>
        <w:rPr>
          <w:rFonts w:asciiTheme="minorHAnsi" w:eastAsiaTheme="majorEastAsia" w:hAnsiTheme="minorHAnsi" w:cstheme="minorHAnsi"/>
          <w:color w:val="000000" w:themeColor="text1"/>
        </w:rPr>
      </w:pPr>
      <w:r w:rsidRPr="009E5982">
        <w:rPr>
          <w:rFonts w:asciiTheme="minorHAnsi" w:eastAsiaTheme="majorEastAsia" w:hAnsiTheme="minorHAnsi" w:cstheme="minorHAnsi"/>
          <w:color w:val="000000" w:themeColor="text1"/>
        </w:rPr>
        <w:t xml:space="preserve">For the past two years in </w:t>
      </w:r>
      <w:r w:rsidR="00E06C71">
        <w:rPr>
          <w:rFonts w:asciiTheme="minorHAnsi" w:eastAsiaTheme="majorEastAsia" w:hAnsiTheme="minorHAnsi" w:cstheme="minorHAnsi"/>
          <w:color w:val="000000" w:themeColor="text1"/>
        </w:rPr>
        <w:t xml:space="preserve">the </w:t>
      </w:r>
      <w:r w:rsidRPr="009E5982">
        <w:rPr>
          <w:rFonts w:asciiTheme="minorHAnsi" w:eastAsiaTheme="majorEastAsia" w:hAnsiTheme="minorHAnsi" w:cstheme="minorHAnsi"/>
          <w:color w:val="000000" w:themeColor="text1"/>
        </w:rPr>
        <w:t>nutrition department as a master</w:t>
      </w:r>
      <w:r w:rsidR="00E06C71">
        <w:rPr>
          <w:rFonts w:asciiTheme="minorHAnsi" w:eastAsiaTheme="majorEastAsia" w:hAnsiTheme="minorHAnsi" w:cstheme="minorHAnsi"/>
          <w:color w:val="000000" w:themeColor="text1"/>
        </w:rPr>
        <w:t>'s</w:t>
      </w:r>
      <w:r w:rsidRPr="009E5982">
        <w:rPr>
          <w:rFonts w:asciiTheme="minorHAnsi" w:eastAsiaTheme="majorEastAsia" w:hAnsiTheme="minorHAnsi" w:cstheme="minorHAnsi"/>
          <w:color w:val="000000" w:themeColor="text1"/>
        </w:rPr>
        <w:t xml:space="preserve"> student, I have received enormous support and guidance from my mentor, my lab mates, friends, and family. First, I want to express my highest respect and appreciation to my mentor and advisor, Dr</w:t>
      </w:r>
      <w:r w:rsidR="00E06C71">
        <w:rPr>
          <w:rFonts w:asciiTheme="minorHAnsi" w:eastAsiaTheme="majorEastAsia" w:hAnsiTheme="minorHAnsi" w:cstheme="minorHAnsi"/>
          <w:color w:val="000000" w:themeColor="text1"/>
        </w:rPr>
        <w:t>.</w:t>
      </w:r>
      <w:r w:rsidRPr="009E5982">
        <w:rPr>
          <w:rFonts w:asciiTheme="minorHAnsi" w:eastAsiaTheme="majorEastAsia" w:hAnsiTheme="minorHAnsi" w:cstheme="minorHAnsi"/>
          <w:color w:val="000000" w:themeColor="text1"/>
        </w:rPr>
        <w:t xml:space="preserve"> </w:t>
      </w:r>
      <w:proofErr w:type="spellStart"/>
      <w:r w:rsidRPr="009E5982">
        <w:rPr>
          <w:rFonts w:asciiTheme="minorHAnsi" w:eastAsiaTheme="majorEastAsia" w:hAnsiTheme="minorHAnsi" w:cstheme="minorHAnsi"/>
          <w:color w:val="000000" w:themeColor="text1"/>
        </w:rPr>
        <w:t>Guoxun</w:t>
      </w:r>
      <w:proofErr w:type="spellEnd"/>
      <w:r w:rsidRPr="009E5982">
        <w:rPr>
          <w:rFonts w:asciiTheme="minorHAnsi" w:eastAsiaTheme="majorEastAsia" w:hAnsiTheme="minorHAnsi" w:cstheme="minorHAnsi"/>
          <w:color w:val="000000" w:themeColor="text1"/>
        </w:rPr>
        <w:t xml:space="preserve"> Chen. His enthusiasm </w:t>
      </w:r>
      <w:r w:rsidR="00E06C71">
        <w:rPr>
          <w:rFonts w:asciiTheme="minorHAnsi" w:eastAsiaTheme="majorEastAsia" w:hAnsiTheme="minorHAnsi" w:cstheme="minorHAnsi"/>
          <w:color w:val="000000" w:themeColor="text1"/>
        </w:rPr>
        <w:t>for</w:t>
      </w:r>
      <w:r w:rsidR="00E06C71" w:rsidRPr="009E5982">
        <w:rPr>
          <w:rFonts w:asciiTheme="minorHAnsi" w:eastAsiaTheme="majorEastAsia" w:hAnsiTheme="minorHAnsi" w:cstheme="minorHAnsi"/>
          <w:color w:val="000000" w:themeColor="text1"/>
        </w:rPr>
        <w:t xml:space="preserve"> </w:t>
      </w:r>
      <w:r w:rsidRPr="009E5982">
        <w:rPr>
          <w:rFonts w:asciiTheme="minorHAnsi" w:eastAsiaTheme="majorEastAsia" w:hAnsiTheme="minorHAnsi" w:cstheme="minorHAnsi"/>
          <w:color w:val="000000" w:themeColor="text1"/>
        </w:rPr>
        <w:t xml:space="preserve">research in </w:t>
      </w:r>
      <w:r w:rsidR="00E06C71">
        <w:rPr>
          <w:rFonts w:asciiTheme="minorHAnsi" w:eastAsiaTheme="majorEastAsia" w:hAnsiTheme="minorHAnsi" w:cstheme="minorHAnsi"/>
          <w:color w:val="000000" w:themeColor="text1"/>
        </w:rPr>
        <w:t xml:space="preserve">the </w:t>
      </w:r>
      <w:r w:rsidRPr="009E5982">
        <w:rPr>
          <w:rFonts w:asciiTheme="minorHAnsi" w:eastAsiaTheme="majorEastAsia" w:hAnsiTheme="minorHAnsi" w:cstheme="minorHAnsi"/>
          <w:color w:val="000000" w:themeColor="text1"/>
        </w:rPr>
        <w:t xml:space="preserve">biomedical nutrition science field and his </w:t>
      </w:r>
      <w:r w:rsidR="00E06C71" w:rsidRPr="009E5982">
        <w:rPr>
          <w:rFonts w:asciiTheme="minorHAnsi" w:eastAsiaTheme="majorEastAsia" w:hAnsiTheme="minorHAnsi" w:cstheme="minorHAnsi"/>
          <w:color w:val="000000" w:themeColor="text1"/>
        </w:rPr>
        <w:t>motivat</w:t>
      </w:r>
      <w:r w:rsidR="00E06C71">
        <w:rPr>
          <w:rFonts w:asciiTheme="minorHAnsi" w:eastAsiaTheme="majorEastAsia" w:hAnsiTheme="minorHAnsi" w:cstheme="minorHAnsi"/>
          <w:color w:val="000000" w:themeColor="text1"/>
        </w:rPr>
        <w:t>ion</w:t>
      </w:r>
      <w:r w:rsidR="00E06C71" w:rsidRPr="009E5982">
        <w:rPr>
          <w:rFonts w:asciiTheme="minorHAnsi" w:eastAsiaTheme="majorEastAsia" w:hAnsiTheme="minorHAnsi" w:cstheme="minorHAnsi"/>
          <w:color w:val="000000" w:themeColor="text1"/>
        </w:rPr>
        <w:t xml:space="preserve"> </w:t>
      </w:r>
      <w:r w:rsidRPr="009E5982">
        <w:rPr>
          <w:rFonts w:asciiTheme="minorHAnsi" w:eastAsiaTheme="majorEastAsia" w:hAnsiTheme="minorHAnsi" w:cstheme="minorHAnsi"/>
          <w:color w:val="000000" w:themeColor="text1"/>
        </w:rPr>
        <w:t xml:space="preserve">of gain a better understanding of type 2 diabetes strongly encouraged me to devote </w:t>
      </w:r>
      <w:r w:rsidR="00E06C71">
        <w:rPr>
          <w:rFonts w:asciiTheme="minorHAnsi" w:eastAsiaTheme="majorEastAsia" w:hAnsiTheme="minorHAnsi" w:cstheme="minorHAnsi"/>
          <w:color w:val="000000" w:themeColor="text1"/>
        </w:rPr>
        <w:t xml:space="preserve">myself </w:t>
      </w:r>
      <w:r w:rsidRPr="009E5982">
        <w:rPr>
          <w:rFonts w:asciiTheme="minorHAnsi" w:eastAsiaTheme="majorEastAsia" w:hAnsiTheme="minorHAnsi" w:cstheme="minorHAnsi"/>
          <w:color w:val="000000" w:themeColor="text1"/>
        </w:rPr>
        <w:t>to my research in our lab. Dr. Chen not only taught me lots of research technical skills in the lab, but also trained me to be a better researcher, from design</w:t>
      </w:r>
      <w:r w:rsidR="00E06C71">
        <w:rPr>
          <w:rFonts w:asciiTheme="minorHAnsi" w:eastAsiaTheme="majorEastAsia" w:hAnsiTheme="minorHAnsi" w:cstheme="minorHAnsi"/>
          <w:color w:val="000000" w:themeColor="text1"/>
        </w:rPr>
        <w:t>ing</w:t>
      </w:r>
      <w:r w:rsidRPr="009E5982">
        <w:rPr>
          <w:rFonts w:asciiTheme="minorHAnsi" w:eastAsiaTheme="majorEastAsia" w:hAnsiTheme="minorHAnsi" w:cstheme="minorHAnsi"/>
          <w:color w:val="000000" w:themeColor="text1"/>
        </w:rPr>
        <w:t xml:space="preserve"> an experiment, troubleshooting during the experiments, to </w:t>
      </w:r>
      <w:r w:rsidR="00935EF3">
        <w:rPr>
          <w:rFonts w:asciiTheme="minorHAnsi" w:eastAsiaTheme="majorEastAsia" w:hAnsiTheme="minorHAnsi" w:cstheme="minorHAnsi"/>
          <w:color w:val="000000" w:themeColor="text1"/>
        </w:rPr>
        <w:t>interpreting</w:t>
      </w:r>
      <w:r w:rsidR="00E06C71">
        <w:rPr>
          <w:rFonts w:asciiTheme="minorHAnsi" w:eastAsiaTheme="majorEastAsia" w:hAnsiTheme="minorHAnsi" w:cstheme="minorHAnsi"/>
          <w:color w:val="000000" w:themeColor="text1"/>
        </w:rPr>
        <w:t xml:space="preserve"> </w:t>
      </w:r>
      <w:r w:rsidRPr="009E5982">
        <w:rPr>
          <w:rFonts w:asciiTheme="minorHAnsi" w:eastAsiaTheme="majorEastAsia" w:hAnsiTheme="minorHAnsi" w:cstheme="minorHAnsi"/>
          <w:color w:val="000000" w:themeColor="text1"/>
        </w:rPr>
        <w:t xml:space="preserve">the results. I will not enjoy my research life without his support and guidance. I also want to express my gratitude to Dr. Toni Wang in the Department of food science, University of Tennessee, Knoxville, for this collaboration opportunity. This experiment allows me to work with mice and gain a better understanding </w:t>
      </w:r>
      <w:r w:rsidR="00E06C71" w:rsidRPr="009E5982">
        <w:rPr>
          <w:rFonts w:asciiTheme="minorHAnsi" w:eastAsiaTheme="majorEastAsia" w:hAnsiTheme="minorHAnsi" w:cstheme="minorHAnsi"/>
          <w:color w:val="000000" w:themeColor="text1"/>
        </w:rPr>
        <w:t>o</w:t>
      </w:r>
      <w:r w:rsidR="00E06C71">
        <w:rPr>
          <w:rFonts w:asciiTheme="minorHAnsi" w:eastAsiaTheme="majorEastAsia" w:hAnsiTheme="minorHAnsi" w:cstheme="minorHAnsi"/>
          <w:color w:val="000000" w:themeColor="text1"/>
        </w:rPr>
        <w:t>f</w:t>
      </w:r>
      <w:r w:rsidR="00E06C71" w:rsidRPr="009E5982">
        <w:rPr>
          <w:rFonts w:asciiTheme="minorHAnsi" w:eastAsiaTheme="majorEastAsia" w:hAnsiTheme="minorHAnsi" w:cstheme="minorHAnsi"/>
          <w:color w:val="000000" w:themeColor="text1"/>
        </w:rPr>
        <w:t xml:space="preserve"> </w:t>
      </w:r>
      <w:r w:rsidRPr="009E5982">
        <w:rPr>
          <w:rFonts w:asciiTheme="minorHAnsi" w:eastAsiaTheme="majorEastAsia" w:hAnsiTheme="minorHAnsi" w:cstheme="minorHAnsi"/>
          <w:color w:val="000000" w:themeColor="text1"/>
        </w:rPr>
        <w:t>lipid metabolism</w:t>
      </w:r>
      <w:r w:rsidRPr="009E5982">
        <w:rPr>
          <w:rFonts w:asciiTheme="minorHAnsi" w:hAnsiTheme="minorHAnsi" w:cstheme="minorHAnsi"/>
          <w:color w:val="000000" w:themeColor="text1"/>
        </w:rPr>
        <w:t>. I also want to express my respect to my committee member, Dr. Ling Zhao</w:t>
      </w:r>
      <w:r w:rsidR="00E06C71">
        <w:rPr>
          <w:rFonts w:asciiTheme="minorHAnsi" w:hAnsiTheme="minorHAnsi" w:cstheme="minorHAnsi"/>
          <w:color w:val="000000" w:themeColor="text1"/>
        </w:rPr>
        <w:t>,</w:t>
      </w:r>
      <w:r w:rsidRPr="009E5982">
        <w:rPr>
          <w:rFonts w:asciiTheme="minorHAnsi" w:hAnsiTheme="minorHAnsi" w:cstheme="minorHAnsi"/>
          <w:color w:val="000000" w:themeColor="text1"/>
        </w:rPr>
        <w:t xml:space="preserve"> for providing support and guidance on this thesis project.</w:t>
      </w:r>
    </w:p>
    <w:p w14:paraId="48BFA641" w14:textId="6AA52B14" w:rsidR="00F40116" w:rsidRPr="009E5982" w:rsidRDefault="00F40116" w:rsidP="00903B01">
      <w:pPr>
        <w:pStyle w:val="NormalWeb"/>
        <w:spacing w:line="480" w:lineRule="auto"/>
        <w:ind w:firstLine="720"/>
        <w:rPr>
          <w:rFonts w:asciiTheme="minorHAnsi" w:hAnsiTheme="minorHAnsi" w:cstheme="minorHAnsi"/>
          <w:color w:val="000000" w:themeColor="text1"/>
        </w:rPr>
      </w:pPr>
      <w:r w:rsidRPr="009E5982">
        <w:rPr>
          <w:rFonts w:asciiTheme="minorHAnsi" w:hAnsiTheme="minorHAnsi" w:cstheme="minorHAnsi"/>
          <w:color w:val="000000" w:themeColor="text1"/>
        </w:rPr>
        <w:t>Second, I would like to thank my lab mates in Dr. Chen’s lab. It is my pleasure to study and work</w:t>
      </w:r>
      <w:r w:rsidR="00E06C71">
        <w:rPr>
          <w:rFonts w:asciiTheme="minorHAnsi" w:hAnsiTheme="minorHAnsi" w:cstheme="minorHAnsi"/>
          <w:color w:val="000000" w:themeColor="text1"/>
        </w:rPr>
        <w:t xml:space="preserve"> with</w:t>
      </w:r>
      <w:r w:rsidRPr="009E5982">
        <w:rPr>
          <w:rFonts w:asciiTheme="minorHAnsi" w:hAnsiTheme="minorHAnsi" w:cstheme="minorHAnsi"/>
          <w:color w:val="000000" w:themeColor="text1"/>
        </w:rPr>
        <w:t xml:space="preserve"> Dr. </w:t>
      </w:r>
      <w:proofErr w:type="spellStart"/>
      <w:r w:rsidRPr="009E5982">
        <w:rPr>
          <w:rFonts w:asciiTheme="minorHAnsi" w:hAnsiTheme="minorHAnsi" w:cstheme="minorHAnsi"/>
          <w:color w:val="000000" w:themeColor="text1"/>
        </w:rPr>
        <w:t>Tiannan</w:t>
      </w:r>
      <w:proofErr w:type="spellEnd"/>
      <w:r w:rsidRPr="009E5982">
        <w:rPr>
          <w:rFonts w:asciiTheme="minorHAnsi" w:hAnsiTheme="minorHAnsi" w:cstheme="minorHAnsi"/>
          <w:color w:val="000000" w:themeColor="text1"/>
        </w:rPr>
        <w:t xml:space="preserve"> Wang, and Mr. Aaron Armstrong. They provide a lot of support to overcome difficulties of studies and research life. Dr. </w:t>
      </w:r>
      <w:proofErr w:type="spellStart"/>
      <w:r w:rsidRPr="009E5982">
        <w:rPr>
          <w:rFonts w:asciiTheme="minorHAnsi" w:hAnsiTheme="minorHAnsi" w:cstheme="minorHAnsi"/>
          <w:color w:val="000000" w:themeColor="text1"/>
        </w:rPr>
        <w:t>Tiannan</w:t>
      </w:r>
      <w:proofErr w:type="spellEnd"/>
      <w:r w:rsidRPr="009E5982">
        <w:rPr>
          <w:rFonts w:asciiTheme="minorHAnsi" w:hAnsiTheme="minorHAnsi" w:cstheme="minorHAnsi"/>
          <w:color w:val="000000" w:themeColor="text1"/>
        </w:rPr>
        <w:t xml:space="preserve"> Wang is my closest lab mate, who </w:t>
      </w:r>
      <w:r w:rsidRPr="009E5982">
        <w:rPr>
          <w:rFonts w:asciiTheme="minorHAnsi" w:hAnsiTheme="minorHAnsi" w:cstheme="minorHAnsi"/>
          <w:color w:val="000000" w:themeColor="text1"/>
        </w:rPr>
        <w:lastRenderedPageBreak/>
        <w:t>taught and trained me a lot of research techniques</w:t>
      </w:r>
      <w:r w:rsidR="00E06C71">
        <w:rPr>
          <w:rFonts w:asciiTheme="minorHAnsi" w:hAnsiTheme="minorHAnsi" w:cstheme="minorHAnsi"/>
          <w:color w:val="000000" w:themeColor="text1"/>
        </w:rPr>
        <w:t>,</w:t>
      </w:r>
      <w:r w:rsidRPr="009E5982">
        <w:rPr>
          <w:rFonts w:asciiTheme="minorHAnsi" w:hAnsiTheme="minorHAnsi" w:cstheme="minorHAnsi"/>
          <w:color w:val="000000" w:themeColor="text1"/>
        </w:rPr>
        <w:t xml:space="preserve"> including handling animals, which was a brand-new experience for me. Mr. Aaron Armstrong is </w:t>
      </w:r>
      <w:r w:rsidR="00E06C71">
        <w:rPr>
          <w:rFonts w:asciiTheme="minorHAnsi" w:hAnsiTheme="minorHAnsi" w:cstheme="minorHAnsi"/>
          <w:color w:val="000000" w:themeColor="text1"/>
        </w:rPr>
        <w:t xml:space="preserve">a </w:t>
      </w:r>
      <w:r w:rsidRPr="009E5982">
        <w:rPr>
          <w:rFonts w:asciiTheme="minorHAnsi" w:hAnsiTheme="minorHAnsi" w:cstheme="minorHAnsi"/>
          <w:color w:val="000000" w:themeColor="text1"/>
        </w:rPr>
        <w:t xml:space="preserve">fighter and </w:t>
      </w:r>
      <w:r w:rsidR="00935EF3">
        <w:rPr>
          <w:rFonts w:asciiTheme="minorHAnsi" w:hAnsiTheme="minorHAnsi" w:cstheme="minorHAnsi"/>
          <w:color w:val="000000" w:themeColor="text1"/>
        </w:rPr>
        <w:t xml:space="preserve">a </w:t>
      </w:r>
      <w:r w:rsidRPr="009E5982">
        <w:rPr>
          <w:rFonts w:asciiTheme="minorHAnsi" w:hAnsiTheme="minorHAnsi" w:cstheme="minorHAnsi"/>
          <w:color w:val="000000" w:themeColor="text1"/>
        </w:rPr>
        <w:t xml:space="preserve">great investigator in </w:t>
      </w:r>
      <w:r w:rsidR="00935EF3">
        <w:rPr>
          <w:rFonts w:asciiTheme="minorHAnsi" w:hAnsiTheme="minorHAnsi" w:cstheme="minorHAnsi"/>
          <w:color w:val="000000" w:themeColor="text1"/>
        </w:rPr>
        <w:t xml:space="preserve">the </w:t>
      </w:r>
      <w:r w:rsidRPr="009E5982">
        <w:rPr>
          <w:rFonts w:asciiTheme="minorHAnsi" w:hAnsiTheme="minorHAnsi" w:cstheme="minorHAnsi"/>
          <w:color w:val="000000" w:themeColor="text1"/>
        </w:rPr>
        <w:t>research field and a fantastic cooker as well. They created a relax</w:t>
      </w:r>
      <w:r w:rsidR="00E06C71">
        <w:rPr>
          <w:rFonts w:asciiTheme="minorHAnsi" w:hAnsiTheme="minorHAnsi" w:cstheme="minorHAnsi"/>
          <w:color w:val="000000" w:themeColor="text1"/>
        </w:rPr>
        <w:t>ed</w:t>
      </w:r>
      <w:r w:rsidRPr="009E5982">
        <w:rPr>
          <w:rFonts w:asciiTheme="minorHAnsi" w:hAnsiTheme="minorHAnsi" w:cstheme="minorHAnsi"/>
          <w:color w:val="000000" w:themeColor="text1"/>
        </w:rPr>
        <w:t xml:space="preserve"> and reliable working environment for me and others. </w:t>
      </w:r>
    </w:p>
    <w:p w14:paraId="7B59DCAF" w14:textId="5298A53D" w:rsidR="00F40116" w:rsidRPr="009E5982" w:rsidRDefault="00F40116" w:rsidP="00903B01">
      <w:pPr>
        <w:pStyle w:val="NormalWeb"/>
        <w:spacing w:line="480" w:lineRule="auto"/>
        <w:ind w:firstLine="720"/>
        <w:rPr>
          <w:rFonts w:asciiTheme="minorHAnsi" w:hAnsiTheme="minorHAnsi" w:cstheme="minorHAnsi"/>
          <w:color w:val="000000" w:themeColor="text1"/>
        </w:rPr>
      </w:pPr>
      <w:r w:rsidRPr="009E5982">
        <w:rPr>
          <w:rFonts w:asciiTheme="minorHAnsi" w:hAnsiTheme="minorHAnsi" w:cstheme="minorHAnsi"/>
          <w:color w:val="000000" w:themeColor="text1"/>
        </w:rPr>
        <w:t xml:space="preserve">Last, I would like to show my thanks to my parents. I would like their constant efforts to provide me </w:t>
      </w:r>
      <w:r w:rsidR="00E06C71">
        <w:rPr>
          <w:rFonts w:asciiTheme="minorHAnsi" w:hAnsiTheme="minorHAnsi" w:cstheme="minorHAnsi"/>
          <w:color w:val="000000" w:themeColor="text1"/>
        </w:rPr>
        <w:t xml:space="preserve">with </w:t>
      </w:r>
      <w:r w:rsidRPr="009E5982">
        <w:rPr>
          <w:rFonts w:asciiTheme="minorHAnsi" w:hAnsiTheme="minorHAnsi" w:cstheme="minorHAnsi"/>
          <w:color w:val="000000" w:themeColor="text1"/>
        </w:rPr>
        <w:t>every education</w:t>
      </w:r>
      <w:r w:rsidR="00E06C71">
        <w:rPr>
          <w:rFonts w:asciiTheme="minorHAnsi" w:hAnsiTheme="minorHAnsi" w:cstheme="minorHAnsi"/>
          <w:color w:val="000000" w:themeColor="text1"/>
        </w:rPr>
        <w:t>al</w:t>
      </w:r>
      <w:r w:rsidRPr="009E5982">
        <w:rPr>
          <w:rFonts w:asciiTheme="minorHAnsi" w:hAnsiTheme="minorHAnsi" w:cstheme="minorHAnsi"/>
          <w:color w:val="000000" w:themeColor="text1"/>
        </w:rPr>
        <w:t xml:space="preserve"> opportunity possible and support my decisions. Their talk comforted me through and during hard times. Also, I would like to thank the Department of Nutrition at the University of Tennessee, Knoxville</w:t>
      </w:r>
      <w:r w:rsidR="00E06C71">
        <w:rPr>
          <w:rFonts w:asciiTheme="minorHAnsi" w:hAnsiTheme="minorHAnsi" w:cstheme="minorHAnsi"/>
          <w:color w:val="000000" w:themeColor="text1"/>
        </w:rPr>
        <w:t>,</w:t>
      </w:r>
      <w:r w:rsidRPr="009E5982">
        <w:rPr>
          <w:rFonts w:asciiTheme="minorHAnsi" w:hAnsiTheme="minorHAnsi" w:cstheme="minorHAnsi"/>
          <w:color w:val="000000" w:themeColor="text1"/>
        </w:rPr>
        <w:t xml:space="preserve"> and Mrs. Lee Murphy for the financial support which </w:t>
      </w:r>
      <w:r w:rsidR="00E06C71" w:rsidRPr="009E5982">
        <w:rPr>
          <w:rFonts w:asciiTheme="minorHAnsi" w:hAnsiTheme="minorHAnsi" w:cstheme="minorHAnsi"/>
          <w:color w:val="000000" w:themeColor="text1"/>
        </w:rPr>
        <w:t>allow</w:t>
      </w:r>
      <w:r w:rsidR="00E06C71">
        <w:rPr>
          <w:rFonts w:asciiTheme="minorHAnsi" w:hAnsiTheme="minorHAnsi" w:cstheme="minorHAnsi"/>
          <w:color w:val="000000" w:themeColor="text1"/>
        </w:rPr>
        <w:t>ed</w:t>
      </w:r>
      <w:r w:rsidR="00E06C71" w:rsidRPr="009E5982">
        <w:rPr>
          <w:rFonts w:asciiTheme="minorHAnsi" w:hAnsiTheme="minorHAnsi" w:cstheme="minorHAnsi"/>
          <w:color w:val="000000" w:themeColor="text1"/>
        </w:rPr>
        <w:t xml:space="preserve"> </w:t>
      </w:r>
      <w:r w:rsidRPr="009E5982">
        <w:rPr>
          <w:rFonts w:asciiTheme="minorHAnsi" w:hAnsiTheme="minorHAnsi" w:cstheme="minorHAnsi"/>
          <w:color w:val="000000" w:themeColor="text1"/>
        </w:rPr>
        <w:t xml:space="preserve">me to finish my degree. </w:t>
      </w:r>
    </w:p>
    <w:p w14:paraId="628EB183" w14:textId="173CCC54" w:rsidR="00C06D0A" w:rsidRPr="009E5982" w:rsidRDefault="00C06D0A" w:rsidP="00903B01">
      <w:pPr>
        <w:rPr>
          <w:rFonts w:cstheme="minorHAnsi"/>
          <w:b/>
          <w:bCs/>
          <w:color w:val="000000" w:themeColor="text1"/>
        </w:rPr>
      </w:pPr>
    </w:p>
    <w:p w14:paraId="12776EE9" w14:textId="0AE6A38F" w:rsidR="00C06D0A" w:rsidRPr="009E5982" w:rsidRDefault="00C06D0A" w:rsidP="00903B01">
      <w:pPr>
        <w:rPr>
          <w:rFonts w:cstheme="minorHAnsi"/>
          <w:b/>
          <w:bCs/>
          <w:color w:val="000000" w:themeColor="text1"/>
          <w:sz w:val="32"/>
          <w:szCs w:val="32"/>
        </w:rPr>
      </w:pPr>
    </w:p>
    <w:p w14:paraId="4D1D604B" w14:textId="4C804B5B" w:rsidR="00C06D0A" w:rsidRPr="009E5982" w:rsidRDefault="00C06D0A" w:rsidP="00903B01">
      <w:pPr>
        <w:rPr>
          <w:rFonts w:cstheme="minorHAnsi"/>
          <w:b/>
          <w:bCs/>
          <w:color w:val="000000" w:themeColor="text1"/>
        </w:rPr>
      </w:pPr>
    </w:p>
    <w:p w14:paraId="70D7B7A0" w14:textId="1EAC5F9A" w:rsidR="00F40116" w:rsidRPr="009E5982" w:rsidRDefault="00F40116" w:rsidP="00903B01">
      <w:pPr>
        <w:rPr>
          <w:rFonts w:cstheme="minorHAnsi"/>
          <w:b/>
          <w:bCs/>
          <w:color w:val="000000" w:themeColor="text1"/>
        </w:rPr>
      </w:pPr>
    </w:p>
    <w:p w14:paraId="55DC4EC4" w14:textId="7FC69B67" w:rsidR="00F40116" w:rsidRPr="009E5982" w:rsidRDefault="00F40116" w:rsidP="00903B01">
      <w:pPr>
        <w:rPr>
          <w:rFonts w:cstheme="minorHAnsi"/>
          <w:b/>
          <w:bCs/>
          <w:color w:val="000000" w:themeColor="text1"/>
        </w:rPr>
      </w:pPr>
    </w:p>
    <w:p w14:paraId="0144B555" w14:textId="43ED3B8C" w:rsidR="00F40116" w:rsidRPr="009E5982" w:rsidRDefault="00F40116" w:rsidP="00903B01">
      <w:pPr>
        <w:rPr>
          <w:rFonts w:cstheme="minorHAnsi"/>
          <w:b/>
          <w:bCs/>
          <w:color w:val="000000" w:themeColor="text1"/>
        </w:rPr>
      </w:pPr>
    </w:p>
    <w:p w14:paraId="7F123024" w14:textId="77CDC8EA" w:rsidR="00F40116" w:rsidRPr="009E5982" w:rsidRDefault="00F40116" w:rsidP="00903B01">
      <w:pPr>
        <w:rPr>
          <w:rFonts w:cstheme="minorHAnsi"/>
          <w:b/>
          <w:bCs/>
          <w:color w:val="000000" w:themeColor="text1"/>
        </w:rPr>
      </w:pPr>
    </w:p>
    <w:p w14:paraId="2CA1B251" w14:textId="5242AA43" w:rsidR="00F40116" w:rsidRPr="009E5982" w:rsidRDefault="00F40116" w:rsidP="00903B01">
      <w:pPr>
        <w:rPr>
          <w:rFonts w:cstheme="minorHAnsi"/>
          <w:b/>
          <w:bCs/>
          <w:color w:val="000000" w:themeColor="text1"/>
        </w:rPr>
      </w:pPr>
    </w:p>
    <w:p w14:paraId="628AA833" w14:textId="7C63A0E3" w:rsidR="00F40116" w:rsidRPr="009E5982" w:rsidRDefault="00F40116" w:rsidP="00903B01">
      <w:pPr>
        <w:rPr>
          <w:rFonts w:cstheme="minorHAnsi"/>
          <w:b/>
          <w:bCs/>
          <w:color w:val="000000" w:themeColor="text1"/>
        </w:rPr>
      </w:pPr>
    </w:p>
    <w:p w14:paraId="1520280B" w14:textId="0DACDFFA" w:rsidR="00F40116" w:rsidRPr="009E5982" w:rsidRDefault="00F40116" w:rsidP="00903B01">
      <w:pPr>
        <w:rPr>
          <w:rFonts w:cstheme="minorHAnsi"/>
          <w:b/>
          <w:bCs/>
          <w:color w:val="000000" w:themeColor="text1"/>
        </w:rPr>
      </w:pPr>
    </w:p>
    <w:p w14:paraId="3C193337" w14:textId="2DCEA411" w:rsidR="00F40116" w:rsidRPr="009E5982" w:rsidRDefault="00F40116" w:rsidP="00903B01">
      <w:pPr>
        <w:rPr>
          <w:rFonts w:cstheme="minorHAnsi"/>
          <w:b/>
          <w:bCs/>
          <w:color w:val="000000" w:themeColor="text1"/>
        </w:rPr>
      </w:pPr>
    </w:p>
    <w:p w14:paraId="6B78E6E8" w14:textId="183F3E1B" w:rsidR="00F40116" w:rsidRPr="009E5982" w:rsidRDefault="00F40116" w:rsidP="00903B01">
      <w:pPr>
        <w:rPr>
          <w:rFonts w:cstheme="minorHAnsi"/>
          <w:b/>
          <w:bCs/>
          <w:color w:val="000000" w:themeColor="text1"/>
        </w:rPr>
      </w:pPr>
    </w:p>
    <w:p w14:paraId="4D3E53F8" w14:textId="6B2839D7" w:rsidR="00F40116" w:rsidRPr="009E5982" w:rsidRDefault="00F40116" w:rsidP="00903B01">
      <w:pPr>
        <w:rPr>
          <w:rFonts w:cstheme="minorHAnsi"/>
          <w:b/>
          <w:bCs/>
          <w:color w:val="000000" w:themeColor="text1"/>
        </w:rPr>
      </w:pPr>
    </w:p>
    <w:p w14:paraId="013FEAC4" w14:textId="0C1E05D9" w:rsidR="00F40116" w:rsidRPr="009E5982" w:rsidRDefault="00F40116" w:rsidP="00903B01">
      <w:pPr>
        <w:rPr>
          <w:rFonts w:cstheme="minorHAnsi"/>
          <w:b/>
          <w:bCs/>
          <w:color w:val="000000" w:themeColor="text1"/>
        </w:rPr>
      </w:pPr>
    </w:p>
    <w:p w14:paraId="76D3027D" w14:textId="7F9642FC" w:rsidR="00F40116" w:rsidRDefault="00F40116" w:rsidP="00903B01">
      <w:pPr>
        <w:rPr>
          <w:rFonts w:cstheme="minorHAnsi"/>
          <w:b/>
          <w:bCs/>
          <w:color w:val="000000" w:themeColor="text1"/>
        </w:rPr>
      </w:pPr>
    </w:p>
    <w:p w14:paraId="4294B3B5" w14:textId="5DBF11D3" w:rsidR="00387063" w:rsidRDefault="00387063" w:rsidP="00903B01">
      <w:pPr>
        <w:rPr>
          <w:rFonts w:cstheme="minorHAnsi"/>
          <w:b/>
          <w:bCs/>
          <w:color w:val="000000" w:themeColor="text1"/>
        </w:rPr>
      </w:pPr>
    </w:p>
    <w:p w14:paraId="061BBB26" w14:textId="77777777" w:rsidR="00387063" w:rsidRPr="009E5982" w:rsidRDefault="00387063" w:rsidP="00903B01">
      <w:pPr>
        <w:rPr>
          <w:rFonts w:cstheme="minorHAnsi"/>
          <w:b/>
          <w:bCs/>
          <w:color w:val="000000" w:themeColor="text1"/>
        </w:rPr>
      </w:pPr>
    </w:p>
    <w:p w14:paraId="3B08C71D" w14:textId="5ACB6DB6" w:rsidR="00F40116" w:rsidRPr="009E5982" w:rsidRDefault="00F40116" w:rsidP="00903B01">
      <w:pPr>
        <w:rPr>
          <w:rFonts w:cstheme="minorHAnsi"/>
          <w:b/>
          <w:bCs/>
          <w:color w:val="000000" w:themeColor="text1"/>
        </w:rPr>
      </w:pPr>
    </w:p>
    <w:p w14:paraId="493CD893" w14:textId="3E4D6A1A" w:rsidR="00F40116" w:rsidRPr="009E5982" w:rsidRDefault="00F40116" w:rsidP="00903B01">
      <w:pPr>
        <w:rPr>
          <w:rFonts w:cstheme="minorHAnsi"/>
          <w:b/>
          <w:bCs/>
          <w:color w:val="000000" w:themeColor="text1"/>
        </w:rPr>
      </w:pPr>
    </w:p>
    <w:p w14:paraId="3AEC3419" w14:textId="129775F5" w:rsidR="00F40116" w:rsidRPr="009E5982" w:rsidRDefault="00F40116" w:rsidP="00903B01">
      <w:pPr>
        <w:rPr>
          <w:rFonts w:cstheme="minorHAnsi"/>
          <w:b/>
          <w:bCs/>
          <w:color w:val="000000" w:themeColor="text1"/>
        </w:rPr>
      </w:pPr>
    </w:p>
    <w:p w14:paraId="5794E76F" w14:textId="067F6658" w:rsidR="00F40116" w:rsidRPr="009E5982" w:rsidRDefault="00F40116" w:rsidP="00903B01">
      <w:pPr>
        <w:rPr>
          <w:rFonts w:cstheme="minorHAnsi"/>
          <w:b/>
          <w:bCs/>
          <w:color w:val="000000" w:themeColor="text1"/>
        </w:rPr>
      </w:pPr>
    </w:p>
    <w:p w14:paraId="24394A72" w14:textId="77777777" w:rsidR="008F5F24" w:rsidRPr="009E5982" w:rsidRDefault="008F5F24" w:rsidP="00935EF3">
      <w:pPr>
        <w:rPr>
          <w:rFonts w:cstheme="minorHAnsi"/>
          <w:color w:val="000000" w:themeColor="text1"/>
        </w:rPr>
      </w:pPr>
    </w:p>
    <w:p w14:paraId="7AF036B8" w14:textId="13BD8602" w:rsidR="000C7F12" w:rsidRPr="009E5982" w:rsidRDefault="000C7F12" w:rsidP="008F5F24">
      <w:pPr>
        <w:spacing w:line="480" w:lineRule="auto"/>
        <w:jc w:val="center"/>
        <w:rPr>
          <w:rFonts w:cstheme="minorHAnsi"/>
          <w:b/>
          <w:bCs/>
          <w:color w:val="000000" w:themeColor="text1"/>
          <w:sz w:val="28"/>
          <w:szCs w:val="28"/>
        </w:rPr>
      </w:pPr>
      <w:r w:rsidRPr="009E5982">
        <w:rPr>
          <w:rFonts w:cstheme="minorHAnsi"/>
          <w:b/>
          <w:bCs/>
          <w:color w:val="000000" w:themeColor="text1"/>
          <w:sz w:val="28"/>
          <w:szCs w:val="28"/>
        </w:rPr>
        <w:lastRenderedPageBreak/>
        <w:t>Abstract</w:t>
      </w:r>
    </w:p>
    <w:p w14:paraId="177F1635" w14:textId="0FC3E6DF" w:rsidR="008F5F24" w:rsidRDefault="008F5F24" w:rsidP="008F5F24">
      <w:pPr>
        <w:spacing w:line="480" w:lineRule="auto"/>
        <w:ind w:firstLine="720"/>
      </w:pPr>
      <w:r>
        <w:t>Alterations of t</w:t>
      </w:r>
      <w:r w:rsidRPr="00A70A49">
        <w:t>riacylglycerol (TAG)</w:t>
      </w:r>
      <w:r>
        <w:t xml:space="preserve"> are </w:t>
      </w:r>
      <w:r w:rsidRPr="00A70A49">
        <w:t>associated with</w:t>
      </w:r>
      <w:r>
        <w:t xml:space="preserve"> metabolic diseases such as</w:t>
      </w:r>
      <w:r w:rsidRPr="00A70A49">
        <w:t xml:space="preserve"> obesity and diabetes. The fatty acyl groups in a TAG molecule</w:t>
      </w:r>
      <w:r>
        <w:t xml:space="preserve"> determine its characteristics from </w:t>
      </w:r>
      <w:r w:rsidRPr="00A70A49">
        <w:t>melting temperature</w:t>
      </w:r>
      <w:r>
        <w:t xml:space="preserve"> to digestion and absorption. </w:t>
      </w:r>
      <w:r w:rsidRPr="00A70A49">
        <w:t xml:space="preserve">We hypothesize that the TAG fatty acyl position affects the body weight </w:t>
      </w:r>
      <w:r>
        <w:t xml:space="preserve">(BW) </w:t>
      </w:r>
      <w:r w:rsidRPr="00A70A49">
        <w:t xml:space="preserve">gain and lipid metabolism </w:t>
      </w:r>
      <w:r>
        <w:t>in</w:t>
      </w:r>
      <w:r w:rsidRPr="00A70A49">
        <w:t xml:space="preserve"> mice </w:t>
      </w:r>
      <w:r>
        <w:t>fed</w:t>
      </w:r>
      <w:r w:rsidRPr="00A70A49">
        <w:t xml:space="preserve"> a high-fat diet (HFD</w:t>
      </w:r>
      <w:r>
        <w:t xml:space="preserve">, </w:t>
      </w:r>
      <w:r w:rsidRPr="00A70A49">
        <w:t xml:space="preserve">36 % w/w diet). </w:t>
      </w:r>
      <w:r>
        <w:t>Six</w:t>
      </w:r>
      <w:r w:rsidRPr="00A70A49">
        <w:t>-week-old male C57BL</w:t>
      </w:r>
      <w:r w:rsidR="00E06C71">
        <w:t>/</w:t>
      </w:r>
      <w:r w:rsidRPr="00A70A49">
        <w:t xml:space="preserve">6J mice were randomly assigned to 3 dietary groups, 1,2-dipalmitoyl-3-oleoylglycerol (PPO), 1,3-dipalmitoyl-2-oleoylglycerol (POP), and chow control. The food intake and </w:t>
      </w:r>
      <w:r>
        <w:t>BW</w:t>
      </w:r>
      <w:r w:rsidRPr="00A70A49">
        <w:t xml:space="preserve"> were measured daily</w:t>
      </w:r>
      <w:r w:rsidR="008F0D3A">
        <w:t xml:space="preserve"> during </w:t>
      </w:r>
      <w:r w:rsidR="008F0D3A" w:rsidRPr="00A70A49">
        <w:t>6 week</w:t>
      </w:r>
      <w:r w:rsidR="008F0D3A">
        <w:t xml:space="preserve">s </w:t>
      </w:r>
      <w:r w:rsidR="003A53A0">
        <w:t xml:space="preserve">of </w:t>
      </w:r>
      <w:r w:rsidR="008F0D3A">
        <w:t>treatment</w:t>
      </w:r>
      <w:r w:rsidRPr="00A70A49">
        <w:t xml:space="preserve">. </w:t>
      </w:r>
      <w:r w:rsidR="00E06C71">
        <w:t xml:space="preserve">The </w:t>
      </w:r>
      <w:r w:rsidRPr="00A70A49">
        <w:t>PPO</w:t>
      </w:r>
      <w:r>
        <w:t xml:space="preserve"> group</w:t>
      </w:r>
      <w:r w:rsidRPr="00A70A49">
        <w:t xml:space="preserve"> had significantly higher food intake, caloric intake, and </w:t>
      </w:r>
      <w:r>
        <w:t>BW</w:t>
      </w:r>
      <w:r w:rsidRPr="00A70A49">
        <w:t xml:space="preserve"> gain rate</w:t>
      </w:r>
      <w:r>
        <w:t xml:space="preserve"> but lower</w:t>
      </w:r>
      <w:r w:rsidRPr="00A70A49">
        <w:t xml:space="preserve"> liver</w:t>
      </w:r>
      <w:r w:rsidR="00E06C71">
        <w:t>-to-</w:t>
      </w:r>
      <w:r w:rsidRPr="00A70A49">
        <w:t xml:space="preserve">body weight ratio than </w:t>
      </w:r>
      <w:r w:rsidR="00E06C71">
        <w:t xml:space="preserve">the </w:t>
      </w:r>
      <w:r w:rsidRPr="00A70A49">
        <w:t>POP</w:t>
      </w:r>
      <w:r>
        <w:t xml:space="preserve"> group</w:t>
      </w:r>
      <w:r w:rsidRPr="00A70A49">
        <w:t xml:space="preserve">. </w:t>
      </w:r>
      <w:r>
        <w:t>The chow</w:t>
      </w:r>
      <w:r w:rsidRPr="00A70A49">
        <w:t xml:space="preserve"> group </w:t>
      </w:r>
      <w:r>
        <w:t>had</w:t>
      </w:r>
      <w:r w:rsidRPr="00A70A49">
        <w:t xml:space="preserve"> higher food intake in grams</w:t>
      </w:r>
      <w:r>
        <w:t>,</w:t>
      </w:r>
      <w:r w:rsidRPr="00A70A49">
        <w:t xml:space="preserve"> but lower caloric intake, liver and epididymal fat weight, and body weight gain rate </w:t>
      </w:r>
      <w:r>
        <w:t>than</w:t>
      </w:r>
      <w:r w:rsidRPr="00A70A49">
        <w:t xml:space="preserve"> </w:t>
      </w:r>
      <w:r w:rsidR="00E06C71">
        <w:t xml:space="preserve">the </w:t>
      </w:r>
      <w:r w:rsidRPr="00A70A49">
        <w:t xml:space="preserve">PPO, but not </w:t>
      </w:r>
      <w:r w:rsidR="00E06C71">
        <w:t xml:space="preserve">the </w:t>
      </w:r>
      <w:r w:rsidRPr="00A70A49">
        <w:t xml:space="preserve">POP group. </w:t>
      </w:r>
      <w:r w:rsidR="00E06C71">
        <w:t xml:space="preserve">The </w:t>
      </w:r>
      <w:r w:rsidRPr="00A70A49">
        <w:t xml:space="preserve">PPO group </w:t>
      </w:r>
      <w:r>
        <w:t>had</w:t>
      </w:r>
      <w:r w:rsidRPr="00A70A49">
        <w:t xml:space="preserve"> higher blood glucose levels than </w:t>
      </w:r>
      <w:r w:rsidR="00E06C71">
        <w:t xml:space="preserve">the </w:t>
      </w:r>
      <w:r w:rsidRPr="00A70A49">
        <w:t>POP and c</w:t>
      </w:r>
      <w:r>
        <w:t>how</w:t>
      </w:r>
      <w:r w:rsidRPr="00A70A49">
        <w:t xml:space="preserve"> groups. The chow group </w:t>
      </w:r>
      <w:r>
        <w:t>had lower cholesterol level</w:t>
      </w:r>
      <w:r w:rsidR="00E06C71">
        <w:t>s</w:t>
      </w:r>
      <w:r>
        <w:t xml:space="preserve"> </w:t>
      </w:r>
      <w:r w:rsidRPr="00A70A49">
        <w:t>than</w:t>
      </w:r>
      <w:r w:rsidR="00E06C71">
        <w:t xml:space="preserve"> the</w:t>
      </w:r>
      <w:r w:rsidRPr="00A70A49">
        <w:t xml:space="preserve"> PPO and POP groups. The blood TAG levels are not different among </w:t>
      </w:r>
      <w:r w:rsidR="00935EF3">
        <w:t xml:space="preserve">the </w:t>
      </w:r>
      <w:r w:rsidRPr="00A70A49">
        <w:t xml:space="preserve">three groups. The hepatic levels of insulin receptor substrate 1, fatty acid synthase, and phosphorylated acetyl CoA carboxylase </w:t>
      </w:r>
      <w:r>
        <w:t>of the chow group</w:t>
      </w:r>
      <w:r w:rsidRPr="00A70A49">
        <w:t xml:space="preserve"> </w:t>
      </w:r>
      <w:r>
        <w:t>were</w:t>
      </w:r>
      <w:r w:rsidRPr="00A70A49">
        <w:t xml:space="preserve"> higher than </w:t>
      </w:r>
      <w:r w:rsidR="00E06C71">
        <w:t>those</w:t>
      </w:r>
      <w:r w:rsidR="00935EF3">
        <w:t xml:space="preserve"> </w:t>
      </w:r>
      <w:r>
        <w:t>of</w:t>
      </w:r>
      <w:r w:rsidRPr="00A70A49">
        <w:t xml:space="preserve"> </w:t>
      </w:r>
      <w:r w:rsidR="00E06C71">
        <w:t xml:space="preserve">the </w:t>
      </w:r>
      <w:r w:rsidRPr="00A70A49">
        <w:t xml:space="preserve">PPO or POP </w:t>
      </w:r>
      <w:r>
        <w:t>groups.</w:t>
      </w:r>
      <w:r w:rsidRPr="00A70A49">
        <w:t xml:space="preserve"> </w:t>
      </w:r>
      <w:r>
        <w:t>The</w:t>
      </w:r>
      <w:r w:rsidRPr="00A70A49">
        <w:t xml:space="preserve"> stearoyl CoA desaturase 1 level in the POP group</w:t>
      </w:r>
      <w:r>
        <w:t xml:space="preserve"> was </w:t>
      </w:r>
      <w:r w:rsidRPr="00A70A49">
        <w:t xml:space="preserve">lower than </w:t>
      </w:r>
      <w:r w:rsidR="00935EF3">
        <w:t xml:space="preserve">in </w:t>
      </w:r>
      <w:r w:rsidRPr="00A70A49">
        <w:t xml:space="preserve">the PPO and chow groups. We conclude that the </w:t>
      </w:r>
      <w:r>
        <w:t>TAG</w:t>
      </w:r>
      <w:r w:rsidRPr="00A70A49">
        <w:t xml:space="preserve"> fatty acyl </w:t>
      </w:r>
      <w:r>
        <w:t xml:space="preserve">locations </w:t>
      </w:r>
      <w:r w:rsidRPr="00A70A49">
        <w:t xml:space="preserve">affect the food intake, </w:t>
      </w:r>
      <w:r>
        <w:t>BW</w:t>
      </w:r>
      <w:r w:rsidRPr="00A70A49">
        <w:t xml:space="preserve"> gain </w:t>
      </w:r>
      <w:r>
        <w:t>rate</w:t>
      </w:r>
      <w:r w:rsidR="00E06C71">
        <w:t>,</w:t>
      </w:r>
      <w:r>
        <w:t xml:space="preserve"> </w:t>
      </w:r>
      <w:r w:rsidRPr="00A70A49">
        <w:t xml:space="preserve">and lipid homeostasis in mice. </w:t>
      </w:r>
    </w:p>
    <w:p w14:paraId="1704EEFA" w14:textId="39D39497" w:rsidR="000C7F12" w:rsidRPr="009E5982" w:rsidRDefault="000C7F12" w:rsidP="008F5F24">
      <w:pPr>
        <w:spacing w:line="480" w:lineRule="auto"/>
        <w:ind w:firstLine="720"/>
        <w:rPr>
          <w:color w:val="000000" w:themeColor="text1"/>
        </w:rPr>
      </w:pPr>
    </w:p>
    <w:p w14:paraId="1B68077B" w14:textId="00F3AD77" w:rsidR="00F064E6" w:rsidRPr="009E5982" w:rsidRDefault="00F064E6" w:rsidP="00903B01">
      <w:pPr>
        <w:spacing w:line="480" w:lineRule="auto"/>
        <w:ind w:firstLine="720"/>
        <w:rPr>
          <w:color w:val="000000" w:themeColor="text1"/>
        </w:rPr>
      </w:pPr>
    </w:p>
    <w:p w14:paraId="2ABEE65C" w14:textId="789833BB" w:rsidR="00F064E6" w:rsidRPr="009E5982" w:rsidRDefault="00F064E6" w:rsidP="00935EF3">
      <w:pPr>
        <w:spacing w:line="480" w:lineRule="auto"/>
        <w:rPr>
          <w:color w:val="000000" w:themeColor="text1"/>
        </w:rPr>
      </w:pPr>
    </w:p>
    <w:p w14:paraId="35209C2E" w14:textId="77777777" w:rsidR="001D2CB4" w:rsidRPr="00322804" w:rsidRDefault="001D2CB4" w:rsidP="001F7C21">
      <w:pPr>
        <w:spacing w:line="480" w:lineRule="auto"/>
        <w:jc w:val="center"/>
        <w:rPr>
          <w:b/>
          <w:bCs/>
          <w:color w:val="000000" w:themeColor="text1"/>
          <w:sz w:val="28"/>
          <w:szCs w:val="28"/>
        </w:rPr>
      </w:pPr>
      <w:r w:rsidRPr="00322804">
        <w:rPr>
          <w:b/>
          <w:bCs/>
          <w:color w:val="000000" w:themeColor="text1"/>
          <w:sz w:val="28"/>
          <w:szCs w:val="28"/>
        </w:rPr>
        <w:lastRenderedPageBreak/>
        <w:t>Table of Contents</w:t>
      </w:r>
    </w:p>
    <w:p w14:paraId="3F146096" w14:textId="77777777" w:rsidR="001D2CB4" w:rsidRPr="009E5982" w:rsidRDefault="001D2CB4" w:rsidP="001F7C21">
      <w:pPr>
        <w:spacing w:line="480" w:lineRule="auto"/>
        <w:rPr>
          <w:color w:val="000000" w:themeColor="text1"/>
        </w:rPr>
      </w:pPr>
      <w:r w:rsidRPr="009E5982">
        <w:rPr>
          <w:color w:val="000000" w:themeColor="text1"/>
        </w:rPr>
        <w:t>Chapter One Introduction and Literature Review</w:t>
      </w:r>
    </w:p>
    <w:p w14:paraId="0BCA2619" w14:textId="2486161C" w:rsidR="001D2CB4" w:rsidRPr="009E5982" w:rsidRDefault="001D2CB4" w:rsidP="00322804">
      <w:pPr>
        <w:spacing w:line="480" w:lineRule="auto"/>
        <w:jc w:val="distribute"/>
        <w:rPr>
          <w:color w:val="000000" w:themeColor="text1"/>
        </w:rPr>
      </w:pPr>
      <w:r w:rsidRPr="009E5982">
        <w:rPr>
          <w:color w:val="000000" w:themeColor="text1"/>
        </w:rPr>
        <w:t>1.1 Lipids</w:t>
      </w:r>
      <w:bookmarkStart w:id="1" w:name="OLE_LINK3"/>
      <w:bookmarkStart w:id="2" w:name="OLE_LINK4"/>
      <w:r w:rsidRPr="009E5982">
        <w:rPr>
          <w:color w:val="000000" w:themeColor="text1"/>
        </w:rPr>
        <w:t>……………………………………………………………………………………………………………………………</w:t>
      </w:r>
      <w:r w:rsidR="00322804">
        <w:rPr>
          <w:color w:val="000000" w:themeColor="text1"/>
        </w:rPr>
        <w:t>..</w:t>
      </w:r>
      <w:r w:rsidRPr="009E5982">
        <w:rPr>
          <w:color w:val="000000" w:themeColor="text1"/>
        </w:rPr>
        <w:t>……</w:t>
      </w:r>
      <w:bookmarkEnd w:id="1"/>
      <w:bookmarkEnd w:id="2"/>
      <w:r w:rsidR="00380678" w:rsidRPr="009E5982">
        <w:rPr>
          <w:color w:val="000000" w:themeColor="text1"/>
        </w:rPr>
        <w:t>.</w:t>
      </w:r>
      <w:r w:rsidR="00501359">
        <w:rPr>
          <w:color w:val="000000" w:themeColor="text1"/>
        </w:rPr>
        <w:t>1</w:t>
      </w:r>
    </w:p>
    <w:p w14:paraId="65244B1F" w14:textId="656D3F83" w:rsidR="001D2CB4" w:rsidRPr="009E5982" w:rsidRDefault="001D2CB4" w:rsidP="00322804">
      <w:pPr>
        <w:spacing w:line="480" w:lineRule="auto"/>
        <w:jc w:val="distribute"/>
        <w:rPr>
          <w:color w:val="000000" w:themeColor="text1"/>
        </w:rPr>
      </w:pPr>
      <w:r w:rsidRPr="009E5982">
        <w:rPr>
          <w:color w:val="000000" w:themeColor="text1"/>
        </w:rPr>
        <w:t>1.1.1 Definition of lipids…………………………………………………………………………………………………………</w:t>
      </w:r>
      <w:r w:rsidR="00322804">
        <w:rPr>
          <w:color w:val="000000" w:themeColor="text1"/>
        </w:rPr>
        <w:t>…</w:t>
      </w:r>
      <w:r w:rsidR="00380678" w:rsidRPr="009E5982">
        <w:rPr>
          <w:color w:val="000000" w:themeColor="text1"/>
        </w:rPr>
        <w:t>.</w:t>
      </w:r>
      <w:r w:rsidR="00501359">
        <w:rPr>
          <w:color w:val="000000" w:themeColor="text1"/>
        </w:rPr>
        <w:t>1</w:t>
      </w:r>
    </w:p>
    <w:p w14:paraId="3C62CD63" w14:textId="7689EEB2" w:rsidR="001D2CB4" w:rsidRPr="009E5982" w:rsidRDefault="001D2CB4" w:rsidP="00322804">
      <w:pPr>
        <w:spacing w:line="480" w:lineRule="auto"/>
        <w:jc w:val="distribute"/>
        <w:rPr>
          <w:color w:val="000000" w:themeColor="text1"/>
        </w:rPr>
      </w:pPr>
      <w:r w:rsidRPr="009E5982">
        <w:rPr>
          <w:color w:val="000000" w:themeColor="text1"/>
        </w:rPr>
        <w:t>1.1.2 Classification of lipids ……………………………………………………………………………………………</w:t>
      </w:r>
      <w:r w:rsidR="00230E77" w:rsidRPr="009E5982">
        <w:rPr>
          <w:color w:val="000000" w:themeColor="text1"/>
        </w:rPr>
        <w:t>…...</w:t>
      </w:r>
      <w:r w:rsidR="00322804">
        <w:rPr>
          <w:color w:val="000000" w:themeColor="text1"/>
        </w:rPr>
        <w:t>..</w:t>
      </w:r>
      <w:r w:rsidRPr="009E5982">
        <w:rPr>
          <w:color w:val="000000" w:themeColor="text1"/>
        </w:rPr>
        <w:t>…</w:t>
      </w:r>
      <w:r w:rsidR="00230E77" w:rsidRPr="009E5982">
        <w:rPr>
          <w:color w:val="000000" w:themeColor="text1"/>
        </w:rPr>
        <w:t>.</w:t>
      </w:r>
      <w:r w:rsidR="00501359">
        <w:rPr>
          <w:color w:val="000000" w:themeColor="text1"/>
        </w:rPr>
        <w:t>3</w:t>
      </w:r>
    </w:p>
    <w:p w14:paraId="356E22BC" w14:textId="6E2E27A6" w:rsidR="001D2CB4" w:rsidRPr="009E5982" w:rsidRDefault="001D2CB4" w:rsidP="00322804">
      <w:pPr>
        <w:spacing w:line="480" w:lineRule="auto"/>
        <w:jc w:val="distribute"/>
        <w:rPr>
          <w:color w:val="000000" w:themeColor="text1"/>
        </w:rPr>
      </w:pPr>
      <w:r w:rsidRPr="009E5982">
        <w:rPr>
          <w:color w:val="000000" w:themeColor="text1"/>
        </w:rPr>
        <w:t>1.2 Triacylglycerol (TAG)</w:t>
      </w:r>
      <w:r w:rsidR="00230E77" w:rsidRPr="009E5982">
        <w:rPr>
          <w:color w:val="000000" w:themeColor="text1"/>
        </w:rPr>
        <w:t xml:space="preserve"> ………………………………………………………………………………………………………</w:t>
      </w:r>
      <w:r w:rsidR="00322804">
        <w:rPr>
          <w:color w:val="000000" w:themeColor="text1"/>
        </w:rPr>
        <w:t>..</w:t>
      </w:r>
      <w:r w:rsidR="00230E77" w:rsidRPr="009E5982">
        <w:rPr>
          <w:color w:val="000000" w:themeColor="text1"/>
        </w:rPr>
        <w:t>…</w:t>
      </w:r>
      <w:r w:rsidR="00380678" w:rsidRPr="009E5982">
        <w:rPr>
          <w:color w:val="000000" w:themeColor="text1"/>
        </w:rPr>
        <w:t>.</w:t>
      </w:r>
      <w:r w:rsidR="00501359">
        <w:rPr>
          <w:color w:val="000000" w:themeColor="text1"/>
        </w:rPr>
        <w:t>4</w:t>
      </w:r>
    </w:p>
    <w:p w14:paraId="5D3762FB" w14:textId="1FBF62B2" w:rsidR="001D2CB4" w:rsidRPr="009E5982" w:rsidRDefault="001D2CB4" w:rsidP="00322804">
      <w:pPr>
        <w:spacing w:line="480" w:lineRule="auto"/>
        <w:jc w:val="distribute"/>
        <w:rPr>
          <w:color w:val="000000" w:themeColor="text1"/>
        </w:rPr>
      </w:pPr>
      <w:r w:rsidRPr="009E5982">
        <w:rPr>
          <w:color w:val="000000" w:themeColor="text1"/>
        </w:rPr>
        <w:t>1.2.1 TAG structure modification</w:t>
      </w:r>
      <w:r w:rsidR="00230E77" w:rsidRPr="009E5982">
        <w:rPr>
          <w:color w:val="000000" w:themeColor="text1"/>
        </w:rPr>
        <w:t xml:space="preserve"> ……………………………………………………………………………………………</w:t>
      </w:r>
      <w:r w:rsidR="00322804">
        <w:rPr>
          <w:color w:val="000000" w:themeColor="text1"/>
        </w:rPr>
        <w:t>..</w:t>
      </w:r>
      <w:r w:rsidR="00380678" w:rsidRPr="009E5982">
        <w:rPr>
          <w:color w:val="000000" w:themeColor="text1"/>
        </w:rPr>
        <w:t>.</w:t>
      </w:r>
      <w:r w:rsidR="00501359">
        <w:rPr>
          <w:color w:val="000000" w:themeColor="text1"/>
        </w:rPr>
        <w:t>5</w:t>
      </w:r>
    </w:p>
    <w:p w14:paraId="30DD2B79" w14:textId="6E3B4A9C" w:rsidR="001D2CB4" w:rsidRPr="009E5982" w:rsidRDefault="001D2CB4" w:rsidP="00322804">
      <w:pPr>
        <w:spacing w:line="480" w:lineRule="auto"/>
        <w:jc w:val="distribute"/>
        <w:rPr>
          <w:color w:val="000000" w:themeColor="text1"/>
        </w:rPr>
      </w:pPr>
      <w:r w:rsidRPr="009E5982">
        <w:rPr>
          <w:color w:val="000000" w:themeColor="text1"/>
        </w:rPr>
        <w:t>1.2.2 Fatty acid interesterification</w:t>
      </w:r>
      <w:r w:rsidR="00230E77" w:rsidRPr="009E5982">
        <w:rPr>
          <w:color w:val="000000" w:themeColor="text1"/>
        </w:rPr>
        <w:t xml:space="preserve"> ……………………………………………………………………………………….…</w:t>
      </w:r>
      <w:r w:rsidR="00380678" w:rsidRPr="009E5982">
        <w:rPr>
          <w:color w:val="000000" w:themeColor="text1"/>
        </w:rPr>
        <w:t>.</w:t>
      </w:r>
      <w:r w:rsidR="00501359">
        <w:rPr>
          <w:color w:val="000000" w:themeColor="text1"/>
        </w:rPr>
        <w:t>5</w:t>
      </w:r>
    </w:p>
    <w:p w14:paraId="2FD99733" w14:textId="2284C771" w:rsidR="001D2CB4" w:rsidRPr="009E5982" w:rsidRDefault="001D2CB4" w:rsidP="00322804">
      <w:pPr>
        <w:spacing w:line="480" w:lineRule="auto"/>
        <w:jc w:val="distribute"/>
        <w:rPr>
          <w:color w:val="000000" w:themeColor="text1"/>
        </w:rPr>
      </w:pPr>
      <w:r w:rsidRPr="009E5982">
        <w:rPr>
          <w:color w:val="000000" w:themeColor="text1"/>
        </w:rPr>
        <w:t>1.2.3 Fatty acid randomization</w:t>
      </w:r>
      <w:r w:rsidR="00230E77" w:rsidRPr="009E5982">
        <w:rPr>
          <w:color w:val="000000" w:themeColor="text1"/>
        </w:rPr>
        <w:t xml:space="preserve"> …………………………………………………………………………………………….…</w:t>
      </w:r>
      <w:r w:rsidR="00380678" w:rsidRPr="009E5982">
        <w:rPr>
          <w:color w:val="000000" w:themeColor="text1"/>
        </w:rPr>
        <w:t>.</w:t>
      </w:r>
      <w:r w:rsidR="00501359">
        <w:rPr>
          <w:color w:val="000000" w:themeColor="text1"/>
        </w:rPr>
        <w:t>7</w:t>
      </w:r>
    </w:p>
    <w:p w14:paraId="498A5BFD" w14:textId="6505666E" w:rsidR="001D2CB4" w:rsidRPr="009E5982" w:rsidRDefault="001D2CB4" w:rsidP="00322804">
      <w:pPr>
        <w:spacing w:line="480" w:lineRule="auto"/>
        <w:jc w:val="distribute"/>
        <w:rPr>
          <w:color w:val="000000" w:themeColor="text1"/>
        </w:rPr>
      </w:pPr>
      <w:r w:rsidRPr="009E5982">
        <w:rPr>
          <w:color w:val="000000" w:themeColor="text1"/>
        </w:rPr>
        <w:t>1.2.4 Structure modification application</w:t>
      </w:r>
      <w:r w:rsidR="00230E77" w:rsidRPr="009E5982">
        <w:rPr>
          <w:color w:val="000000" w:themeColor="text1"/>
        </w:rPr>
        <w:t xml:space="preserve"> ………………………………………………………………………….…….</w:t>
      </w:r>
      <w:r w:rsidR="00380678" w:rsidRPr="009E5982">
        <w:rPr>
          <w:color w:val="000000" w:themeColor="text1"/>
        </w:rPr>
        <w:t>.</w:t>
      </w:r>
      <w:r w:rsidR="00501359">
        <w:rPr>
          <w:color w:val="000000" w:themeColor="text1"/>
        </w:rPr>
        <w:t>7</w:t>
      </w:r>
    </w:p>
    <w:p w14:paraId="5BF7D84B" w14:textId="3C324523" w:rsidR="001D2CB4" w:rsidRPr="009E5982" w:rsidRDefault="001D2CB4" w:rsidP="00322804">
      <w:pPr>
        <w:spacing w:line="480" w:lineRule="auto"/>
        <w:jc w:val="distribute"/>
        <w:rPr>
          <w:color w:val="000000" w:themeColor="text1"/>
        </w:rPr>
      </w:pPr>
      <w:r w:rsidRPr="009E5982">
        <w:rPr>
          <w:color w:val="000000" w:themeColor="text1"/>
        </w:rPr>
        <w:t>1.3 Dietary TAG metabolic pathway</w:t>
      </w:r>
      <w:r w:rsidR="00230E77" w:rsidRPr="009E5982">
        <w:rPr>
          <w:color w:val="000000" w:themeColor="text1"/>
        </w:rPr>
        <w:t xml:space="preserve"> ……………………………………………………………………………………….</w:t>
      </w:r>
      <w:r w:rsidR="00380678" w:rsidRPr="009E5982">
        <w:rPr>
          <w:color w:val="000000" w:themeColor="text1"/>
        </w:rPr>
        <w:t>.</w:t>
      </w:r>
      <w:r w:rsidR="00501359">
        <w:rPr>
          <w:color w:val="000000" w:themeColor="text1"/>
        </w:rPr>
        <w:t>8</w:t>
      </w:r>
    </w:p>
    <w:p w14:paraId="4E3197DA" w14:textId="793B5855" w:rsidR="001D2CB4" w:rsidRPr="009E5982" w:rsidRDefault="001D2CB4" w:rsidP="00322804">
      <w:pPr>
        <w:spacing w:line="480" w:lineRule="auto"/>
        <w:jc w:val="distribute"/>
        <w:rPr>
          <w:color w:val="000000" w:themeColor="text1"/>
        </w:rPr>
      </w:pPr>
      <w:r w:rsidRPr="009E5982">
        <w:rPr>
          <w:color w:val="000000" w:themeColor="text1"/>
        </w:rPr>
        <w:t>1.3.1 Monoacylglycerol pathway</w:t>
      </w:r>
      <w:r w:rsidR="00230E77" w:rsidRPr="009E5982">
        <w:rPr>
          <w:color w:val="000000" w:themeColor="text1"/>
        </w:rPr>
        <w:t xml:space="preserve"> ……………………………………………………………………………………………</w:t>
      </w:r>
      <w:r w:rsidR="00380678" w:rsidRPr="009E5982">
        <w:rPr>
          <w:color w:val="000000" w:themeColor="text1"/>
        </w:rPr>
        <w:t>.</w:t>
      </w:r>
      <w:r w:rsidR="00501359">
        <w:rPr>
          <w:color w:val="000000" w:themeColor="text1"/>
        </w:rPr>
        <w:t>9</w:t>
      </w:r>
    </w:p>
    <w:p w14:paraId="5F9B6188" w14:textId="3D5A9F47" w:rsidR="001D2CB4" w:rsidRPr="009E5982" w:rsidRDefault="001D2CB4" w:rsidP="00322804">
      <w:pPr>
        <w:spacing w:line="480" w:lineRule="auto"/>
        <w:jc w:val="distribute"/>
        <w:rPr>
          <w:color w:val="000000" w:themeColor="text1"/>
        </w:rPr>
      </w:pPr>
      <w:r w:rsidRPr="009E5982">
        <w:rPr>
          <w:color w:val="000000" w:themeColor="text1"/>
        </w:rPr>
        <w:t>1.3.2 Glycerol 3-phosphate pathway</w:t>
      </w:r>
      <w:r w:rsidR="00714CDC" w:rsidRPr="009E5982">
        <w:rPr>
          <w:color w:val="000000" w:themeColor="text1"/>
        </w:rPr>
        <w:t xml:space="preserve"> ………………………………………………………………………………………</w:t>
      </w:r>
      <w:r w:rsidR="00380678" w:rsidRPr="009E5982">
        <w:rPr>
          <w:color w:val="000000" w:themeColor="text1"/>
        </w:rPr>
        <w:t>.</w:t>
      </w:r>
      <w:r w:rsidR="00501359">
        <w:rPr>
          <w:color w:val="000000" w:themeColor="text1"/>
        </w:rPr>
        <w:t>9</w:t>
      </w:r>
    </w:p>
    <w:p w14:paraId="66F9885A" w14:textId="20727ECE" w:rsidR="001D2CB4" w:rsidRPr="009E5982" w:rsidRDefault="001D2CB4" w:rsidP="00322804">
      <w:pPr>
        <w:spacing w:line="480" w:lineRule="auto"/>
        <w:jc w:val="distribute"/>
        <w:rPr>
          <w:color w:val="000000" w:themeColor="text1"/>
        </w:rPr>
      </w:pPr>
      <w:r w:rsidRPr="009E5982">
        <w:rPr>
          <w:color w:val="000000" w:themeColor="text1"/>
        </w:rPr>
        <w:t>1.4 De novo lipogenesis</w:t>
      </w:r>
      <w:r w:rsidR="00714CDC" w:rsidRPr="009E5982">
        <w:rPr>
          <w:color w:val="000000" w:themeColor="text1"/>
        </w:rPr>
        <w:t xml:space="preserve"> …………………………………………………………………………………………………………</w:t>
      </w:r>
      <w:r w:rsidR="00137396" w:rsidRPr="009E5982">
        <w:rPr>
          <w:color w:val="000000" w:themeColor="text1"/>
        </w:rPr>
        <w:t>..</w:t>
      </w:r>
      <w:r w:rsidR="00714CDC" w:rsidRPr="009E5982">
        <w:rPr>
          <w:color w:val="000000" w:themeColor="text1"/>
        </w:rPr>
        <w:t>1</w:t>
      </w:r>
      <w:r w:rsidR="00501359">
        <w:rPr>
          <w:color w:val="000000" w:themeColor="text1"/>
        </w:rPr>
        <w:t>0</w:t>
      </w:r>
    </w:p>
    <w:p w14:paraId="0DF0DEC2" w14:textId="3C4666C0" w:rsidR="001D2CB4" w:rsidRPr="009E5982" w:rsidRDefault="001D2CB4" w:rsidP="00322804">
      <w:pPr>
        <w:spacing w:line="480" w:lineRule="auto"/>
        <w:jc w:val="distribute"/>
        <w:rPr>
          <w:color w:val="000000" w:themeColor="text1"/>
        </w:rPr>
      </w:pPr>
      <w:r w:rsidRPr="009E5982">
        <w:rPr>
          <w:color w:val="000000" w:themeColor="text1"/>
        </w:rPr>
        <w:t>1.4.1 Fatty acid elongation</w:t>
      </w:r>
      <w:r w:rsidR="00714CDC" w:rsidRPr="009E5982">
        <w:rPr>
          <w:color w:val="000000" w:themeColor="text1"/>
        </w:rPr>
        <w:t xml:space="preserve"> ……………………………………………………………………………………………………</w:t>
      </w:r>
      <w:r w:rsidR="00380678" w:rsidRPr="009E5982">
        <w:rPr>
          <w:color w:val="000000" w:themeColor="text1"/>
        </w:rPr>
        <w:t>…</w:t>
      </w:r>
      <w:r w:rsidR="00501359">
        <w:rPr>
          <w:color w:val="000000" w:themeColor="text1"/>
        </w:rPr>
        <w:t>13</w:t>
      </w:r>
    </w:p>
    <w:p w14:paraId="6C9E67D4" w14:textId="343C5E4C" w:rsidR="001D2CB4" w:rsidRPr="009E5982" w:rsidRDefault="001D2CB4" w:rsidP="00322804">
      <w:pPr>
        <w:spacing w:line="480" w:lineRule="auto"/>
        <w:jc w:val="distribute"/>
        <w:rPr>
          <w:color w:val="000000" w:themeColor="text1"/>
        </w:rPr>
      </w:pPr>
      <w:r w:rsidRPr="009E5982">
        <w:rPr>
          <w:color w:val="000000" w:themeColor="text1"/>
        </w:rPr>
        <w:t>1.4.2 Fatty acid desaturation</w:t>
      </w:r>
      <w:r w:rsidR="00714CDC" w:rsidRPr="009E5982">
        <w:rPr>
          <w:color w:val="000000" w:themeColor="text1"/>
        </w:rPr>
        <w:t xml:space="preserve"> ………………………………………………………………………………………………….</w:t>
      </w:r>
      <w:r w:rsidR="00380678" w:rsidRPr="009E5982">
        <w:rPr>
          <w:color w:val="000000" w:themeColor="text1"/>
        </w:rPr>
        <w:t>.</w:t>
      </w:r>
      <w:r w:rsidR="00501359">
        <w:rPr>
          <w:color w:val="000000" w:themeColor="text1"/>
        </w:rPr>
        <w:t>14</w:t>
      </w:r>
    </w:p>
    <w:p w14:paraId="1402286E" w14:textId="4214E129" w:rsidR="001D2CB4" w:rsidRPr="009E5982" w:rsidRDefault="001D2CB4" w:rsidP="00322804">
      <w:pPr>
        <w:spacing w:line="480" w:lineRule="auto"/>
        <w:jc w:val="distribute"/>
        <w:rPr>
          <w:color w:val="000000" w:themeColor="text1"/>
        </w:rPr>
      </w:pPr>
      <w:r w:rsidRPr="009E5982">
        <w:rPr>
          <w:color w:val="000000" w:themeColor="text1"/>
        </w:rPr>
        <w:t>1.5 Transportation of TAG</w:t>
      </w:r>
      <w:r w:rsidR="00714CDC" w:rsidRPr="009E5982">
        <w:rPr>
          <w:color w:val="000000" w:themeColor="text1"/>
        </w:rPr>
        <w:t xml:space="preserve"> ……………………………………………………………………………………………………...</w:t>
      </w:r>
      <w:r w:rsidR="00501359">
        <w:rPr>
          <w:color w:val="000000" w:themeColor="text1"/>
        </w:rPr>
        <w:t>15</w:t>
      </w:r>
    </w:p>
    <w:p w14:paraId="31D5B38B" w14:textId="0EE3F074" w:rsidR="001D2CB4" w:rsidRPr="009E5982" w:rsidRDefault="001D2CB4" w:rsidP="00322804">
      <w:pPr>
        <w:spacing w:line="480" w:lineRule="auto"/>
        <w:jc w:val="distribute"/>
        <w:rPr>
          <w:color w:val="000000" w:themeColor="text1"/>
        </w:rPr>
      </w:pPr>
      <w:r w:rsidRPr="009E5982">
        <w:rPr>
          <w:color w:val="000000" w:themeColor="text1"/>
        </w:rPr>
        <w:t>1.5.1 Chylomicrons transport pathway</w:t>
      </w:r>
      <w:r w:rsidR="00714CDC" w:rsidRPr="009E5982">
        <w:rPr>
          <w:color w:val="000000" w:themeColor="text1"/>
        </w:rPr>
        <w:t xml:space="preserve"> ………………………………………………………………………………….</w:t>
      </w:r>
      <w:r w:rsidR="00380678" w:rsidRPr="009E5982">
        <w:rPr>
          <w:color w:val="000000" w:themeColor="text1"/>
        </w:rPr>
        <w:t>.</w:t>
      </w:r>
      <w:r w:rsidR="00501359">
        <w:rPr>
          <w:color w:val="000000" w:themeColor="text1"/>
        </w:rPr>
        <w:t>17</w:t>
      </w:r>
    </w:p>
    <w:p w14:paraId="6E559C15" w14:textId="2B187BA7" w:rsidR="001D2CB4" w:rsidRPr="009E5982" w:rsidRDefault="001D2CB4" w:rsidP="00322804">
      <w:pPr>
        <w:spacing w:line="480" w:lineRule="auto"/>
        <w:jc w:val="distribute"/>
        <w:rPr>
          <w:color w:val="000000" w:themeColor="text1"/>
        </w:rPr>
      </w:pPr>
      <w:r w:rsidRPr="009E5982">
        <w:rPr>
          <w:color w:val="000000" w:themeColor="text1"/>
        </w:rPr>
        <w:t>1.5.2 VLDL transport pathway</w:t>
      </w:r>
      <w:r w:rsidR="00714CDC" w:rsidRPr="009E5982">
        <w:rPr>
          <w:color w:val="000000" w:themeColor="text1"/>
        </w:rPr>
        <w:t xml:space="preserve"> ………………………………………………………………………………………………</w:t>
      </w:r>
      <w:r w:rsidR="00137396" w:rsidRPr="009E5982">
        <w:rPr>
          <w:color w:val="000000" w:themeColor="text1"/>
        </w:rPr>
        <w:t>…</w:t>
      </w:r>
      <w:r w:rsidR="00501359">
        <w:rPr>
          <w:color w:val="000000" w:themeColor="text1"/>
        </w:rPr>
        <w:t>18</w:t>
      </w:r>
    </w:p>
    <w:p w14:paraId="6551C17F" w14:textId="43C2F010" w:rsidR="001D2CB4" w:rsidRPr="009E5982" w:rsidRDefault="001D2CB4" w:rsidP="00322804">
      <w:pPr>
        <w:spacing w:line="480" w:lineRule="auto"/>
        <w:jc w:val="distribute"/>
        <w:rPr>
          <w:color w:val="000000" w:themeColor="text1"/>
        </w:rPr>
      </w:pPr>
      <w:r w:rsidRPr="009E5982">
        <w:rPr>
          <w:color w:val="000000" w:themeColor="text1"/>
        </w:rPr>
        <w:t>1.6 Lipolysis</w:t>
      </w:r>
      <w:r w:rsidR="00714CDC" w:rsidRPr="009E5982">
        <w:rPr>
          <w:color w:val="000000" w:themeColor="text1"/>
        </w:rPr>
        <w:t xml:space="preserve"> …………………………………………………………………………………………………………………………</w:t>
      </w:r>
      <w:r w:rsidR="00380678" w:rsidRPr="009E5982">
        <w:rPr>
          <w:color w:val="000000" w:themeColor="text1"/>
        </w:rPr>
        <w:t>…</w:t>
      </w:r>
      <w:r w:rsidR="00137396" w:rsidRPr="009E5982">
        <w:rPr>
          <w:color w:val="000000" w:themeColor="text1"/>
        </w:rPr>
        <w:t>.</w:t>
      </w:r>
      <w:r w:rsidR="00714CDC" w:rsidRPr="009E5982">
        <w:rPr>
          <w:color w:val="000000" w:themeColor="text1"/>
        </w:rPr>
        <w:t>2</w:t>
      </w:r>
      <w:r w:rsidR="00501359">
        <w:rPr>
          <w:color w:val="000000" w:themeColor="text1"/>
        </w:rPr>
        <w:t>0</w:t>
      </w:r>
    </w:p>
    <w:p w14:paraId="0C790652" w14:textId="110D9D0E" w:rsidR="001D2CB4" w:rsidRPr="009E5982" w:rsidRDefault="001D2CB4" w:rsidP="00322804">
      <w:pPr>
        <w:spacing w:line="480" w:lineRule="auto"/>
        <w:jc w:val="distribute"/>
        <w:rPr>
          <w:color w:val="000000" w:themeColor="text1"/>
        </w:rPr>
      </w:pPr>
      <w:r w:rsidRPr="009E5982">
        <w:rPr>
          <w:color w:val="000000" w:themeColor="text1"/>
        </w:rPr>
        <w:t>1.7 Health effect</w:t>
      </w:r>
      <w:r w:rsidR="00714CDC" w:rsidRPr="009E5982">
        <w:rPr>
          <w:color w:val="000000" w:themeColor="text1"/>
        </w:rPr>
        <w:t xml:space="preserve"> </w:t>
      </w:r>
      <w:r w:rsidR="00776D5D" w:rsidRPr="009E5982">
        <w:rPr>
          <w:color w:val="000000" w:themeColor="text1"/>
        </w:rPr>
        <w:t>related to dietary TAG</w:t>
      </w:r>
      <w:r w:rsidR="00714CDC" w:rsidRPr="009E5982">
        <w:rPr>
          <w:color w:val="000000" w:themeColor="text1"/>
        </w:rPr>
        <w:t>…………………………………………………………………………………</w:t>
      </w:r>
      <w:r w:rsidR="00380678" w:rsidRPr="009E5982">
        <w:rPr>
          <w:color w:val="000000" w:themeColor="text1"/>
        </w:rPr>
        <w:t>..</w:t>
      </w:r>
      <w:r w:rsidR="00501359">
        <w:rPr>
          <w:color w:val="000000" w:themeColor="text1"/>
        </w:rPr>
        <w:t>24</w:t>
      </w:r>
    </w:p>
    <w:p w14:paraId="19F441D2" w14:textId="5578BFBA" w:rsidR="001D2CB4" w:rsidRPr="009E5982" w:rsidRDefault="001D2CB4" w:rsidP="00322804">
      <w:pPr>
        <w:spacing w:line="480" w:lineRule="auto"/>
        <w:jc w:val="distribute"/>
        <w:rPr>
          <w:color w:val="000000" w:themeColor="text1"/>
        </w:rPr>
      </w:pPr>
      <w:r w:rsidRPr="009E5982">
        <w:rPr>
          <w:color w:val="000000" w:themeColor="text1"/>
        </w:rPr>
        <w:lastRenderedPageBreak/>
        <w:t>1.7.1 TAG and metabolic syndrome</w:t>
      </w:r>
      <w:r w:rsidR="00714CDC" w:rsidRPr="009E5982">
        <w:rPr>
          <w:color w:val="000000" w:themeColor="text1"/>
        </w:rPr>
        <w:t xml:space="preserve"> ………………………………………………………………………………………</w:t>
      </w:r>
      <w:r w:rsidR="009B3F22" w:rsidRPr="009E5982">
        <w:rPr>
          <w:color w:val="000000" w:themeColor="text1"/>
        </w:rPr>
        <w:t>..</w:t>
      </w:r>
      <w:r w:rsidR="00501359">
        <w:rPr>
          <w:color w:val="000000" w:themeColor="text1"/>
        </w:rPr>
        <w:t>24</w:t>
      </w:r>
    </w:p>
    <w:p w14:paraId="4A8DDA73" w14:textId="5A0C5418" w:rsidR="001D2CB4" w:rsidRPr="009E5982" w:rsidRDefault="001D2CB4" w:rsidP="00322804">
      <w:pPr>
        <w:spacing w:line="480" w:lineRule="auto"/>
        <w:jc w:val="distribute"/>
        <w:rPr>
          <w:color w:val="000000" w:themeColor="text1"/>
        </w:rPr>
      </w:pPr>
      <w:r w:rsidRPr="009E5982">
        <w:rPr>
          <w:color w:val="000000" w:themeColor="text1"/>
        </w:rPr>
        <w:t>1.7.2 TAG and cardiovascular disease</w:t>
      </w:r>
      <w:r w:rsidR="009B3F22" w:rsidRPr="009E5982">
        <w:rPr>
          <w:color w:val="000000" w:themeColor="text1"/>
        </w:rPr>
        <w:t xml:space="preserve"> ……………………………………………………………………………………..</w:t>
      </w:r>
      <w:r w:rsidR="00501359">
        <w:rPr>
          <w:color w:val="000000" w:themeColor="text1"/>
        </w:rPr>
        <w:t>26</w:t>
      </w:r>
    </w:p>
    <w:p w14:paraId="3F023A5B" w14:textId="34CE7D32" w:rsidR="001D2CB4" w:rsidRPr="009E5982" w:rsidRDefault="001D2CB4" w:rsidP="00322804">
      <w:pPr>
        <w:spacing w:line="480" w:lineRule="auto"/>
        <w:jc w:val="distribute"/>
        <w:rPr>
          <w:color w:val="000000" w:themeColor="text1"/>
        </w:rPr>
      </w:pPr>
      <w:r w:rsidRPr="009E5982">
        <w:rPr>
          <w:color w:val="000000" w:themeColor="text1"/>
        </w:rPr>
        <w:t xml:space="preserve">1.7.3 TAG and </w:t>
      </w:r>
      <w:r w:rsidR="00202BCB">
        <w:rPr>
          <w:color w:val="000000" w:themeColor="text1"/>
        </w:rPr>
        <w:t>s</w:t>
      </w:r>
      <w:r w:rsidRPr="009E5982">
        <w:rPr>
          <w:color w:val="000000" w:themeColor="text1"/>
        </w:rPr>
        <w:t>troke</w:t>
      </w:r>
      <w:r w:rsidR="009B3F22" w:rsidRPr="009E5982">
        <w:rPr>
          <w:color w:val="000000" w:themeColor="text1"/>
        </w:rPr>
        <w:t xml:space="preserve"> ……………………………………………………………………………………………………………</w:t>
      </w:r>
      <w:r w:rsidR="00501359">
        <w:rPr>
          <w:color w:val="000000" w:themeColor="text1"/>
        </w:rPr>
        <w:t>….2</w:t>
      </w:r>
      <w:r w:rsidR="009E5465">
        <w:rPr>
          <w:color w:val="000000" w:themeColor="text1"/>
        </w:rPr>
        <w:t>7</w:t>
      </w:r>
    </w:p>
    <w:p w14:paraId="538580F6" w14:textId="6544ACA0" w:rsidR="001D2CB4" w:rsidRPr="009E5982" w:rsidRDefault="001D2CB4" w:rsidP="00322804">
      <w:pPr>
        <w:spacing w:line="480" w:lineRule="auto"/>
        <w:jc w:val="distribute"/>
        <w:rPr>
          <w:color w:val="000000" w:themeColor="text1"/>
        </w:rPr>
      </w:pPr>
      <w:r w:rsidRPr="009E5982">
        <w:rPr>
          <w:color w:val="000000" w:themeColor="text1"/>
        </w:rPr>
        <w:t xml:space="preserve">1.7.4 TAG and </w:t>
      </w:r>
      <w:r w:rsidR="00202BCB">
        <w:rPr>
          <w:color w:val="000000" w:themeColor="text1"/>
        </w:rPr>
        <w:t>o</w:t>
      </w:r>
      <w:r w:rsidRPr="009E5982">
        <w:rPr>
          <w:color w:val="000000" w:themeColor="text1"/>
        </w:rPr>
        <w:t xml:space="preserve">besity </w:t>
      </w:r>
      <w:r w:rsidR="009B3F22" w:rsidRPr="009E5982">
        <w:rPr>
          <w:color w:val="000000" w:themeColor="text1"/>
        </w:rPr>
        <w:t>……………………………………………………………………………………………………………</w:t>
      </w:r>
      <w:r w:rsidR="00501359">
        <w:rPr>
          <w:color w:val="000000" w:themeColor="text1"/>
        </w:rPr>
        <w:t>..27</w:t>
      </w:r>
    </w:p>
    <w:p w14:paraId="43B13748" w14:textId="77777777" w:rsidR="001D2CB4" w:rsidRPr="009E5982" w:rsidRDefault="001D2CB4" w:rsidP="00322804">
      <w:pPr>
        <w:spacing w:line="480" w:lineRule="auto"/>
        <w:rPr>
          <w:color w:val="000000" w:themeColor="text1"/>
        </w:rPr>
      </w:pPr>
      <w:r w:rsidRPr="009E5982">
        <w:rPr>
          <w:color w:val="000000" w:themeColor="text1"/>
        </w:rPr>
        <w:t>Chapter Two</w:t>
      </w:r>
    </w:p>
    <w:p w14:paraId="00A29DCD" w14:textId="217F785A" w:rsidR="001D2CB4" w:rsidRPr="009E5982" w:rsidRDefault="001D2CB4" w:rsidP="00322804">
      <w:pPr>
        <w:spacing w:line="480" w:lineRule="auto"/>
        <w:jc w:val="distribute"/>
        <w:rPr>
          <w:color w:val="000000" w:themeColor="text1"/>
        </w:rPr>
      </w:pPr>
      <w:r w:rsidRPr="009E5982">
        <w:rPr>
          <w:color w:val="000000" w:themeColor="text1"/>
        </w:rPr>
        <w:t xml:space="preserve">2.1 Introduction </w:t>
      </w:r>
      <w:r w:rsidR="009B3F22" w:rsidRPr="009E5982">
        <w:rPr>
          <w:color w:val="000000" w:themeColor="text1"/>
        </w:rPr>
        <w:t>………………………………………………………………………………………………………………………</w:t>
      </w:r>
      <w:r w:rsidR="00501359">
        <w:rPr>
          <w:color w:val="000000" w:themeColor="text1"/>
        </w:rPr>
        <w:t>29</w:t>
      </w:r>
    </w:p>
    <w:p w14:paraId="798C7060" w14:textId="498918F4" w:rsidR="001D2CB4" w:rsidRPr="009E5982" w:rsidRDefault="001D2CB4" w:rsidP="00322804">
      <w:pPr>
        <w:spacing w:line="480" w:lineRule="auto"/>
        <w:jc w:val="distribute"/>
        <w:rPr>
          <w:color w:val="000000" w:themeColor="text1"/>
        </w:rPr>
      </w:pPr>
      <w:r w:rsidRPr="009E5982">
        <w:rPr>
          <w:color w:val="000000" w:themeColor="text1"/>
        </w:rPr>
        <w:t>2.2 Materials and Methods</w:t>
      </w:r>
      <w:r w:rsidR="009B3F22" w:rsidRPr="009E5982">
        <w:rPr>
          <w:color w:val="000000" w:themeColor="text1"/>
        </w:rPr>
        <w:t xml:space="preserve"> ……………………………………………………………………………………………………..</w:t>
      </w:r>
      <w:r w:rsidR="005341ED">
        <w:rPr>
          <w:color w:val="000000" w:themeColor="text1"/>
        </w:rPr>
        <w:t>3</w:t>
      </w:r>
      <w:r w:rsidR="00501359">
        <w:rPr>
          <w:color w:val="000000" w:themeColor="text1"/>
        </w:rPr>
        <w:t>3</w:t>
      </w:r>
    </w:p>
    <w:p w14:paraId="1BC007D7" w14:textId="14895A04" w:rsidR="001D2CB4" w:rsidRPr="009E5982" w:rsidRDefault="001D2CB4" w:rsidP="00322804">
      <w:pPr>
        <w:spacing w:line="480" w:lineRule="auto"/>
        <w:jc w:val="distribute"/>
        <w:rPr>
          <w:color w:val="000000" w:themeColor="text1"/>
        </w:rPr>
      </w:pPr>
      <w:r w:rsidRPr="009E5982">
        <w:rPr>
          <w:color w:val="000000" w:themeColor="text1"/>
        </w:rPr>
        <w:t xml:space="preserve">2.2.1 Animal </w:t>
      </w:r>
      <w:r w:rsidR="009B3F22" w:rsidRPr="009E5982">
        <w:rPr>
          <w:color w:val="000000" w:themeColor="text1"/>
        </w:rPr>
        <w:t xml:space="preserve">………………………………………………………………………………………………………………………….. </w:t>
      </w:r>
      <w:r w:rsidR="00501359">
        <w:rPr>
          <w:color w:val="000000" w:themeColor="text1"/>
        </w:rPr>
        <w:t>3</w:t>
      </w:r>
      <w:r w:rsidR="009E5465">
        <w:rPr>
          <w:color w:val="000000" w:themeColor="text1"/>
        </w:rPr>
        <w:t>3</w:t>
      </w:r>
    </w:p>
    <w:p w14:paraId="30F996F4" w14:textId="6C050AF5" w:rsidR="001D2CB4" w:rsidRPr="009E5982" w:rsidRDefault="001D2CB4" w:rsidP="00322804">
      <w:pPr>
        <w:spacing w:line="480" w:lineRule="auto"/>
        <w:jc w:val="distribute"/>
        <w:rPr>
          <w:color w:val="000000" w:themeColor="text1"/>
        </w:rPr>
      </w:pPr>
      <w:r w:rsidRPr="009E5982">
        <w:rPr>
          <w:color w:val="000000" w:themeColor="text1"/>
        </w:rPr>
        <w:t xml:space="preserve">2.2.2 Body composition analysis </w:t>
      </w:r>
      <w:r w:rsidR="009B3F22" w:rsidRPr="009E5982">
        <w:rPr>
          <w:color w:val="000000" w:themeColor="text1"/>
        </w:rPr>
        <w:t>……………………………………………………………………………………………..</w:t>
      </w:r>
      <w:r w:rsidR="00501359">
        <w:rPr>
          <w:color w:val="000000" w:themeColor="text1"/>
        </w:rPr>
        <w:t>3</w:t>
      </w:r>
      <w:r w:rsidR="009925FF">
        <w:rPr>
          <w:color w:val="000000" w:themeColor="text1"/>
        </w:rPr>
        <w:t>7</w:t>
      </w:r>
    </w:p>
    <w:p w14:paraId="7220CBEE" w14:textId="60AE0DBD" w:rsidR="001D2CB4" w:rsidRPr="009E5982" w:rsidRDefault="001D2CB4" w:rsidP="00322804">
      <w:pPr>
        <w:spacing w:line="480" w:lineRule="auto"/>
        <w:jc w:val="distribute"/>
        <w:rPr>
          <w:color w:val="000000" w:themeColor="text1"/>
        </w:rPr>
      </w:pPr>
      <w:r w:rsidRPr="009E5982">
        <w:rPr>
          <w:color w:val="000000" w:themeColor="text1"/>
        </w:rPr>
        <w:t>2.2.3 Liver protein sample preparation</w:t>
      </w:r>
      <w:r w:rsidR="009B3F22" w:rsidRPr="009E5982">
        <w:rPr>
          <w:color w:val="000000" w:themeColor="text1"/>
        </w:rPr>
        <w:t xml:space="preserve"> ……………………………………………………………………………………</w:t>
      </w:r>
      <w:r w:rsidR="00501359">
        <w:rPr>
          <w:color w:val="000000" w:themeColor="text1"/>
        </w:rPr>
        <w:t>37</w:t>
      </w:r>
    </w:p>
    <w:p w14:paraId="6F3C59A0" w14:textId="725B08F6" w:rsidR="001D2CB4" w:rsidRPr="009E5982" w:rsidRDefault="001D2CB4" w:rsidP="00322804">
      <w:pPr>
        <w:spacing w:line="480" w:lineRule="auto"/>
        <w:jc w:val="distribute"/>
        <w:rPr>
          <w:color w:val="000000" w:themeColor="text1"/>
        </w:rPr>
      </w:pPr>
      <w:r w:rsidRPr="009E5982">
        <w:rPr>
          <w:color w:val="000000" w:themeColor="text1"/>
        </w:rPr>
        <w:t xml:space="preserve">2.2.4 Western Blot </w:t>
      </w:r>
      <w:r w:rsidR="009B3F22" w:rsidRPr="009E5982">
        <w:rPr>
          <w:color w:val="000000" w:themeColor="text1"/>
        </w:rPr>
        <w:t>………………………………………………………………………………………………………………….</w:t>
      </w:r>
      <w:r w:rsidR="00501359">
        <w:rPr>
          <w:color w:val="000000" w:themeColor="text1"/>
        </w:rPr>
        <w:t>38</w:t>
      </w:r>
    </w:p>
    <w:p w14:paraId="79474C2D" w14:textId="0A4122D9" w:rsidR="001D2CB4" w:rsidRPr="009E5982" w:rsidRDefault="001D2CB4" w:rsidP="00322804">
      <w:pPr>
        <w:spacing w:line="480" w:lineRule="auto"/>
        <w:jc w:val="distribute"/>
        <w:rPr>
          <w:color w:val="000000" w:themeColor="text1"/>
        </w:rPr>
      </w:pPr>
      <w:r w:rsidRPr="009E5982">
        <w:rPr>
          <w:color w:val="000000" w:themeColor="text1"/>
        </w:rPr>
        <w:t xml:space="preserve">2.2.5 Measurements of glucose, TAG, and cholesterol in serum samples </w:t>
      </w:r>
      <w:r w:rsidR="009B3F22" w:rsidRPr="009E5982">
        <w:rPr>
          <w:color w:val="000000" w:themeColor="text1"/>
        </w:rPr>
        <w:t>……………………………….</w:t>
      </w:r>
      <w:r w:rsidR="00501359">
        <w:rPr>
          <w:color w:val="000000" w:themeColor="text1"/>
        </w:rPr>
        <w:t>39</w:t>
      </w:r>
    </w:p>
    <w:p w14:paraId="3F4260B2" w14:textId="794484B4" w:rsidR="001D2CB4" w:rsidRPr="009E5982" w:rsidRDefault="001D2CB4" w:rsidP="00322804">
      <w:pPr>
        <w:spacing w:line="480" w:lineRule="auto"/>
        <w:jc w:val="distribute"/>
        <w:rPr>
          <w:color w:val="000000" w:themeColor="text1"/>
        </w:rPr>
      </w:pPr>
      <w:r w:rsidRPr="009E5982">
        <w:rPr>
          <w:color w:val="000000" w:themeColor="text1"/>
        </w:rPr>
        <w:t xml:space="preserve">2.2.6 Statistics analysis </w:t>
      </w:r>
      <w:r w:rsidR="009B3F22" w:rsidRPr="009E5982">
        <w:rPr>
          <w:color w:val="000000" w:themeColor="text1"/>
        </w:rPr>
        <w:t>……………………………………………………………………………………………………………</w:t>
      </w:r>
      <w:r w:rsidR="0028083C">
        <w:rPr>
          <w:color w:val="000000" w:themeColor="text1"/>
        </w:rPr>
        <w:t>40</w:t>
      </w:r>
    </w:p>
    <w:p w14:paraId="70845A5D" w14:textId="1530D911" w:rsidR="001D2CB4" w:rsidRPr="009E5982" w:rsidRDefault="001D2CB4" w:rsidP="00322804">
      <w:pPr>
        <w:spacing w:line="480" w:lineRule="auto"/>
        <w:jc w:val="distribute"/>
        <w:rPr>
          <w:color w:val="000000" w:themeColor="text1"/>
        </w:rPr>
      </w:pPr>
      <w:r w:rsidRPr="009E5982">
        <w:rPr>
          <w:color w:val="000000" w:themeColor="text1"/>
        </w:rPr>
        <w:t>2.3 Results</w:t>
      </w:r>
      <w:r w:rsidR="009B3F22" w:rsidRPr="009E5982">
        <w:rPr>
          <w:color w:val="000000" w:themeColor="text1"/>
        </w:rPr>
        <w:t xml:space="preserve"> ………………………………………………………………………………………………………………………………</w:t>
      </w:r>
      <w:r w:rsidR="00137396" w:rsidRPr="009E5982">
        <w:rPr>
          <w:color w:val="000000" w:themeColor="text1"/>
        </w:rPr>
        <w:t>4</w:t>
      </w:r>
      <w:r w:rsidR="0028083C">
        <w:rPr>
          <w:color w:val="000000" w:themeColor="text1"/>
        </w:rPr>
        <w:t>0</w:t>
      </w:r>
    </w:p>
    <w:p w14:paraId="208B897D" w14:textId="4C93881C" w:rsidR="001D2CB4" w:rsidRPr="009E5982" w:rsidRDefault="001D2CB4" w:rsidP="00322804">
      <w:pPr>
        <w:spacing w:line="480" w:lineRule="auto"/>
        <w:jc w:val="distribute"/>
        <w:rPr>
          <w:color w:val="000000" w:themeColor="text1"/>
        </w:rPr>
      </w:pPr>
      <w:r w:rsidRPr="009E5982">
        <w:rPr>
          <w:color w:val="000000" w:themeColor="text1"/>
        </w:rPr>
        <w:t>2.3.1 Food intake, body weight and accumulate percentage of body weight gain</w:t>
      </w:r>
      <w:r w:rsidR="009B3F22" w:rsidRPr="009E5982">
        <w:rPr>
          <w:color w:val="000000" w:themeColor="text1"/>
        </w:rPr>
        <w:t xml:space="preserve"> …………………..</w:t>
      </w:r>
      <w:r w:rsidR="00137396" w:rsidRPr="009E5982">
        <w:rPr>
          <w:color w:val="000000" w:themeColor="text1"/>
        </w:rPr>
        <w:t>4</w:t>
      </w:r>
      <w:r w:rsidR="0028083C">
        <w:rPr>
          <w:color w:val="000000" w:themeColor="text1"/>
        </w:rPr>
        <w:t>0</w:t>
      </w:r>
    </w:p>
    <w:p w14:paraId="242642E0" w14:textId="3D386EB6" w:rsidR="001D2CB4" w:rsidRPr="009E5982" w:rsidRDefault="001D2CB4" w:rsidP="00322804">
      <w:pPr>
        <w:spacing w:line="480" w:lineRule="auto"/>
        <w:jc w:val="distribute"/>
        <w:rPr>
          <w:color w:val="000000" w:themeColor="text1"/>
        </w:rPr>
      </w:pPr>
      <w:r w:rsidRPr="009E5982">
        <w:rPr>
          <w:color w:val="000000" w:themeColor="text1"/>
        </w:rPr>
        <w:t>2.3.2 Tissue parameters</w:t>
      </w:r>
      <w:r w:rsidR="009B3F22" w:rsidRPr="009E5982">
        <w:rPr>
          <w:color w:val="000000" w:themeColor="text1"/>
        </w:rPr>
        <w:t xml:space="preserve"> …………………………………………………………………………………………………………</w:t>
      </w:r>
      <w:r w:rsidR="00380678" w:rsidRPr="009E5982">
        <w:rPr>
          <w:color w:val="000000" w:themeColor="text1"/>
        </w:rPr>
        <w:t>.</w:t>
      </w:r>
      <w:r w:rsidR="005341ED">
        <w:rPr>
          <w:color w:val="000000" w:themeColor="text1"/>
        </w:rPr>
        <w:t>4</w:t>
      </w:r>
      <w:r w:rsidR="00862FF8">
        <w:rPr>
          <w:color w:val="000000" w:themeColor="text1"/>
        </w:rPr>
        <w:t>2</w:t>
      </w:r>
    </w:p>
    <w:p w14:paraId="6AE04345" w14:textId="3B9AF5E4" w:rsidR="001D2CB4" w:rsidRPr="009E5982" w:rsidRDefault="001D2CB4" w:rsidP="00322804">
      <w:pPr>
        <w:spacing w:line="480" w:lineRule="auto"/>
        <w:jc w:val="distribute"/>
        <w:rPr>
          <w:color w:val="000000" w:themeColor="text1"/>
        </w:rPr>
      </w:pPr>
      <w:r w:rsidRPr="009E5982">
        <w:rPr>
          <w:color w:val="000000" w:themeColor="text1"/>
        </w:rPr>
        <w:t>2.3.3 Plasma parameters Glucose, cholesterol, and triacylglycerol</w:t>
      </w:r>
      <w:r w:rsidR="00380678" w:rsidRPr="009E5982">
        <w:rPr>
          <w:color w:val="000000" w:themeColor="text1"/>
        </w:rPr>
        <w:t xml:space="preserve"> …………………………………………</w:t>
      </w:r>
      <w:r w:rsidR="005341ED">
        <w:rPr>
          <w:color w:val="000000" w:themeColor="text1"/>
        </w:rPr>
        <w:t>4</w:t>
      </w:r>
      <w:r w:rsidR="00862FF8">
        <w:rPr>
          <w:color w:val="000000" w:themeColor="text1"/>
        </w:rPr>
        <w:t>2</w:t>
      </w:r>
    </w:p>
    <w:p w14:paraId="38819B3D" w14:textId="71CC0068" w:rsidR="001D2CB4" w:rsidRPr="009E5982" w:rsidRDefault="001D2CB4" w:rsidP="00322804">
      <w:pPr>
        <w:spacing w:line="480" w:lineRule="auto"/>
        <w:jc w:val="distribute"/>
        <w:rPr>
          <w:color w:val="000000" w:themeColor="text1"/>
        </w:rPr>
      </w:pPr>
      <w:r w:rsidRPr="009E5982">
        <w:rPr>
          <w:color w:val="000000" w:themeColor="text1"/>
        </w:rPr>
        <w:t>2.3.4 Hepatic lipogenic gene expression</w:t>
      </w:r>
      <w:r w:rsidR="00380678" w:rsidRPr="009E5982">
        <w:rPr>
          <w:color w:val="000000" w:themeColor="text1"/>
        </w:rPr>
        <w:t xml:space="preserve"> …………………………………………………………………………………</w:t>
      </w:r>
      <w:r w:rsidR="005341ED">
        <w:rPr>
          <w:color w:val="000000" w:themeColor="text1"/>
        </w:rPr>
        <w:t>4</w:t>
      </w:r>
      <w:r w:rsidR="00862FF8">
        <w:rPr>
          <w:color w:val="000000" w:themeColor="text1"/>
        </w:rPr>
        <w:t>5</w:t>
      </w:r>
    </w:p>
    <w:p w14:paraId="5F2D3FA9" w14:textId="25803182" w:rsidR="001D2CB4" w:rsidRPr="009E5982" w:rsidRDefault="001D2CB4" w:rsidP="00322804">
      <w:pPr>
        <w:spacing w:line="480" w:lineRule="auto"/>
        <w:jc w:val="distribute"/>
        <w:rPr>
          <w:color w:val="000000" w:themeColor="text1"/>
        </w:rPr>
      </w:pPr>
      <w:r w:rsidRPr="009E5982">
        <w:rPr>
          <w:color w:val="000000" w:themeColor="text1"/>
        </w:rPr>
        <w:t>2.3.5 Hepatic Insulin signaling, glycogen, cholesterol gene expression</w:t>
      </w:r>
      <w:r w:rsidR="00380678" w:rsidRPr="009E5982">
        <w:rPr>
          <w:color w:val="000000" w:themeColor="text1"/>
        </w:rPr>
        <w:t xml:space="preserve"> ……………………………………</w:t>
      </w:r>
      <w:r w:rsidR="0028083C">
        <w:rPr>
          <w:color w:val="000000" w:themeColor="text1"/>
        </w:rPr>
        <w:t>4</w:t>
      </w:r>
      <w:r w:rsidR="00862FF8">
        <w:rPr>
          <w:color w:val="000000" w:themeColor="text1"/>
        </w:rPr>
        <w:t>5</w:t>
      </w:r>
    </w:p>
    <w:p w14:paraId="65F021B1" w14:textId="6542EEBD" w:rsidR="001D2CB4" w:rsidRPr="009E5982" w:rsidRDefault="001D2CB4" w:rsidP="00322804">
      <w:pPr>
        <w:spacing w:line="480" w:lineRule="auto"/>
        <w:jc w:val="distribute"/>
        <w:rPr>
          <w:color w:val="000000" w:themeColor="text1"/>
        </w:rPr>
      </w:pPr>
      <w:r w:rsidRPr="009E5982">
        <w:rPr>
          <w:color w:val="000000" w:themeColor="text1"/>
        </w:rPr>
        <w:t xml:space="preserve">2.4 Discussion </w:t>
      </w:r>
      <w:r w:rsidR="00380678" w:rsidRPr="009E5982">
        <w:rPr>
          <w:color w:val="000000" w:themeColor="text1"/>
        </w:rPr>
        <w:t>…………………………………………………………………………………………………………………………</w:t>
      </w:r>
      <w:r w:rsidR="00492447">
        <w:rPr>
          <w:color w:val="000000" w:themeColor="text1"/>
        </w:rPr>
        <w:t>4</w:t>
      </w:r>
      <w:r w:rsidR="00862FF8">
        <w:rPr>
          <w:color w:val="000000" w:themeColor="text1"/>
        </w:rPr>
        <w:t>5</w:t>
      </w:r>
    </w:p>
    <w:p w14:paraId="48496156" w14:textId="77777777" w:rsidR="001D2CB4" w:rsidRPr="009E5982" w:rsidRDefault="001D2CB4" w:rsidP="00322804">
      <w:pPr>
        <w:spacing w:line="480" w:lineRule="auto"/>
        <w:rPr>
          <w:color w:val="000000" w:themeColor="text1"/>
        </w:rPr>
      </w:pPr>
      <w:r w:rsidRPr="009E5982">
        <w:rPr>
          <w:color w:val="000000" w:themeColor="text1"/>
        </w:rPr>
        <w:t xml:space="preserve">Chapter 3 </w:t>
      </w:r>
    </w:p>
    <w:p w14:paraId="4227F882" w14:textId="12F1B84E" w:rsidR="001D2CB4" w:rsidRPr="009E5982" w:rsidRDefault="001D2CB4" w:rsidP="00322804">
      <w:pPr>
        <w:spacing w:line="480" w:lineRule="auto"/>
        <w:jc w:val="distribute"/>
        <w:rPr>
          <w:color w:val="000000" w:themeColor="text1"/>
        </w:rPr>
      </w:pPr>
      <w:r w:rsidRPr="009E5982">
        <w:rPr>
          <w:color w:val="000000" w:themeColor="text1"/>
        </w:rPr>
        <w:t>3.1</w:t>
      </w:r>
      <w:r w:rsidR="00137396" w:rsidRPr="009E5982">
        <w:rPr>
          <w:color w:val="000000" w:themeColor="text1"/>
        </w:rPr>
        <w:t xml:space="preserve"> </w:t>
      </w:r>
      <w:r w:rsidRPr="009E5982">
        <w:rPr>
          <w:color w:val="000000" w:themeColor="text1"/>
        </w:rPr>
        <w:t>Conclusion</w:t>
      </w:r>
      <w:r w:rsidR="00380678" w:rsidRPr="009E5982">
        <w:rPr>
          <w:color w:val="000000" w:themeColor="text1"/>
        </w:rPr>
        <w:t xml:space="preserve"> …………………………………………………………………………………………………………………………</w:t>
      </w:r>
      <w:r w:rsidR="005341ED">
        <w:rPr>
          <w:color w:val="000000" w:themeColor="text1"/>
        </w:rPr>
        <w:t>5</w:t>
      </w:r>
      <w:r w:rsidR="00862FF8">
        <w:rPr>
          <w:color w:val="000000" w:themeColor="text1"/>
        </w:rPr>
        <w:t>1</w:t>
      </w:r>
    </w:p>
    <w:p w14:paraId="12756C05" w14:textId="3177A86A" w:rsidR="001D2CB4" w:rsidRPr="009E5982" w:rsidRDefault="001D2CB4" w:rsidP="00322804">
      <w:pPr>
        <w:spacing w:line="480" w:lineRule="auto"/>
        <w:jc w:val="distribute"/>
        <w:rPr>
          <w:color w:val="000000" w:themeColor="text1"/>
        </w:rPr>
      </w:pPr>
      <w:r w:rsidRPr="009E5982">
        <w:rPr>
          <w:color w:val="000000" w:themeColor="text1"/>
        </w:rPr>
        <w:lastRenderedPageBreak/>
        <w:t xml:space="preserve">3.2 Feature study </w:t>
      </w:r>
      <w:r w:rsidR="00380678" w:rsidRPr="009E5982">
        <w:rPr>
          <w:color w:val="000000" w:themeColor="text1"/>
        </w:rPr>
        <w:t>…………………………………………………………………………………………………………………….</w:t>
      </w:r>
      <w:r w:rsidR="005341ED">
        <w:rPr>
          <w:color w:val="000000" w:themeColor="text1"/>
        </w:rPr>
        <w:t>5</w:t>
      </w:r>
      <w:r w:rsidR="00862FF8">
        <w:rPr>
          <w:color w:val="000000" w:themeColor="text1"/>
        </w:rPr>
        <w:t>4</w:t>
      </w:r>
    </w:p>
    <w:p w14:paraId="3DBDB8A9" w14:textId="3A03AED4" w:rsidR="001D2CB4" w:rsidRPr="009E5982" w:rsidRDefault="001D2CB4" w:rsidP="00322804">
      <w:pPr>
        <w:spacing w:line="480" w:lineRule="auto"/>
        <w:jc w:val="distribute"/>
        <w:rPr>
          <w:color w:val="000000" w:themeColor="text1"/>
        </w:rPr>
      </w:pPr>
      <w:r w:rsidRPr="009E5982">
        <w:rPr>
          <w:color w:val="000000" w:themeColor="text1"/>
        </w:rPr>
        <w:t>Reference</w:t>
      </w:r>
      <w:r w:rsidR="00380678" w:rsidRPr="009E5982">
        <w:rPr>
          <w:color w:val="000000" w:themeColor="text1"/>
        </w:rPr>
        <w:t xml:space="preserve"> ……………………………………………………………………………………………………………………………….</w:t>
      </w:r>
      <w:r w:rsidR="0028083C">
        <w:rPr>
          <w:color w:val="000000" w:themeColor="text1"/>
        </w:rPr>
        <w:t>5</w:t>
      </w:r>
      <w:r w:rsidR="00862FF8">
        <w:rPr>
          <w:color w:val="000000" w:themeColor="text1"/>
        </w:rPr>
        <w:t>7</w:t>
      </w:r>
    </w:p>
    <w:p w14:paraId="3261F1C1" w14:textId="315E79A7" w:rsidR="001D2CB4" w:rsidRPr="009E5982" w:rsidRDefault="001D2CB4" w:rsidP="00322804">
      <w:pPr>
        <w:spacing w:line="480" w:lineRule="auto"/>
        <w:jc w:val="distribute"/>
        <w:rPr>
          <w:color w:val="000000" w:themeColor="text1"/>
        </w:rPr>
      </w:pPr>
      <w:r w:rsidRPr="009E5982">
        <w:rPr>
          <w:color w:val="000000" w:themeColor="text1"/>
        </w:rPr>
        <w:t>Vita</w:t>
      </w:r>
      <w:r w:rsidR="00380678" w:rsidRPr="009E5982">
        <w:rPr>
          <w:color w:val="000000" w:themeColor="text1"/>
        </w:rPr>
        <w:t xml:space="preserve"> …………………………………………………………………………………………………………………………………………</w:t>
      </w:r>
      <w:r w:rsidR="0028083C">
        <w:rPr>
          <w:color w:val="000000" w:themeColor="text1"/>
        </w:rPr>
        <w:t>7</w:t>
      </w:r>
      <w:r w:rsidR="00862FF8">
        <w:rPr>
          <w:color w:val="000000" w:themeColor="text1"/>
        </w:rPr>
        <w:t>2</w:t>
      </w:r>
    </w:p>
    <w:p w14:paraId="61A0AC99" w14:textId="2B780482" w:rsidR="00BC67A1" w:rsidRPr="009E5982" w:rsidRDefault="00BC67A1" w:rsidP="00322804">
      <w:pPr>
        <w:spacing w:line="480" w:lineRule="auto"/>
        <w:jc w:val="distribute"/>
        <w:rPr>
          <w:color w:val="000000" w:themeColor="text1"/>
        </w:rPr>
      </w:pPr>
    </w:p>
    <w:p w14:paraId="69FE82C7" w14:textId="2EF92E7A" w:rsidR="00CB5B81" w:rsidRPr="009E5982" w:rsidRDefault="00CB5B81" w:rsidP="001F7C21">
      <w:pPr>
        <w:spacing w:line="480" w:lineRule="auto"/>
        <w:jc w:val="center"/>
        <w:rPr>
          <w:rFonts w:cstheme="minorHAnsi"/>
          <w:b/>
          <w:bCs/>
          <w:color w:val="000000" w:themeColor="text1"/>
        </w:rPr>
      </w:pPr>
    </w:p>
    <w:p w14:paraId="2878C907" w14:textId="3CC4C8B1" w:rsidR="00AC594C" w:rsidRPr="009E5982" w:rsidRDefault="00AC594C" w:rsidP="001F7C21">
      <w:pPr>
        <w:spacing w:line="480" w:lineRule="auto"/>
        <w:jc w:val="center"/>
        <w:rPr>
          <w:rFonts w:cstheme="minorHAnsi"/>
          <w:b/>
          <w:bCs/>
          <w:color w:val="000000" w:themeColor="text1"/>
        </w:rPr>
      </w:pPr>
    </w:p>
    <w:p w14:paraId="5CD2926F" w14:textId="154899A6" w:rsidR="00AC594C" w:rsidRPr="009E5982" w:rsidRDefault="00AC594C" w:rsidP="001F7C21">
      <w:pPr>
        <w:spacing w:line="480" w:lineRule="auto"/>
        <w:rPr>
          <w:rFonts w:cstheme="minorHAnsi"/>
          <w:b/>
          <w:bCs/>
          <w:color w:val="000000" w:themeColor="text1"/>
        </w:rPr>
      </w:pPr>
    </w:p>
    <w:p w14:paraId="1D3B294F" w14:textId="01AC716D" w:rsidR="00AC594C" w:rsidRPr="009E5982" w:rsidRDefault="00AC594C" w:rsidP="001F7C21">
      <w:pPr>
        <w:spacing w:line="480" w:lineRule="auto"/>
        <w:jc w:val="center"/>
        <w:rPr>
          <w:rFonts w:cstheme="minorHAnsi"/>
          <w:b/>
          <w:bCs/>
          <w:color w:val="000000" w:themeColor="text1"/>
        </w:rPr>
      </w:pPr>
    </w:p>
    <w:p w14:paraId="4F881F24" w14:textId="341F78EE" w:rsidR="00AC594C" w:rsidRPr="009E5982" w:rsidRDefault="00AC594C" w:rsidP="001F7C21">
      <w:pPr>
        <w:spacing w:line="480" w:lineRule="auto"/>
        <w:jc w:val="center"/>
        <w:rPr>
          <w:rFonts w:cstheme="minorHAnsi"/>
          <w:b/>
          <w:bCs/>
          <w:color w:val="000000" w:themeColor="text1"/>
        </w:rPr>
      </w:pPr>
    </w:p>
    <w:p w14:paraId="366F0C91" w14:textId="5D41E2CD" w:rsidR="00AC594C" w:rsidRPr="009E5982" w:rsidRDefault="00AC594C" w:rsidP="001F7C21">
      <w:pPr>
        <w:spacing w:line="480" w:lineRule="auto"/>
        <w:jc w:val="center"/>
        <w:rPr>
          <w:rFonts w:cstheme="minorHAnsi"/>
          <w:b/>
          <w:bCs/>
          <w:color w:val="000000" w:themeColor="text1"/>
        </w:rPr>
      </w:pPr>
    </w:p>
    <w:p w14:paraId="43A6C14B" w14:textId="6F522685" w:rsidR="00AC594C" w:rsidRPr="009E5982" w:rsidRDefault="00AC594C" w:rsidP="001F7C21">
      <w:pPr>
        <w:spacing w:line="480" w:lineRule="auto"/>
        <w:jc w:val="center"/>
        <w:rPr>
          <w:rFonts w:cstheme="minorHAnsi"/>
          <w:b/>
          <w:bCs/>
          <w:color w:val="000000" w:themeColor="text1"/>
        </w:rPr>
      </w:pPr>
    </w:p>
    <w:p w14:paraId="3D9CB913" w14:textId="4074D203" w:rsidR="00AC594C" w:rsidRPr="009E5982" w:rsidRDefault="00AC594C" w:rsidP="001F7C21">
      <w:pPr>
        <w:spacing w:line="480" w:lineRule="auto"/>
        <w:jc w:val="center"/>
        <w:rPr>
          <w:rFonts w:cstheme="minorHAnsi"/>
          <w:b/>
          <w:bCs/>
          <w:color w:val="000000" w:themeColor="text1"/>
        </w:rPr>
      </w:pPr>
    </w:p>
    <w:p w14:paraId="5CA99B33" w14:textId="71B3D2C2" w:rsidR="00AC594C" w:rsidRPr="009E5982" w:rsidRDefault="00AC594C" w:rsidP="001F7C21">
      <w:pPr>
        <w:spacing w:line="480" w:lineRule="auto"/>
        <w:jc w:val="center"/>
        <w:rPr>
          <w:rFonts w:cstheme="minorHAnsi"/>
          <w:b/>
          <w:bCs/>
          <w:color w:val="000000" w:themeColor="text1"/>
        </w:rPr>
      </w:pPr>
    </w:p>
    <w:p w14:paraId="1AA95783" w14:textId="6D8EF9F4" w:rsidR="00AC594C" w:rsidRPr="009E5982" w:rsidRDefault="00AC594C" w:rsidP="001F7C21">
      <w:pPr>
        <w:spacing w:line="480" w:lineRule="auto"/>
        <w:jc w:val="center"/>
        <w:rPr>
          <w:rFonts w:cstheme="minorHAnsi"/>
          <w:b/>
          <w:bCs/>
          <w:color w:val="000000" w:themeColor="text1"/>
        </w:rPr>
      </w:pPr>
    </w:p>
    <w:p w14:paraId="2117FCC7" w14:textId="304930F1" w:rsidR="00AC594C" w:rsidRPr="009E5982" w:rsidRDefault="00AC594C" w:rsidP="001F7C21">
      <w:pPr>
        <w:spacing w:line="480" w:lineRule="auto"/>
        <w:jc w:val="center"/>
        <w:rPr>
          <w:rFonts w:cstheme="minorHAnsi"/>
          <w:b/>
          <w:bCs/>
          <w:color w:val="000000" w:themeColor="text1"/>
        </w:rPr>
      </w:pPr>
    </w:p>
    <w:p w14:paraId="02E74E71" w14:textId="7EB90410" w:rsidR="00AC594C" w:rsidRPr="009E5982" w:rsidRDefault="00AC594C" w:rsidP="00903B01">
      <w:pPr>
        <w:jc w:val="center"/>
        <w:rPr>
          <w:rFonts w:cstheme="minorHAnsi"/>
          <w:b/>
          <w:bCs/>
          <w:color w:val="000000" w:themeColor="text1"/>
        </w:rPr>
      </w:pPr>
    </w:p>
    <w:p w14:paraId="1ADDD0CE" w14:textId="4AA0241C" w:rsidR="00AC594C" w:rsidRPr="009E5982" w:rsidRDefault="00AC594C" w:rsidP="00903B01">
      <w:pPr>
        <w:jc w:val="center"/>
        <w:rPr>
          <w:rFonts w:cstheme="minorHAnsi"/>
          <w:b/>
          <w:bCs/>
          <w:color w:val="000000" w:themeColor="text1"/>
        </w:rPr>
      </w:pPr>
    </w:p>
    <w:p w14:paraId="7C9625A1" w14:textId="272E7B10" w:rsidR="00AC594C" w:rsidRPr="009E5982" w:rsidRDefault="00AC594C" w:rsidP="00903B01">
      <w:pPr>
        <w:jc w:val="center"/>
        <w:rPr>
          <w:rFonts w:cstheme="minorHAnsi"/>
          <w:b/>
          <w:bCs/>
          <w:color w:val="000000" w:themeColor="text1"/>
        </w:rPr>
      </w:pPr>
    </w:p>
    <w:p w14:paraId="3D33EC1B" w14:textId="0BF592BE" w:rsidR="00AC594C" w:rsidRPr="009E5982" w:rsidRDefault="00AC594C" w:rsidP="00903B01">
      <w:pPr>
        <w:jc w:val="center"/>
        <w:rPr>
          <w:rFonts w:cstheme="minorHAnsi"/>
          <w:b/>
          <w:bCs/>
          <w:color w:val="000000" w:themeColor="text1"/>
        </w:rPr>
      </w:pPr>
    </w:p>
    <w:p w14:paraId="670B28B6" w14:textId="3225B5F8" w:rsidR="00AC594C" w:rsidRPr="009E5982" w:rsidRDefault="00AC594C" w:rsidP="00903B01">
      <w:pPr>
        <w:jc w:val="center"/>
        <w:rPr>
          <w:rFonts w:cstheme="minorHAnsi"/>
          <w:b/>
          <w:bCs/>
          <w:color w:val="000000" w:themeColor="text1"/>
        </w:rPr>
      </w:pPr>
    </w:p>
    <w:p w14:paraId="6BC2BB7D" w14:textId="289FA6CB" w:rsidR="00AC594C" w:rsidRPr="009E5982" w:rsidRDefault="00AC594C" w:rsidP="00903B01">
      <w:pPr>
        <w:jc w:val="center"/>
        <w:rPr>
          <w:rFonts w:cstheme="minorHAnsi"/>
          <w:b/>
          <w:bCs/>
          <w:color w:val="000000" w:themeColor="text1"/>
        </w:rPr>
      </w:pPr>
    </w:p>
    <w:p w14:paraId="0FCE814E" w14:textId="004352B9" w:rsidR="00AC594C" w:rsidRPr="009E5982" w:rsidRDefault="00AC594C" w:rsidP="00903B01">
      <w:pPr>
        <w:jc w:val="center"/>
        <w:rPr>
          <w:rFonts w:cstheme="minorHAnsi"/>
          <w:b/>
          <w:bCs/>
          <w:color w:val="000000" w:themeColor="text1"/>
        </w:rPr>
      </w:pPr>
    </w:p>
    <w:p w14:paraId="31C93E54" w14:textId="1068DC0F" w:rsidR="00AC594C" w:rsidRPr="009E5982" w:rsidRDefault="00AC594C" w:rsidP="00903B01">
      <w:pPr>
        <w:jc w:val="center"/>
        <w:rPr>
          <w:rFonts w:cstheme="minorHAnsi"/>
          <w:b/>
          <w:bCs/>
          <w:color w:val="000000" w:themeColor="text1"/>
        </w:rPr>
      </w:pPr>
    </w:p>
    <w:p w14:paraId="21CEEE83" w14:textId="1AA0E0DF" w:rsidR="00AC594C" w:rsidRPr="009E5982" w:rsidRDefault="00AC594C" w:rsidP="00903B01">
      <w:pPr>
        <w:jc w:val="center"/>
        <w:rPr>
          <w:rFonts w:cstheme="minorHAnsi"/>
          <w:b/>
          <w:bCs/>
          <w:color w:val="000000" w:themeColor="text1"/>
        </w:rPr>
      </w:pPr>
    </w:p>
    <w:p w14:paraId="28DF9737" w14:textId="24B8E868" w:rsidR="00AC594C" w:rsidRPr="009E5982" w:rsidRDefault="00AC594C" w:rsidP="00903B01">
      <w:pPr>
        <w:jc w:val="center"/>
        <w:rPr>
          <w:rFonts w:cstheme="minorHAnsi"/>
          <w:b/>
          <w:bCs/>
          <w:color w:val="000000" w:themeColor="text1"/>
        </w:rPr>
      </w:pPr>
    </w:p>
    <w:p w14:paraId="64B8A5EF" w14:textId="1AC2BEF5" w:rsidR="00AC594C" w:rsidRPr="009E5982" w:rsidRDefault="00AC594C" w:rsidP="00903B01">
      <w:pPr>
        <w:jc w:val="center"/>
        <w:rPr>
          <w:rFonts w:cstheme="minorHAnsi"/>
          <w:b/>
          <w:bCs/>
          <w:color w:val="000000" w:themeColor="text1"/>
        </w:rPr>
      </w:pPr>
    </w:p>
    <w:p w14:paraId="3C247D85" w14:textId="5EF019DA" w:rsidR="00AC594C" w:rsidRPr="009E5982" w:rsidRDefault="00AC594C" w:rsidP="00903B01">
      <w:pPr>
        <w:jc w:val="center"/>
        <w:rPr>
          <w:rFonts w:cstheme="minorHAnsi"/>
          <w:b/>
          <w:bCs/>
          <w:color w:val="000000" w:themeColor="text1"/>
        </w:rPr>
      </w:pPr>
    </w:p>
    <w:p w14:paraId="5F86334A" w14:textId="77777777" w:rsidR="009E5982" w:rsidRPr="009E5982" w:rsidRDefault="009E5982" w:rsidP="001F7C21">
      <w:pPr>
        <w:rPr>
          <w:rFonts w:cstheme="minorHAnsi"/>
          <w:b/>
          <w:bCs/>
          <w:color w:val="000000" w:themeColor="text1"/>
        </w:rPr>
      </w:pPr>
    </w:p>
    <w:p w14:paraId="17E22BC4" w14:textId="17A8D917" w:rsidR="00AC594C" w:rsidRPr="009E5982" w:rsidRDefault="00AC594C" w:rsidP="00903B01">
      <w:pPr>
        <w:spacing w:line="480" w:lineRule="auto"/>
        <w:jc w:val="center"/>
        <w:rPr>
          <w:rFonts w:cstheme="minorHAnsi"/>
          <w:b/>
          <w:bCs/>
          <w:color w:val="000000" w:themeColor="text1"/>
        </w:rPr>
      </w:pPr>
      <w:r w:rsidRPr="009E5982">
        <w:rPr>
          <w:rFonts w:cstheme="minorHAnsi"/>
          <w:b/>
          <w:bCs/>
          <w:color w:val="000000" w:themeColor="text1"/>
        </w:rPr>
        <w:lastRenderedPageBreak/>
        <w:t>L</w:t>
      </w:r>
      <w:r w:rsidR="00862FF8">
        <w:rPr>
          <w:rFonts w:cstheme="minorHAnsi"/>
          <w:b/>
          <w:bCs/>
          <w:color w:val="000000" w:themeColor="text1"/>
        </w:rPr>
        <w:t xml:space="preserve">ist of </w:t>
      </w:r>
      <w:r w:rsidR="00065C6B">
        <w:rPr>
          <w:rFonts w:cstheme="minorHAnsi"/>
          <w:b/>
          <w:bCs/>
          <w:color w:val="000000" w:themeColor="text1"/>
        </w:rPr>
        <w:t>T</w:t>
      </w:r>
      <w:r w:rsidR="00862FF8">
        <w:rPr>
          <w:rFonts w:cstheme="minorHAnsi"/>
          <w:b/>
          <w:bCs/>
          <w:color w:val="000000" w:themeColor="text1"/>
        </w:rPr>
        <w:t>ables</w:t>
      </w:r>
    </w:p>
    <w:p w14:paraId="55929CBF" w14:textId="08B58FE8" w:rsidR="00C74BE0"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Table 1</w:t>
      </w:r>
      <w:r w:rsidR="00935EF3">
        <w:rPr>
          <w:rFonts w:cstheme="minorHAnsi"/>
          <w:color w:val="000000" w:themeColor="text1"/>
        </w:rPr>
        <w:t>.</w:t>
      </w:r>
      <w:r w:rsidRPr="009E5982">
        <w:rPr>
          <w:rFonts w:cstheme="minorHAnsi"/>
          <w:color w:val="000000" w:themeColor="text1"/>
        </w:rPr>
        <w:t xml:space="preserve"> </w:t>
      </w:r>
      <w:r w:rsidR="00935EF3" w:rsidRPr="00935EF3">
        <w:rPr>
          <w:rFonts w:cstheme="minorHAnsi"/>
          <w:color w:val="000000" w:themeColor="text1"/>
        </w:rPr>
        <w:t>Antibodies used in this study for western blot</w:t>
      </w:r>
      <w:r w:rsidR="00935EF3">
        <w:rPr>
          <w:rFonts w:cstheme="minorHAnsi"/>
          <w:color w:val="000000" w:themeColor="text1"/>
        </w:rPr>
        <w:t>……………………………………………………………3</w:t>
      </w:r>
      <w:r w:rsidR="00492447">
        <w:rPr>
          <w:rFonts w:cstheme="minorHAnsi"/>
          <w:color w:val="000000" w:themeColor="text1"/>
        </w:rPr>
        <w:t>4</w:t>
      </w:r>
    </w:p>
    <w:p w14:paraId="70D41CD2" w14:textId="57245A1B" w:rsidR="00C74BE0"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Table 2. Sources of reagents and materials used in this study</w:t>
      </w:r>
      <w:r w:rsidR="00935EF3">
        <w:rPr>
          <w:rFonts w:cstheme="minorHAnsi"/>
          <w:color w:val="000000" w:themeColor="text1"/>
        </w:rPr>
        <w:t>………………………………………………….</w:t>
      </w:r>
      <w:r w:rsidR="00492447">
        <w:rPr>
          <w:rFonts w:cstheme="minorHAnsi"/>
          <w:color w:val="000000" w:themeColor="text1"/>
        </w:rPr>
        <w:t>35</w:t>
      </w:r>
    </w:p>
    <w:p w14:paraId="59F5B069" w14:textId="5E347F95" w:rsidR="008D595A" w:rsidRPr="009E5982" w:rsidRDefault="008D595A" w:rsidP="00322804">
      <w:pPr>
        <w:spacing w:line="480" w:lineRule="auto"/>
        <w:jc w:val="distribute"/>
        <w:rPr>
          <w:rFonts w:cstheme="minorHAnsi"/>
          <w:color w:val="000000" w:themeColor="text1"/>
        </w:rPr>
      </w:pPr>
      <w:r w:rsidRPr="009E5982">
        <w:rPr>
          <w:rFonts w:cstheme="minorHAnsi"/>
          <w:color w:val="000000" w:themeColor="text1"/>
        </w:rPr>
        <w:t>Table 3. POP and PPO composition</w:t>
      </w:r>
      <w:r w:rsidR="00935EF3">
        <w:rPr>
          <w:rFonts w:cstheme="minorHAnsi"/>
          <w:color w:val="000000" w:themeColor="text1"/>
        </w:rPr>
        <w:t>………………………………………………………………………………………….4</w:t>
      </w:r>
      <w:r w:rsidR="00492447">
        <w:rPr>
          <w:rFonts w:cstheme="minorHAnsi"/>
          <w:color w:val="000000" w:themeColor="text1"/>
        </w:rPr>
        <w:t>6</w:t>
      </w:r>
    </w:p>
    <w:p w14:paraId="591F76D1" w14:textId="271E0918" w:rsidR="00AC594C" w:rsidRPr="009E5982" w:rsidRDefault="00AC594C" w:rsidP="00903B01">
      <w:pPr>
        <w:spacing w:line="480" w:lineRule="auto"/>
        <w:jc w:val="center"/>
        <w:rPr>
          <w:rFonts w:cstheme="minorHAnsi"/>
          <w:b/>
          <w:bCs/>
          <w:color w:val="000000" w:themeColor="text1"/>
        </w:rPr>
      </w:pPr>
    </w:p>
    <w:p w14:paraId="464F970A" w14:textId="766232BF" w:rsidR="00AC594C" w:rsidRPr="009E5982" w:rsidRDefault="00AC594C" w:rsidP="00903B01">
      <w:pPr>
        <w:spacing w:line="480" w:lineRule="auto"/>
        <w:jc w:val="center"/>
        <w:rPr>
          <w:rFonts w:cstheme="minorHAnsi"/>
          <w:b/>
          <w:bCs/>
          <w:color w:val="000000" w:themeColor="text1"/>
        </w:rPr>
      </w:pPr>
    </w:p>
    <w:p w14:paraId="3041BA9B" w14:textId="64A09177" w:rsidR="00AC594C" w:rsidRPr="009E5982" w:rsidRDefault="00AC594C" w:rsidP="00903B01">
      <w:pPr>
        <w:spacing w:line="480" w:lineRule="auto"/>
        <w:jc w:val="center"/>
        <w:rPr>
          <w:rFonts w:cstheme="minorHAnsi"/>
          <w:b/>
          <w:bCs/>
          <w:color w:val="000000" w:themeColor="text1"/>
        </w:rPr>
      </w:pPr>
    </w:p>
    <w:p w14:paraId="7EF9752B" w14:textId="4310E4E3" w:rsidR="00AC594C" w:rsidRPr="009E5982" w:rsidRDefault="00AC594C" w:rsidP="00903B01">
      <w:pPr>
        <w:spacing w:line="480" w:lineRule="auto"/>
        <w:jc w:val="center"/>
        <w:rPr>
          <w:rFonts w:cstheme="minorHAnsi"/>
          <w:b/>
          <w:bCs/>
          <w:color w:val="000000" w:themeColor="text1"/>
        </w:rPr>
      </w:pPr>
    </w:p>
    <w:p w14:paraId="7A29B273" w14:textId="2CAFEBC0" w:rsidR="00AC594C" w:rsidRPr="009E5982" w:rsidRDefault="00AC594C" w:rsidP="00903B01">
      <w:pPr>
        <w:spacing w:line="480" w:lineRule="auto"/>
        <w:jc w:val="center"/>
        <w:rPr>
          <w:rFonts w:cstheme="minorHAnsi"/>
          <w:b/>
          <w:bCs/>
          <w:color w:val="000000" w:themeColor="text1"/>
        </w:rPr>
      </w:pPr>
    </w:p>
    <w:p w14:paraId="73F3F5E5" w14:textId="712D4787" w:rsidR="00AC594C" w:rsidRPr="009E5982" w:rsidRDefault="00AC594C" w:rsidP="00903B01">
      <w:pPr>
        <w:spacing w:line="480" w:lineRule="auto"/>
        <w:jc w:val="center"/>
        <w:rPr>
          <w:rFonts w:cstheme="minorHAnsi"/>
          <w:b/>
          <w:bCs/>
          <w:color w:val="000000" w:themeColor="text1"/>
        </w:rPr>
      </w:pPr>
    </w:p>
    <w:p w14:paraId="711DF143" w14:textId="24BD94D9" w:rsidR="00AC594C" w:rsidRPr="009E5982" w:rsidRDefault="00AC594C" w:rsidP="00903B01">
      <w:pPr>
        <w:spacing w:line="480" w:lineRule="auto"/>
        <w:jc w:val="center"/>
        <w:rPr>
          <w:rFonts w:cstheme="minorHAnsi"/>
          <w:b/>
          <w:bCs/>
          <w:color w:val="000000" w:themeColor="text1"/>
        </w:rPr>
      </w:pPr>
    </w:p>
    <w:p w14:paraId="180405E7" w14:textId="6D6323D1" w:rsidR="00AC594C" w:rsidRPr="009E5982" w:rsidRDefault="00AC594C" w:rsidP="00903B01">
      <w:pPr>
        <w:spacing w:line="480" w:lineRule="auto"/>
        <w:jc w:val="center"/>
        <w:rPr>
          <w:rFonts w:cstheme="minorHAnsi"/>
          <w:b/>
          <w:bCs/>
          <w:color w:val="000000" w:themeColor="text1"/>
        </w:rPr>
      </w:pPr>
    </w:p>
    <w:p w14:paraId="0F61EBE9" w14:textId="3AA3FB2C" w:rsidR="00AC594C" w:rsidRPr="009E5982" w:rsidRDefault="00AC594C" w:rsidP="00903B01">
      <w:pPr>
        <w:spacing w:line="480" w:lineRule="auto"/>
        <w:jc w:val="center"/>
        <w:rPr>
          <w:rFonts w:cstheme="minorHAnsi"/>
          <w:b/>
          <w:bCs/>
          <w:color w:val="000000" w:themeColor="text1"/>
        </w:rPr>
      </w:pPr>
    </w:p>
    <w:p w14:paraId="3FE7A34C" w14:textId="34706C0F" w:rsidR="00AC594C" w:rsidRPr="009E5982" w:rsidRDefault="00AC594C" w:rsidP="00903B01">
      <w:pPr>
        <w:spacing w:line="480" w:lineRule="auto"/>
        <w:jc w:val="center"/>
        <w:rPr>
          <w:rFonts w:cstheme="minorHAnsi"/>
          <w:b/>
          <w:bCs/>
          <w:color w:val="000000" w:themeColor="text1"/>
        </w:rPr>
      </w:pPr>
    </w:p>
    <w:p w14:paraId="57EE3FEF" w14:textId="6A178E69" w:rsidR="00AC594C" w:rsidRPr="009E5982" w:rsidRDefault="00AC594C" w:rsidP="00903B01">
      <w:pPr>
        <w:spacing w:line="480" w:lineRule="auto"/>
        <w:jc w:val="center"/>
        <w:rPr>
          <w:rFonts w:cstheme="minorHAnsi"/>
          <w:b/>
          <w:bCs/>
          <w:color w:val="000000" w:themeColor="text1"/>
        </w:rPr>
      </w:pPr>
    </w:p>
    <w:p w14:paraId="24BF4323" w14:textId="587F6C41" w:rsidR="00AC594C" w:rsidRPr="009E5982" w:rsidRDefault="00AC594C" w:rsidP="00903B01">
      <w:pPr>
        <w:spacing w:line="480" w:lineRule="auto"/>
        <w:jc w:val="center"/>
        <w:rPr>
          <w:rFonts w:cstheme="minorHAnsi"/>
          <w:b/>
          <w:bCs/>
          <w:color w:val="000000" w:themeColor="text1"/>
        </w:rPr>
      </w:pPr>
    </w:p>
    <w:p w14:paraId="2B68F1F3" w14:textId="7416C62D" w:rsidR="00AC594C" w:rsidRPr="009E5982" w:rsidRDefault="00AC594C" w:rsidP="00903B01">
      <w:pPr>
        <w:spacing w:line="480" w:lineRule="auto"/>
        <w:jc w:val="center"/>
        <w:rPr>
          <w:rFonts w:cstheme="minorHAnsi"/>
          <w:b/>
          <w:bCs/>
          <w:color w:val="000000" w:themeColor="text1"/>
        </w:rPr>
      </w:pPr>
    </w:p>
    <w:p w14:paraId="28BD9074" w14:textId="0B5B7F65" w:rsidR="00AC594C" w:rsidRPr="009E5982" w:rsidRDefault="00AC594C" w:rsidP="00903B01">
      <w:pPr>
        <w:spacing w:line="480" w:lineRule="auto"/>
        <w:jc w:val="center"/>
        <w:rPr>
          <w:rFonts w:cstheme="minorHAnsi"/>
          <w:b/>
          <w:bCs/>
          <w:color w:val="000000" w:themeColor="text1"/>
        </w:rPr>
      </w:pPr>
    </w:p>
    <w:p w14:paraId="50330395" w14:textId="501D4651" w:rsidR="00AC594C" w:rsidRPr="009E5982" w:rsidRDefault="00AC594C" w:rsidP="00903B01">
      <w:pPr>
        <w:spacing w:line="480" w:lineRule="auto"/>
        <w:jc w:val="center"/>
        <w:rPr>
          <w:rFonts w:cstheme="minorHAnsi"/>
          <w:b/>
          <w:bCs/>
          <w:color w:val="000000" w:themeColor="text1"/>
        </w:rPr>
      </w:pPr>
    </w:p>
    <w:p w14:paraId="0E1F6D71" w14:textId="66B63D9F" w:rsidR="00AC594C" w:rsidRPr="009E5982" w:rsidRDefault="00AC594C" w:rsidP="00903B01">
      <w:pPr>
        <w:spacing w:line="480" w:lineRule="auto"/>
        <w:jc w:val="center"/>
        <w:rPr>
          <w:rFonts w:cstheme="minorHAnsi"/>
          <w:b/>
          <w:bCs/>
          <w:color w:val="000000" w:themeColor="text1"/>
        </w:rPr>
      </w:pPr>
    </w:p>
    <w:p w14:paraId="329DAB10" w14:textId="2F533B41" w:rsidR="00AC594C" w:rsidRDefault="00AC594C" w:rsidP="00903B01">
      <w:pPr>
        <w:spacing w:line="480" w:lineRule="auto"/>
        <w:rPr>
          <w:rFonts w:cstheme="minorHAnsi"/>
          <w:b/>
          <w:bCs/>
          <w:color w:val="000000" w:themeColor="text1"/>
        </w:rPr>
      </w:pPr>
    </w:p>
    <w:p w14:paraId="27150328" w14:textId="77777777" w:rsidR="009E5982" w:rsidRPr="009E5982" w:rsidRDefault="009E5982" w:rsidP="00903B01">
      <w:pPr>
        <w:spacing w:line="480" w:lineRule="auto"/>
        <w:rPr>
          <w:rFonts w:cstheme="minorHAnsi"/>
          <w:b/>
          <w:bCs/>
          <w:color w:val="000000" w:themeColor="text1"/>
        </w:rPr>
      </w:pPr>
    </w:p>
    <w:p w14:paraId="68FACD8B" w14:textId="7849CF4E" w:rsidR="00AC594C" w:rsidRPr="009E5982" w:rsidRDefault="00AC594C" w:rsidP="00903B01">
      <w:pPr>
        <w:spacing w:line="480" w:lineRule="auto"/>
        <w:jc w:val="center"/>
        <w:rPr>
          <w:rFonts w:cstheme="minorHAnsi"/>
          <w:b/>
          <w:bCs/>
          <w:color w:val="000000" w:themeColor="text1"/>
        </w:rPr>
      </w:pPr>
      <w:r w:rsidRPr="009E5982">
        <w:rPr>
          <w:rFonts w:cstheme="minorHAnsi"/>
          <w:b/>
          <w:bCs/>
          <w:color w:val="000000" w:themeColor="text1"/>
        </w:rPr>
        <w:lastRenderedPageBreak/>
        <w:t>L</w:t>
      </w:r>
      <w:r w:rsidR="00862FF8">
        <w:rPr>
          <w:rFonts w:cstheme="minorHAnsi"/>
          <w:b/>
          <w:bCs/>
          <w:color w:val="000000" w:themeColor="text1"/>
        </w:rPr>
        <w:t xml:space="preserve">ist of </w:t>
      </w:r>
      <w:r w:rsidR="00065C6B">
        <w:rPr>
          <w:rFonts w:cstheme="minorHAnsi"/>
          <w:b/>
          <w:bCs/>
          <w:color w:val="000000" w:themeColor="text1"/>
        </w:rPr>
        <w:t>F</w:t>
      </w:r>
      <w:r w:rsidR="00862FF8">
        <w:rPr>
          <w:rFonts w:cstheme="minorHAnsi"/>
          <w:b/>
          <w:bCs/>
          <w:color w:val="000000" w:themeColor="text1"/>
        </w:rPr>
        <w:t>igures</w:t>
      </w:r>
    </w:p>
    <w:p w14:paraId="04630C21" w14:textId="07B2D8A0" w:rsidR="00C74BE0"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Figure 1. White, beige, and brown adipose tissue</w:t>
      </w:r>
      <w:r w:rsidR="0028083C">
        <w:rPr>
          <w:rFonts w:cstheme="minorHAnsi"/>
          <w:color w:val="000000" w:themeColor="text1"/>
        </w:rPr>
        <w:t>………………………………………………………………………2</w:t>
      </w:r>
    </w:p>
    <w:p w14:paraId="0356F9E0" w14:textId="306DF9EB" w:rsidR="00C74BE0"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Figure 2. De novo lipogenesis pathway, using glucose to generate palmitoleate</w:t>
      </w:r>
      <w:r w:rsidR="0028083C">
        <w:rPr>
          <w:rFonts w:cstheme="minorHAnsi"/>
          <w:color w:val="000000" w:themeColor="text1"/>
        </w:rPr>
        <w:t>……………………..11</w:t>
      </w:r>
    </w:p>
    <w:p w14:paraId="180F5854" w14:textId="567DE322" w:rsidR="00C74BE0"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 xml:space="preserve">Figure 3. Dietary TAG metabolism and transport pathway in </w:t>
      </w:r>
      <w:r w:rsidR="003A53A0">
        <w:rPr>
          <w:rFonts w:cstheme="minorHAnsi"/>
          <w:color w:val="000000" w:themeColor="text1"/>
        </w:rPr>
        <w:t xml:space="preserve">the </w:t>
      </w:r>
      <w:r w:rsidRPr="009E5982">
        <w:rPr>
          <w:rFonts w:cstheme="minorHAnsi"/>
          <w:color w:val="000000" w:themeColor="text1"/>
        </w:rPr>
        <w:t>human body</w:t>
      </w:r>
      <w:r w:rsidR="001E6CD3" w:rsidRPr="009E5982">
        <w:rPr>
          <w:rFonts w:cstheme="minorHAnsi"/>
          <w:color w:val="000000" w:themeColor="text1"/>
        </w:rPr>
        <w:t xml:space="preserve"> in </w:t>
      </w:r>
      <w:r w:rsidRPr="009E5982">
        <w:rPr>
          <w:rFonts w:cstheme="minorHAnsi"/>
          <w:color w:val="000000" w:themeColor="text1"/>
        </w:rPr>
        <w:t>fed state</w:t>
      </w:r>
      <w:r w:rsidR="0028083C">
        <w:rPr>
          <w:rFonts w:cstheme="minorHAnsi"/>
          <w:color w:val="000000" w:themeColor="text1"/>
        </w:rPr>
        <w:t>………16</w:t>
      </w:r>
    </w:p>
    <w:p w14:paraId="66A41DF0" w14:textId="3A68869A" w:rsidR="00C74BE0"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 xml:space="preserve">Figure 4. TAG lipolysis in </w:t>
      </w:r>
      <w:r w:rsidR="003A53A0">
        <w:rPr>
          <w:rFonts w:cstheme="minorHAnsi"/>
          <w:color w:val="000000" w:themeColor="text1"/>
        </w:rPr>
        <w:t xml:space="preserve">the </w:t>
      </w:r>
      <w:r w:rsidRPr="009E5982">
        <w:rPr>
          <w:rFonts w:cstheme="minorHAnsi"/>
          <w:color w:val="000000" w:themeColor="text1"/>
        </w:rPr>
        <w:t>liver and adipose tissue</w:t>
      </w:r>
      <w:r w:rsidR="001E6CD3" w:rsidRPr="009E5982">
        <w:rPr>
          <w:rFonts w:cstheme="minorHAnsi"/>
          <w:color w:val="000000" w:themeColor="text1"/>
        </w:rPr>
        <w:t xml:space="preserve"> in</w:t>
      </w:r>
      <w:r w:rsidRPr="009E5982">
        <w:rPr>
          <w:rFonts w:cstheme="minorHAnsi"/>
          <w:color w:val="000000" w:themeColor="text1"/>
        </w:rPr>
        <w:t xml:space="preserve"> fasting state</w:t>
      </w:r>
      <w:r w:rsidR="0028083C">
        <w:rPr>
          <w:rFonts w:cstheme="minorHAnsi"/>
          <w:color w:val="000000" w:themeColor="text1"/>
        </w:rPr>
        <w:t>………………………………………22</w:t>
      </w:r>
    </w:p>
    <w:p w14:paraId="0A28A91E" w14:textId="4EF1EDD8" w:rsidR="00C74BE0"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Figure 5. Accumulated body weight (BW) gain percentage (A), accumulated calories intake (B), food intake (C), total calories intake (D), final BW (E), body growth percentage of mice fed the control, PPO, or POP diet for 6 weeks</w:t>
      </w:r>
      <w:r w:rsidR="0028083C">
        <w:rPr>
          <w:rFonts w:cstheme="minorHAnsi"/>
          <w:color w:val="000000" w:themeColor="text1"/>
        </w:rPr>
        <w:t>………………………………………………………………………………………41</w:t>
      </w:r>
    </w:p>
    <w:p w14:paraId="033C0F1E" w14:textId="5EF8612B" w:rsidR="00C74BE0"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 xml:space="preserve">Figure 6. Final </w:t>
      </w:r>
      <w:r w:rsidR="00220410" w:rsidRPr="009E5982">
        <w:rPr>
          <w:rFonts w:cstheme="minorHAnsi"/>
          <w:color w:val="000000" w:themeColor="text1"/>
        </w:rPr>
        <w:t xml:space="preserve">epididymal </w:t>
      </w:r>
      <w:r w:rsidRPr="009E5982">
        <w:rPr>
          <w:rFonts w:cstheme="minorHAnsi"/>
          <w:color w:val="000000" w:themeColor="text1"/>
        </w:rPr>
        <w:t xml:space="preserve">fat weight (A), epididymal fat to BW percentage (B), final liver weight (C), </w:t>
      </w:r>
      <w:r w:rsidR="003A53A0">
        <w:rPr>
          <w:rFonts w:cstheme="minorHAnsi"/>
          <w:color w:val="000000" w:themeColor="text1"/>
        </w:rPr>
        <w:t xml:space="preserve">and </w:t>
      </w:r>
      <w:r w:rsidRPr="009E5982">
        <w:rPr>
          <w:rFonts w:cstheme="minorHAnsi"/>
          <w:color w:val="000000" w:themeColor="text1"/>
        </w:rPr>
        <w:t xml:space="preserve">liver to BW percentage (D) at the end of </w:t>
      </w:r>
      <w:r w:rsidR="003A53A0">
        <w:rPr>
          <w:rFonts w:cstheme="minorHAnsi"/>
          <w:color w:val="000000" w:themeColor="text1"/>
        </w:rPr>
        <w:t xml:space="preserve">the </w:t>
      </w:r>
      <w:r w:rsidRPr="009E5982">
        <w:rPr>
          <w:rFonts w:cstheme="minorHAnsi"/>
          <w:color w:val="000000" w:themeColor="text1"/>
        </w:rPr>
        <w:t>6-week treatment</w:t>
      </w:r>
      <w:r w:rsidR="0028083C">
        <w:rPr>
          <w:rFonts w:cstheme="minorHAnsi"/>
          <w:color w:val="000000" w:themeColor="text1"/>
        </w:rPr>
        <w:t>…………………………………4</w:t>
      </w:r>
      <w:r w:rsidR="00862FF8">
        <w:rPr>
          <w:rFonts w:cstheme="minorHAnsi"/>
          <w:color w:val="000000" w:themeColor="text1"/>
        </w:rPr>
        <w:t>3</w:t>
      </w:r>
    </w:p>
    <w:p w14:paraId="5D5DB258" w14:textId="6D2DDC70" w:rsidR="00AC594C"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 xml:space="preserve">Figure 7. Serum total cholesterol level (A), Serum glucose level (B), </w:t>
      </w:r>
      <w:r w:rsidR="003A53A0">
        <w:rPr>
          <w:rFonts w:cstheme="minorHAnsi"/>
          <w:color w:val="000000" w:themeColor="text1"/>
        </w:rPr>
        <w:t xml:space="preserve">and </w:t>
      </w:r>
      <w:r w:rsidRPr="009E5982">
        <w:rPr>
          <w:rFonts w:cstheme="minorHAnsi"/>
          <w:color w:val="000000" w:themeColor="text1"/>
        </w:rPr>
        <w:t xml:space="preserve">serum Triacylglycerol (C) at the end of </w:t>
      </w:r>
      <w:r w:rsidR="003A53A0">
        <w:rPr>
          <w:rFonts w:cstheme="minorHAnsi"/>
          <w:color w:val="000000" w:themeColor="text1"/>
        </w:rPr>
        <w:t xml:space="preserve">the </w:t>
      </w:r>
      <w:r w:rsidRPr="009E5982">
        <w:rPr>
          <w:rFonts w:cstheme="minorHAnsi"/>
          <w:color w:val="000000" w:themeColor="text1"/>
        </w:rPr>
        <w:t>6-week treatment</w:t>
      </w:r>
      <w:r w:rsidR="0028083C">
        <w:rPr>
          <w:rFonts w:cstheme="minorHAnsi"/>
          <w:color w:val="000000" w:themeColor="text1"/>
        </w:rPr>
        <w:t>…………………………………………………………………………………………4</w:t>
      </w:r>
      <w:r w:rsidR="00862FF8">
        <w:rPr>
          <w:rFonts w:cstheme="minorHAnsi"/>
          <w:color w:val="000000" w:themeColor="text1"/>
        </w:rPr>
        <w:t>4</w:t>
      </w:r>
    </w:p>
    <w:p w14:paraId="74DE525B" w14:textId="18BCA4FA" w:rsidR="00C74BE0"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Figure 8 Hepatic lipogenic gene expression using western blot</w:t>
      </w:r>
      <w:r w:rsidR="0028083C">
        <w:rPr>
          <w:rFonts w:cstheme="minorHAnsi"/>
          <w:color w:val="000000" w:themeColor="text1"/>
        </w:rPr>
        <w:t>………………………………………………..4</w:t>
      </w:r>
      <w:r w:rsidR="00862FF8">
        <w:rPr>
          <w:rFonts w:cstheme="minorHAnsi"/>
          <w:color w:val="000000" w:themeColor="text1"/>
        </w:rPr>
        <w:t>6</w:t>
      </w:r>
    </w:p>
    <w:p w14:paraId="708CBF9F" w14:textId="7AB8A70C" w:rsidR="00C74BE0"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Figure 9 Hepatic Insulin signaling, glycogen, cholesterol gene expression using western blot</w:t>
      </w:r>
      <w:r w:rsidR="0028083C">
        <w:rPr>
          <w:rFonts w:cstheme="minorHAnsi"/>
          <w:color w:val="000000" w:themeColor="text1"/>
        </w:rPr>
        <w:t>….</w:t>
      </w:r>
      <w:r w:rsidR="00492447">
        <w:rPr>
          <w:rFonts w:cstheme="minorHAnsi"/>
          <w:color w:val="000000" w:themeColor="text1"/>
        </w:rPr>
        <w:t>4</w:t>
      </w:r>
      <w:r w:rsidR="00862FF8">
        <w:rPr>
          <w:rFonts w:cstheme="minorHAnsi"/>
          <w:color w:val="000000" w:themeColor="text1"/>
        </w:rPr>
        <w:t>7</w:t>
      </w:r>
    </w:p>
    <w:p w14:paraId="57E33404" w14:textId="7DCD745F" w:rsidR="00C74BE0" w:rsidRPr="009E5982" w:rsidRDefault="00C74BE0" w:rsidP="00322804">
      <w:pPr>
        <w:spacing w:line="480" w:lineRule="auto"/>
        <w:jc w:val="distribute"/>
        <w:rPr>
          <w:rFonts w:cstheme="minorHAnsi"/>
          <w:color w:val="000000" w:themeColor="text1"/>
        </w:rPr>
      </w:pPr>
      <w:r w:rsidRPr="009E5982">
        <w:rPr>
          <w:rFonts w:cstheme="minorHAnsi"/>
          <w:color w:val="000000" w:themeColor="text1"/>
        </w:rPr>
        <w:t>Figure 10. Palmitic acid and Oleic acid synthesis pathway in mammals</w:t>
      </w:r>
      <w:r w:rsidR="0028083C">
        <w:rPr>
          <w:rFonts w:cstheme="minorHAnsi"/>
          <w:color w:val="000000" w:themeColor="text1"/>
        </w:rPr>
        <w:t>……………………………………5</w:t>
      </w:r>
      <w:r w:rsidR="00862FF8">
        <w:rPr>
          <w:rFonts w:cstheme="minorHAnsi"/>
          <w:color w:val="000000" w:themeColor="text1"/>
        </w:rPr>
        <w:t>2</w:t>
      </w:r>
    </w:p>
    <w:p w14:paraId="19C11713" w14:textId="1F9EFD8F" w:rsidR="00AC594C" w:rsidRPr="009E5982" w:rsidRDefault="00AC594C" w:rsidP="00903B01">
      <w:pPr>
        <w:spacing w:line="480" w:lineRule="auto"/>
        <w:jc w:val="center"/>
        <w:rPr>
          <w:rFonts w:cstheme="minorHAnsi"/>
          <w:b/>
          <w:bCs/>
          <w:color w:val="000000" w:themeColor="text1"/>
        </w:rPr>
      </w:pPr>
    </w:p>
    <w:p w14:paraId="31721FA2" w14:textId="023444AD" w:rsidR="00AC594C" w:rsidRPr="009E5982" w:rsidRDefault="00AC594C" w:rsidP="00903B01">
      <w:pPr>
        <w:spacing w:line="480" w:lineRule="auto"/>
        <w:jc w:val="center"/>
        <w:rPr>
          <w:rFonts w:cstheme="minorHAnsi"/>
          <w:b/>
          <w:bCs/>
          <w:color w:val="000000" w:themeColor="text1"/>
        </w:rPr>
      </w:pPr>
    </w:p>
    <w:p w14:paraId="2A3B4484" w14:textId="3EC0411D" w:rsidR="00AC594C" w:rsidRPr="009E5982" w:rsidRDefault="00AC594C" w:rsidP="00903B01">
      <w:pPr>
        <w:spacing w:line="480" w:lineRule="auto"/>
        <w:jc w:val="center"/>
        <w:rPr>
          <w:rFonts w:cstheme="minorHAnsi"/>
          <w:b/>
          <w:bCs/>
          <w:color w:val="000000" w:themeColor="text1"/>
        </w:rPr>
      </w:pPr>
    </w:p>
    <w:p w14:paraId="701C101D" w14:textId="21E191A0" w:rsidR="00AC594C" w:rsidRPr="009E5982" w:rsidRDefault="00AC594C" w:rsidP="00903B01">
      <w:pPr>
        <w:spacing w:line="480" w:lineRule="auto"/>
        <w:rPr>
          <w:rFonts w:cstheme="minorHAnsi"/>
          <w:b/>
          <w:bCs/>
          <w:color w:val="000000" w:themeColor="text1"/>
        </w:rPr>
      </w:pPr>
    </w:p>
    <w:p w14:paraId="659C7A5E" w14:textId="77777777" w:rsidR="00C74BE0" w:rsidRPr="009E5982" w:rsidRDefault="00C74BE0" w:rsidP="00903B01">
      <w:pPr>
        <w:spacing w:line="480" w:lineRule="auto"/>
        <w:rPr>
          <w:rFonts w:cstheme="minorHAnsi"/>
          <w:b/>
          <w:bCs/>
          <w:color w:val="000000" w:themeColor="text1"/>
        </w:rPr>
      </w:pPr>
    </w:p>
    <w:p w14:paraId="114A02FC" w14:textId="5F614135" w:rsidR="009E5982" w:rsidRPr="009E5982" w:rsidRDefault="002B06B5" w:rsidP="002B06B5">
      <w:pPr>
        <w:rPr>
          <w:rFonts w:cstheme="minorHAnsi"/>
          <w:b/>
          <w:bCs/>
          <w:color w:val="000000" w:themeColor="text1"/>
        </w:rPr>
      </w:pPr>
      <w:r>
        <w:rPr>
          <w:rFonts w:cstheme="minorHAnsi"/>
          <w:b/>
          <w:bCs/>
          <w:color w:val="000000" w:themeColor="text1"/>
        </w:rPr>
        <w:br w:type="page"/>
      </w:r>
    </w:p>
    <w:p w14:paraId="4006E426" w14:textId="77777777" w:rsidR="009C21F9" w:rsidRDefault="009C21F9" w:rsidP="00903B01">
      <w:pPr>
        <w:spacing w:line="480" w:lineRule="auto"/>
        <w:jc w:val="center"/>
        <w:rPr>
          <w:rFonts w:cstheme="minorHAnsi"/>
          <w:b/>
          <w:bCs/>
          <w:color w:val="000000" w:themeColor="text1"/>
        </w:rPr>
        <w:sectPr w:rsidR="009C21F9" w:rsidSect="00AE50E3">
          <w:footerReference w:type="even" r:id="rId11"/>
          <w:footerReference w:type="default" r:id="rId12"/>
          <w:footerReference w:type="first" r:id="rId13"/>
          <w:pgSz w:w="12240" w:h="15840"/>
          <w:pgMar w:top="1440" w:right="1440" w:bottom="1440" w:left="1440" w:header="720" w:footer="1440" w:gutter="0"/>
          <w:pgNumType w:fmt="lowerRoman" w:chapStyle="1"/>
          <w:cols w:space="720"/>
          <w:titlePg/>
          <w:docGrid w:linePitch="360"/>
        </w:sectPr>
      </w:pPr>
    </w:p>
    <w:p w14:paraId="05BA4194" w14:textId="4CB35C21" w:rsidR="00373462" w:rsidRPr="009E5982" w:rsidRDefault="00373462" w:rsidP="00903B01">
      <w:pPr>
        <w:spacing w:line="480" w:lineRule="auto"/>
        <w:jc w:val="center"/>
        <w:rPr>
          <w:rFonts w:cstheme="minorHAnsi"/>
          <w:b/>
          <w:bCs/>
          <w:color w:val="000000" w:themeColor="text1"/>
        </w:rPr>
      </w:pPr>
      <w:r w:rsidRPr="009E5982">
        <w:rPr>
          <w:rFonts w:cstheme="minorHAnsi"/>
          <w:b/>
          <w:bCs/>
          <w:color w:val="000000" w:themeColor="text1"/>
        </w:rPr>
        <w:lastRenderedPageBreak/>
        <w:t>Chapter 1</w:t>
      </w:r>
    </w:p>
    <w:p w14:paraId="55728E80" w14:textId="77777777"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 xml:space="preserve">1.1 Lipids </w:t>
      </w:r>
    </w:p>
    <w:p w14:paraId="5EDF5272" w14:textId="77777777" w:rsidR="00EE4AE8"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1.1.1 Definition of lipids</w:t>
      </w:r>
    </w:p>
    <w:p w14:paraId="53DF33D4" w14:textId="724F75CF" w:rsidR="00373462" w:rsidRPr="009E5982" w:rsidRDefault="00373462" w:rsidP="00903B01">
      <w:pPr>
        <w:spacing w:line="480" w:lineRule="auto"/>
        <w:ind w:firstLine="360"/>
        <w:rPr>
          <w:rFonts w:cstheme="minorHAnsi"/>
          <w:b/>
          <w:bCs/>
          <w:i/>
          <w:iCs/>
          <w:color w:val="000000" w:themeColor="text1"/>
        </w:rPr>
      </w:pPr>
      <w:r w:rsidRPr="009E5982">
        <w:rPr>
          <w:rFonts w:cstheme="minorHAnsi"/>
          <w:color w:val="000000" w:themeColor="text1"/>
        </w:rPr>
        <w:t xml:space="preserve">Macronutrients contain carbohydrates, fats, and proteins that provide energy to maintain body and cellular structures and systems functioning. According to the dietary reference intake (DRI) published by </w:t>
      </w:r>
      <w:r w:rsidR="000E38BB">
        <w:rPr>
          <w:rFonts w:cstheme="minorHAnsi"/>
          <w:color w:val="000000" w:themeColor="text1"/>
        </w:rPr>
        <w:t xml:space="preserve">the </w:t>
      </w:r>
      <w:r w:rsidRPr="009E5982">
        <w:rPr>
          <w:rFonts w:cstheme="minorHAnsi"/>
          <w:color w:val="000000" w:themeColor="text1"/>
        </w:rPr>
        <w:t>US department of health and human services, three dietary macronutrients, carbohydrate protein and fat (or lipid)</w:t>
      </w:r>
      <w:r w:rsidR="00067880">
        <w:rPr>
          <w:rFonts w:cstheme="minorHAnsi"/>
          <w:color w:val="000000" w:themeColor="text1"/>
        </w:rPr>
        <w:t>,</w:t>
      </w:r>
      <w:r w:rsidRPr="009E5982">
        <w:rPr>
          <w:rFonts w:cstheme="minorHAnsi"/>
          <w:color w:val="000000" w:themeColor="text1"/>
        </w:rPr>
        <w:t xml:space="preserve"> should fulfill 45-65%, 10-35%</w:t>
      </w:r>
      <w:r w:rsidR="000E38BB">
        <w:rPr>
          <w:rFonts w:cstheme="minorHAnsi"/>
          <w:color w:val="000000" w:themeColor="text1"/>
        </w:rPr>
        <w:t>,</w:t>
      </w:r>
      <w:r w:rsidRPr="009E5982">
        <w:rPr>
          <w:rFonts w:cstheme="minorHAnsi"/>
          <w:color w:val="000000" w:themeColor="text1"/>
        </w:rPr>
        <w:t xml:space="preserve"> and 20-35% of one’s daily calories intake, respectively</w:t>
      </w:r>
      <w:r w:rsidR="00E96CAB">
        <w:rPr>
          <w:rFonts w:cstheme="minorHAnsi"/>
          <w:color w:val="000000" w:themeColor="text1"/>
        </w:rPr>
        <w:t xml:space="preserve"> </w:t>
      </w:r>
      <w:r w:rsidRPr="009E5982">
        <w:rPr>
          <w:rFonts w:cstheme="minorHAnsi"/>
          <w:color w:val="000000" w:themeColor="text1"/>
        </w:rPr>
        <w:fldChar w:fldCharType="begin"/>
      </w:r>
      <w:r w:rsidR="003442F0" w:rsidRPr="009E5982">
        <w:rPr>
          <w:rFonts w:cstheme="minorHAnsi"/>
          <w:color w:val="000000" w:themeColor="text1"/>
        </w:rPr>
        <w:instrText xml:space="preserve"> ADDIN EN.CITE &lt;EndNote&gt;&lt;Cite&gt;&lt;Author&gt;services&lt;/Author&gt;&lt;Year&gt;2015&lt;/Year&gt;&lt;RecNum&gt;1&lt;/RecNum&gt;&lt;DisplayText&gt;(1)&lt;/DisplayText&gt;&lt;record&gt;&lt;rec-number&gt;1&lt;/rec-number&gt;&lt;foreign-keys&gt;&lt;key app="EN" db-id="t0f2zeds7z9ex3ee9vnvpx04eep5sr2srtva" timestamp="1654543071"&gt;1&lt;/key&gt;&lt;/foreign-keys&gt;&lt;ref-type name="Web Page"&gt;12&lt;/ref-type&gt;&lt;contributors&gt;&lt;authors&gt;&lt;author&gt;US department of health and human services&lt;/author&gt;&lt;/authors&gt;&lt;/contributors&gt;&lt;titles&gt;&lt;title&gt;Dietary Reference Intakes (DRIs)&lt;/title&gt;&lt;secondary-title&gt;health.gov&lt;/secondary-title&gt;&lt;/titles&gt;&lt;periodical&gt;&lt;full-title&gt;health.gov&lt;/full-title&gt;&lt;/periodical&gt;&lt;dates&gt;&lt;year&gt;2015&lt;/year&gt;&lt;/dates&gt;&lt;urls&gt;&lt;related-urls&gt;&lt;url&gt;https://health.gov/our-work/nutrition-physical-activity/dietary-guidelines/dietary-reference-intakes-dris&lt;/url&gt;&lt;/related-urls&gt;&lt;/urls&gt;&lt;/record&gt;&lt;/Cite&gt;&lt;/EndNote&gt;</w:instrText>
      </w:r>
      <w:r w:rsidRPr="009E5982">
        <w:rPr>
          <w:rFonts w:cstheme="minorHAnsi"/>
          <w:color w:val="000000" w:themeColor="text1"/>
        </w:rPr>
        <w:fldChar w:fldCharType="separate"/>
      </w:r>
      <w:r w:rsidRPr="009E5982">
        <w:rPr>
          <w:rFonts w:cstheme="minorHAnsi"/>
          <w:noProof/>
          <w:color w:val="000000" w:themeColor="text1"/>
        </w:rPr>
        <w:t>(1)</w:t>
      </w:r>
      <w:r w:rsidRPr="009E5982">
        <w:rPr>
          <w:rFonts w:cstheme="minorHAnsi"/>
          <w:color w:val="000000" w:themeColor="text1"/>
        </w:rPr>
        <w:fldChar w:fldCharType="end"/>
      </w:r>
      <w:r w:rsidRPr="009E5982">
        <w:rPr>
          <w:rFonts w:cstheme="minorHAnsi"/>
          <w:color w:val="000000" w:themeColor="text1"/>
        </w:rPr>
        <w:t>. Lipids are defined as biomolecules that are soluble in non-polar solvents. LIPID MAPs classified lipids molecule into eight categories, including fatty acids, glycerophospholipids, glycerolipids, prenols, polyketides, saccharolipids, sphingolipids, and sterols</w:t>
      </w:r>
      <w:r w:rsidR="00F67DDF" w:rsidRPr="009E5982">
        <w:rPr>
          <w:rFonts w:cstheme="minorHAnsi"/>
          <w:color w:val="000000" w:themeColor="text1"/>
        </w:rPr>
        <w:t xml:space="preserve"> </w:t>
      </w:r>
      <w:r w:rsidRPr="009E5982">
        <w:rPr>
          <w:rFonts w:cstheme="minorHAnsi"/>
          <w:color w:val="000000" w:themeColor="text1"/>
        </w:rPr>
        <w:fldChar w:fldCharType="begin"/>
      </w:r>
      <w:r w:rsidR="003442F0" w:rsidRPr="009E5982">
        <w:rPr>
          <w:rFonts w:cstheme="minorHAnsi"/>
          <w:color w:val="000000" w:themeColor="text1"/>
        </w:rPr>
        <w:instrText xml:space="preserve"> ADDIN EN.CITE &lt;EndNote&gt;&lt;Cite&gt;&lt;Author&gt;maps&lt;/Author&gt;&lt;Year&gt;2022&lt;/Year&gt;&lt;RecNum&gt;2&lt;/RecNum&gt;&lt;DisplayText&gt;(2)&lt;/DisplayText&gt;&lt;record&gt;&lt;rec-number&gt;2&lt;/rec-number&gt;&lt;foreign-keys&gt;&lt;key app="EN" db-id="t0f2zeds7z9ex3ee9vnvpx04eep5sr2srtva" timestamp="1654543181"&gt;2&lt;/key&gt;&lt;/foreign-keys&gt;&lt;ref-type name="Web Page"&gt;12&lt;/ref-type&gt;&lt;contributors&gt;&lt;authors&gt;&lt;author&gt;Lipids maps&lt;/author&gt;&lt;/authors&gt;&lt;/contributors&gt;&lt;titles&gt;&lt;/titles&gt;&lt;dates&gt;&lt;year&gt;2022&lt;/year&gt;&lt;/dates&gt;&lt;urls&gt;&lt;related-urls&gt;&lt;url&gt;https://www.lipidmaps.org&lt;/url&gt;&lt;/related-urls&gt;&lt;/urls&gt;&lt;/record&gt;&lt;/Cite&gt;&lt;/EndNote&gt;</w:instrText>
      </w:r>
      <w:r w:rsidRPr="009E5982">
        <w:rPr>
          <w:rFonts w:cstheme="minorHAnsi"/>
          <w:color w:val="000000" w:themeColor="text1"/>
        </w:rPr>
        <w:fldChar w:fldCharType="separate"/>
      </w:r>
      <w:r w:rsidRPr="009E5982">
        <w:rPr>
          <w:rFonts w:cstheme="minorHAnsi"/>
          <w:noProof/>
          <w:color w:val="000000" w:themeColor="text1"/>
        </w:rPr>
        <w:t>(2)</w:t>
      </w:r>
      <w:r w:rsidRPr="009E5982">
        <w:rPr>
          <w:rFonts w:cstheme="minorHAnsi"/>
          <w:color w:val="000000" w:themeColor="text1"/>
        </w:rPr>
        <w:fldChar w:fldCharType="end"/>
      </w:r>
      <w:r w:rsidRPr="009E5982">
        <w:rPr>
          <w:rFonts w:cstheme="minorHAnsi"/>
          <w:color w:val="000000" w:themeColor="text1"/>
        </w:rPr>
        <w:t xml:space="preserve">. One of the primary functions of lipids is to act as a stored form of energy </w:t>
      </w:r>
      <w:r w:rsidR="000E38BB">
        <w:rPr>
          <w:rFonts w:cstheme="minorHAnsi"/>
          <w:color w:val="000000" w:themeColor="text1"/>
        </w:rPr>
        <w:t>that</w:t>
      </w:r>
      <w:r w:rsidRPr="009E5982">
        <w:rPr>
          <w:rFonts w:cstheme="minorHAnsi"/>
          <w:color w:val="000000" w:themeColor="text1"/>
        </w:rPr>
        <w:t xml:space="preserve"> supports </w:t>
      </w:r>
      <w:r w:rsidR="000E38BB">
        <w:rPr>
          <w:rFonts w:cstheme="minorHAnsi"/>
          <w:color w:val="000000" w:themeColor="text1"/>
        </w:rPr>
        <w:t>human</w:t>
      </w:r>
      <w:r w:rsidRPr="009E5982">
        <w:rPr>
          <w:rFonts w:cstheme="minorHAnsi"/>
          <w:color w:val="000000" w:themeColor="text1"/>
        </w:rPr>
        <w:t xml:space="preserve"> daily activities. When energy intake is more than the energy expenditure, the excess energy is stored as triacylglycerol (TAG) in the adipose tissue</w:t>
      </w:r>
      <w:r w:rsidR="00F67DDF"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&lt;EndNote&gt;&lt;Cite&gt;&lt;Author&gt;Goossens&lt;/Author&gt;&lt;Year&gt;2017&lt;/Year&gt;&lt;RecNum&gt;3&lt;/RecNum&gt;&lt;DisplayText&gt;(3)&lt;/DisplayText&gt;&lt;record&gt;&lt;rec-number&gt;3&lt;/rec-number&gt;&lt;foreign-keys&gt;&lt;key app="EN" db-id="t0f2zeds7z9ex3ee9vnvpx04eep5sr2srtva" timestamp="1654543296"&gt;3&lt;/key&gt;&lt;/foreign-keys&gt;&lt;ref-type name="Journal Article"&gt;17&lt;/ref-type&gt;&lt;contributors&gt;&lt;authors&gt;&lt;author&gt;Goossens, G. H.&lt;/author&gt;&lt;/authors&gt;&lt;/contributors&gt;&lt;auth-address&gt;Department of Human Biology, NUTRIM School of Nutrition and Translational Research in Metabolism, Maastricht University Medical Center, Maastricht, The Netherlands.&lt;/auth-address&gt;&lt;titles&gt;&lt;title&gt;The Metabolic Phenotype in Obesity: Fat Mass, Body Fat Distribution, and Adipose Tissue Function&lt;/title&gt;&lt;secondary-title&gt;Obes Facts&lt;/secondary-title&gt;&lt;/titles&gt;&lt;periodical&gt;&lt;full-title&gt;Obes Facts&lt;/full-title&gt;&lt;/periodical&gt;&lt;pages&gt;207-215&lt;/pages&gt;&lt;volume&gt;10&lt;/volume&gt;&lt;number&gt;3&lt;/number&gt;&lt;edition&gt;2017/06/01&lt;/edition&gt;&lt;keywords&gt;&lt;keyword&gt;Adipose Tissue/*physiology&lt;/keyword&gt;&lt;keyword&gt;Adiposity&lt;/keyword&gt;&lt;keyword&gt;*Body Composition&lt;/keyword&gt;&lt;keyword&gt;*Body Fat Distribution&lt;/keyword&gt;&lt;keyword&gt;Body Mass Index&lt;/keyword&gt;&lt;keyword&gt;Heart Diseases&lt;/keyword&gt;&lt;keyword&gt;Humans&lt;/keyword&gt;&lt;keyword&gt;Inflammation&lt;/keyword&gt;&lt;keyword&gt;Insulin Resistance&lt;/keyword&gt;&lt;keyword&gt;Metabolic Diseases&lt;/keyword&gt;&lt;keyword&gt;Obesity/complications/*physiopathology&lt;/keyword&gt;&lt;keyword&gt;Phenotype&lt;/keyword&gt;&lt;keyword&gt;Quality of Life&lt;/keyword&gt;&lt;keyword&gt;Risk Factors&lt;/keyword&gt;&lt;keyword&gt;*Adipose tissue function&lt;/keyword&gt;&lt;keyword&gt;*Body fat&lt;/keyword&gt;&lt;keyword&gt;*Metabolic health&lt;/keyword&gt;&lt;keyword&gt;*Obesity&lt;/keyword&gt;&lt;keyword&gt;*Oxygen&lt;/keyword&gt;&lt;/keywords&gt;&lt;dates&gt;&lt;year&gt;2017&lt;/year&gt;&lt;/dates&gt;&lt;isbn&gt;1662-4025 (Print)&amp;#xD;1662-4025&lt;/isbn&gt;&lt;accession-num&gt;28564650&lt;/accession-num&gt;&lt;urls&gt;&lt;/urls&gt;&lt;custom2&gt;PMC5644968&lt;/custom2&gt;&lt;electronic-resource-num&gt;10.1159/000471488&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(3)</w:t>
      </w:r>
      <w:r w:rsidRPr="009E5982">
        <w:rPr>
          <w:rFonts w:cstheme="minorHAnsi"/>
          <w:color w:val="000000" w:themeColor="text1"/>
        </w:rPr>
        <w:fldChar w:fldCharType="end"/>
      </w:r>
      <w:r w:rsidRPr="009E5982">
        <w:rPr>
          <w:rFonts w:cstheme="minorHAnsi"/>
          <w:color w:val="000000" w:themeColor="text1"/>
        </w:rPr>
        <w:t xml:space="preserve">. Compared to other forms of energy storage, such as glycogen made of glucose coming from </w:t>
      </w:r>
      <w:r w:rsidR="000E38BB">
        <w:rPr>
          <w:rFonts w:cstheme="minorHAnsi"/>
          <w:color w:val="000000" w:themeColor="text1"/>
        </w:rPr>
        <w:t>carbohydrates</w:t>
      </w:r>
      <w:r w:rsidRPr="009E5982">
        <w:rPr>
          <w:rFonts w:cstheme="minorHAnsi"/>
          <w:color w:val="000000" w:themeColor="text1"/>
        </w:rPr>
        <w:t>, TAG</w:t>
      </w:r>
      <w:r w:rsidR="00067880">
        <w:rPr>
          <w:rFonts w:cstheme="minorHAnsi"/>
          <w:color w:val="000000" w:themeColor="text1"/>
        </w:rPr>
        <w:t>,</w:t>
      </w:r>
      <w:r w:rsidRPr="009E5982">
        <w:rPr>
          <w:rFonts w:cstheme="minorHAnsi"/>
          <w:color w:val="000000" w:themeColor="text1"/>
        </w:rPr>
        <w:t xml:space="preserve"> as a major lipid molecule</w:t>
      </w:r>
      <w:r w:rsidR="00067880">
        <w:rPr>
          <w:rFonts w:cstheme="minorHAnsi"/>
          <w:color w:val="000000" w:themeColor="text1"/>
        </w:rPr>
        <w:t>,</w:t>
      </w:r>
      <w:r w:rsidRPr="009E5982">
        <w:rPr>
          <w:rFonts w:cstheme="minorHAnsi"/>
          <w:color w:val="000000" w:themeColor="text1"/>
        </w:rPr>
        <w:t xml:space="preserve"> does not need water to be stored in the adipose tissue and contains high energy per unit of mass, which will provide </w:t>
      </w:r>
      <w:r w:rsidR="000E38BB">
        <w:rPr>
          <w:rFonts w:cstheme="minorHAnsi"/>
          <w:color w:val="000000" w:themeColor="text1"/>
        </w:rPr>
        <w:t>longer-term</w:t>
      </w:r>
      <w:r w:rsidRPr="009E5982">
        <w:rPr>
          <w:rFonts w:cstheme="minorHAnsi"/>
          <w:color w:val="000000" w:themeColor="text1"/>
        </w:rPr>
        <w:t xml:space="preserve"> of energy reserve and </w:t>
      </w:r>
      <w:r w:rsidR="000E38BB">
        <w:rPr>
          <w:rFonts w:cstheme="minorHAnsi"/>
          <w:color w:val="000000" w:themeColor="text1"/>
        </w:rPr>
        <w:t xml:space="preserve">a </w:t>
      </w:r>
      <w:r w:rsidRPr="009E5982">
        <w:rPr>
          <w:rFonts w:cstheme="minorHAnsi"/>
          <w:color w:val="000000" w:themeColor="text1"/>
        </w:rPr>
        <w:t>greater number of calories</w:t>
      </w:r>
      <w:r w:rsidR="00F67DDF"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&lt;EndNote&gt;&lt;Cite&gt;&lt;Author&gt;Cox&lt;/Author&gt;&lt;Year&gt;1990&lt;/Year&gt;&lt;RecNum&gt;4&lt;/RecNum&gt;&lt;DisplayText&gt;(4)&lt;/DisplayText&gt;&lt;record&gt;&lt;rec-number&gt;4&lt;/rec-number&gt;&lt;foreign-keys&gt;&lt;key app="EN" db-id="t0f2zeds7z9ex3ee9vnvpx04eep5sr2srtva" timestamp="1654543508"&gt;4&lt;/key&gt;&lt;/foreign-keys&gt;&lt;ref-type name="Book Section"&gt;5&lt;/ref-type&gt;&lt;contributors&gt;&lt;authors&gt;&lt;author&gt;Cox, R. A.&lt;/author&gt;&lt;author&gt;García-Palmieri, M. R.&lt;/author&gt;&lt;/authors&gt;&lt;secondary-authors&gt;&lt;author&gt;Walker, H. K.&lt;/author&gt;&lt;author&gt;Hall, W. D.&lt;/author&gt;&lt;author&gt;Hurst, J. W.&lt;/author&gt;&lt;/secondary-authors&gt;&lt;/contributors&gt;&lt;auth-address&gt;Emory University School of Medicine, Atlanta, Georgia&lt;/auth-address&gt;&lt;titles&gt;&lt;title&gt;Cholesterol, Triglycerides, and Associated Lipoproteins&lt;/title&gt;&lt;secondary-title&gt;Clinical Methods: The History, Physical, and Laboratory Examinations&lt;/secondary-title&gt;&lt;/titles&gt;&lt;dates&gt;&lt;year&gt;1990&lt;/year&gt;&lt;/dates&gt;&lt;pub-location&gt;Boston&lt;/pub-location&gt;&lt;publisher&gt;Butterworths&amp;#xD;Copyright © 1990, Butterworth Publishers, a division of Reed Publishing.&lt;/publisher&gt;&lt;accession-num&gt;21250192&lt;/accession-num&gt;&lt;urls&gt;&lt;/urls&gt;&lt;language&gt;eng&lt;/language&gt;&lt;/record&gt;&lt;/Cite&gt;&lt;/EndNote&gt;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(4)</w:t>
      </w:r>
      <w:r w:rsidRPr="009E5982">
        <w:rPr>
          <w:rFonts w:cstheme="minorHAnsi"/>
          <w:color w:val="000000" w:themeColor="text1"/>
        </w:rPr>
        <w:fldChar w:fldCharType="end"/>
      </w:r>
      <w:r w:rsidRPr="009E5982">
        <w:rPr>
          <w:rFonts w:cstheme="minorHAnsi"/>
          <w:color w:val="000000" w:themeColor="text1"/>
        </w:rPr>
        <w:t>.</w:t>
      </w:r>
    </w:p>
    <w:p w14:paraId="643D8731" w14:textId="77777777" w:rsidR="00741E98" w:rsidRDefault="00373462" w:rsidP="00741E98">
      <w:pPr>
        <w:spacing w:line="480" w:lineRule="auto"/>
        <w:ind w:firstLine="360"/>
        <w:rPr>
          <w:rFonts w:cstheme="minorHAnsi"/>
          <w:color w:val="000000" w:themeColor="text1"/>
        </w:rPr>
      </w:pPr>
      <w:r w:rsidRPr="009E5982">
        <w:rPr>
          <w:rFonts w:cstheme="minorHAnsi"/>
          <w:color w:val="000000" w:themeColor="text1"/>
        </w:rPr>
        <w:t xml:space="preserve">The adipose tissue, the </w:t>
      </w:r>
      <w:r w:rsidR="000E38BB">
        <w:rPr>
          <w:rFonts w:cstheme="minorHAnsi"/>
          <w:color w:val="000000" w:themeColor="text1"/>
        </w:rPr>
        <w:t>place</w:t>
      </w:r>
      <w:r w:rsidRPr="009E5982">
        <w:rPr>
          <w:rFonts w:cstheme="minorHAnsi"/>
          <w:color w:val="000000" w:themeColor="text1"/>
        </w:rPr>
        <w:t xml:space="preserve"> </w:t>
      </w:r>
      <w:r w:rsidR="000E38BB">
        <w:rPr>
          <w:rFonts w:cstheme="minorHAnsi"/>
          <w:color w:val="000000" w:themeColor="text1"/>
        </w:rPr>
        <w:t>where</w:t>
      </w:r>
      <w:r w:rsidRPr="009E5982">
        <w:rPr>
          <w:rFonts w:cstheme="minorHAnsi"/>
          <w:color w:val="000000" w:themeColor="text1"/>
        </w:rPr>
        <w:t xml:space="preserve"> TAG is stored, is located in different parts of the body </w:t>
      </w:r>
      <w:r w:rsidRPr="009E5982">
        <w:rPr>
          <w:rFonts w:cstheme="minorHAnsi"/>
          <w:color w:val="000000" w:themeColor="text1"/>
        </w:rPr>
        <w:fldChar w:fldCharType="begin">
          <w:fldData xml:space="preserve">PEVuZE5vdGU+PENpdGU+PEF1dGhvcj5DaGVuZzwvQXV0aG9yPjxZZWFyPjIwMjE8L1llYXI+PFJl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=
</w:fldData>
        </w:fldChar>
      </w:r>
      <w:r w:rsidRPr="009E5982">
        <w:rPr>
          <w:rFonts w:cstheme="minorHAnsi"/>
          <w:color w:val="000000" w:themeColor="text1"/>
        </w:rPr>
        <w:instrText xml:space="preserve"> ADDIN EN.CITE </w:instrText>
      </w:r>
      <w:r w:rsidRPr="009E5982">
        <w:rPr>
          <w:rFonts w:cstheme="minorHAnsi"/>
          <w:color w:val="000000" w:themeColor="text1"/>
        </w:rPr>
        <w:fldChar w:fldCharType="begin">
          <w:fldData xml:space="preserve">PEVuZE5vdGU+PENpdGU+PEF1dGhvcj5DaGVuZzwvQXV0aG9yPjxZZWFyPjIwMjE8L1llYXI+PFJl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=
</w:fldData>
        </w:fldChar>
      </w:r>
      <w:r w:rsidRPr="009E5982">
        <w:rPr>
          <w:rFonts w:cstheme="minorHAnsi"/>
          <w:color w:val="000000" w:themeColor="text1"/>
        </w:rPr>
        <w:instrText xml:space="preserve"> ADDIN EN.CITE.DATA </w:instrText>
      </w:r>
      <w:r w:rsidRPr="009E5982">
        <w:rPr>
          <w:rFonts w:cstheme="minorHAnsi"/>
          <w:color w:val="000000" w:themeColor="text1"/>
        </w:rPr>
      </w:r>
      <w:r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Pr="009E5982">
        <w:rPr>
          <w:rFonts w:cstheme="minorHAnsi"/>
          <w:noProof/>
          <w:color w:val="000000" w:themeColor="text1"/>
        </w:rPr>
        <w:t>(5)</w:t>
      </w:r>
      <w:r w:rsidRPr="009E5982">
        <w:rPr>
          <w:rFonts w:cstheme="minorHAnsi"/>
          <w:color w:val="000000" w:themeColor="text1"/>
        </w:rPr>
        <w:fldChar w:fldCharType="end"/>
      </w:r>
      <w:r w:rsidRPr="009E5982">
        <w:rPr>
          <w:rFonts w:cstheme="minorHAnsi"/>
          <w:color w:val="000000" w:themeColor="text1"/>
        </w:rPr>
        <w:t xml:space="preserve">. Precursor cells differentiate into adipocytes and </w:t>
      </w:r>
      <w:r w:rsidR="000E38BB">
        <w:rPr>
          <w:rFonts w:cstheme="minorHAnsi"/>
          <w:color w:val="000000" w:themeColor="text1"/>
        </w:rPr>
        <w:t>from</w:t>
      </w:r>
      <w:r w:rsidRPr="009E5982">
        <w:rPr>
          <w:rFonts w:cstheme="minorHAnsi"/>
          <w:color w:val="000000" w:themeColor="text1"/>
        </w:rPr>
        <w:t xml:space="preserve"> adipose tissues, which can be categorized into three types, white, brown, or beige adipose tissues</w:t>
      </w:r>
      <w:r w:rsidR="0090307E">
        <w:rPr>
          <w:rFonts w:cstheme="minorHAnsi"/>
          <w:color w:val="000000" w:themeColor="text1"/>
        </w:rPr>
        <w:t>,</w:t>
      </w:r>
      <w:r w:rsidR="009158E0" w:rsidRPr="009E5982">
        <w:rPr>
          <w:rFonts w:cstheme="minorHAnsi"/>
          <w:color w:val="000000" w:themeColor="text1"/>
        </w:rPr>
        <w:t xml:space="preserve"> as shown in Figure 1</w:t>
      </w:r>
      <w:r w:rsidRPr="009E5982">
        <w:rPr>
          <w:rFonts w:cstheme="minorHAnsi"/>
          <w:color w:val="000000" w:themeColor="text1"/>
        </w:rPr>
        <w:t>. White adipose tissue</w:t>
      </w:r>
      <w:r w:rsidR="00993C56" w:rsidRPr="009E5982">
        <w:rPr>
          <w:rFonts w:cstheme="minorHAnsi"/>
          <w:color w:val="000000" w:themeColor="text1"/>
        </w:rPr>
        <w:t xml:space="preserve"> (WAT)</w:t>
      </w:r>
      <w:r w:rsidRPr="009E5982">
        <w:rPr>
          <w:rFonts w:cstheme="minorHAnsi"/>
          <w:color w:val="000000" w:themeColor="text1"/>
        </w:rPr>
        <w:t xml:space="preserve"> is the major one in </w:t>
      </w:r>
      <w:r w:rsidR="000E38BB">
        <w:rPr>
          <w:rFonts w:cstheme="minorHAnsi"/>
          <w:color w:val="000000" w:themeColor="text1"/>
        </w:rPr>
        <w:t xml:space="preserve">the </w:t>
      </w:r>
      <w:r w:rsidRPr="009E5982">
        <w:rPr>
          <w:rFonts w:cstheme="minorHAnsi"/>
          <w:color w:val="000000" w:themeColor="text1"/>
        </w:rPr>
        <w:t>human body</w:t>
      </w:r>
      <w:r w:rsidR="0090307E">
        <w:rPr>
          <w:rFonts w:cstheme="minorHAnsi"/>
          <w:color w:val="000000" w:themeColor="text1"/>
        </w:rPr>
        <w:t>; it</w:t>
      </w:r>
      <w:r w:rsidRPr="009E5982">
        <w:rPr>
          <w:rFonts w:cstheme="minorHAnsi"/>
          <w:color w:val="000000" w:themeColor="text1"/>
        </w:rPr>
        <w:t xml:space="preserve"> functions as the primary energy storage site and helps insulate the body. Brown adipose burns more energy and </w:t>
      </w:r>
    </w:p>
    <w:p w14:paraId="6CA53B80" w14:textId="26AE9B62" w:rsidR="00741E98" w:rsidRDefault="00741E98" w:rsidP="00741E98">
      <w:pPr>
        <w:spacing w:line="480" w:lineRule="auto"/>
        <w:rPr>
          <w:rFonts w:cstheme="minorHAnsi"/>
          <w:color w:val="000000" w:themeColor="text1"/>
        </w:rPr>
      </w:pPr>
      <w:r w:rsidRPr="009E5982">
        <w:rPr>
          <w:rFonts w:cstheme="minorHAnsi"/>
          <w:noProof/>
          <w:color w:val="000000" w:themeColor="text1"/>
        </w:rPr>
        <w:lastRenderedPageBreak/>
        <w:drawing>
          <wp:inline distT="0" distB="0" distL="0" distR="0" wp14:anchorId="4E2AC9AD" wp14:editId="5A87D02E">
            <wp:extent cx="5943600" cy="2296795"/>
            <wp:effectExtent l="0" t="0" r="0" b="1905"/>
            <wp:docPr id="9" name="Picture 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2296795"/>
                    </a:xfrm>
                    <a:prstGeom prst="rect">
                      <a:avLst/>
                    </a:prstGeom>
                  </pic:spPr>
                </pic:pic>
              </a:graphicData>
            </a:graphic>
          </wp:inline>
        </w:drawing>
      </w:r>
      <w:r w:rsidRPr="002463A1">
        <w:rPr>
          <w:rFonts w:cstheme="minorHAnsi"/>
          <w:b/>
          <w:bCs/>
          <w:color w:val="000000" w:themeColor="text1"/>
        </w:rPr>
        <w:t>Figure 1. White, beige</w:t>
      </w:r>
      <w:r w:rsidRPr="009E5982">
        <w:rPr>
          <w:rFonts w:cstheme="minorHAnsi"/>
          <w:b/>
          <w:bCs/>
          <w:color w:val="000000" w:themeColor="text1"/>
        </w:rPr>
        <w:t>, and brown adipose tissue.</w:t>
      </w:r>
      <w:r w:rsidRPr="009E5982">
        <w:rPr>
          <w:rFonts w:cstheme="minorHAnsi"/>
          <w:color w:val="000000" w:themeColor="text1"/>
        </w:rPr>
        <w:t xml:space="preserve"> </w:t>
      </w:r>
    </w:p>
    <w:p w14:paraId="138BB4B4" w14:textId="71A01669" w:rsidR="00F61C04" w:rsidRDefault="00F61C04" w:rsidP="00741E98">
      <w:pPr>
        <w:spacing w:line="480" w:lineRule="auto"/>
        <w:rPr>
          <w:rFonts w:cstheme="minorHAnsi"/>
          <w:color w:val="000000" w:themeColor="text1"/>
        </w:rPr>
      </w:pPr>
    </w:p>
    <w:p w14:paraId="25889CC1" w14:textId="04F24D17" w:rsidR="00F61C04" w:rsidRDefault="00F61C04" w:rsidP="00741E98">
      <w:pPr>
        <w:spacing w:line="480" w:lineRule="auto"/>
        <w:rPr>
          <w:rFonts w:cstheme="minorHAnsi"/>
          <w:color w:val="000000" w:themeColor="text1"/>
        </w:rPr>
      </w:pPr>
    </w:p>
    <w:p w14:paraId="5E842EF0" w14:textId="1009A740" w:rsidR="00F61C04" w:rsidRDefault="00F61C04" w:rsidP="00741E98">
      <w:pPr>
        <w:spacing w:line="480" w:lineRule="auto"/>
        <w:rPr>
          <w:rFonts w:cstheme="minorHAnsi"/>
          <w:color w:val="000000" w:themeColor="text1"/>
        </w:rPr>
      </w:pPr>
    </w:p>
    <w:p w14:paraId="5D61F19A" w14:textId="117E995C" w:rsidR="00F61C04" w:rsidRDefault="00F61C04" w:rsidP="00741E98">
      <w:pPr>
        <w:spacing w:line="480" w:lineRule="auto"/>
        <w:rPr>
          <w:rFonts w:cstheme="minorHAnsi"/>
          <w:color w:val="000000" w:themeColor="text1"/>
        </w:rPr>
      </w:pPr>
    </w:p>
    <w:p w14:paraId="40CE0DED" w14:textId="3BF91D15" w:rsidR="00F61C04" w:rsidRDefault="00F61C04" w:rsidP="00741E98">
      <w:pPr>
        <w:spacing w:line="480" w:lineRule="auto"/>
        <w:rPr>
          <w:rFonts w:cstheme="minorHAnsi"/>
          <w:color w:val="000000" w:themeColor="text1"/>
        </w:rPr>
      </w:pPr>
    </w:p>
    <w:p w14:paraId="5EDD7C41" w14:textId="71F4AA58" w:rsidR="00F61C04" w:rsidRDefault="00F61C04" w:rsidP="00741E98">
      <w:pPr>
        <w:spacing w:line="480" w:lineRule="auto"/>
        <w:rPr>
          <w:rFonts w:cstheme="minorHAnsi"/>
          <w:color w:val="000000" w:themeColor="text1"/>
        </w:rPr>
      </w:pPr>
    </w:p>
    <w:p w14:paraId="5237DEEA" w14:textId="446F950B" w:rsidR="00F61C04" w:rsidRDefault="00F61C04" w:rsidP="00741E98">
      <w:pPr>
        <w:spacing w:line="480" w:lineRule="auto"/>
        <w:rPr>
          <w:rFonts w:cstheme="minorHAnsi"/>
          <w:color w:val="000000" w:themeColor="text1"/>
        </w:rPr>
      </w:pPr>
    </w:p>
    <w:p w14:paraId="07B59F44" w14:textId="5DABA621" w:rsidR="00F61C04" w:rsidRDefault="00F61C04" w:rsidP="00741E98">
      <w:pPr>
        <w:spacing w:line="480" w:lineRule="auto"/>
        <w:rPr>
          <w:rFonts w:cstheme="minorHAnsi"/>
          <w:color w:val="000000" w:themeColor="text1"/>
        </w:rPr>
      </w:pPr>
    </w:p>
    <w:p w14:paraId="1D112332" w14:textId="357FFB86" w:rsidR="00F61C04" w:rsidRDefault="00F61C04" w:rsidP="00741E98">
      <w:pPr>
        <w:spacing w:line="480" w:lineRule="auto"/>
        <w:rPr>
          <w:rFonts w:cstheme="minorHAnsi"/>
          <w:color w:val="000000" w:themeColor="text1"/>
        </w:rPr>
      </w:pPr>
    </w:p>
    <w:p w14:paraId="09E10CAA" w14:textId="19AF8617" w:rsidR="00F61C04" w:rsidRDefault="00F61C04" w:rsidP="00741E98">
      <w:pPr>
        <w:spacing w:line="480" w:lineRule="auto"/>
        <w:rPr>
          <w:rFonts w:cstheme="minorHAnsi"/>
          <w:color w:val="000000" w:themeColor="text1"/>
        </w:rPr>
      </w:pPr>
    </w:p>
    <w:p w14:paraId="7DB7D9E6" w14:textId="112F3994" w:rsidR="00F61C04" w:rsidRDefault="00F61C04" w:rsidP="00741E98">
      <w:pPr>
        <w:spacing w:line="480" w:lineRule="auto"/>
        <w:rPr>
          <w:rFonts w:cstheme="minorHAnsi"/>
          <w:color w:val="000000" w:themeColor="text1"/>
        </w:rPr>
      </w:pPr>
    </w:p>
    <w:p w14:paraId="5BC0A154" w14:textId="07FA070F" w:rsidR="00F61C04" w:rsidRDefault="00F61C04" w:rsidP="00741E98">
      <w:pPr>
        <w:spacing w:line="480" w:lineRule="auto"/>
        <w:rPr>
          <w:rFonts w:cstheme="minorHAnsi"/>
          <w:color w:val="000000" w:themeColor="text1"/>
        </w:rPr>
      </w:pPr>
    </w:p>
    <w:p w14:paraId="1DED8160" w14:textId="77777777" w:rsidR="00F61C04" w:rsidRPr="009E5982" w:rsidRDefault="00F61C04" w:rsidP="00741E98">
      <w:pPr>
        <w:spacing w:line="480" w:lineRule="auto"/>
        <w:rPr>
          <w:rFonts w:cstheme="minorHAnsi"/>
          <w:color w:val="000000" w:themeColor="text1"/>
        </w:rPr>
      </w:pPr>
    </w:p>
    <w:p w14:paraId="4CA4C0D1" w14:textId="3D3C1517" w:rsidR="00503521" w:rsidRPr="009E5982" w:rsidRDefault="000E38BB" w:rsidP="00741E98">
      <w:pPr>
        <w:spacing w:line="480" w:lineRule="auto"/>
        <w:rPr>
          <w:rFonts w:cstheme="minorHAnsi"/>
          <w:color w:val="000000" w:themeColor="text1"/>
        </w:rPr>
      </w:pPr>
      <w:r>
        <w:rPr>
          <w:rFonts w:cstheme="minorHAnsi"/>
          <w:color w:val="000000" w:themeColor="text1"/>
        </w:rPr>
        <w:lastRenderedPageBreak/>
        <w:t>generates</w:t>
      </w:r>
      <w:r w:rsidR="00373462" w:rsidRPr="009E5982">
        <w:rPr>
          <w:rFonts w:cstheme="minorHAnsi"/>
          <w:color w:val="000000" w:themeColor="text1"/>
        </w:rPr>
        <w:t xml:space="preserve"> heat to maintain body temperature. Even though beige adipose tissue is genetically different from both white and brown adipose tissue, it also can burn energy and generate heat just like brown adipose tissue, and it can be derived from </w:t>
      </w:r>
      <w:r w:rsidR="009158E0" w:rsidRPr="009E5982">
        <w:rPr>
          <w:rFonts w:cstheme="minorHAnsi"/>
          <w:color w:val="000000" w:themeColor="text1"/>
        </w:rPr>
        <w:t>WAT</w:t>
      </w:r>
      <w:r w:rsidR="001C431C">
        <w:rPr>
          <w:rFonts w:cstheme="minorHAnsi"/>
          <w:color w:val="000000" w:themeColor="text1"/>
        </w:rPr>
        <w:t xml:space="preserve"> </w:t>
      </w:r>
      <w:r w:rsidR="00373462" w:rsidRPr="009E5982">
        <w:rPr>
          <w:rFonts w:cstheme="minorHAnsi"/>
          <w:color w:val="000000" w:themeColor="text1"/>
        </w:rPr>
        <w:fldChar w:fldCharType="begin">
          <w:fldData xml:space="preserve">PEVuZE5vdGU+PENpdGU+PEF1dGhvcj5DaGVuZzwvQXV0aG9yPjxZZWFyPjIwMjE8L1llYXI+PFJl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=
</w:fldData>
        </w:fldChar>
      </w:r>
      <w:r w:rsidR="00373462" w:rsidRPr="009E5982">
        <w:rPr>
          <w:rFonts w:cstheme="minorHAnsi"/>
          <w:color w:val="000000" w:themeColor="text1"/>
        </w:rPr>
        <w:instrText xml:space="preserve"> ADDIN EN.CITE </w:instrText>
      </w:r>
      <w:r w:rsidR="00373462" w:rsidRPr="009E5982">
        <w:rPr>
          <w:rFonts w:cstheme="minorHAnsi"/>
          <w:color w:val="000000" w:themeColor="text1"/>
        </w:rPr>
        <w:fldChar w:fldCharType="begin">
          <w:fldData xml:space="preserve">PEVuZE5vdGU+PENpdGU+PEF1dGhvcj5DaGVuZzwvQXV0aG9yPjxZZWFyPjIwMjE8L1llYXI+PFJl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=
</w:fldData>
        </w:fldChar>
      </w:r>
      <w:r w:rsidR="00373462" w:rsidRPr="009E5982">
        <w:rPr>
          <w:rFonts w:cstheme="minorHAnsi"/>
          <w:color w:val="000000" w:themeColor="text1"/>
        </w:rPr>
        <w:instrText xml:space="preserve"> ADDIN EN.CITE.DATA </w:instrText>
      </w:r>
      <w:r w:rsidR="00373462" w:rsidRPr="009E5982">
        <w:rPr>
          <w:rFonts w:cstheme="minorHAnsi"/>
          <w:color w:val="000000" w:themeColor="text1"/>
        </w:rPr>
      </w:r>
      <w:r w:rsidR="00373462" w:rsidRPr="009E5982">
        <w:rPr>
          <w:rFonts w:cstheme="minorHAnsi"/>
          <w:color w:val="000000" w:themeColor="text1"/>
        </w:rPr>
        <w:fldChar w:fldCharType="end"/>
      </w:r>
      <w:r w:rsidR="00373462" w:rsidRPr="009E5982">
        <w:rPr>
          <w:rFonts w:cstheme="minorHAnsi"/>
          <w:color w:val="000000" w:themeColor="text1"/>
        </w:rPr>
      </w:r>
      <w:r w:rsidR="00373462" w:rsidRPr="009E5982">
        <w:rPr>
          <w:rFonts w:cstheme="minorHAnsi"/>
          <w:color w:val="000000" w:themeColor="text1"/>
        </w:rPr>
        <w:fldChar w:fldCharType="separate"/>
      </w:r>
      <w:r w:rsidR="00373462" w:rsidRPr="009E5982">
        <w:rPr>
          <w:rFonts w:cstheme="minorHAnsi"/>
          <w:noProof/>
          <w:color w:val="000000" w:themeColor="text1"/>
        </w:rPr>
        <w:t>(5)</w:t>
      </w:r>
      <w:r w:rsidR="00373462" w:rsidRPr="009E5982">
        <w:rPr>
          <w:rFonts w:cstheme="minorHAnsi"/>
          <w:color w:val="000000" w:themeColor="text1"/>
        </w:rPr>
        <w:fldChar w:fldCharType="end"/>
      </w:r>
      <w:r w:rsidR="00373462" w:rsidRPr="009E5982">
        <w:rPr>
          <w:rFonts w:cstheme="minorHAnsi"/>
          <w:color w:val="000000" w:themeColor="text1"/>
        </w:rPr>
        <w:t xml:space="preserve">. Brown and beige adipocytes can boost </w:t>
      </w:r>
      <w:r w:rsidR="009158E0" w:rsidRPr="009E5982">
        <w:rPr>
          <w:rFonts w:cstheme="minorHAnsi"/>
          <w:color w:val="000000" w:themeColor="text1"/>
        </w:rPr>
        <w:t>heat production</w:t>
      </w:r>
      <w:r w:rsidR="00373462" w:rsidRPr="009E5982">
        <w:rPr>
          <w:rFonts w:cstheme="minorHAnsi"/>
          <w:color w:val="000000" w:themeColor="text1"/>
        </w:rPr>
        <w:t xml:space="preserve"> under cold </w:t>
      </w:r>
      <w:r>
        <w:rPr>
          <w:rFonts w:cstheme="minorHAnsi"/>
          <w:color w:val="000000" w:themeColor="text1"/>
        </w:rPr>
        <w:t>conditions</w:t>
      </w:r>
      <w:r w:rsidR="001C431C">
        <w:rPr>
          <w:rFonts w:cstheme="minorHAnsi"/>
          <w:color w:val="000000" w:themeColor="text1"/>
        </w:rPr>
        <w:t xml:space="preserve"> </w:t>
      </w:r>
      <w:r w:rsidR="00373462" w:rsidRPr="009E5982">
        <w:rPr>
          <w:rFonts w:cstheme="minorHAnsi"/>
          <w:color w:val="000000" w:themeColor="text1"/>
        </w:rPr>
        <w:fldChar w:fldCharType="begin"/>
      </w:r>
      <w:r w:rsidR="00373462" w:rsidRPr="009E5982">
        <w:rPr>
          <w:rFonts w:cstheme="minorHAnsi"/>
          <w:color w:val="000000" w:themeColor="text1"/>
        </w:rPr>
        <w:instrText xml:space="preserve"> ADDIN EN.CITE &lt;EndNote&gt;&lt;Cite&gt;&lt;Author&gt;van Marken Lichtenbelt&lt;/Author&gt;&lt;Year&gt;2009&lt;/Year&gt;&lt;RecNum&gt;6&lt;/RecNum&gt;&lt;DisplayText&gt;(6)&lt;/DisplayText&gt;&lt;record&gt;&lt;rec-number&gt;6&lt;/rec-number&gt;&lt;foreign-keys&gt;&lt;key app="EN" db-id="t0f2zeds7z9ex3ee9vnvpx04eep5sr2srtva" timestamp="1654543669"&gt;6&lt;/key&gt;&lt;/foreign-keys&gt;&lt;ref-type name="Journal Article"&gt;17&lt;/ref-type&gt;&lt;contributors&gt;&lt;authors&gt;&lt;author&gt;van Marken Lichtenbelt, Wouter D.&lt;/author&gt;&lt;author&gt;Vanhommerig, Joost W.&lt;/author&gt;&lt;author&gt;Smulders, Nanda M.&lt;/author&gt;&lt;author&gt;Drossaerts, Jamie M. A. F. L.&lt;/author&gt;&lt;author&gt;Kemerink, Gerrit J.&lt;/author&gt;&lt;author&gt;Bouvy, Nicole D.&lt;/author&gt;&lt;author&gt;Schrauwen, Patrick&lt;/author&gt;&lt;author&gt;Teule, G. J. Jaap&lt;/author&gt;&lt;/authors&gt;&lt;/contributors&gt;&lt;titles&gt;&lt;title&gt;Cold-Activated Brown Adipose Tissue in Healthy Men&lt;/title&gt;&lt;secondary-title&gt;New England Journal of Medicine&lt;/secondary-title&gt;&lt;/titles&gt;&lt;periodical&gt;&lt;full-title&gt;New England Journal of Medicine&lt;/full-title&gt;&lt;/periodical&gt;&lt;pages&gt;1500-1508&lt;/pages&gt;&lt;volume&gt;360&lt;/volume&gt;&lt;number&gt;15&lt;/number&gt;&lt;dates&gt;&lt;year&gt;2009&lt;/year&gt;&lt;pub-dates&gt;&lt;date&gt;2009/04/09&lt;/date&gt;&lt;/pub-dates&gt;&lt;/dates&gt;&lt;publisher&gt;Massachusetts Medical Society&lt;/publisher&gt;&lt;isbn&gt;0028-4793&lt;/isbn&gt;&lt;urls&gt;&lt;related-urls&gt;&lt;url&gt;https://doi.org/10.1056/NEJMoa0808718&lt;/url&gt;&lt;/related-urls&gt;&lt;/urls&gt;&lt;electronic-resource-num&gt;10.1056/NEJMoa0808718&lt;/electronic-resource-num&gt;&lt;access-date&gt;2022/06/06&lt;/access-date&gt;&lt;/record&gt;&lt;/Cite&gt;&lt;/EndNote&gt;</w:instrText>
      </w:r>
      <w:r w:rsidR="00373462" w:rsidRPr="009E5982">
        <w:rPr>
          <w:rFonts w:cstheme="minorHAnsi"/>
          <w:color w:val="000000" w:themeColor="text1"/>
        </w:rPr>
        <w:fldChar w:fldCharType="separate"/>
      </w:r>
      <w:r w:rsidR="00373462" w:rsidRPr="009E5982">
        <w:rPr>
          <w:rFonts w:cstheme="minorHAnsi"/>
          <w:noProof/>
          <w:color w:val="000000" w:themeColor="text1"/>
        </w:rPr>
        <w:t>(6)</w:t>
      </w:r>
      <w:r w:rsidR="00373462" w:rsidRPr="009E5982">
        <w:rPr>
          <w:rFonts w:cstheme="minorHAnsi"/>
          <w:color w:val="000000" w:themeColor="text1"/>
        </w:rPr>
        <w:fldChar w:fldCharType="end"/>
      </w:r>
      <w:r w:rsidR="00373462" w:rsidRPr="009E5982">
        <w:rPr>
          <w:rFonts w:cstheme="minorHAnsi"/>
          <w:color w:val="000000" w:themeColor="text1"/>
        </w:rPr>
        <w:t>. The color difference among all three types of adipose tissues come</w:t>
      </w:r>
      <w:r w:rsidR="009158E0" w:rsidRPr="009E5982">
        <w:rPr>
          <w:rFonts w:cstheme="minorHAnsi"/>
          <w:color w:val="000000" w:themeColor="text1"/>
        </w:rPr>
        <w:t>s</w:t>
      </w:r>
      <w:r w:rsidR="00373462" w:rsidRPr="009E5982">
        <w:rPr>
          <w:rFonts w:cstheme="minorHAnsi"/>
          <w:color w:val="000000" w:themeColor="text1"/>
        </w:rPr>
        <w:t xml:space="preserve"> from the </w:t>
      </w:r>
      <w:r>
        <w:rPr>
          <w:rFonts w:cstheme="minorHAnsi"/>
          <w:color w:val="000000" w:themeColor="text1"/>
        </w:rPr>
        <w:t>number</w:t>
      </w:r>
      <w:r w:rsidR="00373462" w:rsidRPr="009E5982">
        <w:rPr>
          <w:rFonts w:cstheme="minorHAnsi"/>
          <w:color w:val="000000" w:themeColor="text1"/>
        </w:rPr>
        <w:t xml:space="preserve"> of blood vessels and the presence of iron-containing mitochondria within the tissue. Energy conversion</w:t>
      </w:r>
      <w:r>
        <w:rPr>
          <w:rFonts w:cstheme="minorHAnsi"/>
          <w:color w:val="000000" w:themeColor="text1"/>
        </w:rPr>
        <w:t xml:space="preserve"> </w:t>
      </w:r>
      <w:r w:rsidR="00373462" w:rsidRPr="009E5982">
        <w:rPr>
          <w:rFonts w:cstheme="minorHAnsi"/>
          <w:color w:val="000000" w:themeColor="text1"/>
        </w:rPr>
        <w:t>take</w:t>
      </w:r>
      <w:r w:rsidR="000D1A4F" w:rsidRPr="009E5982">
        <w:rPr>
          <w:rFonts w:cstheme="minorHAnsi"/>
          <w:color w:val="000000" w:themeColor="text1"/>
        </w:rPr>
        <w:t>s</w:t>
      </w:r>
      <w:r w:rsidR="00373462" w:rsidRPr="009E5982">
        <w:rPr>
          <w:rFonts w:cstheme="minorHAnsi"/>
          <w:color w:val="000000" w:themeColor="text1"/>
        </w:rPr>
        <w:t xml:space="preserve"> place in mitochondria, which is the reason that with increased color, adipose tissues increase their ability </w:t>
      </w:r>
      <w:r>
        <w:rPr>
          <w:rFonts w:cstheme="minorHAnsi"/>
          <w:color w:val="000000" w:themeColor="text1"/>
        </w:rPr>
        <w:t>to burn</w:t>
      </w:r>
      <w:r w:rsidR="00373462" w:rsidRPr="009E5982">
        <w:rPr>
          <w:rFonts w:cstheme="minorHAnsi"/>
          <w:color w:val="000000" w:themeColor="text1"/>
        </w:rPr>
        <w:t xml:space="preserve"> fuels</w:t>
      </w:r>
      <w:r w:rsidR="001C431C">
        <w:rPr>
          <w:rFonts w:cstheme="minorHAnsi"/>
          <w:color w:val="000000" w:themeColor="text1"/>
        </w:rPr>
        <w:t xml:space="preserve"> </w:t>
      </w:r>
      <w:r w:rsidR="00373462" w:rsidRPr="009E5982">
        <w:rPr>
          <w:rFonts w:cstheme="minorHAnsi"/>
          <w:color w:val="000000" w:themeColor="text1"/>
        </w:rPr>
        <w:fldChar w:fldCharType="begin"/>
      </w:r>
      <w:r w:rsidR="00373462" w:rsidRPr="009E5982">
        <w:rPr>
          <w:rFonts w:cstheme="minorHAnsi"/>
          <w:color w:val="000000" w:themeColor="text1"/>
        </w:rPr>
        <w:instrText xml:space="preserve"> ADDIN EN.CITE &lt;EndNote&gt;&lt;Cite&gt;&lt;Author&gt;Frigolet&lt;/Author&gt;&lt;Year&gt;2020&lt;/Year&gt;&lt;RecNum&gt;7&lt;/RecNum&gt;&lt;DisplayText&gt;(7)&lt;/DisplayText&gt;&lt;record&gt;&lt;rec-number&gt;7&lt;/rec-number&gt;&lt;foreign-keys&gt;&lt;key app="EN" db-id="t0f2zeds7z9ex3ee9vnvpx04eep5sr2srtva" timestamp="1654543715"&gt;7&lt;/key&gt;&lt;/foreign-keys&gt;&lt;ref-type name="Journal Article"&gt;17&lt;/ref-type&gt;&lt;contributors&gt;&lt;authors&gt;&lt;author&gt;Frigolet, María E&lt;/author&gt;&lt;author&gt;Gutiérrez-Aguilar, Ruth&lt;/author&gt;&lt;/authors&gt;&lt;/contributors&gt;&lt;titles&gt;&lt;title&gt;The colors of adipose tissue&lt;/title&gt;&lt;secondary-title&gt;Gac. Med. Mex&lt;/secondary-title&gt;&lt;/titles&gt;&lt;periodical&gt;&lt;full-title&gt;Gac. Med. Mex&lt;/full-title&gt;&lt;/periodical&gt;&lt;pages&gt;142-149&lt;/pages&gt;&lt;volume&gt;156&lt;/volume&gt;&lt;dates&gt;&lt;year&gt;2020&lt;/year&gt;&lt;/dates&gt;&lt;urls&gt;&lt;/urls&gt;&lt;/record&gt;&lt;/Cite&gt;&lt;/EndNote&gt;</w:instrText>
      </w:r>
      <w:r w:rsidR="00373462" w:rsidRPr="009E5982">
        <w:rPr>
          <w:rFonts w:cstheme="minorHAnsi"/>
          <w:color w:val="000000" w:themeColor="text1"/>
        </w:rPr>
        <w:fldChar w:fldCharType="separate"/>
      </w:r>
      <w:r w:rsidR="00373462" w:rsidRPr="009E5982">
        <w:rPr>
          <w:rFonts w:cstheme="minorHAnsi"/>
          <w:noProof/>
          <w:color w:val="000000" w:themeColor="text1"/>
        </w:rPr>
        <w:t>(7)</w:t>
      </w:r>
      <w:r w:rsidR="00373462" w:rsidRPr="009E5982">
        <w:rPr>
          <w:rFonts w:cstheme="minorHAnsi"/>
          <w:color w:val="000000" w:themeColor="text1"/>
        </w:rPr>
        <w:fldChar w:fldCharType="end"/>
      </w:r>
      <w:r w:rsidR="00373462" w:rsidRPr="009E5982">
        <w:rPr>
          <w:rFonts w:cstheme="minorHAnsi"/>
          <w:color w:val="000000" w:themeColor="text1"/>
        </w:rPr>
        <w:t xml:space="preserve">. Visceral fat is located in the abdominal cavity and </w:t>
      </w:r>
      <w:r>
        <w:rPr>
          <w:rFonts w:cstheme="minorHAnsi"/>
          <w:color w:val="000000" w:themeColor="text1"/>
        </w:rPr>
        <w:t>helps</w:t>
      </w:r>
      <w:r w:rsidR="00373462" w:rsidRPr="009E5982">
        <w:rPr>
          <w:rFonts w:cstheme="minorHAnsi"/>
          <w:color w:val="000000" w:themeColor="text1"/>
        </w:rPr>
        <w:t xml:space="preserve"> protect important organs like the heart, liver, and kidney</w:t>
      </w:r>
      <w:r w:rsidR="00F67DDF" w:rsidRPr="009E5982">
        <w:rPr>
          <w:rFonts w:cstheme="minorHAnsi"/>
          <w:color w:val="000000" w:themeColor="text1"/>
        </w:rPr>
        <w:t xml:space="preserve"> </w:t>
      </w:r>
      <w:r w:rsidR="00373462" w:rsidRPr="009E5982">
        <w:rPr>
          <w:rFonts w:cstheme="minorHAnsi"/>
          <w:color w:val="000000" w:themeColor="text1"/>
        </w:rPr>
        <w:fldChar w:fldCharType="begin"/>
      </w:r>
      <w:r w:rsidR="00373462" w:rsidRPr="009E5982">
        <w:rPr>
          <w:rFonts w:cstheme="minorHAnsi"/>
          <w:color w:val="000000" w:themeColor="text1"/>
        </w:rPr>
        <w:instrText xml:space="preserve"> ADDIN EN.CITE &lt;EndNote&gt;&lt;Cite&gt;&lt;Author&gt;Matsuzawa&lt;/Author&gt;&lt;Year&gt;1995&lt;/Year&gt;&lt;RecNum&gt;8&lt;/RecNum&gt;&lt;DisplayText&gt;(8)&lt;/DisplayText&gt;&lt;record&gt;&lt;rec-number&gt;8&lt;/rec-number&gt;&lt;foreign-keys&gt;&lt;key app="EN" db-id="t0f2zeds7z9ex3ee9vnvpx04eep5sr2srtva" timestamp="1654543803"&gt;8&lt;/key&gt;&lt;/foreign-keys&gt;&lt;ref-type name="Journal Article"&gt;17&lt;/ref-type&gt;&lt;contributors&gt;&lt;authors&gt;&lt;author&gt;Matsuzawa, Yuji&lt;/author&gt;&lt;author&gt;Shimomura, Iichiro&lt;/author&gt;&lt;author&gt;Nakamura, Tadashi&lt;/author&gt;&lt;author&gt;Keno, Yoshiaki&lt;/author&gt;&lt;author&gt;Kotani, Kasuaki&lt;/author&gt;&lt;author&gt;Tokunaga, Katsuto&lt;/author&gt;&lt;/authors&gt;&lt;/contributors&gt;&lt;titles&gt;&lt;title&gt;Pathophysiology and pathogenesis of visceral fat obesity&lt;/title&gt;&lt;secondary-title&gt;Obesity research&lt;/secondary-title&gt;&lt;/titles&gt;&lt;periodical&gt;&lt;full-title&gt;Obesity research&lt;/full-title&gt;&lt;/periodical&gt;&lt;pages&gt;187s-194s&lt;/pages&gt;&lt;volume&gt;3&lt;/volume&gt;&lt;number&gt;S2&lt;/number&gt;&lt;dates&gt;&lt;year&gt;1995&lt;/year&gt;&lt;/dates&gt;&lt;isbn&gt;1071-7323&lt;/isbn&gt;&lt;urls&gt;&lt;/urls&gt;&lt;/record&gt;&lt;/Cite&gt;&lt;/EndNote&gt;</w:instrText>
      </w:r>
      <w:r w:rsidR="00373462" w:rsidRPr="009E5982">
        <w:rPr>
          <w:rFonts w:cstheme="minorHAnsi"/>
          <w:color w:val="000000" w:themeColor="text1"/>
        </w:rPr>
        <w:fldChar w:fldCharType="separate"/>
      </w:r>
      <w:r w:rsidR="00373462" w:rsidRPr="009E5982">
        <w:rPr>
          <w:rFonts w:cstheme="minorHAnsi"/>
          <w:noProof/>
          <w:color w:val="000000" w:themeColor="text1"/>
        </w:rPr>
        <w:t>(8)</w:t>
      </w:r>
      <w:r w:rsidR="00373462" w:rsidRPr="009E5982">
        <w:rPr>
          <w:rFonts w:cstheme="minorHAnsi"/>
          <w:color w:val="000000" w:themeColor="text1"/>
        </w:rPr>
        <w:fldChar w:fldCharType="end"/>
      </w:r>
      <w:r w:rsidR="00373462" w:rsidRPr="009E5982">
        <w:rPr>
          <w:rFonts w:cstheme="minorHAnsi"/>
          <w:color w:val="000000" w:themeColor="text1"/>
        </w:rPr>
        <w:t xml:space="preserve">. Subcutaneous fat is </w:t>
      </w:r>
      <w:r w:rsidR="009158E0" w:rsidRPr="009E5982">
        <w:rPr>
          <w:rFonts w:cstheme="minorHAnsi"/>
          <w:color w:val="000000" w:themeColor="text1"/>
        </w:rPr>
        <w:t>found</w:t>
      </w:r>
      <w:r w:rsidR="00373462" w:rsidRPr="009E5982">
        <w:rPr>
          <w:rFonts w:cstheme="minorHAnsi"/>
          <w:color w:val="000000" w:themeColor="text1"/>
        </w:rPr>
        <w:t xml:space="preserve"> underneath the skin and contributes to thermal regulation in the body in response to the changes </w:t>
      </w:r>
      <w:r>
        <w:rPr>
          <w:rFonts w:cstheme="minorHAnsi"/>
          <w:color w:val="000000" w:themeColor="text1"/>
        </w:rPr>
        <w:t>in</w:t>
      </w:r>
      <w:r w:rsidR="00373462" w:rsidRPr="009E5982">
        <w:rPr>
          <w:rFonts w:cstheme="minorHAnsi"/>
          <w:color w:val="000000" w:themeColor="text1"/>
        </w:rPr>
        <w:t xml:space="preserve"> the environment temperature</w:t>
      </w:r>
      <w:r w:rsidR="00F67DDF" w:rsidRPr="009E5982">
        <w:rPr>
          <w:rFonts w:cstheme="minorHAnsi"/>
          <w:color w:val="000000" w:themeColor="text1"/>
        </w:rPr>
        <w:t xml:space="preserve"> </w:t>
      </w:r>
      <w:r w:rsidR="00373462" w:rsidRPr="009E5982">
        <w:rPr>
          <w:rFonts w:cstheme="minorHAnsi"/>
          <w:color w:val="000000" w:themeColor="text1"/>
        </w:rPr>
        <w:fldChar w:fldCharType="begin"/>
      </w:r>
      <w:r w:rsidR="00373462" w:rsidRPr="009E5982">
        <w:rPr>
          <w:rFonts w:cstheme="minorHAnsi"/>
          <w:color w:val="000000" w:themeColor="text1"/>
        </w:rPr>
        <w:instrText xml:space="preserve"> ADDIN EN.CITE &lt;EndNote&gt;&lt;Cite&gt;&lt;Author&gt;Illouz&lt;/Author&gt;&lt;Year&gt;1990&lt;/Year&gt;&lt;RecNum&gt;9&lt;/RecNum&gt;&lt;DisplayText&gt;(9)&lt;/DisplayText&gt;&lt;record&gt;&lt;rec-number&gt;9&lt;/rec-number&gt;&lt;foreign-keys&gt;&lt;key app="EN" db-id="t0f2zeds7z9ex3ee9vnvpx04eep5sr2srtva" timestamp="1654543831"&gt;9&lt;/key&gt;&lt;/foreign-keys&gt;&lt;ref-type name="Journal Article"&gt;17&lt;/ref-type&gt;&lt;contributors&gt;&lt;authors&gt;&lt;author&gt;Illouz, YG&lt;/author&gt;&lt;/authors&gt;&lt;/contributors&gt;&lt;titles&gt;&lt;title&gt;Study of subcutaneous fat&lt;/title&gt;&lt;secondary-title&gt;Aesthetic plastic surgery&lt;/secondary-title&gt;&lt;/titles&gt;&lt;periodical&gt;&lt;full-title&gt;Aesthetic plastic surgery&lt;/full-title&gt;&lt;/periodical&gt;&lt;pages&gt;165-177&lt;/pages&gt;&lt;volume&gt;14&lt;/volume&gt;&lt;number&gt;1&lt;/number&gt;&lt;dates&gt;&lt;year&gt;1990&lt;/year&gt;&lt;/dates&gt;&lt;isbn&gt;1432-5241&lt;/isbn&gt;&lt;urls&gt;&lt;/urls&gt;&lt;/record&gt;&lt;/Cite&gt;&lt;/EndNote&gt;</w:instrText>
      </w:r>
      <w:r w:rsidR="00373462" w:rsidRPr="009E5982">
        <w:rPr>
          <w:rFonts w:cstheme="minorHAnsi"/>
          <w:color w:val="000000" w:themeColor="text1"/>
        </w:rPr>
        <w:fldChar w:fldCharType="separate"/>
      </w:r>
      <w:r w:rsidR="00373462" w:rsidRPr="009E5982">
        <w:rPr>
          <w:rFonts w:cstheme="minorHAnsi"/>
          <w:noProof/>
          <w:color w:val="000000" w:themeColor="text1"/>
        </w:rPr>
        <w:t>(9)</w:t>
      </w:r>
      <w:r w:rsidR="00373462" w:rsidRPr="009E5982">
        <w:rPr>
          <w:rFonts w:cstheme="minorHAnsi"/>
          <w:color w:val="000000" w:themeColor="text1"/>
        </w:rPr>
        <w:fldChar w:fldCharType="end"/>
      </w:r>
      <w:r w:rsidR="00373462" w:rsidRPr="009E5982">
        <w:rPr>
          <w:rFonts w:cstheme="minorHAnsi"/>
          <w:color w:val="000000" w:themeColor="text1"/>
        </w:rPr>
        <w:t>.</w:t>
      </w:r>
      <w:r w:rsidR="00F67DDF" w:rsidRPr="009E5982">
        <w:rPr>
          <w:rFonts w:cstheme="minorHAnsi"/>
          <w:color w:val="000000" w:themeColor="text1"/>
        </w:rPr>
        <w:t xml:space="preserve"> </w:t>
      </w:r>
    </w:p>
    <w:p w14:paraId="77E31319" w14:textId="0CE3B393" w:rsidR="00373462" w:rsidRPr="009E5982" w:rsidRDefault="00373462" w:rsidP="00F61C04">
      <w:pPr>
        <w:spacing w:line="480" w:lineRule="auto"/>
        <w:ind w:firstLine="360"/>
        <w:rPr>
          <w:rFonts w:cstheme="minorHAnsi"/>
          <w:color w:val="000000" w:themeColor="text1"/>
        </w:rPr>
      </w:pPr>
      <w:bookmarkStart w:id="3" w:name="OLE_LINK1"/>
      <w:bookmarkStart w:id="4" w:name="OLE_LINK2"/>
      <w:r w:rsidRPr="009E5982">
        <w:rPr>
          <w:rFonts w:cstheme="minorHAnsi"/>
          <w:color w:val="000000" w:themeColor="text1"/>
        </w:rPr>
        <w:t xml:space="preserve">Other lipid molecules </w:t>
      </w:r>
      <w:bookmarkEnd w:id="3"/>
      <w:bookmarkEnd w:id="4"/>
      <w:r w:rsidRPr="009E5982">
        <w:rPr>
          <w:rFonts w:cstheme="minorHAnsi"/>
          <w:color w:val="000000" w:themeColor="text1"/>
        </w:rPr>
        <w:t xml:space="preserve">such as eicosanoids and sterols hormones can function as signaling molecules to regulate a variety of functions from appetite, </w:t>
      </w:r>
      <w:r w:rsidR="000E38BB">
        <w:rPr>
          <w:rFonts w:cstheme="minorHAnsi"/>
          <w:color w:val="000000" w:themeColor="text1"/>
        </w:rPr>
        <w:t xml:space="preserve">and </w:t>
      </w:r>
      <w:r w:rsidRPr="009E5982">
        <w:rPr>
          <w:rFonts w:cstheme="minorHAnsi"/>
          <w:color w:val="000000" w:themeColor="text1"/>
        </w:rPr>
        <w:t xml:space="preserve">fuel homeostasis, to </w:t>
      </w:r>
      <w:r w:rsidR="000E38BB">
        <w:rPr>
          <w:rFonts w:cstheme="minorHAnsi"/>
          <w:color w:val="000000" w:themeColor="text1"/>
        </w:rPr>
        <w:t xml:space="preserve">the </w:t>
      </w:r>
      <w:r w:rsidRPr="009E5982">
        <w:rPr>
          <w:rFonts w:cstheme="minorHAnsi"/>
          <w:color w:val="000000" w:themeColor="text1"/>
        </w:rPr>
        <w:t>blood clotting</w:t>
      </w:r>
      <w:r w:rsidR="000D1A4F"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&lt;EndNote&gt;&lt;Cite&gt;&lt;Author&gt;Jin&lt;/Author&gt;&lt;Year&gt;2011&lt;/Year&gt;&lt;RecNum&gt;10&lt;/RecNum&gt;&lt;DisplayText&gt;(10)&lt;/DisplayText&gt;&lt;record&gt;&lt;rec-number&gt;10&lt;/rec-number&gt;&lt;foreign-keys&gt;&lt;key app="EN" db-id="t0f2zeds7z9ex3ee9vnvpx04eep5sr2srtva" timestamp="1654543880"&gt;10&lt;/key&gt;&lt;/foreign-keys&gt;&lt;ref-type name="Journal Article"&gt;17&lt;/ref-type&gt;&lt;contributors&gt;&lt;authors&gt;&lt;author&gt;Jin, Si&lt;/author&gt;&lt;author&gt;Zhou, Fan&lt;/author&gt;&lt;author&gt;Katirai, Foad&lt;/author&gt;&lt;author&gt;Li, Pin-Lan&lt;/author&gt;&lt;/authors&gt;&lt;/contributors&gt;&lt;titles&gt;&lt;title&gt;Lipid raft redox signaling: molecular mechanisms in health and disease&lt;/title&gt;&lt;secondary-title&gt;Antioxidants &amp;amp; redox signaling&lt;/secondary-title&gt;&lt;/titles&gt;&lt;periodical&gt;&lt;full-title&gt;Antioxidants &amp;amp; redox signaling&lt;/full-title&gt;&lt;/periodical&gt;&lt;pages&gt;1043-1083&lt;/pages&gt;&lt;volume&gt;15&lt;/volume&gt;&lt;number&gt;4&lt;/number&gt;&lt;dates&gt;&lt;year&gt;2011&lt;/year&gt;&lt;/dates&gt;&lt;isbn&gt;1523-0864&lt;/isbn&gt;&lt;urls&gt;&lt;/urls&gt;&lt;/record&gt;&lt;/Cite&gt;&lt;/EndNote&gt;</w:instrText>
      </w:r>
      <w:r w:rsidRPr="009E5982">
        <w:rPr>
          <w:rFonts w:cstheme="minorHAnsi"/>
          <w:color w:val="000000" w:themeColor="text1"/>
        </w:rPr>
        <w:fldChar w:fldCharType="separate"/>
      </w:r>
      <w:r w:rsidRPr="009E5982">
        <w:rPr>
          <w:rFonts w:cstheme="minorHAnsi"/>
          <w:noProof/>
          <w:color w:val="000000" w:themeColor="text1"/>
        </w:rPr>
        <w:t>(10)</w:t>
      </w:r>
      <w:r w:rsidRPr="009E5982">
        <w:rPr>
          <w:rFonts w:cstheme="minorHAnsi"/>
          <w:color w:val="000000" w:themeColor="text1"/>
        </w:rPr>
        <w:fldChar w:fldCharType="end"/>
      </w:r>
      <w:r w:rsidRPr="009E5982">
        <w:rPr>
          <w:rFonts w:cstheme="minorHAnsi"/>
          <w:color w:val="000000" w:themeColor="text1"/>
        </w:rPr>
        <w:t xml:space="preserve">. Lipids such as phospholipids and cholesterol also act as major </w:t>
      </w:r>
      <w:r w:rsidR="000E38BB">
        <w:rPr>
          <w:rFonts w:cstheme="minorHAnsi"/>
          <w:color w:val="000000" w:themeColor="text1"/>
        </w:rPr>
        <w:t>structural</w:t>
      </w:r>
      <w:r w:rsidRPr="009E5982">
        <w:rPr>
          <w:rFonts w:cstheme="minorHAnsi"/>
          <w:color w:val="000000" w:themeColor="text1"/>
        </w:rPr>
        <w:t xml:space="preserve"> components of </w:t>
      </w:r>
      <w:r w:rsidR="000E38BB">
        <w:rPr>
          <w:rFonts w:cstheme="minorHAnsi"/>
          <w:color w:val="000000" w:themeColor="text1"/>
        </w:rPr>
        <w:t xml:space="preserve">the </w:t>
      </w:r>
      <w:r w:rsidRPr="009E5982">
        <w:rPr>
          <w:rFonts w:cstheme="minorHAnsi"/>
          <w:color w:val="000000" w:themeColor="text1"/>
        </w:rPr>
        <w:t xml:space="preserve">cell membrane. Fat depots in the body may also contribute to </w:t>
      </w:r>
      <w:r w:rsidR="000E38BB">
        <w:rPr>
          <w:rFonts w:cstheme="minorHAnsi"/>
          <w:color w:val="000000" w:themeColor="text1"/>
        </w:rPr>
        <w:t xml:space="preserve">the </w:t>
      </w:r>
      <w:r w:rsidRPr="009E5982">
        <w:rPr>
          <w:rFonts w:cstheme="minorHAnsi"/>
          <w:color w:val="000000" w:themeColor="text1"/>
        </w:rPr>
        <w:t>stor</w:t>
      </w:r>
      <w:r w:rsidR="000D1A4F" w:rsidRPr="009E5982">
        <w:rPr>
          <w:rFonts w:cstheme="minorHAnsi"/>
          <w:color w:val="000000" w:themeColor="text1"/>
        </w:rPr>
        <w:t>age of</w:t>
      </w:r>
      <w:r w:rsidRPr="009E5982">
        <w:rPr>
          <w:rFonts w:cstheme="minorHAnsi"/>
          <w:color w:val="000000" w:themeColor="text1"/>
        </w:rPr>
        <w:t xml:space="preserve"> other lipophilic molecules such as</w:t>
      </w:r>
      <w:r w:rsidR="000E38BB">
        <w:rPr>
          <w:rFonts w:cstheme="minorHAnsi"/>
          <w:color w:val="000000" w:themeColor="text1"/>
        </w:rPr>
        <w:t xml:space="preserve"> </w:t>
      </w:r>
      <w:r w:rsidRPr="009E5982">
        <w:rPr>
          <w:rFonts w:cstheme="minorHAnsi"/>
          <w:color w:val="000000" w:themeColor="text1"/>
        </w:rPr>
        <w:t>fat-soluble vitamins</w:t>
      </w:r>
      <w:r w:rsidR="00F67DDF"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&lt;EndNote&gt;&lt;Cite&gt;&lt;Author&gt;Fahy&lt;/Author&gt;&lt;Year&gt;2011&lt;/Year&gt;&lt;RecNum&gt;11&lt;/RecNum&gt;&lt;DisplayText&gt;(11)&lt;/DisplayText&gt;&lt;record&gt;&lt;rec-number&gt;11&lt;/rec-number&gt;&lt;foreign-keys&gt;&lt;key app="EN" db-id="t0f2zeds7z9ex3ee9vnvpx04eep5sr2srtva" timestamp="1654543954"&gt;11&lt;/key&gt;&lt;/foreign-keys&gt;&lt;ref-type name="Journal Article"&gt;17&lt;/ref-type&gt;&lt;contributors&gt;&lt;authors&gt;&lt;author&gt;Fahy, Eoin&lt;/author&gt;&lt;author&gt;Cotter, Dawn&lt;/author&gt;&lt;author&gt;Sud, Manish&lt;/author&gt;&lt;author&gt;Subramaniam, Shankar&lt;/author&gt;&lt;/authors&gt;&lt;/contributors&gt;&lt;titles&gt;&lt;title&gt;Lipid classification, structures and tools&lt;/title&gt;&lt;secondary-title&gt;Biochimica et Biophysica Acta (BBA)-Molecular and Cell Biology of Lipids&lt;/secondary-title&gt;&lt;/titles&gt;&lt;periodical&gt;&lt;full-title&gt;Biochimica et Biophysica Acta (BBA)-Molecular and Cell Biology of Lipids&lt;/full-title&gt;&lt;/periodical&gt;&lt;pages&gt;637-647&lt;/pages&gt;&lt;volume&gt;1811&lt;/volume&gt;&lt;number&gt;11&lt;/number&gt;&lt;dates&gt;&lt;year&gt;2011&lt;/year&gt;&lt;/dates&gt;&lt;isbn&gt;1388-1981&lt;/isbn&gt;&lt;urls&gt;&lt;/urls&gt;&lt;/record&gt;&lt;/Cite&gt;&lt;/EndNote&gt;</w:instrText>
      </w:r>
      <w:r w:rsidRPr="009E5982">
        <w:rPr>
          <w:rFonts w:cstheme="minorHAnsi"/>
          <w:color w:val="000000" w:themeColor="text1"/>
        </w:rPr>
        <w:fldChar w:fldCharType="separate"/>
      </w:r>
      <w:r w:rsidRPr="009E5982">
        <w:rPr>
          <w:rFonts w:cstheme="minorHAnsi"/>
          <w:noProof/>
          <w:color w:val="000000" w:themeColor="text1"/>
        </w:rPr>
        <w:t>(11)</w:t>
      </w:r>
      <w:r w:rsidRPr="009E5982">
        <w:rPr>
          <w:rFonts w:cstheme="minorHAnsi"/>
          <w:color w:val="000000" w:themeColor="text1"/>
        </w:rPr>
        <w:fldChar w:fldCharType="end"/>
      </w:r>
      <w:r w:rsidRPr="009E5982">
        <w:rPr>
          <w:rFonts w:cstheme="minorHAnsi"/>
          <w:color w:val="000000" w:themeColor="text1"/>
        </w:rPr>
        <w:t xml:space="preserve">. </w:t>
      </w:r>
    </w:p>
    <w:p w14:paraId="5D609DD1" w14:textId="77777777" w:rsidR="00373462" w:rsidRPr="009E5982" w:rsidRDefault="00373462" w:rsidP="00903B01">
      <w:pPr>
        <w:spacing w:line="360" w:lineRule="auto"/>
        <w:rPr>
          <w:rFonts w:cstheme="minorHAnsi"/>
          <w:b/>
          <w:bCs/>
          <w:i/>
          <w:iCs/>
          <w:color w:val="000000" w:themeColor="text1"/>
        </w:rPr>
      </w:pPr>
      <w:r w:rsidRPr="009E5982">
        <w:rPr>
          <w:rFonts w:cstheme="minorHAnsi"/>
          <w:b/>
          <w:bCs/>
          <w:i/>
          <w:iCs/>
          <w:color w:val="000000" w:themeColor="text1"/>
        </w:rPr>
        <w:t>1.1.2 Classification</w:t>
      </w:r>
    </w:p>
    <w:p w14:paraId="0D01EFE6" w14:textId="166CC4BA" w:rsidR="00373462" w:rsidRPr="009E5982" w:rsidRDefault="00373462" w:rsidP="00F61C04">
      <w:pPr>
        <w:spacing w:line="480" w:lineRule="auto"/>
        <w:ind w:firstLine="360"/>
        <w:rPr>
          <w:rFonts w:cstheme="minorHAnsi"/>
          <w:color w:val="000000" w:themeColor="text1"/>
        </w:rPr>
      </w:pPr>
      <w:r w:rsidRPr="009E5982">
        <w:rPr>
          <w:rFonts w:cstheme="minorHAnsi"/>
          <w:color w:val="000000" w:themeColor="text1"/>
        </w:rPr>
        <w:t xml:space="preserve">The most common way to classify </w:t>
      </w:r>
      <w:r w:rsidR="000E38BB">
        <w:rPr>
          <w:rFonts w:cstheme="minorHAnsi"/>
          <w:color w:val="000000" w:themeColor="text1"/>
        </w:rPr>
        <w:t>lipids</w:t>
      </w:r>
      <w:r w:rsidRPr="009E5982">
        <w:rPr>
          <w:rFonts w:cstheme="minorHAnsi"/>
          <w:color w:val="000000" w:themeColor="text1"/>
        </w:rPr>
        <w:t xml:space="preserve"> is through their </w:t>
      </w:r>
      <w:r w:rsidR="000E38BB">
        <w:rPr>
          <w:rFonts w:cstheme="minorHAnsi"/>
          <w:color w:val="000000" w:themeColor="text1"/>
        </w:rPr>
        <w:t>structural</w:t>
      </w:r>
      <w:r w:rsidRPr="009E5982">
        <w:rPr>
          <w:rFonts w:cstheme="minorHAnsi"/>
          <w:color w:val="000000" w:themeColor="text1"/>
        </w:rPr>
        <w:t xml:space="preserve"> differences. Lipids can be separated into three major groups, simple, complex, and derived lipids. Simple lipids are defined as the fatty acid ester form of different alcohols and </w:t>
      </w:r>
      <w:r w:rsidR="000E38BB">
        <w:rPr>
          <w:rFonts w:cstheme="minorHAnsi"/>
          <w:color w:val="000000" w:themeColor="text1"/>
        </w:rPr>
        <w:t>do</w:t>
      </w:r>
      <w:r w:rsidRPr="009E5982">
        <w:rPr>
          <w:rFonts w:cstheme="minorHAnsi"/>
          <w:color w:val="000000" w:themeColor="text1"/>
        </w:rPr>
        <w:t xml:space="preserve"> not carry any other substance. The main simple lipids include TAGs and wax esters. Complex lipids are defined as lipids containing three or more chemical identities, including fatty acid </w:t>
      </w:r>
      <w:r w:rsidR="00396746">
        <w:rPr>
          <w:rFonts w:cstheme="minorHAnsi"/>
          <w:color w:val="000000" w:themeColor="text1"/>
        </w:rPr>
        <w:t xml:space="preserve">and </w:t>
      </w:r>
      <w:r w:rsidRPr="009E5982">
        <w:rPr>
          <w:rFonts w:cstheme="minorHAnsi"/>
          <w:color w:val="000000" w:themeColor="text1"/>
        </w:rPr>
        <w:t xml:space="preserve">glycerol, plus other substrate groups such as phosphate or nitrogenous base group. The representatives of complex </w:t>
      </w:r>
      <w:r w:rsidRPr="009E5982">
        <w:rPr>
          <w:rFonts w:cstheme="minorHAnsi"/>
          <w:color w:val="000000" w:themeColor="text1"/>
        </w:rPr>
        <w:lastRenderedPageBreak/>
        <w:t xml:space="preserve">lipids </w:t>
      </w:r>
      <w:r w:rsidR="00396746">
        <w:rPr>
          <w:rFonts w:cstheme="minorHAnsi"/>
          <w:color w:val="000000" w:themeColor="text1"/>
        </w:rPr>
        <w:t>include</w:t>
      </w:r>
      <w:r w:rsidR="00B5009E" w:rsidRPr="009E5982">
        <w:rPr>
          <w:rFonts w:cstheme="minorHAnsi"/>
          <w:color w:val="000000" w:themeColor="text1"/>
        </w:rPr>
        <w:t xml:space="preserve"> </w:t>
      </w:r>
      <w:r w:rsidRPr="009E5982">
        <w:rPr>
          <w:rFonts w:cstheme="minorHAnsi"/>
          <w:color w:val="000000" w:themeColor="text1"/>
        </w:rPr>
        <w:t xml:space="preserve">phospholipids, glycolipids, and lipoproteins. The third major lipid category is derived lipids, </w:t>
      </w:r>
      <w:r w:rsidR="00396746">
        <w:rPr>
          <w:rFonts w:cstheme="minorHAnsi"/>
          <w:color w:val="000000" w:themeColor="text1"/>
        </w:rPr>
        <w:t>which</w:t>
      </w:r>
      <w:r w:rsidRPr="009E5982">
        <w:rPr>
          <w:rFonts w:cstheme="minorHAnsi"/>
          <w:color w:val="000000" w:themeColor="text1"/>
        </w:rPr>
        <w:t xml:space="preserve"> </w:t>
      </w:r>
      <w:r w:rsidR="0090307E">
        <w:rPr>
          <w:rFonts w:cstheme="minorHAnsi"/>
          <w:color w:val="000000" w:themeColor="text1"/>
        </w:rPr>
        <w:t>are</w:t>
      </w:r>
      <w:r w:rsidRPr="009E5982">
        <w:rPr>
          <w:rFonts w:cstheme="minorHAnsi"/>
          <w:color w:val="000000" w:themeColor="text1"/>
        </w:rPr>
        <w:t xml:space="preserve"> defined as the hydrolysis product of simple and compound lipids. Derived lipids include fatty acids, glycerol, and sterol lipids. </w:t>
      </w:r>
    </w:p>
    <w:p w14:paraId="1E5CFF02" w14:textId="77777777"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1.2 Triacylglycerol</w:t>
      </w:r>
    </w:p>
    <w:p w14:paraId="70AFA8E5" w14:textId="154C6D81"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 xml:space="preserve">TAG is a simple lipid and major dietary fat. Most human dietary fat intake is in the form of TAG, which can be found in many fat-rich foods, including both animal and plant oil, and is made up to 95% of dietary lipid in </w:t>
      </w:r>
      <w:r w:rsidR="00BC4E99">
        <w:rPr>
          <w:rFonts w:cstheme="minorHAnsi"/>
          <w:color w:val="000000" w:themeColor="text1"/>
        </w:rPr>
        <w:t xml:space="preserve">the </w:t>
      </w:r>
      <w:r w:rsidRPr="009E5982">
        <w:rPr>
          <w:rFonts w:cstheme="minorHAnsi"/>
          <w:color w:val="000000" w:themeColor="text1"/>
        </w:rPr>
        <w:t>food</w:t>
      </w:r>
      <w:r w:rsidR="00CA0819"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&lt;EndNote&gt;&lt;Cite&gt;&lt;Author&gt;Mu&lt;/Author&gt;&lt;Year&gt;2004&lt;/Year&gt;&lt;RecNum&gt;12&lt;/RecNum&gt;&lt;DisplayText&gt;(12)&lt;/DisplayText&gt;&lt;record&gt;&lt;rec-number&gt;12&lt;/rec-number&gt;&lt;foreign-keys&gt;&lt;key app="EN" db-id="t0f2zeds7z9ex3ee9vnvpx04eep5sr2srtva" timestamp="1654544957"&gt;12&lt;/key&gt;&lt;/foreign-keys&gt;&lt;ref-type name="Journal Article"&gt;17&lt;/ref-type&gt;&lt;contributors&gt;&lt;authors&gt;&lt;author&gt;Mu, H.&lt;/author&gt;&lt;author&gt;Høy, C. E.&lt;/author&gt;&lt;/authors&gt;&lt;/contributors&gt;&lt;auth-address&gt;Section for Biochemistry and Nutrition, BioCentrum-DTU, and Center for Advanced Food Studies, The Technical University of Denmark, DK-2800 Lyngby, Denmark. hm@biocentrum.dtu.dk&lt;/auth-address&gt;&lt;titles&gt;&lt;title&gt;The digestion of dietary triacylglycerols&lt;/title&gt;&lt;secondary-title&gt;Prog Lipid Res&lt;/secondary-title&gt;&lt;/titles&gt;&lt;periodical&gt;&lt;full-title&gt;Prog Lipid Res&lt;/full-title&gt;&lt;/periodical&gt;&lt;pages&gt;105-33&lt;/pages&gt;&lt;volume&gt;43&lt;/volume&gt;&lt;number&gt;2&lt;/number&gt;&lt;edition&gt;2003/12/05&lt;/edition&gt;&lt;keywords&gt;&lt;keyword&gt;Animals&lt;/keyword&gt;&lt;keyword&gt;Dietary Fats/*metabolism&lt;/keyword&gt;&lt;keyword&gt;Digestion&lt;/keyword&gt;&lt;keyword&gt;Energy Metabolism&lt;/keyword&gt;&lt;keyword&gt;Fatty Acids/metabolism&lt;/keyword&gt;&lt;keyword&gt;Humans&lt;/keyword&gt;&lt;keyword&gt;Intestinal Absorption&lt;/keyword&gt;&lt;keyword&gt;Intestinal Mucosa/metabolism&lt;/keyword&gt;&lt;keyword&gt;Lipid Metabolism&lt;/keyword&gt;&lt;keyword&gt;Triglycerides/*metabolism&lt;/keyword&gt;&lt;/keywords&gt;&lt;dates&gt;&lt;year&gt;2004&lt;/year&gt;&lt;pub-dates&gt;&lt;date&gt;Mar&lt;/date&gt;&lt;/pub-dates&gt;&lt;/dates&gt;&lt;isbn&gt;0163-7827 (Print)&amp;#xD;0163-7827&lt;/isbn&gt;&lt;accession-num&gt;14654090&lt;/accession-num&gt;&lt;urls&gt;&lt;/urls&gt;&lt;electronic-resource-num&gt;10.1016/s0163-7827(03)00050-x&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(12)</w:t>
      </w:r>
      <w:r w:rsidRPr="009E5982">
        <w:rPr>
          <w:rFonts w:cstheme="minorHAnsi"/>
          <w:color w:val="000000" w:themeColor="text1"/>
        </w:rPr>
        <w:fldChar w:fldCharType="end"/>
      </w:r>
      <w:r w:rsidRPr="009E5982">
        <w:rPr>
          <w:rFonts w:cstheme="minorHAnsi"/>
          <w:color w:val="000000" w:themeColor="text1"/>
        </w:rPr>
        <w:t xml:space="preserve">. A TAG molecule contains three fatty acyl groups esterified to the glycerol backbone. The physical, chemical and phycological </w:t>
      </w:r>
      <w:r w:rsidR="0090307E">
        <w:rPr>
          <w:rFonts w:cstheme="minorHAnsi"/>
          <w:color w:val="000000" w:themeColor="text1"/>
        </w:rPr>
        <w:t>characteristics</w:t>
      </w:r>
      <w:r w:rsidRPr="009E5982">
        <w:rPr>
          <w:rFonts w:cstheme="minorHAnsi"/>
          <w:color w:val="000000" w:themeColor="text1"/>
        </w:rPr>
        <w:t xml:space="preserve"> of the TAG are determined by the properties of the three acyl groups. Therefore, TAG molecules are classified according to their structural differences</w:t>
      </w:r>
      <w:r w:rsidR="00CA0819"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&lt;EndNote&gt;&lt;Cite&gt;&lt;Author&gt;Berry&lt;/Author&gt;&lt;Year&gt;2009&lt;/Year&gt;&lt;RecNum&gt;13&lt;/RecNum&gt;&lt;DisplayText&gt;(13)&lt;/DisplayText&gt;&lt;record&gt;&lt;rec-number&gt;13&lt;/rec-number&gt;&lt;foreign-keys&gt;&lt;key app="EN" db-id="t0f2zeds7z9ex3ee9vnvpx04eep5sr2srtva" timestamp="1654545000"&gt;13&lt;/key&gt;&lt;/foreign-keys&gt;&lt;ref-type name="Journal Article"&gt;17&lt;/ref-type&gt;&lt;contributors&gt;&lt;authors&gt;&lt;author&gt;Berry, Sarah&lt;/author&gt;&lt;/authors&gt;&lt;/contributors&gt;&lt;titles&gt;&lt;title&gt;Triacylglycerol structure and interesterification of palmitic and stearic acid-rich fats: An overview and implications for cardiovascular disease&lt;/title&gt;&lt;secondary-title&gt;Nutrition research reviews&lt;/secondary-title&gt;&lt;/titles&gt;&lt;periodical&gt;&lt;full-title&gt;Nutrition research reviews&lt;/full-title&gt;&lt;/periodical&gt;&lt;pages&gt;3-17&lt;/pages&gt;&lt;volume&gt;22&lt;/volume&gt;&lt;dates&gt;&lt;year&gt;2009&lt;/year&gt;&lt;pub-dates&gt;&lt;date&gt;06/01&lt;/date&gt;&lt;/pub-dates&gt;&lt;/dates&gt;&lt;urls&gt;&lt;/urls&gt;&lt;electronic-resource-num&gt;10.1017/S0954422409369267&lt;/electronic-resource-num&gt;&lt;/record&gt;&lt;/Cite&gt;&lt;/EndNote&gt;</w:instrText>
      </w:r>
      <w:r w:rsidRPr="009E5982">
        <w:rPr>
          <w:rFonts w:cstheme="minorHAnsi"/>
          <w:color w:val="000000" w:themeColor="text1"/>
        </w:rPr>
        <w:fldChar w:fldCharType="separate"/>
      </w:r>
      <w:r w:rsidRPr="009E5982">
        <w:rPr>
          <w:rFonts w:cstheme="minorHAnsi"/>
          <w:noProof/>
          <w:color w:val="000000" w:themeColor="text1"/>
        </w:rPr>
        <w:t>(13)</w:t>
      </w:r>
      <w:r w:rsidRPr="009E5982">
        <w:rPr>
          <w:rFonts w:cstheme="minorHAnsi"/>
          <w:color w:val="000000" w:themeColor="text1"/>
        </w:rPr>
        <w:fldChar w:fldCharType="end"/>
      </w:r>
      <w:r w:rsidRPr="009E5982">
        <w:rPr>
          <w:rFonts w:cstheme="minorHAnsi"/>
          <w:color w:val="000000" w:themeColor="text1"/>
        </w:rPr>
        <w:t xml:space="preserve">. </w:t>
      </w:r>
    </w:p>
    <w:p w14:paraId="1DEF49BC" w14:textId="77777777" w:rsidR="00373462" w:rsidRPr="009E5982" w:rsidRDefault="00373462" w:rsidP="00903B01">
      <w:pPr>
        <w:pStyle w:val="ListParagraph"/>
        <w:numPr>
          <w:ilvl w:val="1"/>
          <w:numId w:val="1"/>
        </w:numPr>
        <w:spacing w:line="480" w:lineRule="auto"/>
        <w:ind w:left="0"/>
        <w:rPr>
          <w:rFonts w:cstheme="minorHAnsi"/>
          <w:color w:val="000000" w:themeColor="text1"/>
        </w:rPr>
      </w:pPr>
      <w:r w:rsidRPr="009E5982">
        <w:rPr>
          <w:rFonts w:cstheme="minorHAnsi"/>
          <w:color w:val="000000" w:themeColor="text1"/>
        </w:rPr>
        <w:t xml:space="preserve">Simple vs. complex TAG </w:t>
      </w:r>
    </w:p>
    <w:p w14:paraId="7FEC848A" w14:textId="61DDA1A4" w:rsidR="00373462" w:rsidRPr="009E5982" w:rsidRDefault="00373462" w:rsidP="00903B01">
      <w:pPr>
        <w:spacing w:line="480" w:lineRule="auto"/>
        <w:rPr>
          <w:rFonts w:cstheme="minorHAnsi"/>
          <w:color w:val="000000" w:themeColor="text1"/>
        </w:rPr>
      </w:pPr>
      <w:r w:rsidRPr="009E5982">
        <w:rPr>
          <w:rFonts w:cstheme="minorHAnsi"/>
          <w:color w:val="000000" w:themeColor="text1"/>
        </w:rPr>
        <w:t xml:space="preserve">When a TAG contains three identical acyl groups, it is identified as a simple TAG, which is very rare in nature. One TAG with two or three different acyl groups is classified as complex or mixed TAG. The difference </w:t>
      </w:r>
      <w:r w:rsidR="00396746">
        <w:rPr>
          <w:rFonts w:cstheme="minorHAnsi"/>
          <w:color w:val="000000" w:themeColor="text1"/>
        </w:rPr>
        <w:t>in</w:t>
      </w:r>
      <w:r w:rsidRPr="009E5982">
        <w:rPr>
          <w:rFonts w:cstheme="minorHAnsi"/>
          <w:color w:val="000000" w:themeColor="text1"/>
        </w:rPr>
        <w:t xml:space="preserve"> the acyl groups can be caused by different chain </w:t>
      </w:r>
      <w:r w:rsidR="00396746">
        <w:rPr>
          <w:rFonts w:cstheme="minorHAnsi"/>
          <w:color w:val="000000" w:themeColor="text1"/>
        </w:rPr>
        <w:t>lengths</w:t>
      </w:r>
      <w:r w:rsidRPr="009E5982">
        <w:rPr>
          <w:rFonts w:cstheme="minorHAnsi"/>
          <w:color w:val="000000" w:themeColor="text1"/>
        </w:rPr>
        <w:t>, numbers, positions, configurations of the double bonds, or stereochemical structure</w:t>
      </w:r>
      <w:r w:rsidR="00FD1C4F" w:rsidRPr="009E5982">
        <w:rPr>
          <w:rFonts w:cstheme="minorHAnsi"/>
          <w:color w:val="000000" w:themeColor="text1"/>
        </w:rPr>
        <w:t>s</w:t>
      </w:r>
      <w:r w:rsidRPr="009E5982">
        <w:rPr>
          <w:rFonts w:cstheme="minorHAnsi"/>
          <w:color w:val="000000" w:themeColor="text1"/>
        </w:rPr>
        <w:t xml:space="preserve">. </w:t>
      </w:r>
    </w:p>
    <w:p w14:paraId="2FA59AC5" w14:textId="0E8EEA58" w:rsidR="00373462" w:rsidRPr="009E5982" w:rsidRDefault="00373462" w:rsidP="00903B01">
      <w:pPr>
        <w:pStyle w:val="ListParagraph"/>
        <w:numPr>
          <w:ilvl w:val="1"/>
          <w:numId w:val="1"/>
        </w:numPr>
        <w:spacing w:line="480" w:lineRule="auto"/>
        <w:ind w:left="0"/>
        <w:rPr>
          <w:rFonts w:cstheme="minorHAnsi"/>
          <w:color w:val="000000" w:themeColor="text1"/>
        </w:rPr>
      </w:pPr>
      <w:r w:rsidRPr="009E5982">
        <w:rPr>
          <w:rFonts w:cstheme="minorHAnsi"/>
          <w:color w:val="000000" w:themeColor="text1"/>
        </w:rPr>
        <w:t>Saturated, monounsaturated</w:t>
      </w:r>
      <w:r w:rsidR="00BC4E99">
        <w:rPr>
          <w:rFonts w:cstheme="minorHAnsi"/>
          <w:color w:val="000000" w:themeColor="text1"/>
        </w:rPr>
        <w:t>,</w:t>
      </w:r>
      <w:r w:rsidRPr="009E5982">
        <w:rPr>
          <w:rFonts w:cstheme="minorHAnsi"/>
          <w:color w:val="000000" w:themeColor="text1"/>
        </w:rPr>
        <w:t xml:space="preserve"> polyunsaturated fatty acids</w:t>
      </w:r>
    </w:p>
    <w:p w14:paraId="003928F4" w14:textId="70E75F11" w:rsidR="00417667" w:rsidRDefault="00373462" w:rsidP="00903B01">
      <w:pPr>
        <w:spacing w:line="480" w:lineRule="auto"/>
        <w:rPr>
          <w:rFonts w:cstheme="minorHAnsi"/>
          <w:color w:val="000000" w:themeColor="text1"/>
        </w:rPr>
      </w:pPr>
      <w:r w:rsidRPr="009E5982">
        <w:rPr>
          <w:rFonts w:cstheme="minorHAnsi"/>
          <w:color w:val="000000" w:themeColor="text1"/>
        </w:rPr>
        <w:t xml:space="preserve">Complex TAGs can be further </w:t>
      </w:r>
      <w:r w:rsidR="00396746">
        <w:rPr>
          <w:rFonts w:cstheme="minorHAnsi"/>
          <w:color w:val="000000" w:themeColor="text1"/>
        </w:rPr>
        <w:t>classified</w:t>
      </w:r>
      <w:r w:rsidRPr="009E5982">
        <w:rPr>
          <w:rFonts w:cstheme="minorHAnsi"/>
          <w:color w:val="000000" w:themeColor="text1"/>
        </w:rPr>
        <w:t xml:space="preserve"> based on their saturated status of the acyl groups. </w:t>
      </w:r>
      <w:r w:rsidR="00396746">
        <w:rPr>
          <w:rFonts w:cstheme="minorHAnsi"/>
          <w:color w:val="000000" w:themeColor="text1"/>
        </w:rPr>
        <w:t>The saturated</w:t>
      </w:r>
      <w:r w:rsidRPr="009E5982">
        <w:rPr>
          <w:rFonts w:cstheme="minorHAnsi"/>
          <w:color w:val="000000" w:themeColor="text1"/>
        </w:rPr>
        <w:t xml:space="preserve"> acyl group is classified as </w:t>
      </w:r>
      <w:r w:rsidR="00396746">
        <w:rPr>
          <w:rFonts w:cstheme="minorHAnsi"/>
          <w:color w:val="000000" w:themeColor="text1"/>
        </w:rPr>
        <w:t xml:space="preserve">a </w:t>
      </w:r>
      <w:r w:rsidRPr="009E5982">
        <w:rPr>
          <w:rFonts w:cstheme="minorHAnsi"/>
          <w:color w:val="000000" w:themeColor="text1"/>
        </w:rPr>
        <w:t xml:space="preserve">fatty acid side chain that </w:t>
      </w:r>
      <w:r w:rsidR="00396746">
        <w:rPr>
          <w:rFonts w:cstheme="minorHAnsi"/>
          <w:color w:val="000000" w:themeColor="text1"/>
        </w:rPr>
        <w:t>contains</w:t>
      </w:r>
      <w:r w:rsidRPr="009E5982">
        <w:rPr>
          <w:rFonts w:cstheme="minorHAnsi"/>
          <w:color w:val="000000" w:themeColor="text1"/>
        </w:rPr>
        <w:t xml:space="preserve"> no double bond. </w:t>
      </w:r>
      <w:r w:rsidR="00396746">
        <w:rPr>
          <w:rFonts w:cstheme="minorHAnsi"/>
          <w:color w:val="000000" w:themeColor="text1"/>
        </w:rPr>
        <w:t>The monounsaturated</w:t>
      </w:r>
      <w:r w:rsidRPr="009E5982">
        <w:rPr>
          <w:rFonts w:cstheme="minorHAnsi"/>
          <w:color w:val="000000" w:themeColor="text1"/>
        </w:rPr>
        <w:t xml:space="preserve"> acyl group </w:t>
      </w:r>
      <w:r w:rsidR="00BC4E99">
        <w:rPr>
          <w:rFonts w:cstheme="minorHAnsi"/>
          <w:color w:val="000000" w:themeColor="text1"/>
        </w:rPr>
        <w:t>has</w:t>
      </w:r>
      <w:r w:rsidRPr="009E5982">
        <w:rPr>
          <w:rFonts w:cstheme="minorHAnsi"/>
          <w:color w:val="000000" w:themeColor="text1"/>
        </w:rPr>
        <w:t xml:space="preserve"> one double bond</w:t>
      </w:r>
      <w:r w:rsidR="00BC4E99">
        <w:rPr>
          <w:rFonts w:cstheme="minorHAnsi"/>
          <w:color w:val="000000" w:themeColor="text1"/>
        </w:rPr>
        <w:t>,</w:t>
      </w:r>
      <w:r w:rsidRPr="009E5982">
        <w:rPr>
          <w:rFonts w:cstheme="minorHAnsi"/>
          <w:color w:val="000000" w:themeColor="text1"/>
        </w:rPr>
        <w:t xml:space="preserve"> and </w:t>
      </w:r>
      <w:r w:rsidR="00396746">
        <w:rPr>
          <w:rFonts w:cstheme="minorHAnsi"/>
          <w:color w:val="000000" w:themeColor="text1"/>
        </w:rPr>
        <w:t xml:space="preserve">the </w:t>
      </w:r>
      <w:r w:rsidRPr="009E5982">
        <w:rPr>
          <w:rFonts w:cstheme="minorHAnsi"/>
          <w:color w:val="000000" w:themeColor="text1"/>
        </w:rPr>
        <w:t xml:space="preserve">polyunsaturated </w:t>
      </w:r>
      <w:r w:rsidR="00396746">
        <w:rPr>
          <w:rFonts w:cstheme="minorHAnsi"/>
          <w:color w:val="000000" w:themeColor="text1"/>
        </w:rPr>
        <w:t>contains</w:t>
      </w:r>
      <w:r w:rsidRPr="009E5982">
        <w:rPr>
          <w:rFonts w:cstheme="minorHAnsi"/>
          <w:color w:val="000000" w:themeColor="text1"/>
        </w:rPr>
        <w:t xml:space="preserve"> more than one double </w:t>
      </w:r>
      <w:r w:rsidR="00396746">
        <w:rPr>
          <w:rFonts w:cstheme="minorHAnsi"/>
          <w:color w:val="000000" w:themeColor="text1"/>
        </w:rPr>
        <w:t>bond</w:t>
      </w:r>
      <w:r w:rsidRPr="009E5982">
        <w:rPr>
          <w:rFonts w:cstheme="minorHAnsi"/>
          <w:color w:val="000000" w:themeColor="text1"/>
        </w:rPr>
        <w:t xml:space="preserve">. </w:t>
      </w:r>
    </w:p>
    <w:p w14:paraId="77370D34" w14:textId="160271D0" w:rsidR="00387063" w:rsidRDefault="00387063" w:rsidP="00903B01">
      <w:pPr>
        <w:spacing w:line="480" w:lineRule="auto"/>
        <w:rPr>
          <w:rFonts w:cstheme="minorHAnsi"/>
          <w:color w:val="000000" w:themeColor="text1"/>
        </w:rPr>
      </w:pPr>
    </w:p>
    <w:p w14:paraId="76D4FE05" w14:textId="77777777" w:rsidR="00387063" w:rsidRPr="009E5982" w:rsidRDefault="00387063" w:rsidP="00903B01">
      <w:pPr>
        <w:spacing w:line="480" w:lineRule="auto"/>
        <w:rPr>
          <w:rFonts w:cstheme="minorHAnsi"/>
          <w:color w:val="000000" w:themeColor="text1"/>
        </w:rPr>
      </w:pPr>
    </w:p>
    <w:p w14:paraId="680286C3" w14:textId="662DA5A9" w:rsidR="00A9135D" w:rsidRPr="009E5982" w:rsidRDefault="00A9135D" w:rsidP="00903B01">
      <w:pPr>
        <w:spacing w:line="480" w:lineRule="auto"/>
        <w:rPr>
          <w:rFonts w:cstheme="minorHAnsi"/>
          <w:b/>
          <w:bCs/>
          <w:i/>
          <w:iCs/>
          <w:color w:val="000000" w:themeColor="text1"/>
        </w:rPr>
      </w:pPr>
      <w:r w:rsidRPr="009E5982">
        <w:rPr>
          <w:rFonts w:cstheme="minorHAnsi"/>
          <w:b/>
          <w:bCs/>
          <w:i/>
          <w:iCs/>
          <w:color w:val="000000" w:themeColor="text1"/>
        </w:rPr>
        <w:lastRenderedPageBreak/>
        <w:t>1.2.1 Triacylglycerol Structure modifications</w:t>
      </w:r>
    </w:p>
    <w:p w14:paraId="43F8C8EC" w14:textId="0FFD940C" w:rsidR="00A9135D" w:rsidRPr="009E5982" w:rsidRDefault="00A9135D" w:rsidP="00903B01">
      <w:pPr>
        <w:spacing w:line="480" w:lineRule="auto"/>
        <w:ind w:firstLine="360"/>
        <w:rPr>
          <w:rFonts w:cstheme="minorHAnsi"/>
          <w:color w:val="000000" w:themeColor="text1"/>
        </w:rPr>
      </w:pPr>
      <w:r w:rsidRPr="009E5982">
        <w:rPr>
          <w:rFonts w:cstheme="minorHAnsi"/>
          <w:color w:val="000000" w:themeColor="text1"/>
        </w:rPr>
        <w:t xml:space="preserve">Over the years, it has been recognized that the fatty acid composition of TAGs can be very different. The second position of the glycerol is unique as it can be a </w:t>
      </w:r>
      <w:r w:rsidR="00B85435" w:rsidRPr="009E5982">
        <w:rPr>
          <w:rFonts w:cstheme="minorHAnsi"/>
          <w:color w:val="000000" w:themeColor="text1"/>
        </w:rPr>
        <w:t xml:space="preserve">chiral </w:t>
      </w:r>
      <w:r w:rsidRPr="009E5982">
        <w:rPr>
          <w:rFonts w:cstheme="minorHAnsi"/>
          <w:color w:val="000000" w:themeColor="text1"/>
        </w:rPr>
        <w:t>center, and it is not always recognized that the two primary positions are stereo-chemically different. Therefore, TAGs exist in the form of enantiomers. These positions are defined by the "stereo numbering" (</w:t>
      </w:r>
      <w:proofErr w:type="spellStart"/>
      <w:r w:rsidRPr="009E5982">
        <w:rPr>
          <w:rFonts w:cstheme="minorHAnsi"/>
          <w:color w:val="000000" w:themeColor="text1"/>
        </w:rPr>
        <w:t>sn</w:t>
      </w:r>
      <w:proofErr w:type="spellEnd"/>
      <w:r w:rsidRPr="009E5982">
        <w:rPr>
          <w:rFonts w:cstheme="minorHAnsi"/>
          <w:color w:val="000000" w:themeColor="text1"/>
        </w:rPr>
        <w:t>) system as sn-1, sn-2, and sn-3, and in native triacyl-</w:t>
      </w:r>
      <w:proofErr w:type="spellStart"/>
      <w:r w:rsidRPr="009E5982">
        <w:rPr>
          <w:rFonts w:cstheme="minorHAnsi"/>
          <w:color w:val="000000" w:themeColor="text1"/>
        </w:rPr>
        <w:t>sn</w:t>
      </w:r>
      <w:proofErr w:type="spellEnd"/>
      <w:r w:rsidRPr="009E5982">
        <w:rPr>
          <w:rFonts w:cstheme="minorHAnsi"/>
          <w:color w:val="000000" w:themeColor="text1"/>
        </w:rPr>
        <w:t xml:space="preserve">-glycerol, each position has a unique fatty acid composition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&lt;EndNote&gt;&lt;Cite&gt;&lt;Author&gt;Hartler&lt;/Author&gt;&lt;Year&gt;2013&lt;/Year&gt;&lt;RecNum&gt;14&lt;/RecNum&gt;&lt;DisplayText&gt;(14)&lt;/DisplayText&gt;&lt;record&gt;&lt;rec-number&gt;14&lt;/rec-number&gt;&lt;foreign-keys&gt;&lt;key app="EN" db-id="t0f2zeds7z9ex3ee9vnvpx04eep5sr2srtva" timestamp="1654545135"&gt;14&lt;/key&gt;&lt;/foreign-keys&gt;&lt;ref-type name="Journal Article"&gt;17&lt;/ref-type&gt;&lt;contributors&gt;&lt;authors&gt;&lt;author&gt;Hartler, Jürgen&lt;/author&gt;&lt;author&gt;Tharakan, Ravi&lt;/author&gt;&lt;author&gt;Köfeler, Harald C.&lt;/author&gt;&lt;author&gt;Graham, David R.&lt;/author&gt;&lt;author&gt;Thallinger, Gerhard G.&lt;/author&gt;&lt;/authors&gt;&lt;/contributors&gt;&lt;titles&gt;&lt;title&gt;Bioinformatics tools and challenges in structural analysis of lipidomics MS/MS data&lt;/title&gt;&lt;secondary-title&gt;Briefings in Bioinformatics&lt;/secondary-title&gt;&lt;/titles&gt;&lt;periodical&gt;&lt;full-title&gt;Briefings in Bioinformatics&lt;/full-title&gt;&lt;/periodical&gt;&lt;pages&gt;375-390&lt;/pages&gt;&lt;volume&gt;14&lt;/volume&gt;&lt;number&gt;3&lt;/number&gt;&lt;dates&gt;&lt;year&gt;2013&lt;/year&gt;&lt;/dates&gt;&lt;isbn&gt;1467-5463&lt;/isbn&gt;&lt;urls&gt;&lt;related-urls&gt;&lt;url&gt;https://doi.org/10.1093/bib/bbs030&lt;/url&gt;&lt;/related-urls&gt;&lt;/urls&gt;&lt;electronic-resource-num&gt;10.1093/bib/bbs030&lt;/electronic-resource-num&gt;&lt;access-date&gt;6/6/2022&lt;/access-date&gt;&lt;/record&gt;&lt;/Cite&gt;&lt;/EndNote&gt;</w:instrText>
      </w:r>
      <w:r w:rsidRPr="009E5982">
        <w:rPr>
          <w:rFonts w:cstheme="minorHAnsi"/>
          <w:color w:val="000000" w:themeColor="text1"/>
        </w:rPr>
        <w:fldChar w:fldCharType="separate"/>
      </w:r>
      <w:r w:rsidRPr="009E5982">
        <w:rPr>
          <w:rFonts w:cstheme="minorHAnsi"/>
          <w:noProof/>
          <w:color w:val="000000" w:themeColor="text1"/>
        </w:rPr>
        <w:t>(14)</w:t>
      </w:r>
      <w:r w:rsidRPr="009E5982">
        <w:rPr>
          <w:rFonts w:cstheme="minorHAnsi"/>
          <w:color w:val="000000" w:themeColor="text1"/>
        </w:rPr>
        <w:fldChar w:fldCharType="end"/>
      </w:r>
      <w:r w:rsidRPr="009E5982">
        <w:rPr>
          <w:rFonts w:cstheme="minorHAnsi"/>
          <w:color w:val="000000" w:themeColor="text1"/>
        </w:rPr>
        <w:t xml:space="preserve">. Native TAG molecule structures are largely different in animal oil or plant oil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&lt;EndNote&gt;&lt;Cite&gt;&lt;Author&gt;Karupaiah&lt;/Author&gt;&lt;Year&gt;2007&lt;/Year&gt;&lt;RecNum&gt;15&lt;/RecNum&gt;&lt;DisplayText&gt;(15)&lt;/DisplayText&gt;&lt;record&gt;&lt;rec-number&gt;15&lt;/rec-number&gt;&lt;foreign-keys&gt;&lt;key app="EN" db-id="t0f2zeds7z9ex3ee9vnvpx04eep5sr2srtva" timestamp="1654545179"&gt;15&lt;/key&gt;&lt;/foreign-keys&gt;&lt;ref-type name="Journal Article"&gt;17&lt;/ref-type&gt;&lt;contributors&gt;&lt;authors&gt;&lt;author&gt;Karupaiah, T.&lt;/author&gt;&lt;author&gt;Sundram, K.&lt;/author&gt;&lt;/authors&gt;&lt;/contributors&gt;&lt;auth-address&gt;Department of Nutrition &amp;amp; Dietetics, Faculty of Allied Health Sciences, National University of Malaysia, Jalan Raja Muda Abdul Aziz, Kuala Lumpur 50300, Malaysia. tilly_karu@yahoo.co.uk&lt;/auth-address&gt;&lt;titles&gt;&lt;title&gt;Effects of stereospecific positioning of fatty acids in triacylglycerol structures in native and randomized fats: a review of their nutritional implications&lt;/title&gt;&lt;secondary-title&gt;Nutr Metab (Lond)&lt;/secondary-title&gt;&lt;/titles&gt;&lt;periodical&gt;&lt;full-title&gt;Nutr Metab (Lond)&lt;/full-title&gt;&lt;/periodical&gt;&lt;pages&gt;16&lt;/pages&gt;&lt;volume&gt;4&lt;/volume&gt;&lt;edition&gt;2007/07/13&lt;/edition&gt;&lt;dates&gt;&lt;year&gt;2007&lt;/year&gt;&lt;pub-dates&gt;&lt;date&gt;Jul 12&lt;/date&gt;&lt;/pub-dates&gt;&lt;/dates&gt;&lt;isbn&gt;1743-7075&lt;/isbn&gt;&lt;accession-num&gt;17625019&lt;/accession-num&gt;&lt;urls&gt;&lt;/urls&gt;&lt;custom2&gt;PMC1947992&lt;/custom2&gt;&lt;electronic-resource-num&gt;10.1186/1743-7075-4-16&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(15)</w:t>
      </w:r>
      <w:r w:rsidRPr="009E5982">
        <w:rPr>
          <w:rFonts w:cstheme="minorHAnsi"/>
          <w:color w:val="000000" w:themeColor="text1"/>
        </w:rPr>
        <w:fldChar w:fldCharType="end"/>
      </w:r>
      <w:r w:rsidRPr="009E5982">
        <w:rPr>
          <w:rFonts w:cstheme="minorHAnsi"/>
          <w:color w:val="000000" w:themeColor="text1"/>
        </w:rPr>
        <w:t xml:space="preserve">. Most TAG molecules in animal adipose tissue have a saturated fatty acid in </w:t>
      </w:r>
      <w:r w:rsidR="00396746">
        <w:rPr>
          <w:rFonts w:cstheme="minorHAnsi"/>
          <w:color w:val="000000" w:themeColor="text1"/>
        </w:rPr>
        <w:t xml:space="preserve">the </w:t>
      </w:r>
      <w:r w:rsidRPr="009E5982">
        <w:rPr>
          <w:rFonts w:cstheme="minorHAnsi"/>
          <w:color w:val="000000" w:themeColor="text1"/>
        </w:rPr>
        <w:t xml:space="preserve">sn-1 position and an unsaturated fatty acid in </w:t>
      </w:r>
      <w:r w:rsidR="00396746">
        <w:rPr>
          <w:rFonts w:cstheme="minorHAnsi"/>
          <w:color w:val="000000" w:themeColor="text1"/>
        </w:rPr>
        <w:t xml:space="preserve">the </w:t>
      </w:r>
      <w:r w:rsidRPr="009E5982">
        <w:rPr>
          <w:rFonts w:cstheme="minorHAnsi"/>
          <w:color w:val="000000" w:themeColor="text1"/>
        </w:rPr>
        <w:t>sn-2 position</w:t>
      </w:r>
      <w:r w:rsidR="00BC4E99">
        <w:rPr>
          <w:rFonts w:cstheme="minorHAnsi"/>
          <w:color w:val="000000" w:themeColor="text1"/>
        </w:rPr>
        <w:t>; the</w:t>
      </w:r>
      <w:r w:rsidRPr="009E5982">
        <w:rPr>
          <w:rFonts w:cstheme="minorHAnsi"/>
          <w:color w:val="000000" w:themeColor="text1"/>
        </w:rPr>
        <w:t xml:space="preserve"> fatty acid in </w:t>
      </w:r>
      <w:r w:rsidR="00396746">
        <w:rPr>
          <w:rFonts w:cstheme="minorHAnsi"/>
          <w:color w:val="000000" w:themeColor="text1"/>
        </w:rPr>
        <w:t xml:space="preserve">the </w:t>
      </w:r>
      <w:r w:rsidRPr="009E5982">
        <w:rPr>
          <w:rFonts w:cstheme="minorHAnsi"/>
          <w:color w:val="000000" w:themeColor="text1"/>
        </w:rPr>
        <w:t xml:space="preserve">sn-3 position could vary among different animal oils. In plant oils, saturated fatty acid </w:t>
      </w:r>
      <w:r w:rsidR="00BC4E99">
        <w:rPr>
          <w:rFonts w:cstheme="minorHAnsi"/>
          <w:color w:val="000000" w:themeColor="text1"/>
        </w:rPr>
        <w:t>mainly</w:t>
      </w:r>
      <w:r w:rsidRPr="009E5982">
        <w:rPr>
          <w:rFonts w:cstheme="minorHAnsi"/>
          <w:color w:val="000000" w:themeColor="text1"/>
        </w:rPr>
        <w:t xml:space="preserve"> occurs in </w:t>
      </w:r>
      <w:r w:rsidR="00396746">
        <w:rPr>
          <w:rFonts w:cstheme="minorHAnsi"/>
          <w:color w:val="000000" w:themeColor="text1"/>
        </w:rPr>
        <w:t xml:space="preserve">the </w:t>
      </w:r>
      <w:r w:rsidRPr="009E5982">
        <w:rPr>
          <w:rFonts w:cstheme="minorHAnsi"/>
          <w:color w:val="000000" w:themeColor="text1"/>
        </w:rPr>
        <w:t xml:space="preserve">sn-1 position. At the same time, unsaturated fatty acids like oleic and linoleic are more commonly found in plant oils than in animal oils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&lt;EndNote&gt;&lt;Cite&gt;&lt;Author&gt;Karupaiah&lt;/Author&gt;&lt;Year&gt;2007&lt;/Year&gt;&lt;RecNum&gt;15&lt;/RecNum&gt;&lt;DisplayText&gt;(15)&lt;/DisplayText&gt;&lt;record&gt;&lt;rec-number&gt;15&lt;/rec-number&gt;&lt;foreign-keys&gt;&lt;key app="EN" db-id="t0f2zeds7z9ex3ee9vnvpx04eep5sr2srtva" timestamp="1654545179"&gt;15&lt;/key&gt;&lt;/foreign-keys&gt;&lt;ref-type name="Journal Article"&gt;17&lt;/ref-type&gt;&lt;contributors&gt;&lt;authors&gt;&lt;author&gt;Karupaiah, T.&lt;/author&gt;&lt;author&gt;Sundram, K.&lt;/author&gt;&lt;/authors&gt;&lt;/contributors&gt;&lt;auth-address&gt;Department of Nutrition &amp;amp; Dietetics, Faculty of Allied Health Sciences, National University of Malaysia, Jalan Raja Muda Abdul Aziz, Kuala Lumpur 50300, Malaysia. tilly_karu@yahoo.co.uk&lt;/auth-address&gt;&lt;titles&gt;&lt;title&gt;Effects of stereospecific positioning of fatty acids in triacylglycerol structures in native and randomized fats: a review of their nutritional implications&lt;/title&gt;&lt;secondary-title&gt;Nutr Metab (Lond)&lt;/secondary-title&gt;&lt;/titles&gt;&lt;periodical&gt;&lt;full-title&gt;Nutr Metab (Lond)&lt;/full-title&gt;&lt;/periodical&gt;&lt;pages&gt;16&lt;/pages&gt;&lt;volume&gt;4&lt;/volume&gt;&lt;edition&gt;2007/07/13&lt;/edition&gt;&lt;dates&gt;&lt;year&gt;2007&lt;/year&gt;&lt;pub-dates&gt;&lt;date&gt;Jul 12&lt;/date&gt;&lt;/pub-dates&gt;&lt;/dates&gt;&lt;isbn&gt;1743-7075&lt;/isbn&gt;&lt;accession-num&gt;17625019&lt;/accession-num&gt;&lt;urls&gt;&lt;/urls&gt;&lt;custom2&gt;PMC1947992&lt;/custom2&gt;&lt;electronic-resource-num&gt;10.1186/1743-7075-4-16&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(15)</w:t>
      </w:r>
      <w:r w:rsidRPr="009E5982">
        <w:rPr>
          <w:rFonts w:cstheme="minorHAnsi"/>
          <w:color w:val="000000" w:themeColor="text1"/>
        </w:rPr>
        <w:fldChar w:fldCharType="end"/>
      </w:r>
      <w:r w:rsidRPr="009E5982">
        <w:rPr>
          <w:rFonts w:cstheme="minorHAnsi"/>
          <w:color w:val="000000" w:themeColor="text1"/>
        </w:rPr>
        <w:t xml:space="preserve">. </w:t>
      </w:r>
    </w:p>
    <w:p w14:paraId="6477CB76" w14:textId="7518130E" w:rsidR="00A9135D" w:rsidRPr="009E5982" w:rsidRDefault="00A9135D" w:rsidP="00903B01">
      <w:pPr>
        <w:spacing w:line="480" w:lineRule="auto"/>
        <w:ind w:firstLine="360"/>
        <w:rPr>
          <w:rFonts w:cstheme="minorHAnsi"/>
          <w:color w:val="000000" w:themeColor="text1"/>
        </w:rPr>
      </w:pPr>
      <w:r w:rsidRPr="009E5982">
        <w:rPr>
          <w:rFonts w:cstheme="minorHAnsi"/>
          <w:color w:val="000000" w:themeColor="text1"/>
        </w:rPr>
        <w:t xml:space="preserve">To further study any impacts of structural differences of TAGs on biochemical and physical property changes </w:t>
      </w:r>
      <w:r w:rsidR="00BC4E99">
        <w:rPr>
          <w:rFonts w:cstheme="minorHAnsi"/>
          <w:color w:val="000000" w:themeColor="text1"/>
        </w:rPr>
        <w:t>and</w:t>
      </w:r>
      <w:r w:rsidRPr="009E5982">
        <w:rPr>
          <w:rFonts w:cstheme="minorHAnsi"/>
          <w:color w:val="000000" w:themeColor="text1"/>
        </w:rPr>
        <w:t xml:space="preserve"> related lipid metabolism pathways, scientists started to modify their structures and generate artificial ones. Early studies demonstrated that modified dietary fat </w:t>
      </w:r>
      <w:r w:rsidR="00BC4E99">
        <w:rPr>
          <w:rFonts w:cstheme="minorHAnsi"/>
          <w:color w:val="000000" w:themeColor="text1"/>
        </w:rPr>
        <w:t>could</w:t>
      </w:r>
      <w:r w:rsidRPr="009E5982">
        <w:rPr>
          <w:rFonts w:cstheme="minorHAnsi"/>
          <w:color w:val="000000" w:themeColor="text1"/>
        </w:rPr>
        <w:t xml:space="preserve"> be beneficial in mice by improv</w:t>
      </w:r>
      <w:r w:rsidR="00975E45" w:rsidRPr="009E5982">
        <w:rPr>
          <w:rFonts w:cstheme="minorHAnsi"/>
          <w:color w:val="000000" w:themeColor="text1"/>
        </w:rPr>
        <w:t>ing</w:t>
      </w:r>
      <w:r w:rsidRPr="009E5982">
        <w:rPr>
          <w:rFonts w:cstheme="minorHAnsi"/>
          <w:color w:val="000000" w:themeColor="text1"/>
        </w:rPr>
        <w:t xml:space="preserve"> nitrogen balance, oxygen consumption</w:t>
      </w:r>
      <w:r w:rsidR="00396746">
        <w:rPr>
          <w:rFonts w:cstheme="minorHAnsi"/>
          <w:color w:val="000000" w:themeColor="text1"/>
        </w:rPr>
        <w:t>,</w:t>
      </w:r>
      <w:r w:rsidRPr="009E5982">
        <w:rPr>
          <w:rFonts w:cstheme="minorHAnsi"/>
          <w:color w:val="000000" w:themeColor="text1"/>
        </w:rPr>
        <w:t xml:space="preserve"> and energy expenditure</w:t>
      </w:r>
      <w:r w:rsidR="00975E45"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&lt;EndNote&gt;&lt;Cite&gt;&lt;Author&gt;DeMichele&lt;/Author&gt;&lt;Year&gt;1988&lt;/Year&gt;&lt;RecNum&gt;106&lt;/RecNum&gt;&lt;DisplayText&gt;(16)&lt;/DisplayText&gt;&lt;record&gt;&lt;rec-number&gt;106&lt;/rec-number&gt;&lt;foreign-keys&gt;&lt;key app="EN" db-id="t0f2zeds7z9ex3ee9vnvpx04eep5sr2srtva" timestamp="1657913179"&gt;106&lt;/key&gt;&lt;/foreign-keys&gt;&lt;ref-type name="Journal Article"&gt;17&lt;/ref-type&gt;&lt;contributors&gt;&lt;authors&gt;&lt;author&gt;DeMichele, Stephen J.&lt;/author&gt;&lt;author&gt;Karlstad, Michael D.&lt;/author&gt;&lt;author&gt;Babayan, Vigen K.&lt;/author&gt;&lt;author&gt;Istfan, Nawfal&lt;/author&gt;&lt;author&gt;Blackburn, George L.&lt;/author&gt;&lt;author&gt;Bistrian, Bruce R.&lt;/author&gt;&lt;/authors&gt;&lt;/contributors&gt;&lt;titles&gt;&lt;title&gt;Enhanced skeletal muscle and liver protein synthesis with structured lipid in enterally fed burned rats&lt;/title&gt;&lt;secondary-title&gt;Metabolism&lt;/secondary-title&gt;&lt;/titles&gt;&lt;periodical&gt;&lt;full-title&gt;Metabolism&lt;/full-title&gt;&lt;/periodical&gt;&lt;pages&gt;787-795&lt;/pages&gt;&lt;volume&gt;37&lt;/volume&gt;&lt;number&gt;8&lt;/number&gt;&lt;dates&gt;&lt;year&gt;1988&lt;/year&gt;&lt;pub-dates&gt;&lt;date&gt;1988/08/01/&lt;/date&gt;&lt;/pub-dates&gt;&lt;/dates&gt;&lt;isbn&gt;0026-0495&lt;/isbn&gt;&lt;urls&gt;&lt;related-urls&gt;&lt;url&gt;https://www.sciencedirect.com/science/article/pii/0026049588900169&lt;/url&gt;&lt;/related-urls&gt;&lt;/urls&gt;&lt;electronic-resource-num&gt;https://doi.org/10.1016/0026-0495(88)90016-9&lt;/electronic-resource-num&gt;&lt;/record&gt;&lt;/Cite&gt;&lt;/EndNote&gt;</w:instrText>
      </w:r>
      <w:r w:rsidRPr="009E5982">
        <w:rPr>
          <w:rFonts w:cstheme="minorHAnsi"/>
          <w:color w:val="000000" w:themeColor="text1"/>
        </w:rPr>
        <w:fldChar w:fldCharType="separate"/>
      </w:r>
      <w:r w:rsidRPr="009E5982">
        <w:rPr>
          <w:rFonts w:cstheme="minorHAnsi"/>
          <w:noProof/>
          <w:color w:val="000000" w:themeColor="text1"/>
        </w:rPr>
        <w:t>(16)</w:t>
      </w:r>
      <w:r w:rsidRPr="009E5982">
        <w:rPr>
          <w:rFonts w:cstheme="minorHAnsi"/>
          <w:color w:val="000000" w:themeColor="text1"/>
        </w:rPr>
        <w:fldChar w:fldCharType="end"/>
      </w:r>
      <w:r w:rsidRPr="009E5982">
        <w:rPr>
          <w:rFonts w:cstheme="minorHAnsi"/>
          <w:color w:val="000000" w:themeColor="text1"/>
        </w:rPr>
        <w:t>. By doing this, scientists can create TAGs that are only different in only one position, which can be used to further study the physical, chemical</w:t>
      </w:r>
      <w:r w:rsidR="00396746">
        <w:rPr>
          <w:rFonts w:cstheme="minorHAnsi"/>
          <w:color w:val="000000" w:themeColor="text1"/>
        </w:rPr>
        <w:t>,</w:t>
      </w:r>
      <w:r w:rsidRPr="009E5982">
        <w:rPr>
          <w:rFonts w:cstheme="minorHAnsi"/>
          <w:color w:val="000000" w:themeColor="text1"/>
        </w:rPr>
        <w:t xml:space="preserve"> and phycological properties of those TAGs </w:t>
      </w:r>
      <w:r w:rsidR="00975E45" w:rsidRPr="009E5982">
        <w:rPr>
          <w:rFonts w:cstheme="minorHAnsi"/>
          <w:color w:val="000000" w:themeColor="text1"/>
        </w:rPr>
        <w:t>due to their structural</w:t>
      </w:r>
      <w:r w:rsidRPr="009E5982">
        <w:rPr>
          <w:rFonts w:cstheme="minorHAnsi"/>
          <w:color w:val="000000" w:themeColor="text1"/>
        </w:rPr>
        <w:t xml:space="preserve"> differences. </w:t>
      </w:r>
    </w:p>
    <w:p w14:paraId="62C5654D" w14:textId="77777777" w:rsidR="00A9135D" w:rsidRPr="009E5982" w:rsidRDefault="00A9135D" w:rsidP="00903B01">
      <w:pPr>
        <w:spacing w:line="480" w:lineRule="auto"/>
        <w:rPr>
          <w:rFonts w:cstheme="minorHAnsi"/>
          <w:b/>
          <w:bCs/>
          <w:i/>
          <w:iCs/>
          <w:color w:val="000000" w:themeColor="text1"/>
        </w:rPr>
      </w:pPr>
      <w:r w:rsidRPr="009E5982">
        <w:rPr>
          <w:rFonts w:cstheme="minorHAnsi"/>
          <w:b/>
          <w:bCs/>
          <w:i/>
          <w:iCs/>
          <w:color w:val="000000" w:themeColor="text1"/>
        </w:rPr>
        <w:t xml:space="preserve">1.2.2 Fatty acid interesterification </w:t>
      </w:r>
    </w:p>
    <w:p w14:paraId="49CC2957" w14:textId="0527FCA8" w:rsidR="00A9135D" w:rsidRPr="009E5982" w:rsidRDefault="00A9135D" w:rsidP="00903B01">
      <w:pPr>
        <w:spacing w:line="480" w:lineRule="auto"/>
        <w:ind w:firstLine="360"/>
        <w:rPr>
          <w:rFonts w:cstheme="minorHAnsi"/>
          <w:color w:val="000000" w:themeColor="text1"/>
        </w:rPr>
      </w:pPr>
      <w:r w:rsidRPr="009E5982">
        <w:rPr>
          <w:rFonts w:cstheme="minorHAnsi"/>
          <w:color w:val="000000" w:themeColor="text1"/>
        </w:rPr>
        <w:t xml:space="preserve">Fatty acid interesterification in a TAG molecule can be defined as a re-distribution of the fatty acid regarding </w:t>
      </w:r>
      <w:r w:rsidR="00BC4E99">
        <w:rPr>
          <w:rFonts w:cstheme="minorHAnsi"/>
          <w:color w:val="000000" w:themeColor="text1"/>
        </w:rPr>
        <w:t>its</w:t>
      </w:r>
      <w:r w:rsidRPr="009E5982">
        <w:rPr>
          <w:rFonts w:cstheme="minorHAnsi"/>
          <w:color w:val="000000" w:themeColor="text1"/>
        </w:rPr>
        <w:t xml:space="preserve"> </w:t>
      </w:r>
      <w:r w:rsidR="0090307E">
        <w:rPr>
          <w:rFonts w:cstheme="minorHAnsi"/>
          <w:color w:val="000000" w:themeColor="text1"/>
        </w:rPr>
        <w:t>position</w:t>
      </w:r>
      <w:r w:rsidRPr="009E5982">
        <w:rPr>
          <w:rFonts w:cstheme="minorHAnsi"/>
          <w:color w:val="000000" w:themeColor="text1"/>
        </w:rPr>
        <w:t xml:space="preserve"> over the glycerol backbone. The reaction of interesterification in </w:t>
      </w:r>
      <w:r w:rsidR="00BC4E99">
        <w:rPr>
          <w:rFonts w:cstheme="minorHAnsi"/>
          <w:color w:val="000000" w:themeColor="text1"/>
        </w:rPr>
        <w:lastRenderedPageBreak/>
        <w:t xml:space="preserve">the </w:t>
      </w:r>
      <w:r w:rsidRPr="009E5982">
        <w:rPr>
          <w:rFonts w:cstheme="minorHAnsi"/>
          <w:color w:val="000000" w:themeColor="text1"/>
        </w:rPr>
        <w:t xml:space="preserve">early years relies on </w:t>
      </w:r>
      <w:r w:rsidR="00BC4E99">
        <w:rPr>
          <w:rFonts w:cstheme="minorHAnsi"/>
          <w:color w:val="000000" w:themeColor="text1"/>
        </w:rPr>
        <w:t xml:space="preserve">the </w:t>
      </w:r>
      <w:r w:rsidR="0090307E">
        <w:rPr>
          <w:rFonts w:cstheme="minorHAnsi"/>
          <w:color w:val="000000" w:themeColor="text1"/>
        </w:rPr>
        <w:t>different</w:t>
      </w:r>
      <w:r w:rsidRPr="009E5982">
        <w:rPr>
          <w:rFonts w:cstheme="minorHAnsi"/>
          <w:color w:val="000000" w:themeColor="text1"/>
        </w:rPr>
        <w:t xml:space="preserve"> crystallization </w:t>
      </w:r>
      <w:r w:rsidR="0090307E">
        <w:rPr>
          <w:rFonts w:cstheme="minorHAnsi"/>
          <w:color w:val="000000" w:themeColor="text1"/>
        </w:rPr>
        <w:t>temperatures</w:t>
      </w:r>
      <w:r w:rsidRPr="009E5982">
        <w:rPr>
          <w:rFonts w:cstheme="minorHAnsi"/>
          <w:color w:val="000000" w:themeColor="text1"/>
        </w:rPr>
        <w:t xml:space="preserve"> of different fatty acids. When a high melting TAG is allowed to crystallize, the major saturated fatty acids will be left in the liquid phase</w:t>
      </w:r>
      <w:r w:rsidR="00BC4E99">
        <w:rPr>
          <w:rFonts w:cstheme="minorHAnsi"/>
          <w:color w:val="000000" w:themeColor="text1"/>
        </w:rPr>
        <w:t>,</w:t>
      </w:r>
      <w:r w:rsidRPr="009E5982">
        <w:rPr>
          <w:rFonts w:cstheme="minorHAnsi"/>
          <w:color w:val="000000" w:themeColor="text1"/>
        </w:rPr>
        <w:t xml:space="preserve"> so the distribution of the lipid phase fatty acids will be organized. The continuation of this re-distribution of the residual fatty acid generates TAG with </w:t>
      </w:r>
      <w:r w:rsidR="00BC4E99">
        <w:rPr>
          <w:rFonts w:cstheme="minorHAnsi"/>
          <w:color w:val="000000" w:themeColor="text1"/>
        </w:rPr>
        <w:t xml:space="preserve">an </w:t>
      </w:r>
      <w:r w:rsidRPr="009E5982">
        <w:rPr>
          <w:rFonts w:cstheme="minorHAnsi"/>
          <w:color w:val="000000" w:themeColor="text1"/>
        </w:rPr>
        <w:t>even higher melting point</w:t>
      </w:r>
      <w:r w:rsidR="00975E45"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PEVuZE5vdGU+PENpdGU+PEF1dGhvcj5CZXJyeTwvQXV0aG9yPjxZZWFyPjIwMTk8L1llYXI+PFJl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=
</w:fldData>
        </w:fldChar>
      </w:r>
      <w:r w:rsidRPr="009E5982">
        <w:rPr>
          <w:rFonts w:cstheme="minorHAnsi"/>
          <w:color w:val="000000" w:themeColor="text1"/>
        </w:rPr>
        <w:instrText xml:space="preserve"> ADDIN EN.CITE </w:instrText>
      </w:r>
      <w:r w:rsidRPr="009E5982">
        <w:rPr>
          <w:rFonts w:cstheme="minorHAnsi"/>
          <w:color w:val="000000" w:themeColor="text1"/>
        </w:rPr>
        <w:fldChar w:fldCharType="begin">
          <w:fldData xml:space="preserve">PEVuZE5vdGU+PENpdGU+PEF1dGhvcj5CZXJyeTwvQXV0aG9yPjxZZWFyPjIwMTk8L1llYXI+PFJl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=
</w:fldData>
        </w:fldChar>
      </w:r>
      <w:r w:rsidRPr="009E5982">
        <w:rPr>
          <w:rFonts w:cstheme="minorHAnsi"/>
          <w:color w:val="000000" w:themeColor="text1"/>
        </w:rPr>
        <w:instrText xml:space="preserve"> ADDIN EN.CITE.DATA </w:instrText>
      </w:r>
      <w:r w:rsidRPr="009E5982">
        <w:rPr>
          <w:rFonts w:cstheme="minorHAnsi"/>
          <w:color w:val="000000" w:themeColor="text1"/>
        </w:rPr>
      </w:r>
      <w:r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Pr="009E5982">
        <w:rPr>
          <w:rFonts w:cstheme="minorHAnsi"/>
          <w:noProof/>
          <w:color w:val="000000" w:themeColor="text1"/>
        </w:rPr>
        <w:t>(1, 13, 17)</w:t>
      </w:r>
      <w:r w:rsidRPr="009E5982">
        <w:rPr>
          <w:rFonts w:cstheme="minorHAnsi"/>
          <w:color w:val="000000" w:themeColor="text1"/>
        </w:rPr>
        <w:fldChar w:fldCharType="end"/>
      </w:r>
      <w:r w:rsidRPr="009E5982">
        <w:rPr>
          <w:rFonts w:cstheme="minorHAnsi"/>
          <w:color w:val="000000" w:themeColor="text1"/>
        </w:rPr>
        <w:t xml:space="preserve">. </w:t>
      </w:r>
      <w:r w:rsidR="00EC79DB" w:rsidRPr="009E5982">
        <w:rPr>
          <w:rFonts w:cstheme="minorHAnsi"/>
          <w:color w:val="000000" w:themeColor="text1"/>
        </w:rPr>
        <w:t xml:space="preserve">This allows </w:t>
      </w:r>
      <w:r w:rsidR="006762ED" w:rsidRPr="009E5982">
        <w:rPr>
          <w:rFonts w:cstheme="minorHAnsi"/>
          <w:color w:val="000000" w:themeColor="text1"/>
        </w:rPr>
        <w:t>scientists</w:t>
      </w:r>
      <w:r w:rsidR="00EC79DB" w:rsidRPr="009E5982">
        <w:rPr>
          <w:rFonts w:cstheme="minorHAnsi"/>
          <w:color w:val="000000" w:themeColor="text1"/>
        </w:rPr>
        <w:t xml:space="preserve"> to obtain TAGs that are only different in one location </w:t>
      </w:r>
      <w:r w:rsidR="00BC4E99">
        <w:rPr>
          <w:rFonts w:cstheme="minorHAnsi"/>
          <w:color w:val="000000" w:themeColor="text1"/>
        </w:rPr>
        <w:t>to further investigate</w:t>
      </w:r>
      <w:r w:rsidR="00EC79DB" w:rsidRPr="009E5982">
        <w:rPr>
          <w:rFonts w:cstheme="minorHAnsi"/>
          <w:color w:val="000000" w:themeColor="text1"/>
        </w:rPr>
        <w:t xml:space="preserve"> their functions.</w:t>
      </w:r>
    </w:p>
    <w:p w14:paraId="385ADDCD" w14:textId="54DB4EFE" w:rsidR="00A9135D" w:rsidRPr="009E5982" w:rsidRDefault="00BC4E99" w:rsidP="00903B01">
      <w:pPr>
        <w:spacing w:line="480" w:lineRule="auto"/>
        <w:ind w:firstLine="360"/>
        <w:rPr>
          <w:rFonts w:cstheme="minorHAnsi"/>
          <w:color w:val="000000" w:themeColor="text1"/>
        </w:rPr>
      </w:pPr>
      <w:r>
        <w:rPr>
          <w:rFonts w:cstheme="minorHAnsi"/>
          <w:color w:val="000000" w:themeColor="text1"/>
        </w:rPr>
        <w:t>Interesterification</w:t>
      </w:r>
      <w:r w:rsidR="00A9135D" w:rsidRPr="009E5982">
        <w:rPr>
          <w:rFonts w:cstheme="minorHAnsi"/>
          <w:color w:val="000000" w:themeColor="text1"/>
        </w:rPr>
        <w:t xml:space="preserve"> is now widely used as an alternative to partial hydrogenation of fats and oils. The process us</w:t>
      </w:r>
      <w:r w:rsidR="00943A47" w:rsidRPr="009E5982">
        <w:rPr>
          <w:rFonts w:cstheme="minorHAnsi"/>
          <w:color w:val="000000" w:themeColor="text1"/>
        </w:rPr>
        <w:t>es</w:t>
      </w:r>
      <w:r w:rsidR="00A9135D" w:rsidRPr="009E5982">
        <w:rPr>
          <w:rFonts w:cstheme="minorHAnsi"/>
          <w:color w:val="000000" w:themeColor="text1"/>
        </w:rPr>
        <w:t xml:space="preserve"> </w:t>
      </w:r>
      <w:r w:rsidR="00396746">
        <w:rPr>
          <w:rFonts w:cstheme="minorHAnsi"/>
          <w:color w:val="000000" w:themeColor="text1"/>
        </w:rPr>
        <w:t xml:space="preserve">a </w:t>
      </w:r>
      <w:r w:rsidR="00A9135D" w:rsidRPr="009E5982">
        <w:rPr>
          <w:rFonts w:cstheme="minorHAnsi"/>
          <w:color w:val="000000" w:themeColor="text1"/>
        </w:rPr>
        <w:t xml:space="preserve">chemical approach </w:t>
      </w:r>
      <w:r w:rsidR="00396746">
        <w:rPr>
          <w:rFonts w:cstheme="minorHAnsi"/>
          <w:color w:val="000000" w:themeColor="text1"/>
        </w:rPr>
        <w:t xml:space="preserve">to </w:t>
      </w:r>
      <w:r w:rsidR="00A9135D" w:rsidRPr="009E5982">
        <w:rPr>
          <w:rFonts w:cstheme="minorHAnsi"/>
          <w:color w:val="000000" w:themeColor="text1"/>
        </w:rPr>
        <w:t xml:space="preserve">catalysis to randomize all three stereospecific positions of fatty acids in natural edible oils at low </w:t>
      </w:r>
      <w:r w:rsidR="00396746">
        <w:rPr>
          <w:rFonts w:cstheme="minorHAnsi"/>
          <w:color w:val="000000" w:themeColor="text1"/>
        </w:rPr>
        <w:t>temperatures</w:t>
      </w:r>
      <w:r w:rsidR="00A9135D" w:rsidRPr="009E5982">
        <w:rPr>
          <w:rFonts w:cstheme="minorHAnsi"/>
          <w:color w:val="000000" w:themeColor="text1"/>
        </w:rPr>
        <w:t xml:space="preserve">. The enzymatic </w:t>
      </w:r>
      <w:r>
        <w:rPr>
          <w:rFonts w:cstheme="minorHAnsi"/>
          <w:color w:val="000000" w:themeColor="text1"/>
        </w:rPr>
        <w:t>method</w:t>
      </w:r>
      <w:r w:rsidR="00A9135D" w:rsidRPr="009E5982">
        <w:rPr>
          <w:rFonts w:cstheme="minorHAnsi"/>
          <w:color w:val="000000" w:themeColor="text1"/>
        </w:rPr>
        <w:t xml:space="preserve"> can be </w:t>
      </w:r>
      <w:r w:rsidR="00943A47" w:rsidRPr="009E5982">
        <w:rPr>
          <w:rFonts w:cstheme="minorHAnsi"/>
          <w:color w:val="000000" w:themeColor="text1"/>
        </w:rPr>
        <w:t>either</w:t>
      </w:r>
      <w:r w:rsidR="00A9135D" w:rsidRPr="009E5982">
        <w:rPr>
          <w:rFonts w:cstheme="minorHAnsi"/>
          <w:color w:val="000000" w:themeColor="text1"/>
        </w:rPr>
        <w:t xml:space="preserve"> random or specific, </w:t>
      </w:r>
      <w:r w:rsidR="00396746">
        <w:rPr>
          <w:rFonts w:cstheme="minorHAnsi"/>
          <w:color w:val="000000" w:themeColor="text1"/>
        </w:rPr>
        <w:t>depending</w:t>
      </w:r>
      <w:r w:rsidR="00A9135D" w:rsidRPr="009E5982">
        <w:rPr>
          <w:rFonts w:cstheme="minorHAnsi"/>
          <w:color w:val="000000" w:themeColor="text1"/>
        </w:rPr>
        <w:t xml:space="preserve"> on the enzyme used in this process. The distribution of fatty acids on the glycerol backbone depends on the location of fatty acids within or between TAGs. If interesterification contains TAG seeds found in the same dietary fat, the fatty acid composition </w:t>
      </w:r>
      <w:r>
        <w:rPr>
          <w:rFonts w:cstheme="minorHAnsi"/>
          <w:color w:val="000000" w:themeColor="text1"/>
        </w:rPr>
        <w:t>will</w:t>
      </w:r>
      <w:r w:rsidR="00A9135D" w:rsidRPr="009E5982">
        <w:rPr>
          <w:rFonts w:cstheme="minorHAnsi"/>
          <w:color w:val="000000" w:themeColor="text1"/>
        </w:rPr>
        <w:t xml:space="preserve"> not change</w:t>
      </w:r>
      <w:r w:rsidR="00943A47" w:rsidRPr="009E5982">
        <w:rPr>
          <w:rFonts w:cstheme="minorHAnsi"/>
          <w:color w:val="000000" w:themeColor="text1"/>
        </w:rPr>
        <w:t xml:space="preserve"> </w:t>
      </w:r>
      <w:r w:rsidR="00A9135D"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&lt;EndNote&gt;&lt;Cite&gt;&lt;Author&gt;Hidalgo&lt;/Author&gt;&lt;Year&gt;2016&lt;/Year&gt;&lt;RecNum&gt;18&lt;/RecNum&gt;&lt;DisplayText&gt;(18)&lt;/DisplayText&gt;&lt;record&gt;&lt;rec-number&gt;18&lt;/rec-number&gt;&lt;foreign-keys&gt;&lt;key app="EN" db-id="t0f2zeds7z9ex3ee9vnvpx04eep5sr2srtva" timestamp="1654545902"&gt;18&lt;/key&gt;&lt;/foreign-keys&gt;&lt;ref-type name="Book Section"&gt;5&lt;/ref-type&gt;&lt;contributors&gt;&lt;authors&gt;&lt;author&gt;Hidalgo, F. J.&lt;/author&gt;&lt;author&gt;Zamora, R.&lt;/author&gt;&lt;/authors&gt;&lt;secondary-authors&gt;&lt;author&gt;Caballero, Benjamin&lt;/author&gt;&lt;author&gt;Finglas, Paul M.&lt;/author&gt;&lt;author&gt;Toldrá, Fidel&lt;/author&gt;&lt;/secondary-authors&gt;&lt;/contributors&gt;&lt;titles&gt;&lt;title&gt;Triacylglycerols: Structures and Properties&lt;/title&gt;&lt;secondary-title&gt;Encyclopedia of Food and Health&lt;/secondary-title&gt;&lt;/titles&gt;&lt;pages&gt;351-356&lt;/pages&gt;&lt;keywords&gt;&lt;keyword&gt;Diacylglycerols&lt;/keyword&gt;&lt;keyword&gt;Fats&lt;/keyword&gt;&lt;keyword&gt;Fatty acids&lt;/keyword&gt;&lt;keyword&gt;Free radicals&lt;/keyword&gt;&lt;keyword&gt;Glycerolipids&lt;/keyword&gt;&lt;keyword&gt;Hydrogenation&lt;/keyword&gt;&lt;keyword&gt;Hydrolysis&lt;/keyword&gt;&lt;keyword&gt;Interesterification&lt;/keyword&gt;&lt;keyword&gt;Monoacylglycerols&lt;/keyword&gt;&lt;keyword&gt;Oils&lt;/keyword&gt;&lt;keyword&gt;Oxidation&lt;/keyword&gt;&lt;keyword&gt;Plasticity&lt;/keyword&gt;&lt;keyword&gt;Polymorphism&lt;/keyword&gt;&lt;keyword&gt;Saponification&lt;/keyword&gt;&lt;keyword&gt;Triacylglycerols&lt;/keyword&gt;&lt;/keywords&gt;&lt;dates&gt;&lt;year&gt;2016&lt;/year&gt;&lt;pub-dates&gt;&lt;date&gt;2016/01/01/&lt;/date&gt;&lt;/pub-dates&gt;&lt;/dates&gt;&lt;pub-location&gt;Oxford&lt;/pub-location&gt;&lt;publisher&gt;Academic Press&lt;/publisher&gt;&lt;isbn&gt;978-0-12-384953-3&lt;/isbn&gt;&lt;urls&gt;&lt;related-urls&gt;&lt;url&gt;https://www.sciencedirect.com/science/article/pii/B9780123849472007029&lt;/url&gt;&lt;/related-urls&gt;&lt;/urls&gt;&lt;electronic-resource-num&gt;https://doi.org/10.1016/B978-0-12-384947-2.00702-9&lt;/electronic-resource-num&gt;&lt;/record&gt;&lt;/Cite&gt;&lt;/EndNote&gt;</w:instrText>
      </w:r>
      <w:r w:rsidR="00A9135D" w:rsidRPr="009E5982">
        <w:rPr>
          <w:rFonts w:cstheme="minorHAnsi"/>
          <w:color w:val="000000" w:themeColor="text1"/>
        </w:rPr>
        <w:fldChar w:fldCharType="separate"/>
      </w:r>
      <w:r w:rsidR="00A9135D" w:rsidRPr="009E5982">
        <w:rPr>
          <w:rFonts w:cstheme="minorHAnsi"/>
          <w:noProof/>
          <w:color w:val="000000" w:themeColor="text1"/>
        </w:rPr>
        <w:t>(18)</w:t>
      </w:r>
      <w:r w:rsidR="00A9135D" w:rsidRPr="009E5982">
        <w:rPr>
          <w:rFonts w:cstheme="minorHAnsi"/>
          <w:color w:val="000000" w:themeColor="text1"/>
        </w:rPr>
        <w:fldChar w:fldCharType="end"/>
      </w:r>
      <w:r w:rsidR="00A9135D" w:rsidRPr="009E5982">
        <w:rPr>
          <w:rFonts w:cstheme="minorHAnsi"/>
          <w:color w:val="000000" w:themeColor="text1"/>
        </w:rPr>
        <w:t xml:space="preserve">. </w:t>
      </w:r>
    </w:p>
    <w:p w14:paraId="2689FB39" w14:textId="76F167A1" w:rsidR="00A9135D" w:rsidRPr="009E5982" w:rsidRDefault="00A9135D" w:rsidP="00903B01">
      <w:pPr>
        <w:spacing w:line="480" w:lineRule="auto"/>
        <w:ind w:firstLine="360"/>
        <w:rPr>
          <w:rFonts w:cstheme="minorHAnsi"/>
          <w:color w:val="000000" w:themeColor="text1"/>
        </w:rPr>
      </w:pPr>
      <w:r w:rsidRPr="009E5982">
        <w:rPr>
          <w:rFonts w:cstheme="minorHAnsi"/>
          <w:color w:val="000000" w:themeColor="text1"/>
        </w:rPr>
        <w:t xml:space="preserve">Inter-esterified TAGs share the same fatty </w:t>
      </w:r>
      <w:r w:rsidR="00396746">
        <w:rPr>
          <w:rFonts w:cstheme="minorHAnsi"/>
          <w:color w:val="000000" w:themeColor="text1"/>
        </w:rPr>
        <w:t>acid</w:t>
      </w:r>
      <w:r w:rsidRPr="009E5982">
        <w:rPr>
          <w:rFonts w:cstheme="minorHAnsi"/>
          <w:color w:val="000000" w:themeColor="text1"/>
        </w:rPr>
        <w:t xml:space="preserve"> components compared to </w:t>
      </w:r>
      <w:r w:rsidR="00943A47" w:rsidRPr="009E5982">
        <w:rPr>
          <w:rFonts w:cstheme="minorHAnsi"/>
          <w:color w:val="000000" w:themeColor="text1"/>
        </w:rPr>
        <w:t>their</w:t>
      </w:r>
      <w:r w:rsidRPr="009E5982">
        <w:rPr>
          <w:rFonts w:cstheme="minorHAnsi"/>
          <w:color w:val="000000" w:themeColor="text1"/>
        </w:rPr>
        <w:t xml:space="preserve"> natural form</w:t>
      </w:r>
      <w:r w:rsidR="00943A47" w:rsidRPr="009E5982">
        <w:rPr>
          <w:rFonts w:cstheme="minorHAnsi"/>
          <w:color w:val="000000" w:themeColor="text1"/>
        </w:rPr>
        <w:t>s</w:t>
      </w:r>
      <w:r w:rsidRPr="009E5982">
        <w:rPr>
          <w:rFonts w:cstheme="minorHAnsi"/>
          <w:color w:val="000000" w:themeColor="text1"/>
        </w:rPr>
        <w:t xml:space="preserve">, </w:t>
      </w:r>
      <w:r w:rsidR="00396746">
        <w:rPr>
          <w:rFonts w:cstheme="minorHAnsi"/>
          <w:color w:val="000000" w:themeColor="text1"/>
        </w:rPr>
        <w:t>besides</w:t>
      </w:r>
      <w:r w:rsidRPr="009E5982">
        <w:rPr>
          <w:rFonts w:cstheme="minorHAnsi"/>
          <w:color w:val="000000" w:themeColor="text1"/>
        </w:rPr>
        <w:t xml:space="preserve"> the positions of the fatty acid groups. Even though the calory content for Inter-esterified TAG is considered similar compared to its natural form</w:t>
      </w:r>
      <w:r w:rsidR="00BC4E99">
        <w:rPr>
          <w:rFonts w:cstheme="minorHAnsi"/>
          <w:color w:val="000000" w:themeColor="text1"/>
        </w:rPr>
        <w:t>, the</w:t>
      </w:r>
      <w:r w:rsidRPr="009E5982">
        <w:rPr>
          <w:rFonts w:cstheme="minorHAnsi"/>
          <w:color w:val="000000" w:themeColor="text1"/>
        </w:rPr>
        <w:t xml:space="preserve"> position change would alter the metabolism outcomes. Fatty acid at </w:t>
      </w:r>
      <w:r w:rsidR="00BC4E99">
        <w:rPr>
          <w:rFonts w:cstheme="minorHAnsi"/>
          <w:color w:val="000000" w:themeColor="text1"/>
        </w:rPr>
        <w:t xml:space="preserve">the </w:t>
      </w:r>
      <w:r w:rsidRPr="009E5982">
        <w:rPr>
          <w:rFonts w:cstheme="minorHAnsi"/>
          <w:color w:val="000000" w:themeColor="text1"/>
        </w:rPr>
        <w:t xml:space="preserve">sn-2 position is better absorbed than at </w:t>
      </w:r>
      <w:r w:rsidR="00396746">
        <w:rPr>
          <w:rFonts w:cstheme="minorHAnsi"/>
          <w:color w:val="000000" w:themeColor="text1"/>
        </w:rPr>
        <w:t xml:space="preserve">the </w:t>
      </w:r>
      <w:r w:rsidRPr="009E5982">
        <w:rPr>
          <w:rFonts w:cstheme="minorHAnsi"/>
          <w:color w:val="000000" w:themeColor="text1"/>
        </w:rPr>
        <w:t xml:space="preserve">sn-1 or sn-3 position for both long chain and medium chain fatty acid. Previous research showed that in lymph-cannulated rats, both caprylic and linoleic fatty acid in the sn-2 position </w:t>
      </w:r>
      <w:r w:rsidR="00BC4E99">
        <w:rPr>
          <w:rFonts w:cstheme="minorHAnsi"/>
          <w:color w:val="000000" w:themeColor="text1"/>
        </w:rPr>
        <w:t>could</w:t>
      </w:r>
      <w:r w:rsidRPr="009E5982">
        <w:rPr>
          <w:rFonts w:cstheme="minorHAnsi"/>
          <w:color w:val="000000" w:themeColor="text1"/>
        </w:rPr>
        <w:t xml:space="preserve"> be better absorbed than in </w:t>
      </w:r>
      <w:r w:rsidR="0090307E">
        <w:rPr>
          <w:rFonts w:cstheme="minorHAnsi"/>
          <w:color w:val="000000" w:themeColor="text1"/>
        </w:rPr>
        <w:t xml:space="preserve">the </w:t>
      </w:r>
      <w:r w:rsidRPr="009E5982">
        <w:rPr>
          <w:rFonts w:cstheme="minorHAnsi"/>
          <w:color w:val="000000" w:themeColor="text1"/>
        </w:rPr>
        <w:t>sn-1 or sn-3 position</w:t>
      </w:r>
      <w:r w:rsidR="00943A47"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&lt;EndNote&gt;&lt;Cite&gt;&lt;Author&gt;Ikeda&lt;/Author&gt;&lt;Year&gt;1991&lt;/Year&gt;&lt;RecNum&gt;104&lt;/RecNum&gt;&lt;DisplayText&gt;(19)&lt;/DisplayText&gt;&lt;record&gt;&lt;rec-number&gt;104&lt;/rec-number&gt;&lt;foreign-keys&gt;&lt;key app="EN" db-id="t0f2zeds7z9ex3ee9vnvpx04eep5sr2srtva" timestamp="1657904790"&gt;104&lt;/key&gt;&lt;/foreign-keys&gt;&lt;ref-type name="Journal Article"&gt;17&lt;/ref-type&gt;&lt;contributors&gt;&lt;authors&gt;&lt;author&gt;Ikeda, I.&lt;/author&gt;&lt;author&gt;Tomari, Y.&lt;/author&gt;&lt;author&gt;Sugano, M.&lt;/author&gt;&lt;author&gt;Watanabe, S.&lt;/author&gt;&lt;author&gt;Nagata, J.&lt;/author&gt;&lt;/authors&gt;&lt;/contributors&gt;&lt;auth-address&gt;Laboratory of Nutrition Chemistry, Kyushu University School of Agriculture, Fukuoka, Japan.&lt;/auth-address&gt;&lt;titles&gt;&lt;title&gt;Lymphatic absorption of structured glycerolipids containing medium-chain fatty acids and linoleic acid, and their effect on cholesterol absorption in rats&lt;/title&gt;&lt;secondary-title&gt;Lipids&lt;/secondary-title&gt;&lt;/titles&gt;&lt;periodical&gt;&lt;full-title&gt;Lipids&lt;/full-title&gt;&lt;/periodical&gt;&lt;pages&gt;369-73&lt;/pages&gt;&lt;volume&gt;26&lt;/volume&gt;&lt;number&gt;5&lt;/number&gt;&lt;edition&gt;1991/05/01&lt;/edition&gt;&lt;keywords&gt;&lt;keyword&gt;Absorption&lt;/keyword&gt;&lt;keyword&gt;Animals&lt;/keyword&gt;&lt;keyword&gt;Cholesterol/*metabolism&lt;/keyword&gt;&lt;keyword&gt;Decanoic Acids/metabolism&lt;/keyword&gt;&lt;keyword&gt;*Dietary Fats&lt;/keyword&gt;&lt;keyword&gt;Emulsions&lt;/keyword&gt;&lt;keyword&gt;Kinetics&lt;/keyword&gt;&lt;keyword&gt;Linoleic Acid&lt;/keyword&gt;&lt;keyword&gt;Linoleic Acids/*metabolism&lt;/keyword&gt;&lt;keyword&gt;Lymph/*physiology&lt;/keyword&gt;&lt;keyword&gt;Lymphatic System/*physiology&lt;/keyword&gt;&lt;keyword&gt;Rats&lt;/keyword&gt;&lt;keyword&gt;Rats, Inbred Strains&lt;/keyword&gt;&lt;keyword&gt;Triglycerides/*metabolism&lt;/keyword&gt;&lt;/keywords&gt;&lt;dates&gt;&lt;year&gt;1991&lt;/year&gt;&lt;pub-dates&gt;&lt;date&gt;May&lt;/date&gt;&lt;/pub-dates&gt;&lt;/dates&gt;&lt;isbn&gt;0024-4201 (Print)&amp;#xD;0024-4201&lt;/isbn&gt;&lt;accession-num&gt;1895884&lt;/accession-num&gt;&lt;urls&gt;&lt;/urls&gt;&lt;electronic-resource-num&gt;10.1007/bf02537201&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(19)</w:t>
      </w:r>
      <w:r w:rsidRPr="009E5982">
        <w:rPr>
          <w:rFonts w:cstheme="minorHAnsi"/>
          <w:color w:val="000000" w:themeColor="text1"/>
        </w:rPr>
        <w:fldChar w:fldCharType="end"/>
      </w:r>
      <w:r w:rsidRPr="009E5982">
        <w:rPr>
          <w:rFonts w:cstheme="minorHAnsi"/>
          <w:color w:val="000000" w:themeColor="text1"/>
        </w:rPr>
        <w:t xml:space="preserve">. It is the same for long chain saturated acid, </w:t>
      </w:r>
      <w:r w:rsidR="0090307E">
        <w:rPr>
          <w:rFonts w:cstheme="minorHAnsi"/>
          <w:color w:val="000000" w:themeColor="text1"/>
        </w:rPr>
        <w:t>which</w:t>
      </w:r>
      <w:r w:rsidRPr="009E5982">
        <w:rPr>
          <w:rFonts w:cstheme="minorHAnsi"/>
          <w:color w:val="000000" w:themeColor="text1"/>
        </w:rPr>
        <w:t xml:space="preserve"> can be </w:t>
      </w:r>
      <w:r w:rsidR="00BC4E99">
        <w:rPr>
          <w:rFonts w:cstheme="minorHAnsi"/>
          <w:color w:val="000000" w:themeColor="text1"/>
        </w:rPr>
        <w:t>better</w:t>
      </w:r>
      <w:r w:rsidR="0090307E">
        <w:rPr>
          <w:rFonts w:cstheme="minorHAnsi"/>
          <w:color w:val="000000" w:themeColor="text1"/>
        </w:rPr>
        <w:t xml:space="preserve"> </w:t>
      </w:r>
      <w:r w:rsidRPr="009E5982">
        <w:rPr>
          <w:rFonts w:cstheme="minorHAnsi"/>
          <w:color w:val="000000" w:themeColor="text1"/>
        </w:rPr>
        <w:t xml:space="preserve">absorbed at </w:t>
      </w:r>
      <w:r w:rsidR="00BC4E99">
        <w:rPr>
          <w:rFonts w:cstheme="minorHAnsi"/>
          <w:color w:val="000000" w:themeColor="text1"/>
        </w:rPr>
        <w:t xml:space="preserve">the </w:t>
      </w:r>
      <w:r w:rsidRPr="009E5982">
        <w:rPr>
          <w:rFonts w:cstheme="minorHAnsi"/>
          <w:color w:val="000000" w:themeColor="text1"/>
        </w:rPr>
        <w:t xml:space="preserve">sn-2 position but </w:t>
      </w:r>
      <w:proofErr w:type="spellStart"/>
      <w:r w:rsidRPr="009E5982">
        <w:rPr>
          <w:rFonts w:cstheme="minorHAnsi"/>
          <w:color w:val="000000" w:themeColor="text1"/>
        </w:rPr>
        <w:t>be</w:t>
      </w:r>
      <w:r w:rsidR="00396746">
        <w:rPr>
          <w:rFonts w:cstheme="minorHAnsi"/>
          <w:color w:val="000000" w:themeColor="text1"/>
        </w:rPr>
        <w:t>the</w:t>
      </w:r>
      <w:proofErr w:type="spellEnd"/>
      <w:r w:rsidR="00396746">
        <w:rPr>
          <w:rFonts w:cstheme="minorHAnsi"/>
          <w:color w:val="000000" w:themeColor="text1"/>
        </w:rPr>
        <w:t xml:space="preserve"> </w:t>
      </w:r>
      <w:proofErr w:type="spellStart"/>
      <w:r w:rsidRPr="009E5982">
        <w:rPr>
          <w:rFonts w:cstheme="minorHAnsi"/>
          <w:color w:val="000000" w:themeColor="text1"/>
        </w:rPr>
        <w:t>tter</w:t>
      </w:r>
      <w:proofErr w:type="spellEnd"/>
      <w:r w:rsidRPr="009E5982">
        <w:rPr>
          <w:rFonts w:cstheme="minorHAnsi"/>
          <w:color w:val="000000" w:themeColor="text1"/>
        </w:rPr>
        <w:t xml:space="preserve"> excreted at </w:t>
      </w:r>
      <w:r w:rsidR="00BC4E99">
        <w:rPr>
          <w:rFonts w:cstheme="minorHAnsi"/>
          <w:color w:val="000000" w:themeColor="text1"/>
        </w:rPr>
        <w:t xml:space="preserve">the </w:t>
      </w:r>
      <w:r w:rsidRPr="009E5982">
        <w:rPr>
          <w:rFonts w:cstheme="minorHAnsi"/>
          <w:color w:val="000000" w:themeColor="text1"/>
        </w:rPr>
        <w:t xml:space="preserve">sn-1/3 position. Therefore, since the fatty acid at the sn-2 position is more absorbed than those </w:t>
      </w:r>
      <w:r w:rsidRPr="009E5982">
        <w:rPr>
          <w:rFonts w:cstheme="minorHAnsi"/>
          <w:color w:val="000000" w:themeColor="text1"/>
        </w:rPr>
        <w:lastRenderedPageBreak/>
        <w:t xml:space="preserve">at </w:t>
      </w:r>
      <w:r w:rsidR="00396746">
        <w:rPr>
          <w:rFonts w:cstheme="minorHAnsi"/>
          <w:color w:val="000000" w:themeColor="text1"/>
        </w:rPr>
        <w:t xml:space="preserve">the </w:t>
      </w:r>
      <w:r w:rsidRPr="009E5982">
        <w:rPr>
          <w:rFonts w:cstheme="minorHAnsi"/>
          <w:color w:val="000000" w:themeColor="text1"/>
        </w:rPr>
        <w:t xml:space="preserve">sn-1/3 positions, it is </w:t>
      </w:r>
      <w:r w:rsidR="00BC4E99">
        <w:rPr>
          <w:rFonts w:cstheme="minorHAnsi"/>
          <w:color w:val="000000" w:themeColor="text1"/>
        </w:rPr>
        <w:t>profoundly</w:t>
      </w:r>
      <w:r w:rsidRPr="009E5982">
        <w:rPr>
          <w:rFonts w:cstheme="minorHAnsi"/>
          <w:color w:val="000000" w:themeColor="text1"/>
        </w:rPr>
        <w:t xml:space="preserve"> related and more crucial to lipid metabolism outcomes</w:t>
      </w:r>
      <w:r w:rsidR="00BC4E99">
        <w:rPr>
          <w:rFonts w:cstheme="minorHAnsi"/>
          <w:color w:val="000000" w:themeColor="text1"/>
        </w:rPr>
        <w:t>,</w:t>
      </w:r>
      <w:r w:rsidRPr="009E5982">
        <w:rPr>
          <w:rFonts w:cstheme="minorHAnsi"/>
          <w:color w:val="000000" w:themeColor="text1"/>
        </w:rPr>
        <w:t xml:space="preserve"> including lipidemia, platelet aggregation</w:t>
      </w:r>
      <w:r w:rsidR="00396746">
        <w:rPr>
          <w:rFonts w:cstheme="minorHAnsi"/>
          <w:color w:val="000000" w:themeColor="text1"/>
        </w:rPr>
        <w:t>,</w:t>
      </w:r>
      <w:r w:rsidRPr="009E5982">
        <w:rPr>
          <w:rFonts w:cstheme="minorHAnsi"/>
          <w:color w:val="000000" w:themeColor="text1"/>
        </w:rPr>
        <w:t xml:space="preserve"> and other plasma fatty acids parameters compared to fatty acids at sn-1/3 positions, regardless of the saturation status of the fatty acid</w:t>
      </w:r>
      <w:r w:rsidR="00943A47"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&lt;EndNote&gt;&lt;Cite&gt;&lt;Author&gt;Renaud&lt;/Author&gt;&lt;Year&gt;1995&lt;/Year&gt;&lt;RecNum&gt;108&lt;/RecNum&gt;&lt;DisplayText&gt;(20)&lt;/DisplayText&gt;&lt;record&gt;&lt;rec-number&gt;108&lt;/rec-number&gt;&lt;foreign-keys&gt;&lt;key app="EN" db-id="t0f2zeds7z9ex3ee9vnvpx04eep5sr2srtva" timestamp="1657916659"&gt;108&lt;/key&gt;&lt;/foreign-keys&gt;&lt;ref-type name="Journal Article"&gt;17&lt;/ref-type&gt;&lt;contributors&gt;&lt;authors&gt;&lt;author&gt;Renaud, S. C.&lt;/author&gt;&lt;author&gt;Ruf, J. C.&lt;/author&gt;&lt;author&gt;Petithory, D.&lt;/author&gt;&lt;/authors&gt;&lt;/contributors&gt;&lt;titles&gt;&lt;title&gt;The positional distribution of fatty acids in palm oil and lard influences their biologic effects in rats&lt;/title&gt;&lt;secondary-title&gt;Journal of Nutrition&lt;/secondary-title&gt;&lt;/titles&gt;&lt;periodical&gt;&lt;full-title&gt;Journal of Nutrition&lt;/full-title&gt;&lt;/periodical&gt;&lt;pages&gt;229-237&lt;/pages&gt;&lt;volume&gt;125&lt;/volume&gt;&lt;number&gt;2&lt;/number&gt;&lt;dates&gt;&lt;year&gt;1995&lt;/year&gt;&lt;/dates&gt;&lt;urls&gt;&lt;related-urls&gt;&lt;url&gt;https://www.scopus.com/inward/record.uri?eid=2-s2.0-0028869826&amp;amp;partnerID=40&amp;amp;md5=3778a2b6a6b1ab97b3691af664807c3d&lt;/url&gt;&lt;/related-urls&gt;&lt;/urls&gt;&lt;/record&gt;&lt;/Cite&gt;&lt;/EndNote&gt;</w:instrText>
      </w:r>
      <w:r w:rsidRPr="009E5982">
        <w:rPr>
          <w:rFonts w:cstheme="minorHAnsi"/>
          <w:color w:val="000000" w:themeColor="text1"/>
        </w:rPr>
        <w:fldChar w:fldCharType="separate"/>
      </w:r>
      <w:r w:rsidRPr="009E5982">
        <w:rPr>
          <w:rFonts w:cstheme="minorHAnsi"/>
          <w:noProof/>
          <w:color w:val="000000" w:themeColor="text1"/>
        </w:rPr>
        <w:t>(20)</w:t>
      </w:r>
      <w:r w:rsidRPr="009E5982">
        <w:rPr>
          <w:rFonts w:cstheme="minorHAnsi"/>
          <w:color w:val="000000" w:themeColor="text1"/>
        </w:rPr>
        <w:fldChar w:fldCharType="end"/>
      </w:r>
      <w:r w:rsidRPr="009E5982">
        <w:rPr>
          <w:rFonts w:cstheme="minorHAnsi"/>
          <w:color w:val="000000" w:themeColor="text1"/>
        </w:rPr>
        <w:t xml:space="preserve">. For example, unsaturated fatty acid at the sn-2 position can be </w:t>
      </w:r>
      <w:r w:rsidR="00BC4E99">
        <w:rPr>
          <w:rFonts w:cstheme="minorHAnsi"/>
          <w:color w:val="000000" w:themeColor="text1"/>
        </w:rPr>
        <w:t>efficiently</w:t>
      </w:r>
      <w:r w:rsidRPr="009E5982">
        <w:rPr>
          <w:rFonts w:cstheme="minorHAnsi"/>
          <w:color w:val="000000" w:themeColor="text1"/>
        </w:rPr>
        <w:t xml:space="preserve"> uptake by hepatic tissue as 2-MAG and is easier to be further covert to very long chain PUFA</w:t>
      </w:r>
      <w:r w:rsidR="00943A47"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&lt;EndNote&gt;&lt;Cite&gt;&lt;Author&gt;Couëdelo&lt;/Author&gt;&lt;Year&gt;2011&lt;/Year&gt;&lt;RecNum&gt;105&lt;/RecNum&gt;&lt;DisplayText&gt;(21)&lt;/DisplayText&gt;&lt;record&gt;&lt;rec-number&gt;105&lt;/rec-number&gt;&lt;foreign-keys&gt;&lt;key app="EN" db-id="t0f2zeds7z9ex3ee9vnvpx04eep5sr2srtva" timestamp="1657909547"&gt;105&lt;/key&gt;&lt;/foreign-keys&gt;&lt;ref-type name="Journal Article"&gt;17&lt;/ref-type&gt;&lt;contributors&gt;&lt;authors&gt;&lt;author&gt;Couëdelo, Leslie&lt;/author&gt;&lt;author&gt;Vaysse, Carole&lt;/author&gt;&lt;author&gt;Vaique, Emilie&lt;/author&gt;&lt;author&gt;Guy, Alexandre&lt;/author&gt;&lt;author&gt;Gosse, Isabelle&lt;/author&gt;&lt;author&gt;Durand, Thierry&lt;/author&gt;&lt;author&gt;Pinet, Sandra&lt;/author&gt;&lt;author&gt;Cansell, Maud&lt;/author&gt;&lt;author&gt;Combe, Nicole&lt;/author&gt;&lt;/authors&gt;&lt;/contributors&gt;&lt;titles&gt;&lt;title&gt;The Fraction of α-Linolenic Acid Present in the sn-2 Position of Structured Triacylglycerols Decreases in Lymph Chylomicrons and Plasma Triacylglycerols during the Course of Lipid Absorption in Rats&lt;/title&gt;&lt;secondary-title&gt;The Journal of Nutrition&lt;/secondary-title&gt;&lt;/titles&gt;&lt;periodical&gt;&lt;full-title&gt;The Journal of Nutrition&lt;/full-title&gt;&lt;/periodical&gt;&lt;pages&gt;70-75&lt;/pages&gt;&lt;volume&gt;142&lt;/volume&gt;&lt;number&gt;1&lt;/number&gt;&lt;dates&gt;&lt;year&gt;2011&lt;/year&gt;&lt;/dates&gt;&lt;isbn&gt;0022-3166&lt;/isbn&gt;&lt;urls&gt;&lt;related-urls&gt;&lt;url&gt;https://doi.org/10.3945/jn.111.146290&lt;/url&gt;&lt;/related-urls&gt;&lt;/urls&gt;&lt;electronic-resource-num&gt;10.3945/jn.111.146290&lt;/electronic-resource-num&gt;&lt;access-date&gt;7/15/2022&lt;/access-date&gt;&lt;/record&gt;&lt;/Cite&gt;&lt;/EndNote&gt;</w:instrText>
      </w:r>
      <w:r w:rsidRPr="009E5982">
        <w:rPr>
          <w:rFonts w:cstheme="minorHAnsi"/>
          <w:color w:val="000000" w:themeColor="text1"/>
        </w:rPr>
        <w:fldChar w:fldCharType="separate"/>
      </w:r>
      <w:r w:rsidRPr="009E5982">
        <w:rPr>
          <w:rFonts w:cstheme="minorHAnsi"/>
          <w:noProof/>
          <w:color w:val="000000" w:themeColor="text1"/>
        </w:rPr>
        <w:t>(21)</w:t>
      </w:r>
      <w:r w:rsidRPr="009E5982">
        <w:rPr>
          <w:rFonts w:cstheme="minorHAnsi"/>
          <w:color w:val="000000" w:themeColor="text1"/>
        </w:rPr>
        <w:fldChar w:fldCharType="end"/>
      </w:r>
      <w:r w:rsidRPr="009E5982">
        <w:rPr>
          <w:rFonts w:cstheme="minorHAnsi"/>
          <w:color w:val="000000" w:themeColor="text1"/>
        </w:rPr>
        <w:t xml:space="preserve">. </w:t>
      </w:r>
    </w:p>
    <w:p w14:paraId="16777F9E" w14:textId="77777777" w:rsidR="00A9135D" w:rsidRPr="009E5982" w:rsidRDefault="00A9135D" w:rsidP="00903B01">
      <w:pPr>
        <w:spacing w:line="480" w:lineRule="auto"/>
        <w:rPr>
          <w:rFonts w:cstheme="minorHAnsi"/>
          <w:b/>
          <w:bCs/>
          <w:i/>
          <w:iCs/>
          <w:color w:val="000000" w:themeColor="text1"/>
        </w:rPr>
      </w:pPr>
      <w:r w:rsidRPr="009E5982">
        <w:rPr>
          <w:rFonts w:cstheme="minorHAnsi"/>
          <w:b/>
          <w:bCs/>
          <w:i/>
          <w:iCs/>
          <w:color w:val="000000" w:themeColor="text1"/>
        </w:rPr>
        <w:t>1.2.3 Fatty acid randomization</w:t>
      </w:r>
    </w:p>
    <w:p w14:paraId="7DEFBAE0" w14:textId="4501EAF2" w:rsidR="00A9135D" w:rsidRPr="009E5982" w:rsidRDefault="00A9135D" w:rsidP="00903B01">
      <w:pPr>
        <w:spacing w:line="480" w:lineRule="auto"/>
        <w:ind w:firstLine="360"/>
        <w:rPr>
          <w:rFonts w:cstheme="minorHAnsi"/>
          <w:color w:val="000000" w:themeColor="text1"/>
        </w:rPr>
      </w:pPr>
      <w:r w:rsidRPr="009E5982">
        <w:rPr>
          <w:rFonts w:cstheme="minorHAnsi"/>
          <w:color w:val="000000" w:themeColor="text1"/>
        </w:rPr>
        <w:t xml:space="preserve">Unlike fatty acid </w:t>
      </w:r>
      <w:proofErr w:type="spellStart"/>
      <w:r w:rsidRPr="009E5982">
        <w:rPr>
          <w:rFonts w:cstheme="minorHAnsi"/>
          <w:color w:val="000000" w:themeColor="text1"/>
        </w:rPr>
        <w:t>interesterification</w:t>
      </w:r>
      <w:r w:rsidR="00396746">
        <w:rPr>
          <w:rFonts w:cstheme="minorHAnsi"/>
          <w:color w:val="000000" w:themeColor="text1"/>
        </w:rPr>
        <w:t>whichneeds</w:t>
      </w:r>
      <w:r w:rsidRPr="009E5982">
        <w:rPr>
          <w:rFonts w:cstheme="minorHAnsi"/>
          <w:color w:val="000000" w:themeColor="text1"/>
        </w:rPr>
        <w:t>ed</w:t>
      </w:r>
      <w:proofErr w:type="spellEnd"/>
      <w:r w:rsidRPr="009E5982">
        <w:rPr>
          <w:rFonts w:cstheme="minorHAnsi"/>
          <w:color w:val="000000" w:themeColor="text1"/>
        </w:rPr>
        <w:t xml:space="preserve"> to use the catalyzation of a regiospecific lipase, fatty acid randomization occurs when a non-specific lipase is used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&lt;EndNote&gt;&lt;Cite&gt;&lt;Author&gt;Zhang&lt;/Author&gt;&lt;Year&gt;2014&lt;/Year&gt;&lt;RecNum&gt;20&lt;/RecNum&gt;&lt;DisplayText&gt;(22)&lt;/DisplayText&gt;&lt;record&gt;&lt;rec-number&gt;20&lt;/rec-number&gt;&lt;foreign-keys&gt;&lt;key app="EN" db-id="t0f2zeds7z9ex3ee9vnvpx04eep5sr2srtva" timestamp="1654547315"&gt;20&lt;/key&gt;&lt;/foreign-keys&gt;&lt;ref-type name="Book Section"&gt;5&lt;/ref-type&gt;&lt;contributors&gt;&lt;authors&gt;&lt;author&gt;Zhang, Hong&lt;/author&gt;&lt;author&gt;Adhikari, Prakash&lt;/author&gt;&lt;/authors&gt;&lt;secondary-authors&gt;&lt;author&gt;Kodali, Dharma R.&lt;/author&gt;&lt;/secondary-authors&gt;&lt;/contributors&gt;&lt;titles&gt;&lt;title&gt;9 - Enzymatic Interesterification&lt;/title&gt;&lt;secondary-title&gt;Trans Fats Replacement Solutions&lt;/secondary-title&gt;&lt;/titles&gt;&lt;pages&gt;187-214&lt;/pages&gt;&lt;dates&gt;&lt;year&gt;2014&lt;/year&gt;&lt;pub-dates&gt;&lt;date&gt;2014/01/01/&lt;/date&gt;&lt;/pub-dates&gt;&lt;/dates&gt;&lt;publisher&gt;AOCS Press&lt;/publisher&gt;&lt;isbn&gt;978-0-9830791-5-6&lt;/isbn&gt;&lt;urls&gt;&lt;related-urls&gt;&lt;url&gt;https://www.sciencedirect.com/science/article/pii/B9780983079156500149&lt;/url&gt;&lt;/related-urls&gt;&lt;/urls&gt;&lt;electronic-resource-num&gt;https://doi.org/10.1016/B978-0-9830791-5-6.50014-9&lt;/electronic-resource-num&gt;&lt;/record&gt;&lt;/Cite&gt;&lt;/EndNote&gt;</w:instrText>
      </w:r>
      <w:r w:rsidRPr="009E5982">
        <w:rPr>
          <w:rFonts w:cstheme="minorHAnsi"/>
          <w:color w:val="000000" w:themeColor="text1"/>
        </w:rPr>
        <w:fldChar w:fldCharType="separate"/>
      </w:r>
      <w:r w:rsidRPr="009E5982">
        <w:rPr>
          <w:rFonts w:cstheme="minorHAnsi"/>
          <w:noProof/>
          <w:color w:val="000000" w:themeColor="text1"/>
        </w:rPr>
        <w:t>(22)</w:t>
      </w:r>
      <w:r w:rsidRPr="009E5982">
        <w:rPr>
          <w:rFonts w:cstheme="minorHAnsi"/>
          <w:color w:val="000000" w:themeColor="text1"/>
        </w:rPr>
        <w:fldChar w:fldCharType="end"/>
      </w:r>
      <w:r w:rsidRPr="009E5982">
        <w:rPr>
          <w:rFonts w:cstheme="minorHAnsi"/>
          <w:color w:val="000000" w:themeColor="text1"/>
        </w:rPr>
        <w:t xml:space="preserve">. In this case, the specific distribution of fatty acids in a natural TAG is interrupted and changed to a random distribution. Randomization allows component fatty acids to be esterified equally to all three glycerol carbon atoms. In contrast, the distribution is specific and unequal in naturally occurring fats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&lt;EndNote&gt;&lt;Cite&gt;&lt;Author&gt;Fahy&lt;/Author&gt;&lt;Year&gt;2011&lt;/Year&gt;&lt;RecNum&gt;11&lt;/RecNum&gt;&lt;DisplayText&gt;(11)&lt;/DisplayText&gt;&lt;record&gt;&lt;rec-number&gt;11&lt;/rec-number&gt;&lt;foreign-keys&gt;&lt;key app="EN" db-id="t0f2zeds7z9ex3ee9vnvpx04eep5sr2srtva" timestamp="1654543954"&gt;11&lt;/key&gt;&lt;/foreign-keys&gt;&lt;ref-type name="Journal Article"&gt;17&lt;/ref-type&gt;&lt;contributors&gt;&lt;authors&gt;&lt;author&gt;Fahy, Eoin&lt;/author&gt;&lt;author&gt;Cotter, Dawn&lt;/author&gt;&lt;author&gt;Sud, Manish&lt;/author&gt;&lt;author&gt;Subramaniam, Shankar&lt;/author&gt;&lt;/authors&gt;&lt;/contributors&gt;&lt;titles&gt;&lt;title&gt;Lipid classification, structures and tools&lt;/title&gt;&lt;secondary-title&gt;Biochimica et Biophysica Acta (BBA)-Molecular and Cell Biology of Lipids&lt;/secondary-title&gt;&lt;/titles&gt;&lt;periodical&gt;&lt;full-title&gt;Biochimica et Biophysica Acta (BBA)-Molecular and Cell Biology of Lipids&lt;/full-title&gt;&lt;/periodical&gt;&lt;pages&gt;637-647&lt;/pages&gt;&lt;volume&gt;1811&lt;/volume&gt;&lt;number&gt;11&lt;/number&gt;&lt;dates&gt;&lt;year&gt;2011&lt;/year&gt;&lt;/dates&gt;&lt;isbn&gt;1388-1981&lt;/isbn&gt;&lt;urls&gt;&lt;/urls&gt;&lt;/record&gt;&lt;/Cite&gt;&lt;/EndNote&gt;</w:instrText>
      </w:r>
      <w:r w:rsidRPr="009E5982">
        <w:rPr>
          <w:rFonts w:cstheme="minorHAnsi"/>
          <w:color w:val="000000" w:themeColor="text1"/>
        </w:rPr>
        <w:fldChar w:fldCharType="separate"/>
      </w:r>
      <w:r w:rsidRPr="009E5982">
        <w:rPr>
          <w:rFonts w:cstheme="minorHAnsi"/>
          <w:noProof/>
          <w:color w:val="000000" w:themeColor="text1"/>
        </w:rPr>
        <w:t>(11)</w:t>
      </w:r>
      <w:r w:rsidRPr="009E5982">
        <w:rPr>
          <w:rFonts w:cstheme="minorHAnsi"/>
          <w:color w:val="000000" w:themeColor="text1"/>
        </w:rPr>
        <w:fldChar w:fldCharType="end"/>
      </w:r>
      <w:r w:rsidRPr="009E5982">
        <w:rPr>
          <w:rFonts w:cstheme="minorHAnsi"/>
          <w:color w:val="000000" w:themeColor="text1"/>
        </w:rPr>
        <w:t xml:space="preserve">. Randomized fats have diverse applications in both </w:t>
      </w:r>
      <w:r w:rsidR="00396746">
        <w:rPr>
          <w:rFonts w:cstheme="minorHAnsi"/>
          <w:color w:val="000000" w:themeColor="text1"/>
        </w:rPr>
        <w:t xml:space="preserve">the </w:t>
      </w:r>
      <w:r w:rsidRPr="009E5982">
        <w:rPr>
          <w:rFonts w:cstheme="minorHAnsi"/>
          <w:color w:val="000000" w:themeColor="text1"/>
        </w:rPr>
        <w:t xml:space="preserve">food industry and clinical applications. In </w:t>
      </w:r>
      <w:r w:rsidR="00396746">
        <w:rPr>
          <w:rFonts w:cstheme="minorHAnsi"/>
          <w:color w:val="000000" w:themeColor="text1"/>
        </w:rPr>
        <w:t xml:space="preserve">the </w:t>
      </w:r>
      <w:r w:rsidRPr="009E5982">
        <w:rPr>
          <w:rFonts w:cstheme="minorHAnsi"/>
          <w:color w:val="000000" w:themeColor="text1"/>
        </w:rPr>
        <w:t xml:space="preserve">food industry, since randomized fats have </w:t>
      </w:r>
      <w:r w:rsidR="00396746">
        <w:rPr>
          <w:rFonts w:cstheme="minorHAnsi"/>
          <w:color w:val="000000" w:themeColor="text1"/>
        </w:rPr>
        <w:t xml:space="preserve">a </w:t>
      </w:r>
      <w:r w:rsidRPr="009E5982">
        <w:rPr>
          <w:rFonts w:cstheme="minorHAnsi"/>
          <w:color w:val="000000" w:themeColor="text1"/>
        </w:rPr>
        <w:t xml:space="preserve">different melting point and crystallization point compared </w:t>
      </w:r>
      <w:r w:rsidR="00BC4E99">
        <w:rPr>
          <w:rFonts w:cstheme="minorHAnsi"/>
          <w:color w:val="000000" w:themeColor="text1"/>
        </w:rPr>
        <w:t>their</w:t>
      </w:r>
      <w:r w:rsidRPr="009E5982">
        <w:rPr>
          <w:rFonts w:cstheme="minorHAnsi"/>
          <w:color w:val="000000" w:themeColor="text1"/>
        </w:rPr>
        <w:t xml:space="preserve"> natural forms, it is wildly used in bakery and </w:t>
      </w:r>
      <w:r w:rsidR="00BC4E99">
        <w:rPr>
          <w:rFonts w:cstheme="minorHAnsi"/>
          <w:color w:val="000000" w:themeColor="text1"/>
        </w:rPr>
        <w:t>confection products</w:t>
      </w:r>
      <w:r w:rsidR="00396746">
        <w:rPr>
          <w:rFonts w:cstheme="minorHAnsi"/>
          <w:color w:val="000000" w:themeColor="text1"/>
        </w:rPr>
        <w:t xml:space="preserve"> </w:t>
      </w:r>
      <w:r w:rsidR="00BC4E99">
        <w:rPr>
          <w:rFonts w:cstheme="minorHAnsi"/>
          <w:color w:val="000000" w:themeColor="text1"/>
        </w:rPr>
        <w:t xml:space="preserve">field </w:t>
      </w:r>
      <w:proofErr w:type="spellStart"/>
      <w:r w:rsidR="00BC4E99">
        <w:rPr>
          <w:rFonts w:cstheme="minorHAnsi"/>
          <w:color w:val="000000" w:themeColor="text1"/>
        </w:rPr>
        <w:t>field</w:t>
      </w:r>
      <w:proofErr w:type="spellEnd"/>
      <w:r w:rsidR="001C431C">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&lt;EndNote&gt;&lt;Cite&gt;&lt;Author&gt;Gunstone&lt;/Author&gt;&lt;Year&gt;2007&lt;/Year&gt;&lt;RecNum&gt;21&lt;/RecNum&gt;&lt;DisplayText&gt;(23)&lt;/DisplayText&gt;&lt;record&gt;&lt;rec-number&gt;21&lt;/rec-number&gt;&lt;foreign-keys&gt;&lt;key app="EN" db-id="t0f2zeds7z9ex3ee9vnvpx04eep5sr2srtva" timestamp="1654547595"&gt;21&lt;/key&gt;&lt;/foreign-keys&gt;&lt;ref-type name="Book"&gt;6&lt;/ref-type&gt;&lt;contributors&gt;&lt;authors&gt;&lt;author&gt;Gunstone, Frank D&lt;/author&gt;&lt;author&gt;Harwood, John L&lt;/author&gt;&lt;/authors&gt;&lt;/contributors&gt;&lt;titles&gt;&lt;title&gt;The lipid handbook with CD-ROM&lt;/title&gt;&lt;/titles&gt;&lt;dates&gt;&lt;year&gt;2007&lt;/year&gt;&lt;/dates&gt;&lt;publisher&gt;CRC press&lt;/publisher&gt;&lt;isbn&gt;1420009672&lt;/isbn&gt;&lt;urls&gt;&lt;/urls&gt;&lt;/record&gt;&lt;/Cite&gt;&lt;/EndNote&gt;</w:instrText>
      </w:r>
      <w:r w:rsidRPr="009E5982">
        <w:rPr>
          <w:rFonts w:cstheme="minorHAnsi"/>
          <w:color w:val="000000" w:themeColor="text1"/>
        </w:rPr>
        <w:fldChar w:fldCharType="separate"/>
      </w:r>
      <w:r w:rsidRPr="009E5982">
        <w:rPr>
          <w:rFonts w:cstheme="minorHAnsi"/>
          <w:noProof/>
          <w:color w:val="000000" w:themeColor="text1"/>
        </w:rPr>
        <w:t>(23)</w:t>
      </w:r>
      <w:r w:rsidRPr="009E5982">
        <w:rPr>
          <w:rFonts w:cstheme="minorHAnsi"/>
          <w:color w:val="000000" w:themeColor="text1"/>
        </w:rPr>
        <w:fldChar w:fldCharType="end"/>
      </w:r>
      <w:r w:rsidRPr="009E5982">
        <w:rPr>
          <w:rFonts w:cstheme="minorHAnsi"/>
          <w:color w:val="000000" w:themeColor="text1"/>
        </w:rPr>
        <w:t xml:space="preserve">.  </w:t>
      </w:r>
    </w:p>
    <w:p w14:paraId="70E12766" w14:textId="77777777" w:rsidR="00A9135D" w:rsidRPr="009E5982" w:rsidRDefault="00A9135D" w:rsidP="00903B01">
      <w:pPr>
        <w:spacing w:line="480" w:lineRule="auto"/>
        <w:rPr>
          <w:rFonts w:cstheme="minorHAnsi"/>
          <w:b/>
          <w:bCs/>
          <w:i/>
          <w:iCs/>
          <w:color w:val="000000" w:themeColor="text1"/>
        </w:rPr>
      </w:pPr>
      <w:r w:rsidRPr="009E5982">
        <w:rPr>
          <w:rFonts w:cstheme="minorHAnsi"/>
          <w:b/>
          <w:bCs/>
          <w:i/>
          <w:iCs/>
          <w:color w:val="000000" w:themeColor="text1"/>
        </w:rPr>
        <w:t>1.2.4 Structure modification application</w:t>
      </w:r>
    </w:p>
    <w:p w14:paraId="08B15B62" w14:textId="759F2CB6" w:rsidR="00A9135D" w:rsidRPr="009E5982" w:rsidRDefault="00A9135D" w:rsidP="00903B01">
      <w:pPr>
        <w:spacing w:line="480" w:lineRule="auto"/>
        <w:ind w:firstLine="360"/>
        <w:rPr>
          <w:rFonts w:cstheme="minorHAnsi"/>
          <w:b/>
          <w:bCs/>
          <w:i/>
          <w:iCs/>
          <w:color w:val="000000" w:themeColor="text1"/>
        </w:rPr>
      </w:pPr>
      <w:r w:rsidRPr="009E5982">
        <w:rPr>
          <w:rFonts w:cstheme="minorHAnsi"/>
          <w:color w:val="000000" w:themeColor="text1"/>
        </w:rPr>
        <w:t xml:space="preserve">In clinical applications, randomization provides an energy-rich, well-absorbed </w:t>
      </w:r>
      <w:r w:rsidR="00BC4E99">
        <w:rPr>
          <w:rFonts w:cstheme="minorHAnsi"/>
          <w:color w:val="000000" w:themeColor="text1"/>
        </w:rPr>
        <w:t>maturity</w:t>
      </w:r>
      <w:r w:rsidRPr="009E5982">
        <w:rPr>
          <w:rFonts w:cstheme="minorHAnsi"/>
          <w:color w:val="000000" w:themeColor="text1"/>
        </w:rPr>
        <w:t xml:space="preserve"> for parenteral, enteral, and infant feeding </w:t>
      </w:r>
      <w:r w:rsidR="00396746">
        <w:rPr>
          <w:rFonts w:cstheme="minorHAnsi"/>
          <w:color w:val="000000" w:themeColor="text1"/>
        </w:rPr>
        <w:t>Fields</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&lt;EndNote&gt;&lt;Cite&gt;&lt;Author&gt;Hunter&lt;/Author&gt;&lt;Year&gt;2001&lt;/Year&gt;&lt;RecNum&gt;22&lt;/RecNum&gt;&lt;DisplayText&gt;(24)&lt;/DisplayText&gt;&lt;record&gt;&lt;rec-number&gt;22&lt;/rec-number&gt;&lt;foreign-keys&gt;&lt;key app="EN" db-id="t0f2zeds7z9ex3ee9vnvpx04eep5sr2srtva" timestamp="1654547632"&gt;22&lt;/key&gt;&lt;/foreign-keys&gt;&lt;ref-type name="Journal Article"&gt;17&lt;/ref-type&gt;&lt;contributors&gt;&lt;authors&gt;&lt;author&gt;Hunter, J. E.&lt;/author&gt;&lt;/authors&gt;&lt;/contributors&gt;&lt;auth-address&gt;Department of Chemistry, University of Cincinnati, Ohio 45221-0172, USA. hunterje@email.uc.edu&lt;/auth-address&gt;&lt;titles&gt;&lt;title&gt;Studies on effects of dietary fatty acids as related to their position on triglycerides&lt;/title&gt;&lt;secondary-title&gt;Lipids&lt;/secondary-title&gt;&lt;/titles&gt;&lt;periodical&gt;&lt;full-title&gt;Lipids&lt;/full-title&gt;&lt;/periodical&gt;&lt;pages&gt;655-68&lt;/pages&gt;&lt;volume&gt;36&lt;/volume&gt;&lt;number&gt;7&lt;/number&gt;&lt;edition&gt;2001/08/28&lt;/edition&gt;&lt;keywords&gt;&lt;keyword&gt;Absorption&lt;/keyword&gt;&lt;keyword&gt;Animals&lt;/keyword&gt;&lt;keyword&gt;Arteriosclerosis/etiology&lt;/keyword&gt;&lt;keyword&gt;Dietary Fats/analysis/pharmacokinetics/*pharmacology&lt;/keyword&gt;&lt;keyword&gt;Esterification&lt;/keyword&gt;&lt;keyword&gt;Fatty Acids/*chemistry/*pharmacology&lt;/keyword&gt;&lt;keyword&gt;Humans&lt;/keyword&gt;&lt;keyword&gt;Lipids/blood&lt;/keyword&gt;&lt;keyword&gt;Lipoproteins/blood&lt;/keyword&gt;&lt;keyword&gt;Structure-Activity Relationship&lt;/keyword&gt;&lt;keyword&gt;Triglycerides/*chemistry/*pharmacology&lt;/keyword&gt;&lt;/keywords&gt;&lt;dates&gt;&lt;year&gt;2001&lt;/year&gt;&lt;pub-dates&gt;&lt;date&gt;Jul&lt;/date&gt;&lt;/pub-dates&gt;&lt;/dates&gt;&lt;isbn&gt;0024-4201 (Print)&amp;#xD;0024-4201&lt;/isbn&gt;&lt;accession-num&gt;11521963&lt;/accession-num&gt;&lt;urls&gt;&lt;/urls&gt;&lt;electronic-resource-num&gt;10.1007/s11745-001-0770-0&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(24)</w:t>
      </w:r>
      <w:r w:rsidRPr="009E5982">
        <w:rPr>
          <w:rFonts w:cstheme="minorHAnsi"/>
          <w:color w:val="000000" w:themeColor="text1"/>
        </w:rPr>
        <w:fldChar w:fldCharType="end"/>
      </w:r>
      <w:r w:rsidRPr="009E5982">
        <w:rPr>
          <w:rFonts w:cstheme="minorHAnsi"/>
          <w:color w:val="000000" w:themeColor="text1"/>
        </w:rPr>
        <w:t>. For example, optimal randomization of medium-chain fatty acids on sn-1 and sn-3 positions of  TAG allows direct absorption into the portal circulation after digestion</w:t>
      </w:r>
      <w:r w:rsidR="003F4B8D"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&lt;EndNote&gt;&lt;Cite&gt;&lt;Author&gt;Lien&lt;/Author&gt;&lt;Year&gt;1993&lt;/Year&gt;&lt;RecNum&gt;19&lt;/RecNum&gt;&lt;DisplayText&gt;(25)&lt;/DisplayText&gt;&lt;record&gt;&lt;rec-number&gt;19&lt;/rec-number&gt;&lt;foreign-keys&gt;&lt;key app="EN" db-id="t0f2zeds7z9ex3ee9vnvpx04eep5sr2srtva" timestamp="1654545979"&gt;19&lt;/key&gt;&lt;/foreign-keys&gt;&lt;ref-type name="Journal Article"&gt;17&lt;/ref-type&gt;&lt;contributors&gt;&lt;authors&gt;&lt;author&gt;Lien, E. L.&lt;/author&gt;&lt;author&gt;Yuhas, R. J.&lt;/author&gt;&lt;author&gt;Boyle, F. G.&lt;/author&gt;&lt;author&gt;Tomarelli, R. M.&lt;/author&gt;&lt;/authors&gt;&lt;/contributors&gt;&lt;auth-address&gt;Wyeth-Ayerst Laboratories, Nutritional Research Department, Philadelphia, PA 19101.&lt;/auth-address&gt;&lt;titles&gt;&lt;title&gt;Corandomization of fats improves absorption in rats&lt;/title&gt;&lt;secondary-title&gt;J Nutr&lt;/secondary-title&gt;&lt;/titles&gt;&lt;periodical&gt;&lt;full-title&gt;J Nutr&lt;/full-title&gt;&lt;/periodical&gt;&lt;pages&gt;1859-67&lt;/pages&gt;&lt;volume&gt;123&lt;/volume&gt;&lt;number&gt;11&lt;/number&gt;&lt;edition&gt;1993/11/01&lt;/edition&gt;&lt;keywords&gt;&lt;keyword&gt;Animals&lt;/keyword&gt;&lt;keyword&gt;Coconut Oil&lt;/keyword&gt;&lt;keyword&gt;Dietary Fats/administration &amp;amp; dosage/*pharmacology&lt;/keyword&gt;&lt;keyword&gt;Fatty Acids/analysis&lt;/keyword&gt;&lt;keyword&gt;Feces/chemistry&lt;/keyword&gt;&lt;keyword&gt;Intestinal Absorption/*drug effects&lt;/keyword&gt;&lt;keyword&gt;Male&lt;/keyword&gt;&lt;keyword&gt;Milk, Human/chemistry&lt;/keyword&gt;&lt;keyword&gt;Plant Oils/administration &amp;amp; dosage/pharmacology&lt;/keyword&gt;&lt;keyword&gt;Random Allocation&lt;/keyword&gt;&lt;keyword&gt;Rats&lt;/keyword&gt;&lt;keyword&gt;Rats, Sprague-Dawley&lt;/keyword&gt;&lt;keyword&gt;Triglycerides/analysis&lt;/keyword&gt;&lt;/keywords&gt;&lt;dates&gt;&lt;year&gt;1993&lt;/year&gt;&lt;pub-dates&gt;&lt;date&gt;Nov&lt;/date&gt;&lt;/pub-dates&gt;&lt;/dates&gt;&lt;isbn&gt;0022-3166 (Print)&amp;#xD;0022-3166&lt;/isbn&gt;&lt;accession-num&gt;8229301&lt;/accession-num&gt;&lt;urls&gt;&lt;/urls&gt;&lt;electronic-resource-num&gt;10.1093/jn/123.11.1859&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(25)</w:t>
      </w:r>
      <w:r w:rsidRPr="009E5982">
        <w:rPr>
          <w:rFonts w:cstheme="minorHAnsi"/>
          <w:color w:val="000000" w:themeColor="text1"/>
        </w:rPr>
        <w:fldChar w:fldCharType="end"/>
      </w:r>
      <w:r w:rsidRPr="009E5982">
        <w:rPr>
          <w:rFonts w:cstheme="minorHAnsi"/>
          <w:color w:val="000000" w:themeColor="text1"/>
        </w:rPr>
        <w:t xml:space="preserve">. This product can be used to help patients with insufficient fat </w:t>
      </w:r>
      <w:r w:rsidR="00396746">
        <w:rPr>
          <w:rFonts w:cstheme="minorHAnsi"/>
          <w:color w:val="000000" w:themeColor="text1"/>
        </w:rPr>
        <w:t>absorption</w:t>
      </w:r>
      <w:r w:rsidR="001C431C">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&lt;EndNote&gt;&lt;Cite&gt;&lt;Author&gt;Yang&lt;/Author&gt;&lt;Year&gt;1991&lt;/Year&gt;&lt;RecNum&gt;23&lt;/RecNum&gt;&lt;DisplayText&gt;(26)&lt;/DisplayText&gt;&lt;record&gt;&lt;rec-number&gt;23&lt;/rec-number&gt;&lt;foreign-keys&gt;&lt;key app="EN" db-id="t0f2zeds7z9ex3ee9vnvpx04eep5sr2srtva" timestamp="1654547758"&gt;23&lt;/key&gt;&lt;/foreign-keys&gt;&lt;ref-type name="Journal Article"&gt;17&lt;/ref-type&gt;&lt;contributors&gt;&lt;authors&gt;&lt;author&gt;Yang, L. Y.&lt;/author&gt;&lt;author&gt;Kuksis, A.&lt;/author&gt;&lt;/authors&gt;&lt;/contributors&gt;&lt;auth-address&gt;Department of Biochemistry, University of Toronto, Ontario, Canada.&lt;/auth-address&gt;&lt;titles&gt;&lt;title&gt;Apparent convergence (at 2-monoacylglycerol level) of phosphatidic acid and 2-monoacylglycerol pathways of synthesis of chylomicron triacylglycerols&lt;/title&gt;&lt;secondary-title&gt;J Lipid Res&lt;/secondary-title&gt;&lt;/titles&gt;&lt;periodical&gt;&lt;full-title&gt;J Lipid Res&lt;/full-title&gt;&lt;/periodical&gt;&lt;pages&gt;1173-86&lt;/pages&gt;&lt;volume&gt;32&lt;/volume&gt;&lt;number&gt;7&lt;/number&gt;&lt;edition&gt;1991/07/01&lt;/edition&gt;&lt;keywords&gt;&lt;keyword&gt;Animals&lt;/keyword&gt;&lt;keyword&gt;Chromatography, High Pressure Liquid&lt;/keyword&gt;&lt;keyword&gt;Chylomicrons/analysis/*biosynthesis/metabolism&lt;/keyword&gt;&lt;keyword&gt;Fish Oils/administration &amp;amp; dosage&lt;/keyword&gt;&lt;keyword&gt;Glycerides/analysis/*metabolism&lt;/keyword&gt;&lt;keyword&gt;Hydrolysis&lt;/keyword&gt;&lt;keyword&gt;Male&lt;/keyword&gt;&lt;keyword&gt;Phosphatidic Acids/analysis/*metabolism&lt;/keyword&gt;&lt;keyword&gt;Rats&lt;/keyword&gt;&lt;keyword&gt;Rats, Inbred Strains&lt;/keyword&gt;&lt;keyword&gt;Triglycerides/analysis/*biosynthesis/metabolism&lt;/keyword&gt;&lt;/keywords&gt;&lt;dates&gt;&lt;year&gt;1991&lt;/year&gt;&lt;pub-dates&gt;&lt;date&gt;Jul&lt;/date&gt;&lt;/pub-dates&gt;&lt;/dates&gt;&lt;isbn&gt;0022-2275 (Print)&amp;#xD;0022-2275&lt;/isbn&gt;&lt;accession-num&gt;1940641&lt;/accession-num&gt;&lt;urls&gt;&lt;/urls&gt;&lt;remote-database-provider&gt;NLM&lt;/remote-database-provider&gt;&lt;language&gt;eng&lt;/language&gt;&lt;/record&gt;&lt;/Cite&gt;&lt;/EndNote&gt;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(26)</w:t>
      </w:r>
      <w:r w:rsidRPr="009E5982">
        <w:rPr>
          <w:rFonts w:cstheme="minorHAnsi"/>
          <w:color w:val="000000" w:themeColor="text1"/>
        </w:rPr>
        <w:fldChar w:fldCharType="end"/>
      </w:r>
      <w:r w:rsidRPr="009E5982">
        <w:rPr>
          <w:rFonts w:cstheme="minorHAnsi"/>
          <w:color w:val="000000" w:themeColor="text1"/>
        </w:rPr>
        <w:t>. Structur</w:t>
      </w:r>
      <w:r w:rsidR="003F4B8D" w:rsidRPr="009E5982">
        <w:rPr>
          <w:rFonts w:cstheme="minorHAnsi"/>
          <w:color w:val="000000" w:themeColor="text1"/>
        </w:rPr>
        <w:t>ally</w:t>
      </w:r>
      <w:r w:rsidRPr="009E5982">
        <w:rPr>
          <w:rFonts w:cstheme="minorHAnsi"/>
          <w:color w:val="000000" w:themeColor="text1"/>
        </w:rPr>
        <w:t xml:space="preserve"> modified TAGs can help improve lymphatic absorption </w:t>
      </w:r>
      <w:r w:rsidR="00396746">
        <w:rPr>
          <w:rFonts w:cstheme="minorHAnsi"/>
          <w:color w:val="000000" w:themeColor="text1"/>
        </w:rPr>
        <w:t xml:space="preserve">and </w:t>
      </w:r>
      <w:r w:rsidRPr="009E5982">
        <w:rPr>
          <w:rFonts w:cstheme="minorHAnsi"/>
          <w:color w:val="000000" w:themeColor="text1"/>
        </w:rPr>
        <w:t>lead to increase</w:t>
      </w:r>
      <w:r w:rsidR="003F4B8D" w:rsidRPr="009E5982">
        <w:rPr>
          <w:rFonts w:cstheme="minorHAnsi"/>
          <w:color w:val="000000" w:themeColor="text1"/>
        </w:rPr>
        <w:t>d</w:t>
      </w:r>
      <w:r w:rsidRPr="009E5982">
        <w:rPr>
          <w:rFonts w:cstheme="minorHAnsi"/>
          <w:color w:val="000000" w:themeColor="text1"/>
        </w:rPr>
        <w:t xml:space="preserve"> absorption rate for both TAG and cholesterol as they share the same transport </w:t>
      </w:r>
      <w:r w:rsidRPr="009E5982">
        <w:rPr>
          <w:rFonts w:cstheme="minorHAnsi"/>
          <w:color w:val="000000" w:themeColor="text1"/>
        </w:rPr>
        <w:lastRenderedPageBreak/>
        <w:t xml:space="preserve">pathway in healthy or ischemia and reperfusion injured rats. </w:t>
      </w:r>
      <w:r w:rsidR="003F4B8D" w:rsidRPr="009E5982">
        <w:rPr>
          <w:rFonts w:cstheme="minorHAnsi"/>
          <w:color w:val="000000" w:themeColor="text1"/>
        </w:rPr>
        <w:t xml:space="preserve">All </w:t>
      </w:r>
      <w:r w:rsidR="00396746">
        <w:rPr>
          <w:rFonts w:cstheme="minorHAnsi"/>
          <w:color w:val="000000" w:themeColor="text1"/>
        </w:rPr>
        <w:t xml:space="preserve">of </w:t>
      </w:r>
      <w:r w:rsidR="003F4B8D" w:rsidRPr="009E5982">
        <w:rPr>
          <w:rFonts w:cstheme="minorHAnsi"/>
          <w:color w:val="000000" w:themeColor="text1"/>
        </w:rPr>
        <w:t>these i</w:t>
      </w:r>
      <w:r w:rsidRPr="009E5982">
        <w:rPr>
          <w:rFonts w:cstheme="minorHAnsi"/>
          <w:color w:val="000000" w:themeColor="text1"/>
        </w:rPr>
        <w:t>ndicate that modified fats can be used to improve tolerance and lower gastrointestinal complications for patients with malabsorption syndrome</w:t>
      </w:r>
      <w:r w:rsidR="003F4B8D"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&lt;EndNote&gt;&lt;Cite&gt;&lt;Author&gt;Tso&lt;/Author&gt;&lt;Year&gt;1999&lt;/Year&gt;&lt;RecNum&gt;107&lt;/RecNum&gt;&lt;DisplayText&gt;(27)&lt;/DisplayText&gt;&lt;record&gt;&lt;rec-number&gt;107&lt;/rec-number&gt;&lt;foreign-keys&gt;&lt;key app="EN" db-id="t0f2zeds7z9ex3ee9vnvpx04eep5sr2srtva" timestamp="1657913864"&gt;107&lt;/key&gt;&lt;/foreign-keys&gt;&lt;ref-type name="Journal Article"&gt;17&lt;/ref-type&gt;&lt;contributors&gt;&lt;authors&gt;&lt;author&gt;Patrick Tso&lt;/author&gt;&lt;author&gt;Theresa Lee&lt;/author&gt;&lt;author&gt;Stephen J. Demichele&lt;/author&gt;&lt;/authors&gt;&lt;/contributors&gt;&lt;titles&gt;&lt;title&gt;Lymphatic absorption of structured triglycerides vs. physical mix in a rat model of fat malabsorption&lt;/title&gt;&lt;secondary-title&gt;American Journal of Physiology-Gastrointestinal and Liver Physiology&lt;/secondary-title&gt;&lt;/titles&gt;&lt;periodical&gt;&lt;full-title&gt;American Journal of Physiology-Gastrointestinal and Liver Physiology&lt;/full-title&gt;&lt;/periodical&gt;&lt;pages&gt;G333-G340&lt;/pages&gt;&lt;volume&gt;277&lt;/volume&gt;&lt;number&gt;2&lt;/number&gt;&lt;keywords&gt;&lt;keyword&gt;lymph,fat absorption,enteral nutrition,long-chain triglycerides,medium-chain triglycerides,lymph-fistula rat&lt;/keyword&gt;&lt;/keywords&gt;&lt;dates&gt;&lt;year&gt;1999&lt;/year&gt;&lt;/dates&gt;&lt;accession-num&gt;10444447&lt;/accession-num&gt;&lt;urls&gt;&lt;related-urls&gt;&lt;url&gt;https://journals.physiology.org/doi/abs/10.1152/ajpgi.1999.277.2.G333&lt;/url&gt;&lt;/related-urls&gt;&lt;/urls&gt;&lt;electronic-resource-num&gt;10.1152/ajpgi.1999.277.2.G333&lt;/electronic-resource-num&gt;&lt;/record&gt;&lt;/Cite&gt;&lt;/EndNote&gt;</w:instrText>
      </w:r>
      <w:r w:rsidRPr="009E5982">
        <w:rPr>
          <w:rFonts w:cstheme="minorHAnsi"/>
          <w:color w:val="000000" w:themeColor="text1"/>
        </w:rPr>
        <w:fldChar w:fldCharType="separate"/>
      </w:r>
      <w:r w:rsidRPr="009E5982">
        <w:rPr>
          <w:rFonts w:cstheme="minorHAnsi"/>
          <w:noProof/>
          <w:color w:val="000000" w:themeColor="text1"/>
        </w:rPr>
        <w:t>(27)</w:t>
      </w:r>
      <w:r w:rsidRPr="009E5982">
        <w:rPr>
          <w:rFonts w:cstheme="minorHAnsi"/>
          <w:color w:val="000000" w:themeColor="text1"/>
        </w:rPr>
        <w:fldChar w:fldCharType="end"/>
      </w:r>
      <w:r w:rsidRPr="009E5982">
        <w:rPr>
          <w:rFonts w:cstheme="minorHAnsi"/>
          <w:color w:val="000000" w:themeColor="text1"/>
        </w:rPr>
        <w:t xml:space="preserve">. Structured lipid emulsions for parenteral nutrition in </w:t>
      </w:r>
      <w:r w:rsidR="00396746">
        <w:rPr>
          <w:rFonts w:cstheme="minorHAnsi"/>
          <w:color w:val="000000" w:themeColor="text1"/>
        </w:rPr>
        <w:t>metabolically</w:t>
      </w:r>
      <w:r w:rsidRPr="009E5982">
        <w:rPr>
          <w:rFonts w:cstheme="minorHAnsi"/>
          <w:color w:val="000000" w:themeColor="text1"/>
        </w:rPr>
        <w:t xml:space="preserve"> stressed patients are said to promote systemic fat oxidation and nitrogen balance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&lt;EndNote&gt;&lt;Cite&gt;&lt;Author&gt;Pitkänen&lt;/Author&gt;&lt;Year&gt;1991&lt;/Year&gt;&lt;RecNum&gt;24&lt;/RecNum&gt;&lt;DisplayText&gt;(28)&lt;/DisplayText&gt;&lt;record&gt;&lt;rec-number&gt;24&lt;/rec-number&gt;&lt;foreign-keys&gt;&lt;key app="EN" db-id="t0f2zeds7z9ex3ee9vnvpx04eep5sr2srtva" timestamp="1654547808"&gt;24&lt;/key&gt;&lt;/foreign-keys&gt;&lt;ref-type name="Journal Article"&gt;17&lt;/ref-type&gt;&lt;contributors&gt;&lt;authors&gt;&lt;author&gt;Pitkänen, O.&lt;/author&gt;&lt;author&gt;Takala, J.&lt;/author&gt;&lt;author&gt;Pöyhönen, M.&lt;/author&gt;&lt;author&gt;Kari, A.&lt;/author&gt;&lt;/authors&gt;&lt;/contributors&gt;&lt;auth-address&gt;Critical Care Research Program, Kuopio University Hospital, SF - 70210 Kuopio, Finland.&lt;/auth-address&gt;&lt;titles&gt;&lt;title&gt;Nitrogen and energy balance in septic and injured intensive care patients: response to parenteral nutrition&lt;/title&gt;&lt;secondary-title&gt;Clin Nutr&lt;/secondary-title&gt;&lt;/titles&gt;&lt;periodical&gt;&lt;full-title&gt;Clin Nutr&lt;/full-title&gt;&lt;/periodical&gt;&lt;pages&gt;258-65&lt;/pages&gt;&lt;volume&gt;10&lt;/volume&gt;&lt;number&gt;5&lt;/number&gt;&lt;edition&gt;1991/10/01&lt;/edition&gt;&lt;dates&gt;&lt;year&gt;1991&lt;/year&gt;&lt;pub-dates&gt;&lt;date&gt;Oct&lt;/date&gt;&lt;/pub-dates&gt;&lt;/dates&gt;&lt;isbn&gt;0261-5614 (Print)&amp;#xD;0261-5614&lt;/isbn&gt;&lt;accession-num&gt;16839929&lt;/accession-num&gt;&lt;urls&gt;&lt;/urls&gt;&lt;electronic-resource-num&gt;10.1016/0261-5614(91)90004-v&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(28)</w:t>
      </w:r>
      <w:r w:rsidRPr="009E5982">
        <w:rPr>
          <w:rFonts w:cstheme="minorHAnsi"/>
          <w:color w:val="000000" w:themeColor="text1"/>
        </w:rPr>
        <w:fldChar w:fldCharType="end"/>
      </w:r>
      <w:r w:rsidRPr="009E5982">
        <w:rPr>
          <w:rFonts w:cstheme="minorHAnsi"/>
          <w:color w:val="000000" w:themeColor="text1"/>
        </w:rPr>
        <w:t>.</w:t>
      </w:r>
    </w:p>
    <w:p w14:paraId="785958A1" w14:textId="65C3E17E" w:rsidR="00EE4AE8" w:rsidRPr="00F61C04" w:rsidRDefault="00A9135D" w:rsidP="00F61C04">
      <w:pPr>
        <w:spacing w:line="480" w:lineRule="auto"/>
        <w:ind w:firstLine="360"/>
        <w:rPr>
          <w:color w:val="000000" w:themeColor="text1"/>
        </w:rPr>
      </w:pPr>
      <w:r w:rsidRPr="009E5982">
        <w:rPr>
          <w:rFonts w:cstheme="minorHAnsi"/>
          <w:color w:val="000000" w:themeColor="text1"/>
        </w:rPr>
        <w:t xml:space="preserve">The specific localization of C16:0 sn-2 in breast milk fat has a biological function by enhancing </w:t>
      </w:r>
      <w:r w:rsidR="00396746">
        <w:rPr>
          <w:rFonts w:cstheme="minorHAnsi"/>
          <w:color w:val="000000" w:themeColor="text1"/>
        </w:rPr>
        <w:t xml:space="preserve">the </w:t>
      </w:r>
      <w:r w:rsidRPr="009E5982">
        <w:rPr>
          <w:rFonts w:cstheme="minorHAnsi"/>
          <w:color w:val="000000" w:themeColor="text1"/>
        </w:rPr>
        <w:t xml:space="preserve">fat absorption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&lt;EndNote&gt;&lt;Cite&gt;&lt;Author&gt;Tomarelli&lt;/Author&gt;&lt;Year&gt;1968&lt;/Year&gt;&lt;RecNum&gt;25&lt;/RecNum&gt;&lt;DisplayText&gt;(29)&lt;/DisplayText&gt;&lt;record&gt;&lt;rec-number&gt;25&lt;/rec-number&gt;&lt;foreign-keys&gt;&lt;key app="EN" db-id="t0f2zeds7z9ex3ee9vnvpx04eep5sr2srtva" timestamp="1654547915"&gt;25&lt;/key&gt;&lt;/foreign-keys&gt;&lt;ref-type name="Journal Article"&gt;17&lt;/ref-type&gt;&lt;contributors&gt;&lt;authors&gt;&lt;author&gt;Tomarelli, R. M.&lt;/author&gt;&lt;author&gt;Meyer, B. J.&lt;/author&gt;&lt;author&gt;Weaber, J. R.&lt;/author&gt;&lt;author&gt;Bernhart, F. W.&lt;/author&gt;&lt;/authors&gt;&lt;/contributors&gt;&lt;titles&gt;&lt;title&gt;Effect of positional distribution on the absorption of the fatty acids of human milk and infant formulas&lt;/title&gt;&lt;secondary-title&gt;J Nutr&lt;/secondary-title&gt;&lt;/titles&gt;&lt;periodical&gt;&lt;full-title&gt;J Nutr&lt;/full-title&gt;&lt;/periodical&gt;&lt;pages&gt;583-90&lt;/pages&gt;&lt;volume&gt;95&lt;/volume&gt;&lt;number&gt;4&lt;/number&gt;&lt;edition&gt;1968/08/01&lt;/edition&gt;&lt;keywords&gt;&lt;keyword&gt;Animals&lt;/keyword&gt;&lt;keyword&gt;Butter/metabolism&lt;/keyword&gt;&lt;keyword&gt;Chemical Phenomena&lt;/keyword&gt;&lt;keyword&gt;Chemistry&lt;/keyword&gt;&lt;keyword&gt;Chromatography, Gas&lt;/keyword&gt;&lt;keyword&gt;Dietary Fats/metabolism&lt;/keyword&gt;&lt;keyword&gt;Fatty Acids/*metabolism&lt;/keyword&gt;&lt;keyword&gt;Feces/analysis&lt;/keyword&gt;&lt;keyword&gt;Humans&lt;/keyword&gt;&lt;keyword&gt;Infant&lt;/keyword&gt;&lt;keyword&gt;Infant Nutritional Physiological Phenomena&lt;/keyword&gt;&lt;keyword&gt;Intestinal Absorption&lt;/keyword&gt;&lt;keyword&gt;Milk, Human/*metabolism&lt;/keyword&gt;&lt;keyword&gt;Oils/metabolism&lt;/keyword&gt;&lt;keyword&gt;Rats&lt;/keyword&gt;&lt;keyword&gt;Triglycerides/*metabolism&lt;/keyword&gt;&lt;/keywords&gt;&lt;dates&gt;&lt;year&gt;1968&lt;/year&gt;&lt;pub-dates&gt;&lt;date&gt;Aug&lt;/date&gt;&lt;/pub-dates&gt;&lt;/dates&gt;&lt;isbn&gt;0022-3166 (Print)&amp;#xD;0022-3166&lt;/isbn&gt;&lt;accession-num&gt;5665659&lt;/accession-num&gt;&lt;urls&gt;&lt;/urls&gt;&lt;electronic-resource-num&gt;10.1093/jn/95.4.583&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(29)</w:t>
      </w:r>
      <w:r w:rsidRPr="009E5982">
        <w:rPr>
          <w:rFonts w:cstheme="minorHAnsi"/>
          <w:color w:val="000000" w:themeColor="text1"/>
        </w:rPr>
        <w:fldChar w:fldCharType="end"/>
      </w:r>
      <w:r w:rsidRPr="009E5982">
        <w:rPr>
          <w:rFonts w:cstheme="minorHAnsi"/>
          <w:color w:val="000000" w:themeColor="text1"/>
        </w:rPr>
        <w:t xml:space="preserve">. Likewise, infant formula contains </w:t>
      </w:r>
      <w:proofErr w:type="spellStart"/>
      <w:r w:rsidRPr="009E5982">
        <w:rPr>
          <w:rFonts w:cstheme="minorHAnsi"/>
          <w:color w:val="000000" w:themeColor="text1"/>
        </w:rPr>
        <w:t>BetapolTM</w:t>
      </w:r>
      <w:proofErr w:type="spellEnd"/>
      <w:r w:rsidRPr="009E5982">
        <w:rPr>
          <w:rFonts w:cstheme="minorHAnsi"/>
          <w:color w:val="000000" w:themeColor="text1"/>
        </w:rPr>
        <w:t>, a C16:0 interesterification fat at sn-2. This increases fat absorption and decreases calcium excretion in infants</w:t>
      </w:r>
      <w:r w:rsidR="003F4B8D"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&lt;EndNote&gt;&lt;Cite&gt;&lt;Author&gt;Lien&lt;/Author&gt;&lt;Year&gt;1997&lt;/Year&gt;&lt;RecNum&gt;26&lt;/RecNum&gt;&lt;DisplayText&gt;(30)&lt;/DisplayText&gt;&lt;record&gt;&lt;rec-number&gt;26&lt;/rec-number&gt;&lt;foreign-keys&gt;&lt;key app="EN" db-id="t0f2zeds7z9ex3ee9vnvpx04eep5sr2srtva" timestamp="1654547952"&gt;26&lt;/key&gt;&lt;/foreign-keys&gt;&lt;ref-type name="Journal Article"&gt;17&lt;/ref-type&gt;&lt;contributors&gt;&lt;authors&gt;&lt;author&gt;Lien, E. L.&lt;/author&gt;&lt;author&gt;Boyle, F. G.&lt;/author&gt;&lt;author&gt;Yuhas, R.&lt;/author&gt;&lt;author&gt;Tomarelli, R. M.&lt;/author&gt;&lt;author&gt;Quinlan, P.&lt;/author&gt;&lt;/authors&gt;&lt;/contributors&gt;&lt;auth-address&gt;Wyeth Nutritionals International, Philadelphia, Pennsylvania 19101, USA.&lt;/auth-address&gt;&lt;titles&gt;&lt;title&gt;The effect of triglyceride positional distribution on fatty acid absorption in rats&lt;/title&gt;&lt;secondary-title&gt;J Pediatr Gastroenterol Nutr&lt;/secondary-title&gt;&lt;/titles&gt;&lt;periodical&gt;&lt;full-title&gt;J Pediatr Gastroenterol Nutr&lt;/full-title&gt;&lt;/periodical&gt;&lt;pages&gt;167-74&lt;/pages&gt;&lt;volume&gt;25&lt;/volume&gt;&lt;number&gt;2&lt;/number&gt;&lt;edition&gt;1997/08/01&lt;/edition&gt;&lt;keywords&gt;&lt;keyword&gt;Animals&lt;/keyword&gt;&lt;keyword&gt;Fatty Acids/analysis/*metabolism&lt;/keyword&gt;&lt;keyword&gt;Feces/chemistry&lt;/keyword&gt;&lt;keyword&gt;Humans&lt;/keyword&gt;&lt;keyword&gt;Infant&lt;/keyword&gt;&lt;keyword&gt;*Infant Food&lt;/keyword&gt;&lt;keyword&gt;Intestinal Absorption&lt;/keyword&gt;&lt;keyword&gt;Milk/*chemistry&lt;/keyword&gt;&lt;keyword&gt;Palmitic Acid/*chemistry/metabolism&lt;/keyword&gt;&lt;keyword&gt;Rats&lt;/keyword&gt;&lt;keyword&gt;Triglycerides/*chemistry/metabolism&lt;/keyword&gt;&lt;/keywords&gt;&lt;dates&gt;&lt;year&gt;1997&lt;/year&gt;&lt;pub-dates&gt;&lt;date&gt;Aug&lt;/date&gt;&lt;/pub-dates&gt;&lt;/dates&gt;&lt;isbn&gt;0277-2116 (Print)&amp;#xD;0277-2116&lt;/isbn&gt;&lt;accession-num&gt;9252903&lt;/accession-num&gt;&lt;urls&gt;&lt;/urls&gt;&lt;electronic-resource-num&gt;10.1097/00005176-199708000-00007&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(30)</w:t>
      </w:r>
      <w:r w:rsidRPr="009E5982">
        <w:rPr>
          <w:rFonts w:cstheme="minorHAnsi"/>
          <w:color w:val="000000" w:themeColor="text1"/>
        </w:rPr>
        <w:fldChar w:fldCharType="end"/>
      </w:r>
      <w:r w:rsidRPr="009E5982">
        <w:rPr>
          <w:rFonts w:cstheme="minorHAnsi"/>
          <w:color w:val="000000" w:themeColor="text1"/>
        </w:rPr>
        <w:t>. In contrast, decreased fats absorption can be engineered to promote weight loss, such as randomizing C18:0 to short-chain fatty acids (C2:0 to C4:0)</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&lt;EndNote&gt;&lt;Cite&gt;&lt;Author&gt;Peters&lt;/Author&gt;&lt;Year&gt;1991&lt;/Year&gt;&lt;RecNum&gt;27&lt;/RecNum&gt;&lt;DisplayText&gt;(31)&lt;/DisplayText&gt;&lt;record&gt;&lt;rec-number&gt;27&lt;/rec-number&gt;&lt;foreign-keys&gt;&lt;key app="EN" db-id="t0f2zeds7z9ex3ee9vnvpx04eep5sr2srtva" timestamp="1654548022"&gt;27&lt;/key&gt;&lt;/foreign-keys&gt;&lt;ref-type name="Journal Article"&gt;17&lt;/ref-type&gt;&lt;contributors&gt;&lt;authors&gt;&lt;author&gt;Peters, JC&lt;/author&gt;&lt;author&gt;Holcombe, BN&lt;/author&gt;&lt;author&gt;Fuller, LK&lt;/author&gt;&lt;author&gt;Webb, DR&lt;/author&gt;&lt;/authors&gt;&lt;/contributors&gt;&lt;titles&gt;&lt;title&gt;Caprenin 3. Absorption and caloric value in adult humans&lt;/title&gt;&lt;secondary-title&gt;Journal of the American College of Toxicology&lt;/secondary-title&gt;&lt;/titles&gt;&lt;periodical&gt;&lt;full-title&gt;Journal of the American College of Toxicology&lt;/full-title&gt;&lt;/periodical&gt;&lt;pages&gt;357-367&lt;/pages&gt;&lt;volume&gt;10&lt;/volume&gt;&lt;number&gt;3&lt;/number&gt;&lt;dates&gt;&lt;year&gt;1991&lt;/year&gt;&lt;/dates&gt;&lt;isbn&gt;0730-0913&lt;/isbn&gt;&lt;urls&gt;&lt;/urls&gt;&lt;/record&gt;&lt;/Cite&gt;&lt;/EndNote&gt;</w:instrText>
      </w:r>
      <w:r w:rsidRPr="009E5982">
        <w:rPr>
          <w:rFonts w:cstheme="minorHAnsi"/>
          <w:color w:val="000000" w:themeColor="text1"/>
        </w:rPr>
        <w:fldChar w:fldCharType="separate"/>
      </w:r>
      <w:r w:rsidRPr="009E5982">
        <w:rPr>
          <w:rFonts w:cstheme="minorHAnsi"/>
          <w:noProof/>
          <w:color w:val="000000" w:themeColor="text1"/>
        </w:rPr>
        <w:t>(31)</w:t>
      </w:r>
      <w:r w:rsidRPr="009E5982">
        <w:rPr>
          <w:rFonts w:cstheme="minorHAnsi"/>
          <w:color w:val="000000" w:themeColor="text1"/>
        </w:rPr>
        <w:fldChar w:fldCharType="end"/>
      </w:r>
      <w:r w:rsidRPr="009E5982">
        <w:rPr>
          <w:rFonts w:cstheme="minorHAnsi"/>
          <w:color w:val="000000" w:themeColor="text1"/>
        </w:rPr>
        <w:t xml:space="preserve">. </w:t>
      </w:r>
    </w:p>
    <w:p w14:paraId="1BAE31AF" w14:textId="77777777"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1.3 Dietary TAG metabolism pathways</w:t>
      </w:r>
    </w:p>
    <w:p w14:paraId="04B4BACE" w14:textId="46321AB1" w:rsidR="00373462" w:rsidRPr="009E5982" w:rsidRDefault="00373462" w:rsidP="00903B01">
      <w:pPr>
        <w:spacing w:line="480" w:lineRule="auto"/>
        <w:ind w:firstLine="360"/>
        <w:rPr>
          <w:rFonts w:cstheme="minorHAnsi"/>
          <w:b/>
          <w:bCs/>
          <w:i/>
          <w:iCs/>
          <w:color w:val="000000" w:themeColor="text1"/>
        </w:rPr>
      </w:pPr>
      <w:r w:rsidRPr="009E5982">
        <w:rPr>
          <w:rFonts w:cstheme="minorHAnsi"/>
          <w:color w:val="000000" w:themeColor="text1"/>
        </w:rPr>
        <w:t xml:space="preserve">The metabolism of TAG in the body refers to all biochemical processes related to the absorption, transport, usage, and storage of TAG. </w:t>
      </w:r>
    </w:p>
    <w:p w14:paraId="54895CFD" w14:textId="1529D5B7"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After the intake, foods are</w:t>
      </w:r>
      <w:r w:rsidR="00B779C4" w:rsidRPr="009E5982">
        <w:rPr>
          <w:rFonts w:cstheme="minorHAnsi"/>
          <w:color w:val="000000" w:themeColor="text1"/>
        </w:rPr>
        <w:t xml:space="preserve"> partially</w:t>
      </w:r>
      <w:r w:rsidRPr="009E5982">
        <w:rPr>
          <w:rFonts w:cstheme="minorHAnsi"/>
          <w:color w:val="000000" w:themeColor="text1"/>
        </w:rPr>
        <w:t xml:space="preserve"> digested in the stomach first before the food bolus enters the small intestine. The digestion of TAGs by gastric lipase reduces the sizes of the lipid droplets in the stomach, which are further digested in the small intestine lumen by pancreatic lipase</w:t>
      </w:r>
      <w:r w:rsidR="0024561C" w:rsidRPr="009E5982">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&lt;EndNote&gt;&lt;Cite&gt;&lt;Author&gt;Gargouri&lt;/Author&gt;&lt;Year&gt;1989&lt;/Year&gt;&lt;RecNum&gt;28&lt;/RecNum&gt;&lt;DisplayText&gt;(32)&lt;/DisplayText&gt;&lt;record&gt;&lt;rec-number&gt;28&lt;/rec-number&gt;&lt;foreign-keys&gt;&lt;key app="EN" db-id="t0f2zeds7z9ex3ee9vnvpx04eep5sr2srtva" timestamp="1654548349"&gt;28&lt;/key&gt;&lt;/foreign-keys&gt;&lt;ref-type name="Journal Article"&gt;17&lt;/ref-type&gt;&lt;contributors&gt;&lt;authors&gt;&lt;author&gt;Gargouri, Youssef&lt;/author&gt;&lt;author&gt;Moreau, Hervé&lt;/author&gt;&lt;author&gt;Verger, Robert&lt;/author&gt;&lt;/authors&gt;&lt;/contributors&gt;&lt;titles&gt;&lt;title&gt;Gastric lipases: biochemical and physiological studies&lt;/title&gt;&lt;secondary-title&gt;Biochimica et Biophysica Acta (BBA) - Lipids and Lipid Metabolism&lt;/secondary-title&gt;&lt;/titles&gt;&lt;periodical&gt;&lt;full-title&gt;Biochimica et Biophysica Acta (BBA) - Lipids and Lipid Metabolism&lt;/full-title&gt;&lt;/periodical&gt;&lt;pages&gt;255-271&lt;/pages&gt;&lt;volume&gt;1006&lt;/volume&gt;&lt;number&gt;3&lt;/number&gt;&lt;keywords&gt;&lt;keyword&gt;Gastric lipase&lt;/keyword&gt;&lt;keyword&gt;Lipase&lt;/keyword&gt;&lt;keyword&gt;Human gastric lipase&lt;/keyword&gt;&lt;/keywords&gt;&lt;dates&gt;&lt;year&gt;1989&lt;/year&gt;&lt;pub-dates&gt;&lt;date&gt;1989/12/18/&lt;/date&gt;&lt;/pub-dates&gt;&lt;/dates&gt;&lt;isbn&gt;0005-2760&lt;/isbn&gt;&lt;urls&gt;&lt;related-urls&gt;&lt;url&gt;https://www.sciencedirect.com/science/article/pii/000527608990012X&lt;/url&gt;&lt;/related-urls&gt;&lt;/urls&gt;&lt;electronic-resource-num&gt;https://doi.org/10.1016/0005-2760(89)90012-X&lt;/electronic-resource-num&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(32)</w:t>
      </w:r>
      <w:r w:rsidRPr="009E5982">
        <w:rPr>
          <w:rFonts w:cstheme="minorHAnsi"/>
          <w:color w:val="000000" w:themeColor="text1"/>
        </w:rPr>
        <w:fldChar w:fldCharType="end"/>
      </w:r>
      <w:r w:rsidRPr="009E5982">
        <w:rPr>
          <w:rFonts w:cstheme="minorHAnsi"/>
          <w:color w:val="000000" w:themeColor="text1"/>
        </w:rPr>
        <w:t xml:space="preserve">. The action of pancreatic lipase </w:t>
      </w:r>
      <w:r w:rsidR="0090307E">
        <w:rPr>
          <w:rFonts w:cstheme="minorHAnsi"/>
          <w:color w:val="000000" w:themeColor="text1"/>
        </w:rPr>
        <w:t>requires</w:t>
      </w:r>
      <w:r w:rsidRPr="009E5982">
        <w:rPr>
          <w:rFonts w:cstheme="minorHAnsi"/>
          <w:color w:val="000000" w:themeColor="text1"/>
        </w:rPr>
        <w:t xml:space="preserve"> digestion and absorption, which starts in the upper segment of the jejunum</w:t>
      </w:r>
      <w:r w:rsidR="00B779C4" w:rsidRPr="009E5982">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&lt;EndNote&gt;&lt;Cite&gt;&lt;Author&gt;Sarda&lt;/Author&gt;&lt;Year&gt;1958&lt;/Year&gt;&lt;RecNum&gt;29&lt;/RecNum&gt;&lt;DisplayText&gt;(33)&lt;/DisplayText&gt;&lt;record&gt;&lt;rec-number&gt;29&lt;/rec-number&gt;&lt;foreign-keys&gt;&lt;key app="EN" db-id="t0f2zeds7z9ex3ee9vnvpx04eep5sr2srtva" timestamp="1654548396"&gt;29&lt;/key&gt;&lt;/foreign-keys&gt;&lt;ref-type name="Journal Article"&gt;17&lt;/ref-type&gt;&lt;contributors&gt;&lt;authors&gt;&lt;author&gt;Sarda, L.&lt;/author&gt;&lt;author&gt;Desnuelle, P.&lt;/author&gt;&lt;/authors&gt;&lt;/contributors&gt;&lt;titles&gt;&lt;title&gt;[Actions of pancreatic lipase on esters in emulsions]&lt;/title&gt;&lt;secondary-title&gt;Biochim Biophys Acta&lt;/secondary-title&gt;&lt;/titles&gt;&lt;periodical&gt;&lt;full-title&gt;Biochim Biophys Acta&lt;/full-title&gt;&lt;/periodical&gt;&lt;pages&gt;513-21&lt;/pages&gt;&lt;volume&gt;30&lt;/volume&gt;&lt;number&gt;3&lt;/number&gt;&lt;edition&gt;1958/12/01&lt;/edition&gt;&lt;keywords&gt;&lt;keyword&gt;*Emulsions&lt;/keyword&gt;&lt;keyword&gt;*Esters&lt;/keyword&gt;&lt;keyword&gt;Humans&lt;/keyword&gt;&lt;keyword&gt;*Lipase&lt;/keyword&gt;&lt;keyword&gt;*lipases&lt;/keyword&gt;&lt;/keywords&gt;&lt;dates&gt;&lt;year&gt;1958&lt;/year&gt;&lt;pub-dates&gt;&lt;date&gt;Dec&lt;/date&gt;&lt;/pub-dates&gt;&lt;/dates&gt;&lt;orig-pub&gt;Action de la lipase pancréatique sur les esters en émulsion.&lt;/orig-pub&gt;&lt;isbn&gt;0006-3002 (Print)&amp;#xD;0006-3002&lt;/isbn&gt;&lt;accession-num&gt;13618257&lt;/accession-num&gt;&lt;urls&gt;&lt;/urls&gt;&lt;electronic-resource-num&gt;10.1016/0006-3002(58)90097-0&lt;/electronic-resource-num&gt;&lt;remote-database-provider&gt;NLM&lt;/remote-database-provider&gt;&lt;language&gt;fre&lt;/language&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(33)</w:t>
      </w:r>
      <w:r w:rsidRPr="009E5982">
        <w:rPr>
          <w:rFonts w:cstheme="minorHAnsi"/>
          <w:color w:val="000000" w:themeColor="text1"/>
        </w:rPr>
        <w:fldChar w:fldCharType="end"/>
      </w:r>
      <w:r w:rsidRPr="009E5982">
        <w:rPr>
          <w:rFonts w:cstheme="minorHAnsi"/>
          <w:color w:val="000000" w:themeColor="text1"/>
        </w:rPr>
        <w:t xml:space="preserve">. The pancreatic lipase hydrolyzes the ester bonds on </w:t>
      </w:r>
      <w:r w:rsidR="00BC4E99">
        <w:rPr>
          <w:rFonts w:cstheme="minorHAnsi"/>
          <w:color w:val="000000" w:themeColor="text1"/>
        </w:rPr>
        <w:t xml:space="preserve">a TAG molecule's sn-1 and sn-3 positions </w:t>
      </w:r>
      <w:r w:rsidRPr="009E5982">
        <w:rPr>
          <w:rFonts w:cstheme="minorHAnsi"/>
          <w:color w:val="000000" w:themeColor="text1"/>
        </w:rPr>
        <w:t xml:space="preserve">and breaks them down into 2-monoacylglycerol (2-MAG) and </w:t>
      </w:r>
      <w:r w:rsidR="00BC4E99">
        <w:rPr>
          <w:rFonts w:cstheme="minorHAnsi"/>
          <w:color w:val="000000" w:themeColor="text1"/>
        </w:rPr>
        <w:t>two</w:t>
      </w:r>
      <w:r w:rsidRPr="009E5982">
        <w:rPr>
          <w:rFonts w:cstheme="minorHAnsi"/>
          <w:color w:val="000000" w:themeColor="text1"/>
        </w:rPr>
        <w:t xml:space="preserve"> free fatty acids (FFAs). Further hydrolysis of 2-MAG by pancreatic lipase in bile acid micelles results in the formation of glycerol and 3 FFAs</w:t>
      </w:r>
      <w:r w:rsidR="0024561C" w:rsidRPr="009E5982">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&lt;EndNote&gt;&lt;Cite&gt;&lt;Author&gt;Mattson&lt;/Author&gt;&lt;Year&gt;1956&lt;/Year&gt;&lt;RecNum&gt;30&lt;/RecNum&gt;&lt;DisplayText&gt;(34)&lt;/DisplayText&gt;&lt;record&gt;&lt;rec-number&gt;30&lt;/rec-number&gt;&lt;foreign-keys&gt;&lt;key app="EN" db-id="t0f2zeds7z9ex3ee9vnvpx04eep5sr2srtva" timestamp="1654548432"&gt;30&lt;/key&gt;&lt;/foreign-keys&gt;&lt;ref-type name="Journal Article"&gt;17&lt;/ref-type&gt;&lt;contributors&gt;&lt;authors&gt;&lt;author&gt;Mattson, F. H.&lt;/author&gt;&lt;author&gt;Beck, L. W.&lt;/author&gt;&lt;/authors&gt;&lt;/contributors&gt;&lt;titles&gt;&lt;title&gt;The specificity of pancreatic lipase for the primary hydroxyl groups of glycerides&lt;/title&gt;&lt;secondary-title&gt;J Biol Chem&lt;/secondary-title&gt;&lt;/titles&gt;&lt;periodical&gt;&lt;full-title&gt;J Biol Chem&lt;/full-title&gt;&lt;/periodical&gt;&lt;pages&gt;735-40&lt;/pages&gt;&lt;volume&gt;219&lt;/volume&gt;&lt;number&gt;2&lt;/number&gt;&lt;edition&gt;1956/04/01&lt;/edition&gt;&lt;keywords&gt;&lt;keyword&gt;Fats/*metabolism&lt;/keyword&gt;&lt;keyword&gt;*Glycerides&lt;/keyword&gt;&lt;keyword&gt;*Hydroxyl Radical&lt;/keyword&gt;&lt;keyword&gt;*Lipase&lt;/keyword&gt;&lt;keyword&gt;*Lipid Metabolism&lt;/keyword&gt;&lt;keyword&gt;Pancreas/*metabolism&lt;/keyword&gt;&lt;keyword&gt;*Sensitivity and Specificity&lt;/keyword&gt;&lt;keyword&gt;*FATS/metabolism&lt;/keyword&gt;&lt;keyword&gt;*lipases&lt;/keyword&gt;&lt;keyword&gt;*PANCREAS/metabolism&lt;/keyword&gt;&lt;/keywords&gt;&lt;dates&gt;&lt;year&gt;1956&lt;/year&gt;&lt;pub-dates&gt;&lt;date&gt;Apr&lt;/date&gt;&lt;/pub-dates&gt;&lt;/dates&gt;&lt;isbn&gt;0021-9258 (Print)&amp;#xD;0021-9258&lt;/isbn&gt;&lt;accession-num&gt;13319295&lt;/accession-num&gt;&lt;urls&gt;&lt;/urls&gt;&lt;remote-database-provider&gt;NLM&lt;/remote-database-provider&gt;&lt;language&gt;eng&lt;/language&gt;&lt;/record&gt;&lt;/Cite&gt;&lt;/EndNote&gt;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(34)</w:t>
      </w:r>
      <w:r w:rsidRPr="009E5982">
        <w:rPr>
          <w:rFonts w:cstheme="minorHAnsi"/>
          <w:color w:val="000000" w:themeColor="text1"/>
        </w:rPr>
        <w:fldChar w:fldCharType="end"/>
      </w:r>
      <w:r w:rsidRPr="009E5982">
        <w:rPr>
          <w:rFonts w:cstheme="minorHAnsi"/>
          <w:color w:val="000000" w:themeColor="text1"/>
        </w:rPr>
        <w:t xml:space="preserve">. At the same time, the degradation of TAG will cause gall bladder emptying and cholecystokinin releasing, as well as increase pancreatic </w:t>
      </w:r>
      <w:r w:rsidRPr="009E5982">
        <w:rPr>
          <w:rFonts w:cstheme="minorHAnsi"/>
          <w:color w:val="000000" w:themeColor="text1"/>
        </w:rPr>
        <w:lastRenderedPageBreak/>
        <w:t>lipase secretion</w:t>
      </w:r>
      <w:r w:rsidR="0024561C" w:rsidRPr="009E5982">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&lt;EndNote&gt;&lt;Cite&gt;&lt;Author&gt;Jones&lt;/Author&gt;&lt;Year&gt;2022&lt;/Year&gt;&lt;RecNum&gt;31&lt;/RecNum&gt;&lt;DisplayText&gt;(35)&lt;/DisplayText&gt;&lt;record&gt;&lt;rec-number&gt;31&lt;/rec-number&gt;&lt;foreign-keys&gt;&lt;key app="EN" db-id="t0f2zeds7z9ex3ee9vnvpx04eep5sr2srtva" timestamp="1654548503"&gt;31&lt;/key&gt;&lt;/foreign-keys&gt;&lt;ref-type name="Book Section"&gt;5&lt;/ref-type&gt;&lt;contributors&gt;&lt;authors&gt;&lt;author&gt;Jones, M. C.&lt;/author&gt;&lt;author&gt;Vaqar, S.&lt;/author&gt;&lt;/authors&gt;&lt;/contributors&gt;&lt;auth-address&gt;PRISMA Health Midlands- University of South Carolina School of Medicine&lt;/auth-address&gt;&lt;titles&gt;&lt;title&gt;Cholecystokinin Test&lt;/title&gt;&lt;secondary-title&gt;StatPearls&lt;/secondary-title&gt;&lt;/titles&gt;&lt;dates&gt;&lt;year&gt;2022&lt;/year&gt;&lt;/dates&gt;&lt;pub-location&gt;Treasure Island (FL)&lt;/pub-location&gt;&lt;publisher&gt;StatPearls Publishing&amp;#xD;Copyright © 2022, StatPearls Publishing LLC.&lt;/publisher&gt;&lt;accession-num&gt;32809658&lt;/accession-num&gt;&lt;urls&gt;&lt;/urls&gt;&lt;language&gt;eng&lt;/language&gt;&lt;/record&gt;&lt;/Cite&gt;&lt;/EndNote&gt;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(35)</w:t>
      </w:r>
      <w:r w:rsidRPr="009E5982">
        <w:rPr>
          <w:rFonts w:cstheme="minorHAnsi"/>
          <w:color w:val="000000" w:themeColor="text1"/>
        </w:rPr>
        <w:fldChar w:fldCharType="end"/>
      </w:r>
      <w:r w:rsidRPr="009E5982">
        <w:rPr>
          <w:rFonts w:cstheme="minorHAnsi"/>
          <w:color w:val="000000" w:themeColor="text1"/>
        </w:rPr>
        <w:t xml:space="preserve">. A TAG molecule must be hydrolyzed into mono/diacylglycerols and fatty acids, which are solubilized in the mixed micelles and allowed to be transported </w:t>
      </w:r>
      <w:r w:rsidR="006B2FA4" w:rsidRPr="009E5982">
        <w:rPr>
          <w:rFonts w:cstheme="minorHAnsi"/>
          <w:color w:val="000000" w:themeColor="text1"/>
        </w:rPr>
        <w:t xml:space="preserve">through passive diffusion and active transport mechanism </w:t>
      </w:r>
      <w:r w:rsidRPr="009E5982">
        <w:rPr>
          <w:rFonts w:cstheme="minorHAnsi"/>
          <w:color w:val="000000" w:themeColor="text1"/>
        </w:rPr>
        <w:t>across the apical membrane from the intestine lumen into the enterocytes</w:t>
      </w:r>
      <w:r w:rsidR="006B2FA4"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PEVuZE5vdGU+PENpdGU+PEF1dGhvcj5XYW5nPC9BdXRob3I+PFllYXI+MjAxMzwvWWVhcj48UmVj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</w:fldData>
        </w:fldChar>
      </w:r>
      <w:r w:rsidR="00A9135D" w:rsidRPr="009E5982">
        <w:rPr>
          <w:rFonts w:cstheme="minorHAnsi"/>
          <w:color w:val="000000" w:themeColor="text1"/>
        </w:rPr>
        <w:instrText xml:space="preserve"> ADDIN EN.CITE </w:instrText>
      </w:r>
      <w:r w:rsidR="00A9135D" w:rsidRPr="009E5982">
        <w:rPr>
          <w:rFonts w:cstheme="minorHAnsi"/>
          <w:color w:val="000000" w:themeColor="text1"/>
        </w:rPr>
        <w:fldChar w:fldCharType="begin">
          <w:fldData xml:space="preserve">PEVuZE5vdGU+PENpdGU+PEF1dGhvcj5XYW5nPC9BdXRob3I+PFllYXI+MjAxMzwvWWVhcj48UmVj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</w:fldData>
        </w:fldChar>
      </w:r>
      <w:r w:rsidR="00A9135D" w:rsidRPr="009E5982">
        <w:rPr>
          <w:rFonts w:cstheme="minorHAnsi"/>
          <w:color w:val="000000" w:themeColor="text1"/>
        </w:rPr>
        <w:instrText xml:space="preserve"> ADDIN EN.CITE.DATA </w:instrText>
      </w:r>
      <w:r w:rsidR="00A9135D" w:rsidRPr="009E5982">
        <w:rPr>
          <w:rFonts w:cstheme="minorHAnsi"/>
          <w:color w:val="000000" w:themeColor="text1"/>
        </w:rPr>
      </w:r>
      <w:r w:rsidR="00A9135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A9135D" w:rsidRPr="009E5982">
        <w:rPr>
          <w:rFonts w:cstheme="minorHAnsi"/>
          <w:noProof/>
          <w:color w:val="000000" w:themeColor="text1"/>
        </w:rPr>
        <w:t>(36)</w:t>
      </w:r>
      <w:r w:rsidRPr="009E5982">
        <w:rPr>
          <w:rFonts w:cstheme="minorHAnsi"/>
          <w:color w:val="000000" w:themeColor="text1"/>
        </w:rPr>
        <w:fldChar w:fldCharType="end"/>
      </w:r>
      <w:r w:rsidRPr="009E5982">
        <w:rPr>
          <w:rFonts w:cstheme="minorHAnsi"/>
          <w:color w:val="000000" w:themeColor="text1"/>
        </w:rPr>
        <w:t xml:space="preserve">. </w:t>
      </w:r>
    </w:p>
    <w:p w14:paraId="34C127E2" w14:textId="5D8859D0"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1.3.1</w:t>
      </w:r>
      <w:r w:rsidR="0024561C" w:rsidRPr="009E5982">
        <w:rPr>
          <w:rFonts w:cstheme="minorHAnsi"/>
          <w:b/>
          <w:bCs/>
          <w:i/>
          <w:iCs/>
          <w:color w:val="000000" w:themeColor="text1"/>
        </w:rPr>
        <w:t xml:space="preserve"> </w:t>
      </w:r>
      <w:r w:rsidRPr="009E5982">
        <w:rPr>
          <w:rFonts w:cstheme="minorHAnsi"/>
          <w:b/>
          <w:bCs/>
          <w:i/>
          <w:iCs/>
          <w:color w:val="000000" w:themeColor="text1"/>
        </w:rPr>
        <w:t>Monoacylglycerol pathway</w:t>
      </w:r>
    </w:p>
    <w:p w14:paraId="2825234F" w14:textId="4C088CA0" w:rsidR="00EE4AE8"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 xml:space="preserve">Inside the enterocytes, 2-MAG and fatty acids are re-esterified in the smooth endoplasmic reticulum (ER) into TAGs. There are two different intracellular metabolic pathways to re-esterify fatty acids. The first one is </w:t>
      </w:r>
      <w:r w:rsidR="00396746">
        <w:rPr>
          <w:rFonts w:cstheme="minorHAnsi"/>
          <w:color w:val="000000" w:themeColor="text1"/>
        </w:rPr>
        <w:t xml:space="preserve">the </w:t>
      </w:r>
      <w:r w:rsidRPr="009E5982">
        <w:rPr>
          <w:rFonts w:cstheme="minorHAnsi"/>
          <w:color w:val="000000" w:themeColor="text1"/>
        </w:rPr>
        <w:t>MAG</w:t>
      </w:r>
      <w:r w:rsidR="00BC4E99">
        <w:rPr>
          <w:rFonts w:cstheme="minorHAnsi"/>
          <w:color w:val="000000" w:themeColor="text1"/>
        </w:rPr>
        <w:t>,</w:t>
      </w:r>
      <w:r w:rsidRPr="009E5982">
        <w:rPr>
          <w:rFonts w:cstheme="minorHAnsi"/>
          <w:color w:val="000000" w:themeColor="text1"/>
        </w:rPr>
        <w:t xml:space="preserve"> </w:t>
      </w:r>
      <w:proofErr w:type="spellStart"/>
      <w:r w:rsidRPr="009E5982">
        <w:rPr>
          <w:rFonts w:cstheme="minorHAnsi"/>
          <w:color w:val="000000" w:themeColor="text1"/>
        </w:rPr>
        <w:t>path</w:t>
      </w:r>
      <w:r w:rsidR="00396746">
        <w:rPr>
          <w:rFonts w:cstheme="minorHAnsi"/>
          <w:color w:val="000000" w:themeColor="text1"/>
        </w:rPr>
        <w:t>which</w:t>
      </w:r>
      <w:r w:rsidR="006B2FA4" w:rsidRPr="009E5982">
        <w:rPr>
          <w:rFonts w:cstheme="minorHAnsi"/>
          <w:color w:val="000000" w:themeColor="text1"/>
        </w:rPr>
        <w:t>that</w:t>
      </w:r>
      <w:proofErr w:type="spellEnd"/>
      <w:r w:rsidRPr="009E5982">
        <w:rPr>
          <w:rFonts w:cstheme="minorHAnsi"/>
          <w:color w:val="000000" w:themeColor="text1"/>
        </w:rPr>
        <w:t xml:space="preserve"> is a sequential acylation of MAG in the presence of acyl‐CoA. 2-MAG is re-acylated first by monoacylglycerol acyltransferase to generate diacylglycerols, then with diacylglycerol acyltransferase, diacylglycerols got further acylated into a TAG molecule. The enzymes </w:t>
      </w:r>
      <w:r w:rsidR="0090307E">
        <w:rPr>
          <w:rFonts w:cstheme="minorHAnsi"/>
          <w:color w:val="000000" w:themeColor="text1"/>
        </w:rPr>
        <w:t>involved</w:t>
      </w:r>
      <w:r w:rsidR="00BC4E99">
        <w:rPr>
          <w:rFonts w:cstheme="minorHAnsi"/>
          <w:color w:val="000000" w:themeColor="text1"/>
        </w:rPr>
        <w:t xml:space="preserve"> </w:t>
      </w:r>
      <w:r w:rsidR="0090307E">
        <w:rPr>
          <w:rFonts w:cstheme="minorHAnsi"/>
          <w:color w:val="000000" w:themeColor="text1"/>
        </w:rPr>
        <w:t xml:space="preserve">in </w:t>
      </w:r>
      <w:r w:rsidR="00BC4E99">
        <w:rPr>
          <w:rFonts w:cstheme="minorHAnsi"/>
          <w:color w:val="000000" w:themeColor="text1"/>
        </w:rPr>
        <w:t>these</w:t>
      </w:r>
      <w:r w:rsidRPr="009E5982">
        <w:rPr>
          <w:rFonts w:cstheme="minorHAnsi"/>
          <w:color w:val="000000" w:themeColor="text1"/>
        </w:rPr>
        <w:t xml:space="preserve"> MAG pathways are present in a complex called TAG synthetase, which is located on the cytosolic surface of the ER. Therefore, TAGs are first formed at the cytosolic surface of the ER, and then they gain access to the lumen of the ER.</w:t>
      </w:r>
    </w:p>
    <w:p w14:paraId="07225C1C" w14:textId="0625697F"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1.3.2</w:t>
      </w:r>
      <w:r w:rsidR="00417667" w:rsidRPr="009E5982">
        <w:rPr>
          <w:rFonts w:cstheme="minorHAnsi"/>
          <w:b/>
          <w:bCs/>
          <w:i/>
          <w:iCs/>
          <w:color w:val="000000" w:themeColor="text1"/>
        </w:rPr>
        <w:t xml:space="preserve"> </w:t>
      </w:r>
      <w:r w:rsidRPr="009E5982">
        <w:rPr>
          <w:rFonts w:cstheme="minorHAnsi"/>
          <w:b/>
          <w:bCs/>
          <w:i/>
          <w:iCs/>
          <w:color w:val="000000" w:themeColor="text1"/>
        </w:rPr>
        <w:t>Glycerol 3-phosphate pathway</w:t>
      </w:r>
    </w:p>
    <w:p w14:paraId="7D763FC9" w14:textId="76834A69" w:rsidR="00EE4AE8" w:rsidRPr="009E5982" w:rsidRDefault="00373462" w:rsidP="00387063">
      <w:pPr>
        <w:spacing w:line="480" w:lineRule="auto"/>
        <w:ind w:firstLine="360"/>
        <w:rPr>
          <w:rFonts w:cstheme="minorHAnsi"/>
          <w:b/>
          <w:bCs/>
          <w:i/>
          <w:iCs/>
          <w:color w:val="000000" w:themeColor="text1"/>
        </w:rPr>
      </w:pPr>
      <w:r w:rsidRPr="009E5982">
        <w:rPr>
          <w:rFonts w:cstheme="minorHAnsi"/>
          <w:color w:val="000000" w:themeColor="text1"/>
        </w:rPr>
        <w:t xml:space="preserve">The second one is </w:t>
      </w:r>
      <w:r w:rsidR="00396746">
        <w:rPr>
          <w:rFonts w:cstheme="minorHAnsi"/>
          <w:color w:val="000000" w:themeColor="text1"/>
        </w:rPr>
        <w:t xml:space="preserve">the </w:t>
      </w:r>
      <w:r w:rsidRPr="009E5982">
        <w:rPr>
          <w:rFonts w:cstheme="minorHAnsi"/>
          <w:color w:val="000000" w:themeColor="text1"/>
        </w:rPr>
        <w:t>glycerol 3-phosphate pathway. This involves the</w:t>
      </w:r>
      <w:r w:rsidR="00F64A0D" w:rsidRPr="009E5982">
        <w:rPr>
          <w:rFonts w:cstheme="minorHAnsi"/>
          <w:color w:val="000000" w:themeColor="text1"/>
        </w:rPr>
        <w:t xml:space="preserve"> enzymatic specific and</w:t>
      </w:r>
      <w:r w:rsidRPr="009E5982">
        <w:rPr>
          <w:rFonts w:cstheme="minorHAnsi"/>
          <w:color w:val="000000" w:themeColor="text1"/>
        </w:rPr>
        <w:t xml:space="preserve"> stepwise acylation of glycerol 3-phosphate to form 1-acyl-glycerol-3-phosphate (lysophosphatidic acid), 1,2-diacyl-glycerol-3-phosphate. Glycerol 3-phosphate is generated after </w:t>
      </w:r>
      <w:r w:rsidR="00BC4E99">
        <w:rPr>
          <w:rFonts w:cstheme="minorHAnsi"/>
          <w:color w:val="000000" w:themeColor="text1"/>
        </w:rPr>
        <w:t xml:space="preserve">dihydroxyacetone phosphate (DHAP) reduction </w:t>
      </w:r>
      <w:r w:rsidRPr="009E5982">
        <w:rPr>
          <w:rFonts w:cstheme="minorHAnsi"/>
          <w:color w:val="000000" w:themeColor="text1"/>
        </w:rPr>
        <w:t xml:space="preserve">by glycerol-3-phosphate dehydrogenase. In the present of acyl-CoA, glycerol 3-phosphate is acylated into 1-acyl-glycerol 3-phosphate, and then1,2-diacyl-glycerol-3-phosphate. After that, in the presence of phosphatide phosphatase, phosphatidic acid is hydrolyzed to release inorganic phosphate and to form </w:t>
      </w:r>
      <w:r w:rsidRPr="009E5982">
        <w:rPr>
          <w:rFonts w:cstheme="minorHAnsi"/>
          <w:color w:val="000000" w:themeColor="text1"/>
        </w:rPr>
        <w:lastRenderedPageBreak/>
        <w:t xml:space="preserve">diacylglycerol, which is further esterified to form TAG. Under normal lipid </w:t>
      </w:r>
      <w:proofErr w:type="spellStart"/>
      <w:r w:rsidRPr="009E5982">
        <w:rPr>
          <w:rFonts w:cstheme="minorHAnsi"/>
          <w:color w:val="000000" w:themeColor="text1"/>
        </w:rPr>
        <w:t>absorpt</w:t>
      </w:r>
      <w:r w:rsidR="00396746">
        <w:rPr>
          <w:rFonts w:cstheme="minorHAnsi"/>
          <w:color w:val="000000" w:themeColor="text1"/>
        </w:rPr>
        <w:t>conditions</w:t>
      </w:r>
      <w:r w:rsidRPr="009E5982">
        <w:rPr>
          <w:rFonts w:cstheme="minorHAnsi"/>
          <w:color w:val="000000" w:themeColor="text1"/>
        </w:rPr>
        <w:t>tion</w:t>
      </w:r>
      <w:proofErr w:type="spellEnd"/>
      <w:r w:rsidRPr="009E5982">
        <w:rPr>
          <w:rFonts w:cstheme="minorHAnsi"/>
          <w:color w:val="000000" w:themeColor="text1"/>
        </w:rPr>
        <w:t xml:space="preserve"> in the enterocytes, </w:t>
      </w:r>
      <w:r w:rsidR="00396746">
        <w:rPr>
          <w:rFonts w:cstheme="minorHAnsi"/>
          <w:color w:val="000000" w:themeColor="text1"/>
        </w:rPr>
        <w:t xml:space="preserve">the </w:t>
      </w:r>
      <w:r w:rsidRPr="009E5982">
        <w:rPr>
          <w:rFonts w:cstheme="minorHAnsi"/>
          <w:color w:val="000000" w:themeColor="text1"/>
        </w:rPr>
        <w:t xml:space="preserve">MAG pathway is preferred due to </w:t>
      </w:r>
      <w:r w:rsidR="00396746">
        <w:rPr>
          <w:rFonts w:cstheme="minorHAnsi"/>
          <w:color w:val="000000" w:themeColor="text1"/>
        </w:rPr>
        <w:t xml:space="preserve">the </w:t>
      </w:r>
      <w:r w:rsidRPr="009E5982">
        <w:rPr>
          <w:rFonts w:cstheme="minorHAnsi"/>
          <w:color w:val="000000" w:themeColor="text1"/>
        </w:rPr>
        <w:t>sufficient supply of 2-</w:t>
      </w:r>
      <w:r w:rsidR="00396746">
        <w:rPr>
          <w:rFonts w:cstheme="minorHAnsi"/>
          <w:color w:val="000000" w:themeColor="text1"/>
        </w:rPr>
        <w:t>monoacylglycerol</w:t>
      </w:r>
      <w:r w:rsidRPr="009E5982">
        <w:rPr>
          <w:rFonts w:cstheme="minorHAnsi"/>
          <w:color w:val="000000" w:themeColor="text1"/>
        </w:rPr>
        <w:t xml:space="preserve"> and fatty acids. However, if 2-MAG is lacking or insufficient, the glycerol-3-</w:t>
      </w:r>
      <w:r w:rsidR="00396746">
        <w:rPr>
          <w:rFonts w:cstheme="minorHAnsi"/>
          <w:color w:val="000000" w:themeColor="text1"/>
        </w:rPr>
        <w:t>phosphate</w:t>
      </w:r>
      <w:r w:rsidRPr="009E5982">
        <w:rPr>
          <w:rFonts w:cstheme="minorHAnsi"/>
          <w:color w:val="000000" w:themeColor="text1"/>
        </w:rPr>
        <w:t xml:space="preserve"> pathway becomes the major metabolism pathway to </w:t>
      </w:r>
      <w:r w:rsidR="00396746">
        <w:rPr>
          <w:rFonts w:cstheme="minorHAnsi"/>
          <w:color w:val="000000" w:themeColor="text1"/>
        </w:rPr>
        <w:t xml:space="preserve">the </w:t>
      </w:r>
      <w:r w:rsidRPr="009E5982">
        <w:rPr>
          <w:rFonts w:cstheme="minorHAnsi"/>
          <w:color w:val="000000" w:themeColor="text1"/>
        </w:rPr>
        <w:t>synthesis TAGs</w:t>
      </w:r>
      <w:r w:rsidR="001C431C">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&lt;EndNote&gt;&lt;Cite&gt;&lt;Author&gt;Coleman&lt;/Author&gt;&lt;Year&gt;2011&lt;/Year&gt;&lt;RecNum&gt;33&lt;/RecNum&gt;&lt;DisplayText&gt;(37)&lt;/DisplayText&gt;&lt;record&gt;&lt;rec-number&gt;33&lt;/rec-number&gt;&lt;foreign-keys&gt;&lt;key app="EN" db-id="t0f2zeds7z9ex3ee9vnvpx04eep5sr2srtva" timestamp="1654551395"&gt;33&lt;/key&gt;&lt;/foreign-keys&gt;&lt;ref-type name="Journal Article"&gt;17&lt;/ref-type&gt;&lt;contributors&gt;&lt;authors&gt;&lt;author&gt;Coleman, Rosalind A.&lt;/author&gt;&lt;author&gt;Mashek, Douglas G.&lt;/author&gt;&lt;/authors&gt;&lt;/contributors&gt;&lt;titles&gt;&lt;title&gt;Mammalian triacylglycerol metabolism: synthesis, lipolysis, and signaling&lt;/title&gt;&lt;secondary-title&gt;Chemical reviews&lt;/secondary-title&gt;&lt;alt-title&gt;Chem Rev&lt;/alt-title&gt;&lt;/titles&gt;&lt;periodical&gt;&lt;full-title&gt;Chemical reviews&lt;/full-title&gt;&lt;abbr-1&gt;Chem Rev&lt;/abbr-1&gt;&lt;/periodical&gt;&lt;alt-periodical&gt;&lt;full-title&gt;Chemical reviews&lt;/full-title&gt;&lt;abbr-1&gt;Chem Rev&lt;/abbr-1&gt;&lt;/alt-periodical&gt;&lt;pages&gt;6359-6386&lt;/pages&gt;&lt;volume&gt;111&lt;/volume&gt;&lt;number&gt;10&lt;/number&gt;&lt;edition&gt;2011/06/01&lt;/edition&gt;&lt;keywords&gt;&lt;keyword&gt;Animals&lt;/keyword&gt;&lt;keyword&gt;*Lipolysis&lt;/keyword&gt;&lt;keyword&gt;Mammals&lt;/keyword&gt;&lt;keyword&gt;*Signal Transduction&lt;/keyword&gt;&lt;keyword&gt;Triglycerides/biosynthesis/*metabolism&lt;/keyword&gt;&lt;/keywords&gt;&lt;dates&gt;&lt;year&gt;2011&lt;/year&gt;&lt;/dates&gt;&lt;isbn&gt;1520-6890&amp;#xD;0009-2665&lt;/isbn&gt;&lt;accession-num&gt;21627334&lt;/accession-num&gt;&lt;urls&gt;&lt;related-urls&gt;&lt;url&gt;https://pubmed.ncbi.nlm.nih.gov/21627334&lt;/url&gt;&lt;url&gt;https://www.ncbi.nlm.nih.gov/pmc/articles/PMC3181269/&lt;/url&gt;&lt;/related-urls&gt;&lt;/urls&gt;&lt;electronic-resource-num&gt;10.1021/cr100404w&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(37)</w:t>
      </w:r>
      <w:r w:rsidRPr="009E5982">
        <w:rPr>
          <w:rFonts w:cstheme="minorHAnsi"/>
          <w:color w:val="000000" w:themeColor="text1"/>
        </w:rPr>
        <w:fldChar w:fldCharType="end"/>
      </w:r>
      <w:r w:rsidRPr="009E5982">
        <w:rPr>
          <w:rFonts w:cstheme="minorHAnsi"/>
          <w:color w:val="000000" w:themeColor="text1"/>
        </w:rPr>
        <w:t>.</w:t>
      </w:r>
    </w:p>
    <w:p w14:paraId="22176B3B" w14:textId="0E01FDE7"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1.4 De novo lipogenesis</w:t>
      </w:r>
    </w:p>
    <w:p w14:paraId="2ADE8D18" w14:textId="6CC41434" w:rsidR="00BC4E99" w:rsidRDefault="00373462" w:rsidP="00903B01">
      <w:pPr>
        <w:spacing w:line="480" w:lineRule="auto"/>
        <w:ind w:firstLine="360"/>
        <w:rPr>
          <w:rFonts w:cstheme="minorHAnsi"/>
          <w:color w:val="000000" w:themeColor="text1"/>
        </w:rPr>
      </w:pPr>
      <w:r w:rsidRPr="009E5982">
        <w:rPr>
          <w:rFonts w:cstheme="minorHAnsi"/>
          <w:color w:val="000000" w:themeColor="text1"/>
        </w:rPr>
        <w:t xml:space="preserve">Dietary TAG absorption is not the only source of TAGs in mammals. De novo lipogenesis is </w:t>
      </w:r>
      <w:r w:rsidR="00CE2DBD" w:rsidRPr="009E5982">
        <w:rPr>
          <w:rFonts w:cstheme="minorHAnsi"/>
          <w:color w:val="000000" w:themeColor="text1"/>
        </w:rPr>
        <w:t xml:space="preserve">another </w:t>
      </w:r>
      <w:r w:rsidRPr="009E5982">
        <w:rPr>
          <w:rFonts w:cstheme="minorHAnsi"/>
          <w:color w:val="000000" w:themeColor="text1"/>
        </w:rPr>
        <w:t>source of TAGs</w:t>
      </w:r>
      <w:r w:rsidR="00CE2DBD" w:rsidRPr="009E5982">
        <w:rPr>
          <w:rFonts w:cstheme="minorHAnsi"/>
          <w:color w:val="000000" w:themeColor="text1"/>
        </w:rPr>
        <w:t>, which</w:t>
      </w:r>
      <w:r w:rsidRPr="009E5982">
        <w:rPr>
          <w:rFonts w:cstheme="minorHAnsi"/>
          <w:color w:val="000000" w:themeColor="text1"/>
        </w:rPr>
        <w:t xml:space="preserve"> synthesizes fatty </w:t>
      </w:r>
      <w:r w:rsidR="00396746">
        <w:rPr>
          <w:rFonts w:cstheme="minorHAnsi"/>
          <w:color w:val="000000" w:themeColor="text1"/>
        </w:rPr>
        <w:t>acids</w:t>
      </w:r>
      <w:r w:rsidRPr="009E5982">
        <w:rPr>
          <w:rFonts w:cstheme="minorHAnsi"/>
          <w:color w:val="000000" w:themeColor="text1"/>
        </w:rPr>
        <w:t xml:space="preserve"> from excess </w:t>
      </w:r>
      <w:r w:rsidR="00396746">
        <w:rPr>
          <w:rFonts w:cstheme="minorHAnsi"/>
          <w:color w:val="000000" w:themeColor="text1"/>
        </w:rPr>
        <w:t>carbohydrates</w:t>
      </w:r>
      <w:r w:rsidRPr="009E5982">
        <w:rPr>
          <w:rFonts w:cstheme="minorHAnsi"/>
          <w:color w:val="000000" w:themeColor="text1"/>
        </w:rPr>
        <w:t xml:space="preserve">, typically after intake of carbohydrate-rich food. This process primarily </w:t>
      </w:r>
      <w:r w:rsidR="00BC4E99">
        <w:rPr>
          <w:rFonts w:cstheme="minorHAnsi"/>
          <w:color w:val="000000" w:themeColor="text1"/>
        </w:rPr>
        <w:t>occurs</w:t>
      </w:r>
      <w:r w:rsidRPr="009E5982">
        <w:rPr>
          <w:rFonts w:cstheme="minorHAnsi"/>
          <w:color w:val="000000" w:themeColor="text1"/>
        </w:rPr>
        <w:t xml:space="preserve"> in the liver and is considered a mechanism to maintain </w:t>
      </w:r>
      <w:r w:rsidR="00CE2DBD" w:rsidRPr="009E5982">
        <w:rPr>
          <w:rFonts w:cstheme="minorHAnsi"/>
          <w:color w:val="000000" w:themeColor="text1"/>
        </w:rPr>
        <w:t>the blood</w:t>
      </w:r>
      <w:r w:rsidRPr="009E5982">
        <w:rPr>
          <w:rFonts w:cstheme="minorHAnsi"/>
          <w:color w:val="000000" w:themeColor="text1"/>
        </w:rPr>
        <w:t xml:space="preserve"> TAGs homeostasis</w:t>
      </w:r>
      <w:r w:rsidR="000643D8" w:rsidRPr="009E5982">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&lt;EndNote&gt;&lt;Cite&gt;&lt;Author&gt;Ameer&lt;/Author&gt;&lt;Year&gt;2014&lt;/Year&gt;&lt;RecNum&gt;34&lt;/RecNum&gt;&lt;DisplayText&gt;(38)&lt;/DisplayText&gt;&lt;record&gt;&lt;rec-number&gt;34&lt;/rec-number&gt;&lt;foreign-keys&gt;&lt;key app="EN" db-id="t0f2zeds7z9ex3ee9vnvpx04eep5sr2srtva" timestamp="1654552857"&gt;34&lt;/key&gt;&lt;/foreign-keys&gt;&lt;ref-type name="Journal Article"&gt;17&lt;/ref-type&gt;&lt;contributors&gt;&lt;authors&gt;&lt;author&gt;Ameer, Fatima&lt;/author&gt;&lt;author&gt;Scandiuzzi, Lisa&lt;/author&gt;&lt;author&gt;Hasnain, Shahida&lt;/author&gt;&lt;author&gt;Kalbacher, Hubert&lt;/author&gt;&lt;author&gt;Zaidi, Nousheen&lt;/author&gt;&lt;/authors&gt;&lt;/contributors&gt;&lt;titles&gt;&lt;title&gt;De novo lipogenesis in health and disease&lt;/title&gt;&lt;secondary-title&gt;Metabolism&lt;/secondary-title&gt;&lt;/titles&gt;&lt;periodical&gt;&lt;full-title&gt;Metabolism&lt;/full-title&gt;&lt;/periodical&gt;&lt;pages&gt;895-902&lt;/pages&gt;&lt;volume&gt;63&lt;/volume&gt;&lt;number&gt;7&lt;/number&gt;&lt;keywords&gt;&lt;keyword&gt;Fatty Acid Synthase&lt;/keyword&gt;&lt;keyword&gt;Non-alcoholic fatty liver disease&lt;/keyword&gt;&lt;keyword&gt;Cancer&lt;/keyword&gt;&lt;keyword&gt;Obesity&lt;/keyword&gt;&lt;keyword&gt;lipogenesis&lt;/keyword&gt;&lt;/keywords&gt;&lt;dates&gt;&lt;year&gt;2014&lt;/year&gt;&lt;pub-dates&gt;&lt;date&gt;2014/07/01/&lt;/date&gt;&lt;/pub-dates&gt;&lt;/dates&gt;&lt;isbn&gt;0026-0495&lt;/isbn&gt;&lt;urls&gt;&lt;related-urls&gt;&lt;url&gt;https://www.sciencedirect.com/science/article/pii/S0026049514001115&lt;/url&gt;&lt;/related-urls&gt;&lt;/urls&gt;&lt;electronic-resource-num&gt;https://doi.org/10.1016/j.metabol.2014.04.003&lt;/electronic-resource-num&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(38)</w:t>
      </w:r>
      <w:r w:rsidRPr="009E5982">
        <w:rPr>
          <w:rFonts w:cstheme="minorHAnsi"/>
          <w:color w:val="000000" w:themeColor="text1"/>
        </w:rPr>
        <w:fldChar w:fldCharType="end"/>
      </w:r>
      <w:r w:rsidRPr="009E5982">
        <w:rPr>
          <w:rFonts w:cstheme="minorHAnsi"/>
          <w:color w:val="000000" w:themeColor="text1"/>
        </w:rPr>
        <w:t xml:space="preserve">. Carbohydrates are broken down into glucose, which enters </w:t>
      </w:r>
      <w:r w:rsidR="00BC4E99">
        <w:rPr>
          <w:rFonts w:cstheme="minorHAnsi"/>
          <w:color w:val="000000" w:themeColor="text1"/>
        </w:rPr>
        <w:t>the</w:t>
      </w:r>
      <w:r w:rsidR="00396746">
        <w:rPr>
          <w:rFonts w:cstheme="minorHAnsi"/>
          <w:color w:val="000000" w:themeColor="text1"/>
        </w:rPr>
        <w:t xml:space="preserve"> </w:t>
      </w:r>
      <w:r w:rsidR="00BC4E99">
        <w:rPr>
          <w:rFonts w:cstheme="minorHAnsi"/>
          <w:color w:val="000000" w:themeColor="text1"/>
        </w:rPr>
        <w:t>cells</w:t>
      </w:r>
      <w:r w:rsidRPr="009E5982">
        <w:rPr>
          <w:rFonts w:cstheme="minorHAnsi"/>
          <w:color w:val="000000" w:themeColor="text1"/>
        </w:rPr>
        <w:t xml:space="preserve"> via glucose transporter 2</w:t>
      </w:r>
      <w:r w:rsidR="000643D8" w:rsidRPr="009E5982">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&lt;EndNote&gt;&lt;Cite&gt;&lt;Author&gt;Thorens&lt;/Author&gt;&lt;Year&gt;2015&lt;/Year&gt;&lt;RecNum&gt;35&lt;/RecNum&gt;&lt;DisplayText&gt;(39)&lt;/DisplayText&gt;&lt;record&gt;&lt;rec-number&gt;35&lt;/rec-number&gt;&lt;foreign-keys&gt;&lt;key app="EN" db-id="t0f2zeds7z9ex3ee9vnvpx04eep5sr2srtva" timestamp="1654552919"&gt;35&lt;/key&gt;&lt;/foreign-keys&gt;&lt;ref-type name="Journal Article"&gt;17&lt;/ref-type&gt;&lt;contributors&gt;&lt;authors&gt;&lt;author&gt;Thorens, Bernard&lt;/author&gt;&lt;/authors&gt;&lt;/contributors&gt;&lt;titles&gt;&lt;title&gt;GLUT2, glucose sensing and glucose homeostasis&lt;/title&gt;&lt;secondary-title&gt;Diabetologia&lt;/secondary-title&gt;&lt;/titles&gt;&lt;periodical&gt;&lt;full-title&gt;Diabetologia&lt;/full-title&gt;&lt;/periodical&gt;&lt;pages&gt;221-232&lt;/pages&gt;&lt;volume&gt;58&lt;/volume&gt;&lt;number&gt;2&lt;/number&gt;&lt;dates&gt;&lt;year&gt;2015&lt;/year&gt;&lt;pub-dates&gt;&lt;date&gt;2015/02/01&lt;/date&gt;&lt;/pub-dates&gt;&lt;/dates&gt;&lt;isbn&gt;1432-0428&lt;/isbn&gt;&lt;urls&gt;&lt;related-urls&gt;&lt;url&gt;https://doi.org/10.1007/s00125-014-3451-1&lt;/url&gt;&lt;/related-urls&gt;&lt;/urls&gt;&lt;electronic-resource-num&gt;10.1007/s00125-014-3451-1&lt;/electronic-resource-num&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(39)</w:t>
      </w:r>
      <w:r w:rsidRPr="009E5982">
        <w:rPr>
          <w:rFonts w:cstheme="minorHAnsi"/>
          <w:color w:val="000000" w:themeColor="text1"/>
        </w:rPr>
        <w:fldChar w:fldCharType="end"/>
      </w:r>
      <w:r w:rsidRPr="009E5982">
        <w:rPr>
          <w:rFonts w:cstheme="minorHAnsi"/>
          <w:color w:val="000000" w:themeColor="text1"/>
        </w:rPr>
        <w:t xml:space="preserve">. </w:t>
      </w:r>
      <w:r w:rsidR="00BC4E99">
        <w:rPr>
          <w:rFonts w:cstheme="minorHAnsi"/>
          <w:color w:val="000000" w:themeColor="text1"/>
        </w:rPr>
        <w:t>Figure 2 shows</w:t>
      </w:r>
      <w:r w:rsidR="009158E0" w:rsidRPr="009E5982">
        <w:rPr>
          <w:rFonts w:cstheme="minorHAnsi"/>
          <w:color w:val="000000" w:themeColor="text1"/>
        </w:rPr>
        <w:t xml:space="preserve"> </w:t>
      </w:r>
      <w:r w:rsidR="0090307E">
        <w:rPr>
          <w:rFonts w:cstheme="minorHAnsi"/>
          <w:color w:val="000000" w:themeColor="text1"/>
        </w:rPr>
        <w:t xml:space="preserve">that </w:t>
      </w:r>
      <w:r w:rsidR="009158E0" w:rsidRPr="009E5982">
        <w:rPr>
          <w:rFonts w:cstheme="minorHAnsi"/>
          <w:color w:val="000000" w:themeColor="text1"/>
        </w:rPr>
        <w:t>g</w:t>
      </w:r>
      <w:r w:rsidRPr="009E5982">
        <w:rPr>
          <w:rFonts w:cstheme="minorHAnsi"/>
          <w:color w:val="000000" w:themeColor="text1"/>
        </w:rPr>
        <w:t xml:space="preserve">lucose is metabolized in glycolysis to generate pyruvate. The first step of glycolysis is catalyzed by the hexokinases </w:t>
      </w:r>
      <w:proofErr w:type="spellStart"/>
      <w:r w:rsidRPr="009E5982">
        <w:rPr>
          <w:rFonts w:cstheme="minorHAnsi"/>
          <w:color w:val="000000" w:themeColor="text1"/>
        </w:rPr>
        <w:t>tha</w:t>
      </w:r>
      <w:r w:rsidR="00396746">
        <w:rPr>
          <w:rFonts w:cstheme="minorHAnsi"/>
          <w:color w:val="000000" w:themeColor="text1"/>
        </w:rPr>
        <w:t>transfer</w:t>
      </w:r>
      <w:r w:rsidRPr="009E5982">
        <w:rPr>
          <w:rFonts w:cstheme="minorHAnsi"/>
          <w:color w:val="000000" w:themeColor="text1"/>
        </w:rPr>
        <w:t>rs</w:t>
      </w:r>
      <w:proofErr w:type="spellEnd"/>
      <w:r w:rsidRPr="009E5982">
        <w:rPr>
          <w:rFonts w:cstheme="minorHAnsi"/>
          <w:color w:val="000000" w:themeColor="text1"/>
        </w:rPr>
        <w:t xml:space="preserve"> a phosphate group from ATP to glucose to produce glucose-6-phosphate. Glucose-6-phosphate is then converted into its isomer, fructose-6-phosphate</w:t>
      </w:r>
      <w:r w:rsidR="00BC4E99">
        <w:rPr>
          <w:rFonts w:cstheme="minorHAnsi"/>
          <w:color w:val="000000" w:themeColor="text1"/>
        </w:rPr>
        <w:t>,</w:t>
      </w:r>
      <w:r w:rsidRPr="009E5982">
        <w:rPr>
          <w:rFonts w:cstheme="minorHAnsi"/>
          <w:color w:val="000000" w:themeColor="text1"/>
        </w:rPr>
        <w:t xml:space="preserve"> with phospho-glucose isomerase. Then another phosphate group is transferred from ATP to fructose-6-phosphate, making fructose-1,6-bisphosphate with phosphor-fructose kinase. Fructose-1,6-bisphosphate is then broken to form two three-carbon sugars: dihydroxyacetone phosphate or glyceraldehyde-3-phosphate with the</w:t>
      </w:r>
      <w:r w:rsidR="00BC4E99">
        <w:rPr>
          <w:rFonts w:cstheme="minorHAnsi"/>
          <w:color w:val="000000" w:themeColor="text1"/>
        </w:rPr>
        <w:t xml:space="preserve"> </w:t>
      </w:r>
      <w:r w:rsidR="0090307E">
        <w:rPr>
          <w:rFonts w:cstheme="minorHAnsi"/>
          <w:color w:val="000000" w:themeColor="text1"/>
        </w:rPr>
        <w:t>presence</w:t>
      </w:r>
      <w:r w:rsidRPr="009E5982">
        <w:rPr>
          <w:rFonts w:cstheme="minorHAnsi"/>
          <w:color w:val="000000" w:themeColor="text1"/>
        </w:rPr>
        <w:t xml:space="preserve"> of fructose biphosphate aldolase. However, only glyceraldehyde-3-phosphate will continue to the next step of glycolysis. Glyceraldehyde-3-phosphate dehydrogenase converts glyceraldehyde-3-phosphate to 1,3-bisphosphoglycerate and reduces NAD+ to NADH and H+.</w:t>
      </w:r>
    </w:p>
    <w:p w14:paraId="74334B5D" w14:textId="77777777" w:rsidR="00F61C04" w:rsidRDefault="00F61C04" w:rsidP="00903B01">
      <w:pPr>
        <w:spacing w:line="480" w:lineRule="auto"/>
        <w:ind w:firstLine="360"/>
        <w:rPr>
          <w:rFonts w:cstheme="minorHAnsi"/>
          <w:color w:val="000000" w:themeColor="text1"/>
        </w:rPr>
      </w:pPr>
    </w:p>
    <w:p w14:paraId="6EDF2133" w14:textId="77777777" w:rsidR="00F61C04" w:rsidRPr="009E5982" w:rsidRDefault="00F61C04" w:rsidP="00F61C04">
      <w:pPr>
        <w:spacing w:line="480" w:lineRule="auto"/>
        <w:jc w:val="center"/>
        <w:rPr>
          <w:rFonts w:cstheme="minorHAnsi"/>
          <w:color w:val="000000" w:themeColor="text1"/>
        </w:rPr>
      </w:pPr>
      <w:r w:rsidRPr="009E5982">
        <w:rPr>
          <w:rFonts w:cstheme="minorHAnsi"/>
          <w:noProof/>
          <w:color w:val="000000" w:themeColor="text1"/>
        </w:rPr>
        <w:lastRenderedPageBreak/>
        <w:drawing>
          <wp:inline distT="0" distB="0" distL="0" distR="0" wp14:anchorId="65EAFE94" wp14:editId="03357300">
            <wp:extent cx="5943600" cy="5641340"/>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5641340"/>
                    </a:xfrm>
                    <a:prstGeom prst="rect">
                      <a:avLst/>
                    </a:prstGeom>
                  </pic:spPr>
                </pic:pic>
              </a:graphicData>
            </a:graphic>
          </wp:inline>
        </w:drawing>
      </w:r>
    </w:p>
    <w:p w14:paraId="01098975" w14:textId="34896FE9" w:rsidR="00F61C04" w:rsidRPr="002463A1" w:rsidRDefault="00F61C04" w:rsidP="00F61C04">
      <w:pPr>
        <w:spacing w:line="480" w:lineRule="auto"/>
        <w:rPr>
          <w:rFonts w:cstheme="minorHAnsi"/>
          <w:b/>
          <w:bCs/>
          <w:color w:val="000000" w:themeColor="text1"/>
        </w:rPr>
      </w:pPr>
      <w:r w:rsidRPr="002463A1">
        <w:rPr>
          <w:rFonts w:cstheme="minorHAnsi"/>
          <w:b/>
          <w:bCs/>
          <w:color w:val="000000" w:themeColor="text1"/>
        </w:rPr>
        <w:t xml:space="preserve">Figure 2. De novo lipogenesis pathway, using glucose to generate palmitoleate. </w:t>
      </w:r>
    </w:p>
    <w:p w14:paraId="17971E3B" w14:textId="1B6F8D16" w:rsidR="00F61C04" w:rsidRDefault="00F61C04" w:rsidP="00F61C04">
      <w:pPr>
        <w:spacing w:line="480" w:lineRule="auto"/>
        <w:rPr>
          <w:rFonts w:cstheme="minorHAnsi"/>
          <w:b/>
          <w:bCs/>
          <w:color w:val="000000" w:themeColor="text1"/>
        </w:rPr>
      </w:pPr>
    </w:p>
    <w:p w14:paraId="21843BB1" w14:textId="68F2BFB4" w:rsidR="00F61C04" w:rsidRDefault="00F61C04" w:rsidP="00F61C04">
      <w:pPr>
        <w:spacing w:line="480" w:lineRule="auto"/>
        <w:rPr>
          <w:rFonts w:cstheme="minorHAnsi"/>
          <w:b/>
          <w:bCs/>
          <w:color w:val="000000" w:themeColor="text1"/>
        </w:rPr>
      </w:pPr>
    </w:p>
    <w:p w14:paraId="43B14464" w14:textId="02998EAB" w:rsidR="00F61C04" w:rsidRDefault="00F61C04" w:rsidP="00F61C04">
      <w:pPr>
        <w:spacing w:line="480" w:lineRule="auto"/>
        <w:rPr>
          <w:rFonts w:cstheme="minorHAnsi"/>
          <w:b/>
          <w:bCs/>
          <w:color w:val="000000" w:themeColor="text1"/>
        </w:rPr>
      </w:pPr>
    </w:p>
    <w:p w14:paraId="5802DD88" w14:textId="00F99915" w:rsidR="00F61C04" w:rsidRDefault="00F61C04" w:rsidP="00F61C04">
      <w:pPr>
        <w:spacing w:line="480" w:lineRule="auto"/>
        <w:rPr>
          <w:rFonts w:cstheme="minorHAnsi"/>
          <w:b/>
          <w:bCs/>
          <w:color w:val="000000" w:themeColor="text1"/>
        </w:rPr>
      </w:pPr>
    </w:p>
    <w:p w14:paraId="0272699D" w14:textId="77777777" w:rsidR="00F61C04" w:rsidRPr="009E5982" w:rsidRDefault="00F61C04" w:rsidP="00F61C04">
      <w:pPr>
        <w:spacing w:line="480" w:lineRule="auto"/>
        <w:rPr>
          <w:rFonts w:cstheme="minorHAnsi"/>
          <w:b/>
          <w:bCs/>
          <w:color w:val="000000" w:themeColor="text1"/>
        </w:rPr>
      </w:pPr>
    </w:p>
    <w:p w14:paraId="77798B66" w14:textId="697CAA63" w:rsidR="00373462" w:rsidRPr="009E5982" w:rsidRDefault="00373462" w:rsidP="001C431C">
      <w:pPr>
        <w:spacing w:line="480" w:lineRule="auto"/>
        <w:rPr>
          <w:rFonts w:cstheme="minorHAnsi"/>
          <w:b/>
          <w:bCs/>
          <w:i/>
          <w:iCs/>
          <w:color w:val="000000" w:themeColor="text1"/>
        </w:rPr>
      </w:pPr>
      <w:r w:rsidRPr="009E5982">
        <w:rPr>
          <w:rFonts w:cstheme="minorHAnsi"/>
          <w:color w:val="000000" w:themeColor="text1"/>
        </w:rPr>
        <w:lastRenderedPageBreak/>
        <w:t xml:space="preserve">1,3-bisphosphoglycerate then loses one of its phosphate groups to ADP to generate an ATP and 3-phosphoglycerate, catalyzed by phosphoglycerate kinase. 3-phosphoglycerate is converted into its isomer, 2-phosphoglycerate with phosphoglycerate mutase as the enzyme, and 2-phosphoglycerate is then dehydrogenized to phosphoenolpyruvate with enolase </w:t>
      </w:r>
      <w:proofErr w:type="spellStart"/>
      <w:r w:rsidRPr="009E5982">
        <w:rPr>
          <w:rFonts w:cstheme="minorHAnsi"/>
          <w:color w:val="000000" w:themeColor="text1"/>
        </w:rPr>
        <w:t>a</w:t>
      </w:r>
      <w:r w:rsidR="00396746">
        <w:rPr>
          <w:rFonts w:cstheme="minorHAnsi"/>
          <w:color w:val="000000" w:themeColor="text1"/>
        </w:rPr>
        <w:t>an</w:t>
      </w:r>
      <w:proofErr w:type="spellEnd"/>
      <w:r w:rsidR="00396746">
        <w:rPr>
          <w:rFonts w:cstheme="minorHAnsi"/>
          <w:color w:val="000000" w:themeColor="text1"/>
        </w:rPr>
        <w:t xml:space="preserve"> </w:t>
      </w:r>
      <w:r w:rsidRPr="009E5982">
        <w:rPr>
          <w:rFonts w:cstheme="minorHAnsi"/>
          <w:color w:val="000000" w:themeColor="text1"/>
        </w:rPr>
        <w:t xml:space="preserve">s enzyme. Finally, phosphoenolpyruvates its phosphate group to ADP to generate another ATP </w:t>
      </w:r>
      <w:r w:rsidR="00BC4E99">
        <w:rPr>
          <w:rFonts w:cstheme="minorHAnsi"/>
          <w:color w:val="000000" w:themeColor="text1"/>
        </w:rPr>
        <w:t>and</w:t>
      </w:r>
      <w:r w:rsidRPr="009E5982">
        <w:rPr>
          <w:rFonts w:cstheme="minorHAnsi"/>
          <w:color w:val="000000" w:themeColor="text1"/>
        </w:rPr>
        <w:t xml:space="preserve"> pyruvate, which is the end product of glycolysis. The </w:t>
      </w:r>
      <w:r w:rsidR="009B59CF" w:rsidRPr="009E5982">
        <w:rPr>
          <w:rFonts w:cstheme="minorHAnsi"/>
          <w:color w:val="000000" w:themeColor="text1"/>
        </w:rPr>
        <w:t>pyruvate then</w:t>
      </w:r>
      <w:r w:rsidRPr="009E5982">
        <w:rPr>
          <w:rFonts w:cstheme="minorHAnsi"/>
          <w:color w:val="000000" w:themeColor="text1"/>
        </w:rPr>
        <w:t xml:space="preserve"> enters mitochondria and is converted into acetyl CoA, which is used in the tricarboxylic acid (TCA) cycle, also known as </w:t>
      </w:r>
      <w:r w:rsidR="00396746">
        <w:rPr>
          <w:rFonts w:cstheme="minorHAnsi"/>
          <w:color w:val="000000" w:themeColor="text1"/>
        </w:rPr>
        <w:t xml:space="preserve">the </w:t>
      </w:r>
      <w:r w:rsidRPr="009E5982">
        <w:rPr>
          <w:rFonts w:cstheme="minorHAnsi"/>
          <w:color w:val="000000" w:themeColor="text1"/>
        </w:rPr>
        <w:t>Krebs cycle. First</w:t>
      </w:r>
      <w:r w:rsidR="00BC4E99">
        <w:rPr>
          <w:rFonts w:cstheme="minorHAnsi"/>
          <w:color w:val="000000" w:themeColor="text1"/>
        </w:rPr>
        <w:t>,</w:t>
      </w:r>
      <w:r w:rsidRPr="009E5982">
        <w:rPr>
          <w:rFonts w:cstheme="minorHAnsi"/>
          <w:color w:val="000000" w:themeColor="text1"/>
        </w:rPr>
        <w:t xml:space="preserve"> pyruvate is oxidized in </w:t>
      </w:r>
      <w:r w:rsidR="00BC4E99">
        <w:rPr>
          <w:rFonts w:cstheme="minorHAnsi"/>
          <w:color w:val="000000" w:themeColor="text1"/>
        </w:rPr>
        <w:t>the presence</w:t>
      </w:r>
      <w:r w:rsidRPr="009E5982">
        <w:rPr>
          <w:rFonts w:cstheme="minorHAnsi"/>
          <w:color w:val="000000" w:themeColor="text1"/>
        </w:rPr>
        <w:t xml:space="preserve"> of NAD+ </w:t>
      </w:r>
      <w:r w:rsidR="00BC4E99">
        <w:rPr>
          <w:rFonts w:cstheme="minorHAnsi"/>
          <w:color w:val="000000" w:themeColor="text1"/>
        </w:rPr>
        <w:t>from</w:t>
      </w:r>
      <w:r w:rsidRPr="009E5982">
        <w:rPr>
          <w:rFonts w:cstheme="minorHAnsi"/>
          <w:color w:val="000000" w:themeColor="text1"/>
        </w:rPr>
        <w:t xml:space="preserve"> acyl-CoA</w:t>
      </w:r>
      <w:r w:rsidR="00BC4E99">
        <w:rPr>
          <w:rFonts w:cstheme="minorHAnsi"/>
          <w:color w:val="000000" w:themeColor="text1"/>
        </w:rPr>
        <w:t>. This</w:t>
      </w:r>
      <w:r w:rsidRPr="009E5982">
        <w:rPr>
          <w:rFonts w:cstheme="minorHAnsi"/>
          <w:color w:val="000000" w:themeColor="text1"/>
        </w:rPr>
        <w:t xml:space="preserve"> reaction is carried by a large enzyme complex called pyruvate dehydrogenase complex</w:t>
      </w:r>
      <w:r w:rsidR="000643D8" w:rsidRPr="009E5982">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&lt;EndNote&gt;&lt;Cite&gt;&lt;Author&gt;DeBrosse&lt;/Author&gt;&lt;Year&gt;2016&lt;/Year&gt;&lt;RecNum&gt;50&lt;/RecNum&gt;&lt;DisplayText&gt;(40)&lt;/DisplayText&gt;&lt;record&gt;&lt;rec-number&gt;50&lt;/rec-number&gt;&lt;foreign-keys&gt;&lt;key app="EN" db-id="t0f2zeds7z9ex3ee9vnvpx04eep5sr2srtva" timestamp="1654621700"&gt;50&lt;/key&gt;&lt;/foreign-keys&gt;&lt;ref-type name="Book Section"&gt;5&lt;/ref-type&gt;&lt;contributors&gt;&lt;authors&gt;&lt;author&gt;DeBrosse, Suzanne D.&lt;/author&gt;&lt;author&gt;Kerr, Douglas S.&lt;/author&gt;&lt;/authors&gt;&lt;secondary-authors&gt;&lt;author&gt;Saneto, Russell P.&lt;/author&gt;&lt;author&gt;Parikh, Sumit&lt;/author&gt;&lt;author&gt;Cohen, Bruce H.&lt;/author&gt;&lt;/secondary-authors&gt;&lt;/contributors&gt;&lt;titles&gt;&lt;title&gt;Chapter 12 - Pyruvate Dehydrogenase Complex Deficiency&lt;/title&gt;&lt;secondary-title&gt;Mitochondrial Case Studies&lt;/secondary-title&gt;&lt;/titles&gt;&lt;pages&gt;93-101&lt;/pages&gt;&lt;keywords&gt;&lt;keyword&gt;Developmental delay&lt;/keyword&gt;&lt;keyword&gt;Hypotonia&lt;/keyword&gt;&lt;keyword&gt;Ketogenic diet&lt;/keyword&gt;&lt;keyword&gt;Leigh syndrome&lt;/keyword&gt;&lt;keyword&gt;Microcephaly&lt;/keyword&gt;&lt;keyword&gt;Pyruvate dehydrogenase complex&lt;/keyword&gt;&lt;keyword&gt;Seizures&lt;/keyword&gt;&lt;keyword&gt;Thiamine&lt;/keyword&gt;&lt;/keywords&gt;&lt;dates&gt;&lt;year&gt;2016&lt;/year&gt;&lt;pub-dates&gt;&lt;date&gt;2016/01/01/&lt;/date&gt;&lt;/pub-dates&gt;&lt;/dates&gt;&lt;pub-location&gt;Boston&lt;/pub-location&gt;&lt;publisher&gt;Academic Press&lt;/publisher&gt;&lt;isbn&gt;978-0-12-800877-5&lt;/isbn&gt;&lt;urls&gt;&lt;related-urls&gt;&lt;url&gt;https://www.sciencedirect.com/science/article/pii/B9780128008775000127&lt;/url&gt;&lt;/related-urls&gt;&lt;/urls&gt;&lt;electronic-resource-num&gt;https://doi.org/10.1016/B978-0-12-800877-5.00012-7&lt;/electronic-resource-num&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(40)</w:t>
      </w:r>
      <w:r w:rsidRPr="009E5982">
        <w:rPr>
          <w:rFonts w:cstheme="minorHAnsi"/>
          <w:color w:val="000000" w:themeColor="text1"/>
        </w:rPr>
        <w:fldChar w:fldCharType="end"/>
      </w:r>
      <w:r w:rsidRPr="009E5982">
        <w:rPr>
          <w:rFonts w:cstheme="minorHAnsi"/>
          <w:color w:val="000000" w:themeColor="text1"/>
        </w:rPr>
        <w:t>. Then the acetyl-CoA starts the TCA cycle to condense with a four-carbon molecule called oxaloacetate, to lose the CoA and results in a 6-carbon molecule called citrate in the presence of the enzyme citrate synthase. Citrate is then converted into its isomer, isocitrate</w:t>
      </w:r>
      <w:r w:rsidR="00BC4E99">
        <w:rPr>
          <w:rFonts w:cstheme="minorHAnsi"/>
          <w:color w:val="000000" w:themeColor="text1"/>
        </w:rPr>
        <w:t>,</w:t>
      </w:r>
      <w:r w:rsidRPr="009E5982">
        <w:rPr>
          <w:rFonts w:cstheme="minorHAnsi"/>
          <w:color w:val="000000" w:themeColor="text1"/>
        </w:rPr>
        <w:t xml:space="preserve"> by the enzyme aconitase. Then isocitrate is oxidized in the </w:t>
      </w:r>
      <w:r w:rsidR="00FD3A0C" w:rsidRPr="009E5982">
        <w:rPr>
          <w:rFonts w:cstheme="minorHAnsi"/>
          <w:color w:val="000000" w:themeColor="text1"/>
        </w:rPr>
        <w:t>presen</w:t>
      </w:r>
      <w:r w:rsidR="00FD3A0C">
        <w:rPr>
          <w:rFonts w:cstheme="minorHAnsi"/>
          <w:color w:val="000000" w:themeColor="text1"/>
        </w:rPr>
        <w:t>ce</w:t>
      </w:r>
      <w:r w:rsidR="00FD3A0C" w:rsidRPr="009E5982">
        <w:rPr>
          <w:rFonts w:cstheme="minorHAnsi"/>
          <w:color w:val="000000" w:themeColor="text1"/>
        </w:rPr>
        <w:t xml:space="preserve"> </w:t>
      </w:r>
      <w:r w:rsidRPr="009E5982">
        <w:rPr>
          <w:rFonts w:cstheme="minorHAnsi"/>
          <w:color w:val="000000" w:themeColor="text1"/>
        </w:rPr>
        <w:t xml:space="preserve">of NAD+ to release one carbon dioxide and then </w:t>
      </w:r>
      <w:r w:rsidR="00FD3A0C">
        <w:rPr>
          <w:rFonts w:cstheme="minorHAnsi"/>
          <w:color w:val="000000" w:themeColor="text1"/>
        </w:rPr>
        <w:t>becomes</w:t>
      </w:r>
      <w:r w:rsidRPr="009E5982">
        <w:rPr>
          <w:rFonts w:cstheme="minorHAnsi"/>
          <w:color w:val="000000" w:themeColor="text1"/>
        </w:rPr>
        <w:t xml:space="preserve"> α-ketoglutarate by </w:t>
      </w:r>
      <w:r w:rsidR="00FD3A0C">
        <w:rPr>
          <w:rFonts w:cstheme="minorHAnsi"/>
          <w:color w:val="000000" w:themeColor="text1"/>
        </w:rPr>
        <w:t xml:space="preserve">the </w:t>
      </w:r>
      <w:r w:rsidRPr="009E5982">
        <w:rPr>
          <w:rFonts w:cstheme="minorHAnsi"/>
          <w:color w:val="000000" w:themeColor="text1"/>
        </w:rPr>
        <w:t xml:space="preserve">enzyme isocitrate dehydrogenase, which is one of the rate-limiting enzymes in </w:t>
      </w:r>
      <w:r w:rsidR="00396746">
        <w:rPr>
          <w:rFonts w:cstheme="minorHAnsi"/>
          <w:color w:val="000000" w:themeColor="text1"/>
        </w:rPr>
        <w:t xml:space="preserve">the </w:t>
      </w:r>
      <w:r w:rsidRPr="009E5982">
        <w:rPr>
          <w:rFonts w:cstheme="minorHAnsi"/>
          <w:color w:val="000000" w:themeColor="text1"/>
        </w:rPr>
        <w:t xml:space="preserve">TCA cycle. α-ketoglutarate is further oxidized and reduced to generate one molecule of NAD+ to NADH and lose one carbon dioxide molecule and the four carbon succinyl CoA. The enzyme responsible for this reaction is another rate-limiting enzyme of the TCA cycle called α-ketoglutarate dehydrogenase. Then </w:t>
      </w:r>
      <w:r w:rsidR="001C3BE1">
        <w:rPr>
          <w:rFonts w:cstheme="minorHAnsi"/>
          <w:color w:val="000000" w:themeColor="text1"/>
        </w:rPr>
        <w:t>in the presence of</w:t>
      </w:r>
      <w:r w:rsidRPr="009E5982">
        <w:rPr>
          <w:rFonts w:cstheme="minorHAnsi"/>
          <w:color w:val="000000" w:themeColor="text1"/>
        </w:rPr>
        <w:t xml:space="preserve"> ADP, the CoA is lost from the succinyl CoA to make one GTP (equivalent to one ATP) and generate succinate. The enzyme for this reaction is called succinyl CoA synthetase. Succinate is further oxidized in the </w:t>
      </w:r>
      <w:r w:rsidR="00396746">
        <w:rPr>
          <w:rFonts w:cstheme="minorHAnsi"/>
          <w:color w:val="000000" w:themeColor="text1"/>
        </w:rPr>
        <w:t>presence</w:t>
      </w:r>
      <w:r w:rsidRPr="009E5982">
        <w:rPr>
          <w:rFonts w:cstheme="minorHAnsi"/>
          <w:color w:val="000000" w:themeColor="text1"/>
        </w:rPr>
        <w:t xml:space="preserve"> of FAD+ to generate FADH2 and fumarate in the presence </w:t>
      </w:r>
      <w:r w:rsidR="00396746">
        <w:rPr>
          <w:rFonts w:cstheme="minorHAnsi"/>
          <w:color w:val="000000" w:themeColor="text1"/>
        </w:rPr>
        <w:t>of the</w:t>
      </w:r>
      <w:r w:rsidR="00BC4E99">
        <w:rPr>
          <w:rFonts w:cstheme="minorHAnsi"/>
          <w:color w:val="000000" w:themeColor="text1"/>
        </w:rPr>
        <w:t xml:space="preserve"> </w:t>
      </w:r>
      <w:r w:rsidRPr="009E5982">
        <w:rPr>
          <w:rFonts w:cstheme="minorHAnsi"/>
          <w:color w:val="000000" w:themeColor="text1"/>
        </w:rPr>
        <w:t xml:space="preserve">enzyme succinyl dehydrogenase. Fumarate is then hydrogenated with one water molecule and converted into </w:t>
      </w:r>
      <w:r w:rsidRPr="009E5982">
        <w:rPr>
          <w:rFonts w:cstheme="minorHAnsi"/>
          <w:color w:val="000000" w:themeColor="text1"/>
        </w:rPr>
        <w:lastRenderedPageBreak/>
        <w:t xml:space="preserve">malate by the enzyme fumarase. Finally, malate is further oxidized by the enzyme malate dehydrogenase in the presence of NAD+ to generate one NADH and one oxaloacetate, which is the final product of the TCA </w:t>
      </w:r>
      <w:r w:rsidR="00396746">
        <w:rPr>
          <w:rFonts w:cstheme="minorHAnsi"/>
          <w:color w:val="000000" w:themeColor="text1"/>
        </w:rPr>
        <w:t>cycle</w:t>
      </w:r>
      <w:r w:rsidR="00E36EAF">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&lt;EndNote&gt;&lt;Cite&gt;&lt;Author&gt;Ameer&lt;/Author&gt;&lt;Year&gt;2014&lt;/Year&gt;&lt;RecNum&gt;36&lt;/RecNum&gt;&lt;DisplayText&gt;(38)&lt;/DisplayText&gt;&lt;record&gt;&lt;rec-number&gt;36&lt;/rec-number&gt;&lt;foreign-keys&gt;&lt;key app="EN" db-id="t0f2zeds7z9ex3ee9vnvpx04eep5sr2srtva" timestamp="1654552964"&gt;36&lt;/key&gt;&lt;/foreign-keys&gt;&lt;ref-type name="Journal Article"&gt;17&lt;/ref-type&gt;&lt;contributors&gt;&lt;authors&gt;&lt;author&gt;Ameer, Fatima&lt;/author&gt;&lt;author&gt;Scandiuzzi, Lisa&lt;/author&gt;&lt;author&gt;Hasnain, Shahida&lt;/author&gt;&lt;author&gt;Kalbacher, Hubert&lt;/author&gt;&lt;author&gt;Zaidi, Nousheen&lt;/author&gt;&lt;/authors&gt;&lt;/contributors&gt;&lt;titles&gt;&lt;title&gt;De novo lipogenesis in health and disease&lt;/title&gt;&lt;secondary-title&gt;Metabolism&lt;/secondary-title&gt;&lt;/titles&gt;&lt;periodical&gt;&lt;full-title&gt;Metabolism&lt;/full-title&gt;&lt;/periodical&gt;&lt;pages&gt;895-902&lt;/pages&gt;&lt;volume&gt;63&lt;/volume&gt;&lt;number&gt;7&lt;/number&gt;&lt;keywords&gt;&lt;keyword&gt;Fatty Acid Synthase&lt;/keyword&gt;&lt;keyword&gt;Non-alcoholic fatty liver disease&lt;/keyword&gt;&lt;keyword&gt;Cancer&lt;/keyword&gt;&lt;keyword&gt;Obesity&lt;/keyword&gt;&lt;keyword&gt;lipogenesis&lt;/keyword&gt;&lt;/keywords&gt;&lt;dates&gt;&lt;year&gt;2014&lt;/year&gt;&lt;pub-dates&gt;&lt;date&gt;2014/07/01/&lt;/date&gt;&lt;/pub-dates&gt;&lt;/dates&gt;&lt;isbn&gt;0026-0495&lt;/isbn&gt;&lt;urls&gt;&lt;related-urls&gt;&lt;url&gt;https://www.sciencedirect.com/science/article/pii/S0026049514001115&lt;/url&gt;&lt;/related-urls&gt;&lt;/urls&gt;&lt;electronic-resource-num&gt;https://doi.org/10.1016/j.metabol.2014.04.003&lt;/electronic-resource-num&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(38)</w:t>
      </w:r>
      <w:r w:rsidRPr="009E5982">
        <w:rPr>
          <w:rFonts w:cstheme="minorHAnsi"/>
          <w:color w:val="000000" w:themeColor="text1"/>
        </w:rPr>
        <w:fldChar w:fldCharType="end"/>
      </w:r>
      <w:r w:rsidRPr="009E5982">
        <w:rPr>
          <w:rFonts w:cstheme="minorHAnsi"/>
          <w:color w:val="000000" w:themeColor="text1"/>
        </w:rPr>
        <w:t xml:space="preserve">. </w:t>
      </w:r>
    </w:p>
    <w:p w14:paraId="0CE5C783" w14:textId="48482176"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 xml:space="preserve">The citrate produced by the TCA cycle leaves the mitochondria and enters the cytosol, where it is converted back into acetyl-CoA and oxaloacetate by the enzyme ATP-citrate lyase. This </w:t>
      </w:r>
      <w:proofErr w:type="spellStart"/>
      <w:r w:rsidRPr="009E5982">
        <w:rPr>
          <w:rFonts w:cstheme="minorHAnsi"/>
          <w:color w:val="000000" w:themeColor="text1"/>
        </w:rPr>
        <w:t>acety</w:t>
      </w:r>
      <w:r w:rsidR="00396746">
        <w:rPr>
          <w:rFonts w:cstheme="minorHAnsi"/>
          <w:color w:val="000000" w:themeColor="text1"/>
        </w:rPr>
        <w:t>is</w:t>
      </w:r>
      <w:proofErr w:type="spellEnd"/>
      <w:r w:rsidR="00396746">
        <w:rPr>
          <w:rFonts w:cstheme="minorHAnsi"/>
          <w:color w:val="000000" w:themeColor="text1"/>
        </w:rPr>
        <w:t xml:space="preserve"> </w:t>
      </w:r>
      <w:r w:rsidRPr="009E5982">
        <w:rPr>
          <w:rFonts w:cstheme="minorHAnsi"/>
          <w:color w:val="000000" w:themeColor="text1"/>
        </w:rPr>
        <w:t xml:space="preserve">l-CoA </w:t>
      </w:r>
      <w:r w:rsidR="001C3BE1">
        <w:rPr>
          <w:rFonts w:cstheme="minorHAnsi"/>
          <w:color w:val="000000" w:themeColor="text1"/>
        </w:rPr>
        <w:t xml:space="preserve">is </w:t>
      </w:r>
      <w:r w:rsidRPr="009E5982">
        <w:rPr>
          <w:rFonts w:cstheme="minorHAnsi"/>
          <w:color w:val="000000" w:themeColor="text1"/>
        </w:rPr>
        <w:t xml:space="preserve">further converted to malonyl-CoA by the enzyme Acetyl-CoA carboxylase (ACC). Malonyl-CoA is then utilized as a building block with acetyl Co A to </w:t>
      </w:r>
      <w:r w:rsidR="0090307E">
        <w:rPr>
          <w:rFonts w:cstheme="minorHAnsi"/>
          <w:color w:val="000000" w:themeColor="text1"/>
        </w:rPr>
        <w:t>generate</w:t>
      </w:r>
      <w:r w:rsidRPr="009E5982">
        <w:rPr>
          <w:rFonts w:cstheme="minorHAnsi"/>
          <w:color w:val="000000" w:themeColor="text1"/>
        </w:rPr>
        <w:t xml:space="preserve"> a 16-carbon saturated palmitate by the enzyme fatty acid synthase. The main product of </w:t>
      </w:r>
      <w:r w:rsidRPr="009E5982">
        <w:rPr>
          <w:rFonts w:cstheme="minorHAnsi"/>
          <w:i/>
          <w:iCs/>
          <w:color w:val="000000" w:themeColor="text1"/>
        </w:rPr>
        <w:t xml:space="preserve">de novo </w:t>
      </w:r>
      <w:r w:rsidRPr="009E5982">
        <w:rPr>
          <w:rFonts w:cstheme="minorHAnsi"/>
          <w:color w:val="000000" w:themeColor="text1"/>
        </w:rPr>
        <w:t>lipogenesis is palmitate, which can be elongated and desaturated further</w:t>
      </w:r>
      <w:r w:rsidR="000643D8" w:rsidRPr="009E5982">
        <w:rPr>
          <w:rFonts w:cstheme="minorHAnsi"/>
          <w:color w:val="000000" w:themeColor="text1"/>
        </w:rPr>
        <w:t xml:space="preserve"> </w:t>
      </w:r>
      <w:r w:rsidR="009B59CF"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&lt;EndNote&gt;&lt;Cite&gt;&lt;Author&gt;Jump&lt;/Author&gt;&lt;Year&gt;2009&lt;/Year&gt;&lt;RecNum&gt;37&lt;/RecNum&gt;&lt;DisplayText&gt;(41)&lt;/DisplayText&gt;&lt;record&gt;&lt;rec-number&gt;37&lt;/rec-number&gt;&lt;foreign-keys&gt;&lt;key app="EN" db-id="t0f2zeds7z9ex3ee9vnvpx04eep5sr2srtva" timestamp="1654553056"&gt;37&lt;/key&gt;&lt;/foreign-keys&gt;&lt;ref-type name="Journal Article"&gt;17&lt;/ref-type&gt;&lt;contributors&gt;&lt;authors&gt;&lt;author&gt;Jump, Donald B.&lt;/author&gt;&lt;/authors&gt;&lt;/contributors&gt;&lt;titles&gt;&lt;title&gt;Mammalian fatty acid elongases&lt;/title&gt;&lt;secondary-title&gt;Methods in molecular biology (Clifton, N.J.)&lt;/secondary-title&gt;&lt;alt-title&gt;Methods Mol Biol&lt;/alt-title&gt;&lt;/titles&gt;&lt;periodical&gt;&lt;full-title&gt;Methods in molecular biology (Clifton, N.J.)&lt;/full-title&gt;&lt;abbr-1&gt;Methods Mol Biol&lt;/abbr-1&gt;&lt;/periodical&gt;&lt;alt-periodical&gt;&lt;full-title&gt;Methods in molecular biology (Clifton, N.J.)&lt;/full-title&gt;&lt;abbr-1&gt;Methods Mol Biol&lt;/abbr-1&gt;&lt;/alt-periodical&gt;&lt;pages&gt;375-389&lt;/pages&gt;&lt;volume&gt;579&lt;/volume&gt;&lt;keywords&gt;&lt;keyword&gt;Acetyltransferases/*metabolism&lt;/keyword&gt;&lt;keyword&gt;Animals&lt;/keyword&gt;&lt;keyword&gt;Chromatography, High Pressure Liquid&lt;/keyword&gt;&lt;keyword&gt;Fatty Acid Elongases&lt;/keyword&gt;&lt;keyword&gt;Lipid Metabolism&lt;/keyword&gt;&lt;keyword&gt;Male&lt;/keyword&gt;&lt;keyword&gt;Mice&lt;/keyword&gt;&lt;keyword&gt;Mice, Inbred C57BL&lt;/keyword&gt;&lt;keyword&gt;Microsomes/enzymology&lt;/keyword&gt;&lt;keyword&gt;Rats&lt;/keyword&gt;&lt;keyword&gt;Rats, Sprague-Dawley&lt;/keyword&gt;&lt;keyword&gt;Substrate Specificity&lt;/keyword&gt;&lt;/keywords&gt;&lt;dates&gt;&lt;year&gt;2009&lt;/year&gt;&lt;/dates&gt;&lt;isbn&gt;1940-6029&amp;#xD;1064-3745&lt;/isbn&gt;&lt;accession-num&gt;19763486&lt;/accession-num&gt;&lt;urls&gt;&lt;related-urls&gt;&lt;url&gt;https://pubmed.ncbi.nlm.nih.gov/19763486&lt;/url&gt;&lt;url&gt;https://www.ncbi.nlm.nih.gov/pmc/articles/PMC2764369/&lt;/url&gt;&lt;/related-urls&gt;&lt;/urls&gt;&lt;electronic-resource-num&gt;10.1007/978-1-60761-322-0_19&lt;/electronic-resource-num&gt;&lt;remote-database-name&gt;PubMed&lt;/remote-database-name&gt;&lt;language&gt;eng&lt;/language&gt;&lt;/record&gt;&lt;/Cite&gt;&lt;/EndNote&gt;</w:instrText>
      </w:r>
      <w:r w:rsidR="009B59CF" w:rsidRPr="009E5982">
        <w:rPr>
          <w:rFonts w:cstheme="minorHAnsi"/>
          <w:color w:val="000000" w:themeColor="text1"/>
        </w:rPr>
        <w:fldChar w:fldCharType="separate"/>
      </w:r>
      <w:r w:rsidR="00A9135D" w:rsidRPr="009E5982">
        <w:rPr>
          <w:rFonts w:cstheme="minorHAnsi"/>
          <w:noProof/>
          <w:color w:val="000000" w:themeColor="text1"/>
        </w:rPr>
        <w:t>(41)</w:t>
      </w:r>
      <w:r w:rsidR="009B59CF" w:rsidRPr="009E5982">
        <w:rPr>
          <w:rFonts w:cstheme="minorHAnsi"/>
          <w:color w:val="000000" w:themeColor="text1"/>
        </w:rPr>
        <w:fldChar w:fldCharType="end"/>
      </w:r>
      <w:r w:rsidRPr="009E5982">
        <w:rPr>
          <w:rFonts w:cstheme="minorHAnsi"/>
          <w:color w:val="000000" w:themeColor="text1"/>
        </w:rPr>
        <w:t>.</w:t>
      </w:r>
    </w:p>
    <w:p w14:paraId="2EDBD4C5" w14:textId="6EA18CB3" w:rsidR="00C74BE0" w:rsidRPr="009E5982" w:rsidRDefault="009B7888" w:rsidP="00903B01">
      <w:pPr>
        <w:spacing w:line="480" w:lineRule="auto"/>
        <w:ind w:firstLine="360"/>
        <w:rPr>
          <w:rFonts w:cstheme="minorHAnsi"/>
          <w:color w:val="000000" w:themeColor="text1"/>
        </w:rPr>
      </w:pPr>
      <w:proofErr w:type="spellStart"/>
      <w:r w:rsidRPr="009E5982">
        <w:rPr>
          <w:rFonts w:cstheme="minorHAnsi"/>
          <w:color w:val="000000" w:themeColor="text1"/>
        </w:rPr>
        <w:t>Insul</w:t>
      </w:r>
      <w:r w:rsidR="00396746">
        <w:rPr>
          <w:rFonts w:cstheme="minorHAnsi"/>
          <w:color w:val="000000" w:themeColor="text1"/>
        </w:rPr>
        <w:t>stimulate</w:t>
      </w:r>
      <w:r w:rsidRPr="009E5982">
        <w:rPr>
          <w:rFonts w:cstheme="minorHAnsi"/>
          <w:color w:val="000000" w:themeColor="text1"/>
        </w:rPr>
        <w:t>imulate</w:t>
      </w:r>
      <w:proofErr w:type="spellEnd"/>
      <w:r w:rsidRPr="009E5982">
        <w:rPr>
          <w:rFonts w:cstheme="minorHAnsi"/>
          <w:color w:val="000000" w:themeColor="text1"/>
        </w:rPr>
        <w:t xml:space="preserve"> hepatic lipogenesis through the induction of the expression levels of enzymes involved in the fatty acid synthesis</w:t>
      </w:r>
      <w:r w:rsidR="00E36EAF">
        <w:rPr>
          <w:rFonts w:cstheme="minorHAnsi"/>
          <w:color w:val="000000" w:themeColor="text1"/>
        </w:rPr>
        <w:t xml:space="preserve"> </w:t>
      </w:r>
      <w:r w:rsidR="006762ED"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&lt;EndNote&gt;&lt;Cite&gt;&lt;Author&gt;Chen&lt;/Author&gt;&lt;Year&gt;2021&lt;/Year&gt;&lt;RecNum&gt;111&lt;/RecNum&gt;&lt;DisplayText&gt;(42)&lt;/DisplayText&gt;&lt;record&gt;&lt;rec-number&gt;111&lt;/rec-number&gt;&lt;foreign-keys&gt;&lt;key app="EN" db-id="t0f2zeds7z9ex3ee9vnvpx04eep5sr2srtva" timestamp="1658017348"&gt;111&lt;/key&gt;&lt;/foreign-keys&gt;&lt;ref-type name="Journal Article"&gt;17&lt;/ref-type&gt;&lt;contributors&gt;&lt;authors&gt;&lt;author&gt;Chen, G.&lt;/author&gt;&lt;/authors&gt;&lt;/contributors&gt;&lt;auth-address&gt;Department of Nutrition, University of Tennessee at Knoxville, Knoxville, TN 37996, USA.&lt;/auth-address&gt;&lt;titles&gt;&lt;title&gt;The Interactions of Insulin and Vitamin A Signaling Systems for the Regulation of Hepatic Glucose and Lipid Metabolism&lt;/title&gt;&lt;secondary-title&gt;Cells&lt;/secondary-title&gt;&lt;/titles&gt;&lt;periodical&gt;&lt;full-title&gt;Cells&lt;/full-title&gt;&lt;/periodical&gt;&lt;volume&gt;10&lt;/volume&gt;&lt;number&gt;8&lt;/number&gt;&lt;edition&gt;2021/08/28&lt;/edition&gt;&lt;keywords&gt;&lt;keyword&gt;Animals&lt;/keyword&gt;&lt;keyword&gt;Glucose/*metabolism&lt;/keyword&gt;&lt;keyword&gt;Humans&lt;/keyword&gt;&lt;keyword&gt;Insulin/*metabolism&lt;/keyword&gt;&lt;keyword&gt;Lipid Metabolism/*physiology&lt;/keyword&gt;&lt;keyword&gt;Liver/*metabolism&lt;/keyword&gt;&lt;keyword&gt;Receptors, Retinoic Acid/metabolism&lt;/keyword&gt;&lt;keyword&gt;Retinoid X Receptors/metabolism&lt;/keyword&gt;&lt;keyword&gt;Signal Transduction/physiology&lt;/keyword&gt;&lt;keyword&gt;Vitamin A/*metabolism&lt;/keyword&gt;&lt;keyword&gt;*diabetes&lt;/keyword&gt;&lt;keyword&gt;*glucose&lt;/keyword&gt;&lt;keyword&gt;*insulin&lt;/keyword&gt;&lt;keyword&gt;*lipogenesis&lt;/keyword&gt;&lt;keyword&gt;*primary hepatocytes&lt;/keyword&gt;&lt;keyword&gt;*retinoic acid receptor&lt;/keyword&gt;&lt;keyword&gt;*retinoid X receptor&lt;/keyword&gt;&lt;keyword&gt;*vitamin A&lt;/keyword&gt;&lt;/keywords&gt;&lt;dates&gt;&lt;year&gt;2021&lt;/year&gt;&lt;pub-dates&gt;&lt;date&gt;Aug 21&lt;/date&gt;&lt;/pub-dates&gt;&lt;/dates&gt;&lt;isbn&gt;2073-4409&lt;/isbn&gt;&lt;accession-num&gt;34440929&lt;/accession-num&gt;&lt;urls&gt;&lt;/urls&gt;&lt;custom2&gt;PMC8393264&lt;/custom2&gt;&lt;electronic-resource-num&gt;10.3390/cells10082160&lt;/electronic-resource-num&gt;&lt;remote-database-provider&gt;NLM&lt;/remote-database-provider&gt;&lt;language&gt;eng&lt;/language&gt;&lt;/record&gt;&lt;/Cite&gt;&lt;/EndNote&gt;</w:instrText>
      </w:r>
      <w:r w:rsidR="006762ED" w:rsidRPr="009E5982">
        <w:rPr>
          <w:rFonts w:cstheme="minorHAnsi"/>
          <w:color w:val="000000" w:themeColor="text1"/>
        </w:rPr>
        <w:fldChar w:fldCharType="separate"/>
      </w:r>
      <w:r w:rsidR="006762ED" w:rsidRPr="009E5982">
        <w:rPr>
          <w:rFonts w:cstheme="minorHAnsi"/>
          <w:noProof/>
          <w:color w:val="000000" w:themeColor="text1"/>
        </w:rPr>
        <w:t>(42)</w:t>
      </w:r>
      <w:r w:rsidR="006762ED" w:rsidRPr="009E5982">
        <w:rPr>
          <w:rFonts w:cstheme="minorHAnsi"/>
          <w:color w:val="000000" w:themeColor="text1"/>
        </w:rPr>
        <w:fldChar w:fldCharType="end"/>
      </w:r>
      <w:r w:rsidR="00E07F10" w:rsidRPr="009E5982">
        <w:rPr>
          <w:rFonts w:cstheme="minorHAnsi"/>
          <w:color w:val="000000" w:themeColor="text1"/>
        </w:rPr>
        <w:t xml:space="preserve">. </w:t>
      </w:r>
      <w:r w:rsidR="00396746">
        <w:rPr>
          <w:rFonts w:cstheme="minorHAnsi"/>
          <w:color w:val="000000" w:themeColor="text1"/>
        </w:rPr>
        <w:t>The insulin</w:t>
      </w:r>
      <w:r w:rsidR="00E07F10" w:rsidRPr="009E5982">
        <w:rPr>
          <w:rFonts w:cstheme="minorHAnsi"/>
          <w:color w:val="000000" w:themeColor="text1"/>
        </w:rPr>
        <w:t xml:space="preserve"> receptor is a heterodimer containing two α and two β subunits. The </w:t>
      </w:r>
      <w:r w:rsidR="001C3BE1">
        <w:rPr>
          <w:rFonts w:cstheme="minorHAnsi"/>
          <w:color w:val="000000" w:themeColor="text1"/>
        </w:rPr>
        <w:t xml:space="preserve">insulin binding to its receptor causes the phosphorylation of β-subunits, </w:t>
      </w:r>
      <w:r w:rsidR="003A73F6">
        <w:rPr>
          <w:rFonts w:cstheme="minorHAnsi"/>
          <w:color w:val="000000" w:themeColor="text1"/>
        </w:rPr>
        <w:t xml:space="preserve">and </w:t>
      </w:r>
      <w:r w:rsidR="00E07F10" w:rsidRPr="009E5982">
        <w:rPr>
          <w:rFonts w:cstheme="minorHAnsi"/>
          <w:color w:val="000000" w:themeColor="text1"/>
        </w:rPr>
        <w:t xml:space="preserve">tyrosine kinases. After the activation of β-subunits, components in a cascade of signaling pathways are activated. This leads to </w:t>
      </w:r>
      <w:r w:rsidR="001C3BE1">
        <w:rPr>
          <w:rFonts w:cstheme="minorHAnsi"/>
          <w:color w:val="000000" w:themeColor="text1"/>
        </w:rPr>
        <w:t>chains</w:t>
      </w:r>
      <w:r w:rsidR="00E07F10" w:rsidRPr="009E5982">
        <w:rPr>
          <w:rFonts w:cstheme="minorHAnsi"/>
          <w:color w:val="000000" w:themeColor="text1"/>
        </w:rPr>
        <w:t xml:space="preserve"> of expression levels and activation states of enzymes involved in glucose and lipid metabolism. Insulin stimulation induces the expression levels of lipogenic genes such as fatty acid synthase</w:t>
      </w:r>
      <w:r w:rsidR="005C7050" w:rsidRPr="009E5982">
        <w:rPr>
          <w:rFonts w:cstheme="minorHAnsi"/>
          <w:color w:val="000000" w:themeColor="text1"/>
        </w:rPr>
        <w:t xml:space="preserve"> (FAS) and </w:t>
      </w:r>
      <w:r w:rsidR="003A73F6">
        <w:rPr>
          <w:rFonts w:cstheme="minorHAnsi"/>
          <w:color w:val="000000" w:themeColor="text1"/>
        </w:rPr>
        <w:t>acetyl</w:t>
      </w:r>
      <w:r w:rsidR="005C7050" w:rsidRPr="009E5982">
        <w:rPr>
          <w:rFonts w:cstheme="minorHAnsi"/>
          <w:color w:val="000000" w:themeColor="text1"/>
        </w:rPr>
        <w:t xml:space="preserve"> </w:t>
      </w:r>
      <w:r w:rsidR="001C3BE1">
        <w:rPr>
          <w:rFonts w:cstheme="minorHAnsi"/>
          <w:color w:val="000000" w:themeColor="text1"/>
        </w:rPr>
        <w:t>CoA</w:t>
      </w:r>
      <w:r w:rsidR="005C7050" w:rsidRPr="009E5982">
        <w:rPr>
          <w:rFonts w:cstheme="minorHAnsi"/>
          <w:color w:val="000000" w:themeColor="text1"/>
        </w:rPr>
        <w:t xml:space="preserve"> carboxylase (ACC).</w:t>
      </w:r>
      <w:r w:rsidR="00E07F10" w:rsidRPr="009E5982">
        <w:rPr>
          <w:rFonts w:cstheme="minorHAnsi"/>
          <w:color w:val="000000" w:themeColor="text1"/>
        </w:rPr>
        <w:t xml:space="preserve"> </w:t>
      </w:r>
    </w:p>
    <w:p w14:paraId="66239F04" w14:textId="77777777"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 xml:space="preserve">1.4.1 Fatty acid elongation </w:t>
      </w:r>
    </w:p>
    <w:p w14:paraId="7F983FA8" w14:textId="3DCD88B2" w:rsidR="00373462" w:rsidRPr="009E5982" w:rsidRDefault="00373462" w:rsidP="00903B01">
      <w:pPr>
        <w:spacing w:line="480" w:lineRule="auto"/>
        <w:ind w:firstLine="360"/>
        <w:rPr>
          <w:rFonts w:cstheme="minorHAnsi"/>
          <w:b/>
          <w:bCs/>
          <w:i/>
          <w:iCs/>
          <w:color w:val="000000" w:themeColor="text1"/>
        </w:rPr>
      </w:pPr>
      <w:r w:rsidRPr="009E5982">
        <w:rPr>
          <w:rFonts w:cstheme="minorHAnsi"/>
          <w:color w:val="000000" w:themeColor="text1"/>
        </w:rPr>
        <w:t xml:space="preserve">The main product of </w:t>
      </w:r>
      <w:r w:rsidRPr="009E5982">
        <w:rPr>
          <w:rFonts w:cstheme="minorHAnsi"/>
          <w:i/>
          <w:iCs/>
          <w:color w:val="000000" w:themeColor="text1"/>
        </w:rPr>
        <w:t>de novo</w:t>
      </w:r>
      <w:r w:rsidRPr="009E5982">
        <w:rPr>
          <w:rFonts w:cstheme="minorHAnsi"/>
          <w:color w:val="000000" w:themeColor="text1"/>
        </w:rPr>
        <w:t xml:space="preserve"> lipogenesis is palmitate with 16 carbons. However, at least 60% of fatty acids in TAGs have 18 carbons. </w:t>
      </w:r>
      <w:r w:rsidR="00940648" w:rsidRPr="009E5982">
        <w:rPr>
          <w:rFonts w:cstheme="minorHAnsi"/>
          <w:color w:val="000000" w:themeColor="text1"/>
        </w:rPr>
        <w:t>P</w:t>
      </w:r>
      <w:r w:rsidRPr="009E5982">
        <w:rPr>
          <w:rFonts w:cstheme="minorHAnsi"/>
          <w:color w:val="000000" w:themeColor="text1"/>
        </w:rPr>
        <w:t>almit</w:t>
      </w:r>
      <w:r w:rsidR="00940648" w:rsidRPr="009E5982">
        <w:rPr>
          <w:rFonts w:cstheme="minorHAnsi"/>
          <w:color w:val="000000" w:themeColor="text1"/>
        </w:rPr>
        <w:t>oyl CoA</w:t>
      </w:r>
      <w:r w:rsidRPr="009E5982">
        <w:rPr>
          <w:rFonts w:cstheme="minorHAnsi"/>
          <w:color w:val="000000" w:themeColor="text1"/>
        </w:rPr>
        <w:t xml:space="preserve"> is elongated to </w:t>
      </w:r>
      <w:r w:rsidR="00256591" w:rsidRPr="009E5982">
        <w:rPr>
          <w:rFonts w:cstheme="minorHAnsi"/>
          <w:color w:val="000000" w:themeColor="text1"/>
        </w:rPr>
        <w:t>stearoyl</w:t>
      </w:r>
      <w:r w:rsidR="00256591" w:rsidRPr="009E5982" w:rsidDel="00256591">
        <w:rPr>
          <w:rFonts w:cstheme="minorHAnsi"/>
          <w:color w:val="000000" w:themeColor="text1"/>
        </w:rPr>
        <w:t xml:space="preserve"> </w:t>
      </w:r>
      <w:r w:rsidR="00256591" w:rsidRPr="009E5982">
        <w:rPr>
          <w:rFonts w:cstheme="minorHAnsi"/>
          <w:color w:val="000000" w:themeColor="text1"/>
        </w:rPr>
        <w:t xml:space="preserve">CoA </w:t>
      </w:r>
      <w:r w:rsidRPr="009E5982">
        <w:rPr>
          <w:rFonts w:cstheme="minorHAnsi"/>
          <w:color w:val="000000" w:themeColor="text1"/>
        </w:rPr>
        <w:t xml:space="preserve">after </w:t>
      </w:r>
      <w:r w:rsidR="001C3BE1">
        <w:rPr>
          <w:rFonts w:cstheme="minorHAnsi"/>
          <w:color w:val="000000" w:themeColor="text1"/>
        </w:rPr>
        <w:t>two</w:t>
      </w:r>
      <w:r w:rsidRPr="009E5982">
        <w:rPr>
          <w:rFonts w:cstheme="minorHAnsi"/>
          <w:color w:val="000000" w:themeColor="text1"/>
        </w:rPr>
        <w:t xml:space="preserve"> carbons from a malonyl </w:t>
      </w:r>
      <w:r w:rsidR="00256591" w:rsidRPr="009E5982">
        <w:rPr>
          <w:rFonts w:cstheme="minorHAnsi"/>
          <w:color w:val="000000" w:themeColor="text1"/>
        </w:rPr>
        <w:t xml:space="preserve">CoA </w:t>
      </w:r>
      <w:r w:rsidRPr="009E5982">
        <w:rPr>
          <w:rFonts w:cstheme="minorHAnsi"/>
          <w:color w:val="000000" w:themeColor="text1"/>
        </w:rPr>
        <w:t xml:space="preserve">group are add it to </w:t>
      </w:r>
      <w:r w:rsidR="001C3BE1">
        <w:rPr>
          <w:rFonts w:cstheme="minorHAnsi"/>
          <w:color w:val="000000" w:themeColor="text1"/>
        </w:rPr>
        <w:t xml:space="preserve">the </w:t>
      </w:r>
      <w:r w:rsidR="00396746">
        <w:rPr>
          <w:rFonts w:cstheme="minorHAnsi"/>
          <w:color w:val="000000" w:themeColor="text1"/>
        </w:rPr>
        <w:t>carboxyl-terminal</w:t>
      </w:r>
      <w:r w:rsidRPr="009E5982">
        <w:rPr>
          <w:rFonts w:cstheme="minorHAnsi"/>
          <w:color w:val="000000" w:themeColor="text1"/>
        </w:rPr>
        <w:t xml:space="preserve"> by </w:t>
      </w:r>
      <w:proofErr w:type="spellStart"/>
      <w:r w:rsidRPr="009E5982">
        <w:rPr>
          <w:rFonts w:cstheme="minorHAnsi"/>
          <w:color w:val="000000" w:themeColor="text1"/>
        </w:rPr>
        <w:t>elongases</w:t>
      </w:r>
      <w:proofErr w:type="spellEnd"/>
      <w:r w:rsidR="00256591" w:rsidRPr="009E5982">
        <w:rPr>
          <w:rFonts w:cstheme="minorHAnsi"/>
          <w:color w:val="000000" w:themeColor="text1"/>
        </w:rPr>
        <w:t xml:space="preserve"> </w:t>
      </w:r>
      <w:r w:rsidR="00993C56"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&lt;EndNote&gt;&lt;Cite&gt;&lt;Author&gt;Sassa&lt;/Author&gt;&lt;Year&gt;2014&lt;/Year&gt;&lt;RecNum&gt;101&lt;/RecNum&gt;&lt;DisplayText&gt;(43)&lt;/DisplayText&gt;&lt;record&gt;&lt;rec-number&gt;101&lt;/rec-number&gt;&lt;foreign-keys&gt;&lt;key app="EN" db-id="t0f2zeds7z9ex3ee9vnvpx04eep5sr2srtva" timestamp="1654832653"&gt;101&lt;/key&gt;&lt;/foreign-keys&gt;&lt;ref-type name="Journal Article"&gt;17&lt;/ref-type&gt;&lt;contributors&gt;&lt;authors&gt;&lt;author&gt;Sassa, Takayuki&lt;/author&gt;&lt;author&gt;Kihara, Akio&lt;/author&gt;&lt;/authors&gt;&lt;/contributors&gt;&lt;titles&gt;&lt;title&gt;Metabolism of very long-chain Fatty acids: genes and pathophysiology&lt;/title&gt;&lt;secondary-title&gt;Biomolecules &amp;amp; therapeutics&lt;/secondary-title&gt;&lt;alt-title&gt;Biomol Ther (Seoul)&lt;/alt-title&gt;&lt;/titles&gt;&lt;periodical&gt;&lt;full-title&gt;Biomolecules &amp;amp; therapeutics&lt;/full-title&gt;&lt;abbr-1&gt;Biomol Ther (Seoul)&lt;/abbr-1&gt;&lt;/periodical&gt;&lt;alt-periodical&gt;&lt;full-title&gt;Biomolecules &amp;amp; therapeutics&lt;/full-title&gt;&lt;abbr-1&gt;Biomol Ther (Seoul)&lt;/abbr-1&gt;&lt;/alt-periodical&gt;&lt;pages&gt;83-92&lt;/pages&gt;&lt;volume&gt;22&lt;/volume&gt;&lt;number&gt;2&lt;/number&gt;&lt;keywords&gt;&lt;keyword&gt;Ceramide&lt;/keyword&gt;&lt;keyword&gt;ELOVL&lt;/keyword&gt;&lt;keyword&gt;Glycerophospholipids&lt;/keyword&gt;&lt;keyword&gt;Ichthyosis&lt;/keyword&gt;&lt;keyword&gt;Leukodystrophy&lt;/keyword&gt;&lt;keyword&gt;Sphingolipids&lt;/keyword&gt;&lt;/keywords&gt;&lt;dates&gt;&lt;year&gt;2014&lt;/year&gt;&lt;/dates&gt;&lt;publisher&gt;The Korean Society of Applied Pharmacology&lt;/publisher&gt;&lt;isbn&gt;1976-9148&amp;#xD;2005-4483&lt;/isbn&gt;&lt;accession-num&gt;24753812&lt;/accession-num&gt;&lt;urls&gt;&lt;related-urls&gt;&lt;url&gt;https://pubmed.ncbi.nlm.nih.gov/24753812&lt;/url&gt;&lt;url&gt;https://www.ncbi.nlm.nih.gov/pmc/articles/PMC3975470/&lt;/url&gt;&lt;/related-urls&gt;&lt;/urls&gt;&lt;electronic-resource-num&gt;10.4062/biomolther.2014.017&lt;/electronic-resource-num&gt;&lt;remote-database-name&gt;PubMed&lt;/remote-database-name&gt;&lt;language&gt;eng&lt;/language&gt;&lt;/record&gt;&lt;/Cite&gt;&lt;/EndNote&gt;</w:instrText>
      </w:r>
      <w:r w:rsidR="00993C56" w:rsidRPr="009E5982">
        <w:rPr>
          <w:rFonts w:cstheme="minorHAnsi"/>
          <w:color w:val="000000" w:themeColor="text1"/>
        </w:rPr>
        <w:fldChar w:fldCharType="separate"/>
      </w:r>
      <w:r w:rsidR="006762ED" w:rsidRPr="009E5982">
        <w:rPr>
          <w:rFonts w:cstheme="minorHAnsi"/>
          <w:noProof/>
          <w:color w:val="000000" w:themeColor="text1"/>
        </w:rPr>
        <w:t>(43)</w:t>
      </w:r>
      <w:r w:rsidR="00993C56" w:rsidRPr="009E5982">
        <w:rPr>
          <w:rFonts w:cstheme="minorHAnsi"/>
          <w:color w:val="000000" w:themeColor="text1"/>
        </w:rPr>
        <w:fldChar w:fldCharType="end"/>
      </w:r>
      <w:r w:rsidRPr="009E5982">
        <w:rPr>
          <w:rFonts w:cstheme="minorHAnsi"/>
          <w:color w:val="000000" w:themeColor="text1"/>
        </w:rPr>
        <w:t xml:space="preserve">. Acyl-CoA synthase active palmitic acid to palmitoyl-CoA in the cytoplasm, then carnitine </w:t>
      </w:r>
      <w:r w:rsidRPr="009E5982">
        <w:rPr>
          <w:rFonts w:cstheme="minorHAnsi"/>
          <w:color w:val="000000" w:themeColor="text1"/>
        </w:rPr>
        <w:lastRenderedPageBreak/>
        <w:t>acyltransferase transfer palmitoyl-CoA into the mitochondria. In the mitochondria, a two-carbon unit is added to the palmitoyl-CoA by reverse beta-oxidation, when NAD+ reductase replaces FAD-dehydrogenase in the first step of beta-oxidation. In this reaction</w:t>
      </w:r>
      <w:r w:rsidR="00256591" w:rsidRPr="009E5982">
        <w:rPr>
          <w:rFonts w:cstheme="minorHAnsi"/>
          <w:color w:val="000000" w:themeColor="text1"/>
        </w:rPr>
        <w:t>,</w:t>
      </w:r>
      <w:r w:rsidRPr="009E5982">
        <w:rPr>
          <w:rFonts w:cstheme="minorHAnsi"/>
          <w:color w:val="000000" w:themeColor="text1"/>
        </w:rPr>
        <w:t xml:space="preserve"> acetyl-CoA </w:t>
      </w:r>
      <w:r w:rsidR="00256591" w:rsidRPr="009E5982">
        <w:rPr>
          <w:rFonts w:cstheme="minorHAnsi"/>
          <w:color w:val="000000" w:themeColor="text1"/>
        </w:rPr>
        <w:t>is</w:t>
      </w:r>
      <w:r w:rsidRPr="009E5982">
        <w:rPr>
          <w:rFonts w:cstheme="minorHAnsi"/>
          <w:color w:val="000000" w:themeColor="text1"/>
        </w:rPr>
        <w:t xml:space="preserve"> used </w:t>
      </w:r>
      <w:r w:rsidR="00256591" w:rsidRPr="009E5982">
        <w:rPr>
          <w:rFonts w:cstheme="minorHAnsi"/>
          <w:color w:val="000000" w:themeColor="text1"/>
        </w:rPr>
        <w:t xml:space="preserve">as </w:t>
      </w:r>
      <w:r w:rsidR="001C3BE1">
        <w:rPr>
          <w:rFonts w:cstheme="minorHAnsi"/>
          <w:color w:val="000000" w:themeColor="text1"/>
        </w:rPr>
        <w:t xml:space="preserve">a </w:t>
      </w:r>
      <w:r w:rsidRPr="009E5982">
        <w:rPr>
          <w:rFonts w:cstheme="minorHAnsi"/>
          <w:color w:val="000000" w:themeColor="text1"/>
        </w:rPr>
        <w:t>carbon</w:t>
      </w:r>
      <w:r w:rsidR="001C3BE1">
        <w:rPr>
          <w:rFonts w:cstheme="minorHAnsi"/>
          <w:color w:val="000000" w:themeColor="text1"/>
        </w:rPr>
        <w:t xml:space="preserve"> source,</w:t>
      </w:r>
      <w:r w:rsidRPr="009E5982">
        <w:rPr>
          <w:rFonts w:cstheme="minorHAnsi"/>
          <w:color w:val="000000" w:themeColor="text1"/>
        </w:rPr>
        <w:t xml:space="preserve"> and NADH </w:t>
      </w:r>
      <w:r w:rsidR="001C3BE1">
        <w:rPr>
          <w:rFonts w:cstheme="minorHAnsi"/>
          <w:color w:val="000000" w:themeColor="text1"/>
        </w:rPr>
        <w:t>is</w:t>
      </w:r>
      <w:r w:rsidR="00AB353A">
        <w:rPr>
          <w:rFonts w:cstheme="minorHAnsi"/>
          <w:color w:val="000000" w:themeColor="text1"/>
        </w:rPr>
        <w:t xml:space="preserve"> </w:t>
      </w:r>
      <w:r w:rsidRPr="009E5982">
        <w:rPr>
          <w:rFonts w:cstheme="minorHAnsi"/>
          <w:color w:val="000000" w:themeColor="text1"/>
        </w:rPr>
        <w:t xml:space="preserve">used as a reducing equivalent. Unsaturated fatty acids are preferred in this reaction, and the products are </w:t>
      </w:r>
      <w:r w:rsidR="001C3BE1">
        <w:rPr>
          <w:rFonts w:cstheme="minorHAnsi"/>
          <w:color w:val="000000" w:themeColor="text1"/>
        </w:rPr>
        <w:t>used mainly</w:t>
      </w:r>
      <w:r w:rsidRPr="009E5982">
        <w:rPr>
          <w:rFonts w:cstheme="minorHAnsi"/>
          <w:color w:val="000000" w:themeColor="text1"/>
        </w:rPr>
        <w:t xml:space="preserve"> for </w:t>
      </w:r>
      <w:r w:rsidR="00AB353A">
        <w:rPr>
          <w:rFonts w:cstheme="minorHAnsi"/>
          <w:color w:val="000000" w:themeColor="text1"/>
        </w:rPr>
        <w:t xml:space="preserve">the </w:t>
      </w:r>
      <w:r w:rsidRPr="009E5982">
        <w:rPr>
          <w:rFonts w:cstheme="minorHAnsi"/>
          <w:color w:val="000000" w:themeColor="text1"/>
        </w:rPr>
        <w:t>mitochondrial membrane</w:t>
      </w:r>
      <w:r w:rsidR="00256591" w:rsidRPr="009E5982">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&lt;EndNote&gt;&lt;Cite&gt;&lt;Author&gt;Jump&lt;/Author&gt;&lt;Year&gt;2009&lt;/Year&gt;&lt;RecNum&gt;37&lt;/RecNum&gt;&lt;DisplayText&gt;(41)&lt;/DisplayText&gt;&lt;record&gt;&lt;rec-number&gt;37&lt;/rec-number&gt;&lt;foreign-keys&gt;&lt;key app="EN" db-id="t0f2zeds7z9ex3ee9vnvpx04eep5sr2srtva" timestamp="1654553056"&gt;37&lt;/key&gt;&lt;/foreign-keys&gt;&lt;ref-type name="Journal Article"&gt;17&lt;/ref-type&gt;&lt;contributors&gt;&lt;authors&gt;&lt;author&gt;Jump, Donald B.&lt;/author&gt;&lt;/authors&gt;&lt;/contributors&gt;&lt;titles&gt;&lt;title&gt;Mammalian fatty acid elongases&lt;/title&gt;&lt;secondary-title&gt;Methods in molecular biology (Clifton, N.J.)&lt;/secondary-title&gt;&lt;alt-title&gt;Methods Mol Biol&lt;/alt-title&gt;&lt;/titles&gt;&lt;periodical&gt;&lt;full-title&gt;Methods in molecular biology (Clifton, N.J.)&lt;/full-title&gt;&lt;abbr-1&gt;Methods Mol Biol&lt;/abbr-1&gt;&lt;/periodical&gt;&lt;alt-periodical&gt;&lt;full-title&gt;Methods in molecular biology (Clifton, N.J.)&lt;/full-title&gt;&lt;abbr-1&gt;Methods Mol Biol&lt;/abbr-1&gt;&lt;/alt-periodical&gt;&lt;pages&gt;375-389&lt;/pages&gt;&lt;volume&gt;579&lt;/volume&gt;&lt;keywords&gt;&lt;keyword&gt;Acetyltransferases/*metabolism&lt;/keyword&gt;&lt;keyword&gt;Animals&lt;/keyword&gt;&lt;keyword&gt;Chromatography, High Pressure Liquid&lt;/keyword&gt;&lt;keyword&gt;Fatty Acid Elongases&lt;/keyword&gt;&lt;keyword&gt;Lipid Metabolism&lt;/keyword&gt;&lt;keyword&gt;Male&lt;/keyword&gt;&lt;keyword&gt;Mice&lt;/keyword&gt;&lt;keyword&gt;Mice, Inbred C57BL&lt;/keyword&gt;&lt;keyword&gt;Microsomes/enzymology&lt;/keyword&gt;&lt;keyword&gt;Rats&lt;/keyword&gt;&lt;keyword&gt;Rats, Sprague-Dawley&lt;/keyword&gt;&lt;keyword&gt;Substrate Specificity&lt;/keyword&gt;&lt;/keywords&gt;&lt;dates&gt;&lt;year&gt;2009&lt;/year&gt;&lt;/dates&gt;&lt;isbn&gt;1940-6029&amp;#xD;1064-3745&lt;/isbn&gt;&lt;accession-num&gt;19763486&lt;/accession-num&gt;&lt;urls&gt;&lt;related-urls&gt;&lt;url&gt;https://pubmed.ncbi.nlm.nih.gov/19763486&lt;/url&gt;&lt;url&gt;https://www.ncbi.nlm.nih.gov/pmc/articles/PMC2764369/&lt;/url&gt;&lt;/related-urls&gt;&lt;/urls&gt;&lt;electronic-resource-num&gt;10.1007/978-1-60761-322-0_19&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(41)</w:t>
      </w:r>
      <w:r w:rsidRPr="009E5982">
        <w:rPr>
          <w:rFonts w:cstheme="minorHAnsi"/>
          <w:color w:val="000000" w:themeColor="text1"/>
        </w:rPr>
        <w:fldChar w:fldCharType="end"/>
      </w:r>
      <w:r w:rsidRPr="009E5982">
        <w:rPr>
          <w:rFonts w:cstheme="minorHAnsi"/>
          <w:color w:val="000000" w:themeColor="text1"/>
        </w:rPr>
        <w:t xml:space="preserve">. </w:t>
      </w:r>
    </w:p>
    <w:p w14:paraId="50420481" w14:textId="760E6048" w:rsidR="00EE4AE8" w:rsidRPr="009E5982" w:rsidRDefault="00373462" w:rsidP="00903B01">
      <w:pPr>
        <w:spacing w:line="480" w:lineRule="auto"/>
        <w:ind w:firstLine="360"/>
        <w:rPr>
          <w:rFonts w:cstheme="minorHAnsi"/>
          <w:b/>
          <w:bCs/>
          <w:i/>
          <w:iCs/>
          <w:color w:val="000000" w:themeColor="text1"/>
        </w:rPr>
      </w:pPr>
      <w:r w:rsidRPr="009E5982">
        <w:rPr>
          <w:rFonts w:cstheme="minorHAnsi"/>
          <w:color w:val="000000" w:themeColor="text1"/>
        </w:rPr>
        <w:t xml:space="preserve">Fatty acid elongation can also occur in microsomal. After palmitoyl-CoA is produced in the cytoplasm, </w:t>
      </w:r>
      <w:proofErr w:type="spellStart"/>
      <w:r w:rsidRPr="009E5982">
        <w:rPr>
          <w:rFonts w:cstheme="minorHAnsi"/>
          <w:color w:val="000000" w:themeColor="text1"/>
        </w:rPr>
        <w:t>elongase</w:t>
      </w:r>
      <w:r w:rsidR="00336223" w:rsidRPr="009E5982">
        <w:rPr>
          <w:rFonts w:cstheme="minorHAnsi"/>
          <w:color w:val="000000" w:themeColor="text1"/>
        </w:rPr>
        <w:t>s</w:t>
      </w:r>
      <w:proofErr w:type="spellEnd"/>
      <w:r w:rsidRPr="009E5982">
        <w:rPr>
          <w:rFonts w:cstheme="minorHAnsi"/>
          <w:color w:val="000000" w:themeColor="text1"/>
        </w:rPr>
        <w:t xml:space="preserve"> in the endoplasmic reticulum help add a 2-carbon unit as in the fatty acid biosynthetic pathway. However, ac</w:t>
      </w:r>
      <w:r w:rsidR="003A73F6">
        <w:rPr>
          <w:rFonts w:cstheme="minorHAnsi"/>
          <w:color w:val="000000" w:themeColor="text1"/>
        </w:rPr>
        <w:t>et</w:t>
      </w:r>
      <w:r w:rsidRPr="009E5982">
        <w:rPr>
          <w:rFonts w:cstheme="minorHAnsi"/>
          <w:color w:val="000000" w:themeColor="text1"/>
        </w:rPr>
        <w:t>yl-CoA instead of not acyl-ACP is used in this reaction</w:t>
      </w:r>
      <w:r w:rsidR="00AB353A">
        <w:rPr>
          <w:rFonts w:cstheme="minorHAnsi"/>
          <w:color w:val="000000" w:themeColor="text1"/>
        </w:rPr>
        <w:t>,</w:t>
      </w:r>
      <w:r w:rsidRPr="009E5982">
        <w:rPr>
          <w:rFonts w:cstheme="minorHAnsi"/>
          <w:color w:val="000000" w:themeColor="text1"/>
        </w:rPr>
        <w:t xml:space="preserve"> and malonyl-CoA instead of acetyl-CoA is used as the substrate</w:t>
      </w:r>
      <w:r w:rsidR="00336223"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&lt;EndNote&gt;&lt;Cite&gt;&lt;Author&gt;Lane&lt;/Author&gt;&lt;Year&gt;2013&lt;/Year&gt;&lt;RecNum&gt;38&lt;/RecNum&gt;&lt;DisplayText&gt;(44)&lt;/DisplayText&gt;&lt;record&gt;&lt;rec-number&gt;38&lt;/rec-number&gt;&lt;foreign-keys&gt;&lt;key app="EN" db-id="t0f2zeds7z9ex3ee9vnvpx04eep5sr2srtva" timestamp="1654553199"&gt;38&lt;/key&gt;&lt;/foreign-keys&gt;&lt;ref-type name="Book Section"&gt;5&lt;/ref-type&gt;&lt;contributors&gt;&lt;authors&gt;&lt;author&gt;Lane, M. D.&lt;/author&gt;&lt;/authors&gt;&lt;secondary-authors&gt;&lt;author&gt;Lennarz, William J.&lt;/author&gt;&lt;author&gt;Lane, M. Daniel&lt;/author&gt;&lt;/secondary-authors&gt;&lt;/contributors&gt;&lt;titles&gt;&lt;title&gt;Coenzyme A&lt;/title&gt;&lt;secondary-title&gt;Encyclopedia of Biological Chemistry (Second Edition)&lt;/secondary-title&gt;&lt;/titles&gt;&lt;pages&gt;539-541&lt;/pages&gt;&lt;keywords&gt;&lt;keyword&gt;Acetyl-CoA&lt;/keyword&gt;&lt;keyword&gt;Carboxylic acids&lt;/keyword&gt;&lt;keyword&gt;CoA thioesters&lt;/keyword&gt;&lt;keyword&gt;Fatty acid synthesis&lt;/keyword&gt;&lt;keyword&gt;Malonyl groups&lt;/keyword&gt;&lt;keyword&gt;Tricarboxylic cycle&lt;/keyword&gt;&lt;/keywords&gt;&lt;dates&gt;&lt;year&gt;2013&lt;/year&gt;&lt;pub-dates&gt;&lt;date&gt;2013/01/01/&lt;/date&gt;&lt;/pub-dates&gt;&lt;/dates&gt;&lt;pub-location&gt;Waltham&lt;/pub-location&gt;&lt;publisher&gt;Academic Press&lt;/publisher&gt;&lt;isbn&gt;978-0-12-378631-9&lt;/isbn&gt;&lt;urls&gt;&lt;related-urls&gt;&lt;url&gt;https://www.sciencedirect.com/science/article/pii/B9780123786302000347&lt;/url&gt;&lt;/related-urls&gt;&lt;/urls&gt;&lt;electronic-resource-num&gt;https://doi.org/10.1016/B978-0-12-378630-2.00034-7&lt;/electronic-resource-num&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(44)</w:t>
      </w:r>
      <w:r w:rsidRPr="009E5982">
        <w:rPr>
          <w:rFonts w:cstheme="minorHAnsi"/>
          <w:color w:val="000000" w:themeColor="text1"/>
        </w:rPr>
        <w:fldChar w:fldCharType="end"/>
      </w:r>
      <w:r w:rsidRPr="009E5982">
        <w:rPr>
          <w:rFonts w:cstheme="minorHAnsi"/>
          <w:color w:val="000000" w:themeColor="text1"/>
        </w:rPr>
        <w:t xml:space="preserve">. Both NADH and NADPH can be used as reducing </w:t>
      </w:r>
      <w:r w:rsidR="00AB353A">
        <w:rPr>
          <w:rFonts w:cstheme="minorHAnsi"/>
          <w:color w:val="000000" w:themeColor="text1"/>
        </w:rPr>
        <w:t>equivalents</w:t>
      </w:r>
      <w:r w:rsidRPr="009E5982">
        <w:rPr>
          <w:rFonts w:cstheme="minorHAnsi"/>
          <w:color w:val="000000" w:themeColor="text1"/>
        </w:rPr>
        <w:t xml:space="preserve">. Almost all fatty acids can be elongated via this pathway. Different </w:t>
      </w:r>
      <w:proofErr w:type="spellStart"/>
      <w:r w:rsidRPr="009E5982">
        <w:rPr>
          <w:rFonts w:cstheme="minorHAnsi"/>
          <w:color w:val="000000" w:themeColor="text1"/>
        </w:rPr>
        <w:t>elongase</w:t>
      </w:r>
      <w:proofErr w:type="spellEnd"/>
      <w:r w:rsidRPr="009E5982">
        <w:rPr>
          <w:rFonts w:cstheme="minorHAnsi"/>
          <w:color w:val="000000" w:themeColor="text1"/>
        </w:rPr>
        <w:t xml:space="preserve"> isozymes were used for </w:t>
      </w:r>
      <w:r w:rsidR="001C3BE1">
        <w:rPr>
          <w:rFonts w:cstheme="minorHAnsi"/>
          <w:color w:val="000000" w:themeColor="text1"/>
        </w:rPr>
        <w:t>other</w:t>
      </w:r>
      <w:r w:rsidRPr="009E5982">
        <w:rPr>
          <w:rFonts w:cstheme="minorHAnsi"/>
          <w:color w:val="000000" w:themeColor="text1"/>
        </w:rPr>
        <w:t xml:space="preserve"> substrates, </w:t>
      </w:r>
      <w:r w:rsidR="001C3BE1">
        <w:rPr>
          <w:rFonts w:cstheme="minorHAnsi"/>
          <w:color w:val="000000" w:themeColor="text1"/>
        </w:rPr>
        <w:t xml:space="preserve">and </w:t>
      </w:r>
      <w:r w:rsidRPr="009E5982">
        <w:rPr>
          <w:rFonts w:cstheme="minorHAnsi"/>
          <w:color w:val="000000" w:themeColor="text1"/>
        </w:rPr>
        <w:t>very long chain fatty acids (ELOVL) 1,3</w:t>
      </w:r>
      <w:r w:rsidR="001C3BE1">
        <w:rPr>
          <w:rFonts w:cstheme="minorHAnsi"/>
          <w:color w:val="000000" w:themeColor="text1"/>
        </w:rPr>
        <w:t>,</w:t>
      </w:r>
      <w:r w:rsidRPr="009E5982">
        <w:rPr>
          <w:rFonts w:cstheme="minorHAnsi"/>
          <w:color w:val="000000" w:themeColor="text1"/>
        </w:rPr>
        <w:t xml:space="preserve"> and 6 are used to elongate saturated and monounsaturated fatty acids</w:t>
      </w:r>
      <w:r w:rsidR="001C3BE1">
        <w:rPr>
          <w:rFonts w:cstheme="minorHAnsi"/>
          <w:color w:val="000000" w:themeColor="text1"/>
        </w:rPr>
        <w:t>. In contrast,</w:t>
      </w:r>
      <w:r w:rsidRPr="009E5982">
        <w:rPr>
          <w:rFonts w:cstheme="minorHAnsi"/>
          <w:color w:val="000000" w:themeColor="text1"/>
        </w:rPr>
        <w:t xml:space="preserve"> ELOVL 2,4 and 5 are used to elongate polyunsaturated fatty acids</w:t>
      </w:r>
      <w:r w:rsidR="00336223" w:rsidRPr="009E5982">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&lt;EndNote&gt;&lt;Cite&gt;&lt;Author&gt;Jump&lt;/Author&gt;&lt;Year&gt;2009&lt;/Year&gt;&lt;RecNum&gt;39&lt;/RecNum&gt;&lt;DisplayText&gt;(41)&lt;/DisplayText&gt;&lt;record&gt;&lt;rec-number&gt;39&lt;/rec-number&gt;&lt;foreign-keys&gt;&lt;key app="EN" db-id="t0f2zeds7z9ex3ee9vnvpx04eep5sr2srtva" timestamp="1654553243"&gt;39&lt;/key&gt;&lt;/foreign-keys&gt;&lt;ref-type name="Journal Article"&gt;17&lt;/ref-type&gt;&lt;contributors&gt;&lt;authors&gt;&lt;author&gt;Jump, Donald B.&lt;/author&gt;&lt;/authors&gt;&lt;/contributors&gt;&lt;titles&gt;&lt;title&gt;Mammalian fatty acid elongases&lt;/title&gt;&lt;secondary-title&gt;Methods in molecular biology (Clifton, N.J.)&lt;/secondary-title&gt;&lt;alt-title&gt;Methods Mol Biol&lt;/alt-title&gt;&lt;/titles&gt;&lt;periodical&gt;&lt;full-title&gt;Methods in molecular biology (Clifton, N.J.)&lt;/full-title&gt;&lt;abbr-1&gt;Methods Mol Biol&lt;/abbr-1&gt;&lt;/periodical&gt;&lt;alt-periodical&gt;&lt;full-title&gt;Methods in molecular biology (Clifton, N.J.)&lt;/full-title&gt;&lt;abbr-1&gt;Methods Mol Biol&lt;/abbr-1&gt;&lt;/alt-periodical&gt;&lt;pages&gt;375-389&lt;/pages&gt;&lt;volume&gt;579&lt;/volume&gt;&lt;keywords&gt;&lt;keyword&gt;Acetyltransferases/*metabolism&lt;/keyword&gt;&lt;keyword&gt;Animals&lt;/keyword&gt;&lt;keyword&gt;Chromatography, High Pressure Liquid&lt;/keyword&gt;&lt;keyword&gt;Fatty Acid Elongases&lt;/keyword&gt;&lt;keyword&gt;Lipid Metabolism&lt;/keyword&gt;&lt;keyword&gt;Male&lt;/keyword&gt;&lt;keyword&gt;Mice&lt;/keyword&gt;&lt;keyword&gt;Mice, Inbred C57BL&lt;/keyword&gt;&lt;keyword&gt;Microsomes/enzymology&lt;/keyword&gt;&lt;keyword&gt;Rats&lt;/keyword&gt;&lt;keyword&gt;Rats, Sprague-Dawley&lt;/keyword&gt;&lt;keyword&gt;Substrate Specificity&lt;/keyword&gt;&lt;/keywords&gt;&lt;dates&gt;&lt;year&gt;2009&lt;/year&gt;&lt;/dates&gt;&lt;isbn&gt;1940-6029&amp;#xD;1064-3745&lt;/isbn&gt;&lt;accession-num&gt;19763486&lt;/accession-num&gt;&lt;urls&gt;&lt;related-urls&gt;&lt;url&gt;https://pubmed.ncbi.nlm.nih.gov/19763486&lt;/url&gt;&lt;url&gt;https://www.ncbi.nlm.nih.gov/pmc/articles/PMC2764369/&lt;/url&gt;&lt;/related-urls&gt;&lt;/urls&gt;&lt;electronic-resource-num&gt;10.1007/978-1-60761-322-0_19&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(41)</w:t>
      </w:r>
      <w:r w:rsidRPr="009E5982">
        <w:rPr>
          <w:rFonts w:cstheme="minorHAnsi"/>
          <w:color w:val="000000" w:themeColor="text1"/>
        </w:rPr>
        <w:fldChar w:fldCharType="end"/>
      </w:r>
      <w:r w:rsidRPr="009E5982">
        <w:rPr>
          <w:rFonts w:cstheme="minorHAnsi"/>
          <w:color w:val="000000" w:themeColor="text1"/>
        </w:rPr>
        <w:t xml:space="preserve">. </w:t>
      </w:r>
    </w:p>
    <w:p w14:paraId="35C3412B" w14:textId="71D695E9"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 xml:space="preserve">1.4.2 Fatty acid desaturation </w:t>
      </w:r>
    </w:p>
    <w:p w14:paraId="1EA7EC49" w14:textId="5E8A6DCF" w:rsidR="00373462" w:rsidRPr="009E5982" w:rsidRDefault="00373462" w:rsidP="00903B01">
      <w:pPr>
        <w:spacing w:line="480" w:lineRule="auto"/>
        <w:ind w:firstLine="360"/>
        <w:rPr>
          <w:rFonts w:cstheme="minorHAnsi"/>
          <w:b/>
          <w:bCs/>
          <w:i/>
          <w:iCs/>
          <w:color w:val="000000" w:themeColor="text1"/>
        </w:rPr>
      </w:pPr>
      <w:r w:rsidRPr="009E5982">
        <w:rPr>
          <w:rFonts w:cstheme="minorHAnsi"/>
          <w:color w:val="000000" w:themeColor="text1"/>
        </w:rPr>
        <w:t xml:space="preserve">Fatty acid desaturation is a reaction that introduces a carbon-carbon double bond to an acyl chain in TAG combined with one oxygen molecule completely reduced to </w:t>
      </w:r>
      <w:r w:rsidR="001C3BE1">
        <w:rPr>
          <w:rFonts w:cstheme="minorHAnsi"/>
          <w:color w:val="000000" w:themeColor="text1"/>
        </w:rPr>
        <w:t>water</w:t>
      </w:r>
      <w:r w:rsidRPr="009E5982">
        <w:rPr>
          <w:rFonts w:cstheme="minorHAnsi"/>
          <w:color w:val="000000" w:themeColor="text1"/>
        </w:rPr>
        <w:t xml:space="preserve"> and often alternates with fatty acid elongation</w:t>
      </w:r>
      <w:r w:rsidR="00336223"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&lt;EndNote&gt;&lt;Cite&gt;&lt;Author&gt;Pelley&lt;/Author&gt;&lt;Year&gt;2012&lt;/Year&gt;&lt;RecNum&gt;40&lt;/RecNum&gt;&lt;DisplayText&gt;(45)&lt;/DisplayText&gt;&lt;record&gt;&lt;rec-number&gt;40&lt;/rec-number&gt;&lt;foreign-keys&gt;&lt;key app="EN" db-id="t0f2zeds7z9ex3ee9vnvpx04eep5sr2srtva" timestamp="1654553311"&gt;40&lt;/key&gt;&lt;/foreign-keys&gt;&lt;ref-type name="Book Section"&gt;5&lt;/ref-type&gt;&lt;contributors&gt;&lt;authors&gt;&lt;author&gt;Pelley, John W.&lt;/author&gt;&lt;/authors&gt;&lt;secondary-authors&gt;&lt;author&gt;Pelley, John W.&lt;/author&gt;&lt;/secondary-authors&gt;&lt;/contributors&gt;&lt;titles&gt;&lt;title&gt;10 - Fatty Acid and Triglyceride Metabolism&lt;/title&gt;&lt;secondary-title&gt;Elsevier&amp;apos;s Integrated Review Biochemistry (Second Edition)&lt;/secondary-title&gt;&lt;/titles&gt;&lt;pages&gt;81-88&lt;/pages&gt;&lt;dates&gt;&lt;year&gt;2012&lt;/year&gt;&lt;pub-dates&gt;&lt;date&gt;2012/01/01/&lt;/date&gt;&lt;/pub-dates&gt;&lt;/dates&gt;&lt;pub-location&gt;Philadelphia&lt;/pub-location&gt;&lt;publisher&gt;W.B. Saunders&lt;/publisher&gt;&lt;isbn&gt;978-0-323-07446-9&lt;/isbn&gt;&lt;urls&gt;&lt;related-urls&gt;&lt;url&gt;https://www.sciencedirect.com/science/article/pii/B9780323074469000106&lt;/url&gt;&lt;/related-urls&gt;&lt;/urls&gt;&lt;electronic-resource-num&gt;https://doi.org/10.1016/B978-0-323-07446-9.00010-6&lt;/electronic-resource-num&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(45)</w:t>
      </w:r>
      <w:r w:rsidRPr="009E5982">
        <w:rPr>
          <w:rFonts w:cstheme="minorHAnsi"/>
          <w:color w:val="000000" w:themeColor="text1"/>
        </w:rPr>
        <w:fldChar w:fldCharType="end"/>
      </w:r>
      <w:r w:rsidRPr="009E5982">
        <w:rPr>
          <w:rFonts w:cstheme="minorHAnsi"/>
          <w:color w:val="000000" w:themeColor="text1"/>
        </w:rPr>
        <w:t xml:space="preserve">. Desaturation can be classified with delta nomenclature, indicating that the double bond is generated at a certain position related to the carboxyl end of the fatty acid. Desaturases can appear in all organisms, but only </w:t>
      </w:r>
      <w:r w:rsidR="001C3BE1">
        <w:rPr>
          <w:rFonts w:cstheme="minorHAnsi"/>
          <w:color w:val="000000" w:themeColor="text1"/>
        </w:rPr>
        <w:t>four</w:t>
      </w:r>
      <w:r w:rsidRPr="009E5982">
        <w:rPr>
          <w:rFonts w:cstheme="minorHAnsi"/>
          <w:color w:val="000000" w:themeColor="text1"/>
        </w:rPr>
        <w:t xml:space="preserve"> desaturases occur in humans, at delta4, 5, 6, or 9 position</w:t>
      </w:r>
      <w:r w:rsidR="005C76DB"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&lt;EndNote&gt;&lt;Cite&gt;&lt;Author&gt;Lee&lt;/Author&gt;&lt;Year&gt;2016&lt;/Year&gt;&lt;RecNum&gt;41&lt;/RecNum&gt;&lt;DisplayText&gt;(46)&lt;/DisplayText&gt;&lt;record&gt;&lt;rec-number&gt;41&lt;/rec-number&gt;&lt;foreign-keys&gt;&lt;key app="EN" db-id="t0f2zeds7z9ex3ee9vnvpx04eep5sr2srtva" timestamp="1654553345"&gt;41&lt;/key&gt;&lt;/foreign-keys&gt;&lt;ref-type name="Journal Article"&gt;17&lt;/ref-type&gt;&lt;contributors&gt;&lt;authors&gt;&lt;author&gt;Lee, Je Min&lt;/author&gt;&lt;author&gt;Lee, Hyungjae&lt;/author&gt;&lt;author&gt;Kang, SeokBeom&lt;/author&gt;&lt;author&gt;Park, Woo Jung&lt;/author&gt;&lt;/authors&gt;&lt;/contributors&gt;&lt;titles&gt;&lt;title&gt;Fatty Acid Desaturases, Polyunsaturated Fatty Acid Regulation, and Biotechnological Advances&lt;/title&gt;&lt;secondary-title&gt;Nutrients&lt;/secondary-title&gt;&lt;alt-title&gt;Nutrients&lt;/alt-title&gt;&lt;/titles&gt;&lt;periodical&gt;&lt;full-title&gt;Nutrients&lt;/full-title&gt;&lt;abbr-1&gt;Nutrients&lt;/abbr-1&gt;&lt;/periodical&gt;&lt;alt-periodical&gt;&lt;full-title&gt;Nutrients&lt;/full-title&gt;&lt;abbr-1&gt;Nutrients&lt;/abbr-1&gt;&lt;/alt-periodical&gt;&lt;pages&gt;23&lt;/pages&gt;&lt;volume&gt;8&lt;/volume&gt;&lt;number&gt;1&lt;/number&gt;&lt;keywords&gt;&lt;keyword&gt;fatty acid desaturase&lt;/keyword&gt;&lt;keyword&gt;health and development&lt;/keyword&gt;&lt;keyword&gt;polyunsaturated fatty acid&lt;/keyword&gt;&lt;keyword&gt;transgenic system&lt;/keyword&gt;&lt;keyword&gt;Biotechnology/*trends&lt;/keyword&gt;&lt;keyword&gt;Docosahexaenoic Acids/metabolism&lt;/keyword&gt;&lt;keyword&gt;Eicosapentaenoic Acid/metabolism&lt;/keyword&gt;&lt;keyword&gt;Fatty Acid Desaturases/*genetics/metabolism&lt;/keyword&gt;&lt;keyword&gt;Fatty Acids, Omega-3/metabolism&lt;/keyword&gt;&lt;keyword&gt;Fatty Acids, Omega-6/metabolism&lt;/keyword&gt;&lt;keyword&gt;Fatty Acids, Unsaturated/*metabolism&lt;/keyword&gt;&lt;keyword&gt;Humans&lt;/keyword&gt;&lt;keyword&gt;Lipid Metabolism&lt;/keyword&gt;&lt;/keywords&gt;&lt;dates&gt;&lt;year&gt;2016&lt;/year&gt;&lt;/dates&gt;&lt;publisher&gt;MDPI&lt;/publisher&gt;&lt;isbn&gt;2072-6643&lt;/isbn&gt;&lt;accession-num&gt;26742061&lt;/accession-num&gt;&lt;urls&gt;&lt;related-urls&gt;&lt;url&gt;https://pubmed.ncbi.nlm.nih.gov/26742061&lt;/url&gt;&lt;url&gt;https://www.ncbi.nlm.nih.gov/pmc/articles/PMC4728637/&lt;/url&gt;&lt;/related-urls&gt;&lt;/urls&gt;&lt;electronic-resource-num&gt;10.3390/nu8010023&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(46)</w:t>
      </w:r>
      <w:r w:rsidRPr="009E5982">
        <w:rPr>
          <w:rFonts w:cstheme="minorHAnsi"/>
          <w:color w:val="000000" w:themeColor="text1"/>
        </w:rPr>
        <w:fldChar w:fldCharType="end"/>
      </w:r>
      <w:r w:rsidRPr="009E5982">
        <w:rPr>
          <w:rFonts w:cstheme="minorHAnsi"/>
          <w:color w:val="000000" w:themeColor="text1"/>
        </w:rPr>
        <w:t xml:space="preserve">. The rule is </w:t>
      </w:r>
      <w:r w:rsidR="001C3BE1">
        <w:rPr>
          <w:rFonts w:cstheme="minorHAnsi"/>
          <w:color w:val="000000" w:themeColor="text1"/>
        </w:rPr>
        <w:t xml:space="preserve">that </w:t>
      </w:r>
      <w:r w:rsidRPr="009E5982">
        <w:rPr>
          <w:rFonts w:cstheme="minorHAnsi"/>
          <w:color w:val="000000" w:themeColor="text1"/>
        </w:rPr>
        <w:t xml:space="preserve">if the substrate is fully saturated (without any double bone) or </w:t>
      </w:r>
      <w:r w:rsidR="001C3BE1">
        <w:rPr>
          <w:rFonts w:cstheme="minorHAnsi"/>
          <w:color w:val="000000" w:themeColor="text1"/>
        </w:rPr>
        <w:t xml:space="preserve">is a trans-fatty acid, the first double bond will be </w:t>
      </w:r>
      <w:r w:rsidR="001C3BE1">
        <w:rPr>
          <w:rFonts w:cstheme="minorHAnsi"/>
          <w:color w:val="000000" w:themeColor="text1"/>
        </w:rPr>
        <w:lastRenderedPageBreak/>
        <w:t xml:space="preserve">generated at the </w:t>
      </w:r>
      <w:proofErr w:type="spellStart"/>
      <w:r w:rsidRPr="009E5982">
        <w:rPr>
          <w:rFonts w:cstheme="minorHAnsi"/>
          <w:color w:val="000000" w:themeColor="text1"/>
        </w:rPr>
        <w:t>C</w:t>
      </w:r>
      <w:r w:rsidR="00AB353A">
        <w:rPr>
          <w:rFonts w:cstheme="minorHAnsi"/>
          <w:color w:val="000000" w:themeColor="text1"/>
        </w:rPr>
        <w:t>the</w:t>
      </w:r>
      <w:proofErr w:type="spellEnd"/>
      <w:r w:rsidR="00AB353A">
        <w:rPr>
          <w:rFonts w:cstheme="minorHAnsi"/>
          <w:color w:val="000000" w:themeColor="text1"/>
        </w:rPr>
        <w:t xml:space="preserve"> </w:t>
      </w:r>
      <w:r w:rsidRPr="009E5982">
        <w:rPr>
          <w:rFonts w:cstheme="minorHAnsi"/>
          <w:color w:val="000000" w:themeColor="text1"/>
        </w:rPr>
        <w:t>9 position. If the substrate already contains at least one double bond, then the new double bond will be generated between the carboxyl group and the nearest double bond</w:t>
      </w:r>
      <w:r w:rsidR="00EF637F"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&lt;EndNote&gt;&lt;Cite&gt;&lt;Author&gt;Rustan&lt;/Author&gt;&lt;Year&gt;2005&lt;/Year&gt;&lt;RecNum&gt;42&lt;/RecNum&gt;&lt;DisplayText&gt;(47)&lt;/DisplayText&gt;&lt;record&gt;&lt;rec-number&gt;42&lt;/rec-number&gt;&lt;foreign-keys&gt;&lt;key app="EN" db-id="t0f2zeds7z9ex3ee9vnvpx04eep5sr2srtva" timestamp="1654553725"&gt;42&lt;/key&gt;&lt;/foreign-keys&gt;&lt;ref-type name="Book Section"&gt;5&lt;/ref-type&gt;&lt;contributors&gt;&lt;authors&gt;&lt;author&gt;Rustan, Arild&lt;/author&gt;&lt;author&gt;Drevon, Christian&lt;/author&gt;&lt;/authors&gt;&lt;/contributors&gt;&lt;titles&gt;&lt;title&gt;Fatty Acids: Structures and Properties&lt;/title&gt;&lt;/titles&gt;&lt;dates&gt;&lt;year&gt;2005&lt;/year&gt;&lt;/dates&gt;&lt;isbn&gt;9780470015902&lt;/isbn&gt;&lt;urls&gt;&lt;/urls&gt;&lt;electronic-resource-num&gt;10.1038/npg.els.0003894&lt;/electronic-resource-num&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(47)</w:t>
      </w:r>
      <w:r w:rsidRPr="009E5982">
        <w:rPr>
          <w:rFonts w:cstheme="minorHAnsi"/>
          <w:color w:val="000000" w:themeColor="text1"/>
        </w:rPr>
        <w:fldChar w:fldCharType="end"/>
      </w:r>
      <w:r w:rsidRPr="009E5982">
        <w:rPr>
          <w:rFonts w:cstheme="minorHAnsi"/>
          <w:color w:val="000000" w:themeColor="text1"/>
        </w:rPr>
        <w:t xml:space="preserve">. Desaturation reaction usually produces </w:t>
      </w:r>
      <w:r w:rsidRPr="009E5982">
        <w:rPr>
          <w:rFonts w:cstheme="minorHAnsi"/>
          <w:i/>
          <w:iCs/>
          <w:color w:val="000000" w:themeColor="text1"/>
        </w:rPr>
        <w:t>cis</w:t>
      </w:r>
      <w:r w:rsidRPr="009E5982">
        <w:rPr>
          <w:rFonts w:cstheme="minorHAnsi"/>
          <w:color w:val="000000" w:themeColor="text1"/>
        </w:rPr>
        <w:t xml:space="preserve">-double bonds in TAGs. </w:t>
      </w:r>
    </w:p>
    <w:p w14:paraId="7E684128" w14:textId="04BE88A3" w:rsidR="005341ED" w:rsidRPr="009E5982" w:rsidRDefault="00373462" w:rsidP="00387063">
      <w:pPr>
        <w:spacing w:line="480" w:lineRule="auto"/>
        <w:ind w:firstLine="360"/>
        <w:rPr>
          <w:rFonts w:cstheme="minorHAnsi"/>
          <w:color w:val="000000" w:themeColor="text1"/>
        </w:rPr>
      </w:pPr>
      <w:r w:rsidRPr="009E5982">
        <w:rPr>
          <w:rFonts w:cstheme="minorHAnsi"/>
          <w:color w:val="000000" w:themeColor="text1"/>
        </w:rPr>
        <w:t>Stearoyl-Coenzyme A desaturase (SCD) is one major desaturase</w:t>
      </w:r>
      <w:r w:rsidR="003A73F6">
        <w:rPr>
          <w:rFonts w:cstheme="minorHAnsi"/>
          <w:color w:val="000000" w:themeColor="text1"/>
        </w:rPr>
        <w:t xml:space="preserve"> </w:t>
      </w:r>
      <w:r w:rsidRPr="009E5982">
        <w:rPr>
          <w:rFonts w:cstheme="minorHAnsi"/>
          <w:color w:val="000000" w:themeColor="text1"/>
        </w:rPr>
        <w:t>that is located</w:t>
      </w:r>
      <w:r w:rsidR="003A73F6">
        <w:rPr>
          <w:rFonts w:cstheme="minorHAnsi"/>
          <w:color w:val="000000" w:themeColor="text1"/>
        </w:rPr>
        <w:t xml:space="preserve"> </w:t>
      </w:r>
      <w:r w:rsidR="00AB353A">
        <w:rPr>
          <w:rFonts w:cstheme="minorHAnsi"/>
          <w:color w:val="000000" w:themeColor="text1"/>
        </w:rPr>
        <w:t xml:space="preserve">the </w:t>
      </w:r>
      <w:r w:rsidRPr="009E5982">
        <w:rPr>
          <w:rFonts w:cstheme="minorHAnsi"/>
          <w:color w:val="000000" w:themeColor="text1"/>
        </w:rPr>
        <w:t>in endoplasmic reticulum</w:t>
      </w:r>
      <w:r w:rsidR="00EF637F"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&lt;EndNote&gt;&lt;Cite&gt;&lt;Author&gt;Liu&lt;/Author&gt;&lt;Year&gt;2011&lt;/Year&gt;&lt;RecNum&gt;43&lt;/RecNum&gt;&lt;DisplayText&gt;(48)&lt;/DisplayText&gt;&lt;record&gt;&lt;rec-number&gt;43&lt;/rec-number&gt;&lt;foreign-keys&gt;&lt;key app="EN" db-id="t0f2zeds7z9ex3ee9vnvpx04eep5sr2srtva" timestamp="1654553765"&gt;43&lt;/key&gt;&lt;/foreign-keys&gt;&lt;ref-type name="Journal Article"&gt;17&lt;/ref-type&gt;&lt;contributors&gt;&lt;authors&gt;&lt;author&gt;Liu, Xueqing&lt;/author&gt;&lt;author&gt;Strable, Maggie S.&lt;/author&gt;&lt;author&gt;Ntambi, James M.&lt;/author&gt;&lt;/authors&gt;&lt;/contributors&gt;&lt;titles&gt;&lt;title&gt;Stearoyl CoA desaturase 1: role in cellular inflammation and stress&lt;/title&gt;&lt;secondary-title&gt;Advances in nutrition (Bethesda, Md.)&lt;/secondary-title&gt;&lt;alt-title&gt;Adv Nutr&lt;/alt-title&gt;&lt;/titles&gt;&lt;periodical&gt;&lt;full-title&gt;Advances in nutrition (Bethesda, Md.)&lt;/full-title&gt;&lt;abbr-1&gt;Adv Nutr&lt;/abbr-1&gt;&lt;/periodical&gt;&lt;alt-periodical&gt;&lt;full-title&gt;Advances in nutrition (Bethesda, Md.)&lt;/full-title&gt;&lt;abbr-1&gt;Adv Nutr&lt;/abbr-1&gt;&lt;/alt-periodical&gt;&lt;pages&gt;15-22&lt;/pages&gt;&lt;volume&gt;2&lt;/volume&gt;&lt;number&gt;1&lt;/number&gt;&lt;edition&gt;2011/01/10&lt;/edition&gt;&lt;keywords&gt;&lt;keyword&gt;Adipocytes&lt;/keyword&gt;&lt;keyword&gt;Animals&lt;/keyword&gt;&lt;keyword&gt;Atherosclerosis&lt;/keyword&gt;&lt;keyword&gt;Cell Physiological Phenomena&lt;/keyword&gt;&lt;keyword&gt;Endothelial Cells&lt;/keyword&gt;&lt;keyword&gt;Humans&lt;/keyword&gt;&lt;keyword&gt;*Inflammation&lt;/keyword&gt;&lt;keyword&gt;Insulin Resistance&lt;/keyword&gt;&lt;keyword&gt;Insulin-Secreting Cells&lt;/keyword&gt;&lt;keyword&gt;Macrophages&lt;/keyword&gt;&lt;keyword&gt;Mice&lt;/keyword&gt;&lt;keyword&gt;Mice, Knockout&lt;/keyword&gt;&lt;keyword&gt;Muscle Cells&lt;/keyword&gt;&lt;keyword&gt;Obesity&lt;/keyword&gt;&lt;keyword&gt;Stearoyl-CoA Desaturase/deficiency/*physiology&lt;/keyword&gt;&lt;keyword&gt;Stress, Physiological/*physiology&lt;/keyword&gt;&lt;/keywords&gt;&lt;dates&gt;&lt;year&gt;2011&lt;/year&gt;&lt;/dates&gt;&lt;publisher&gt;American Society for Nutrition&lt;/publisher&gt;&lt;isbn&gt;2156-5376&amp;#xD;2161-8313&lt;/isbn&gt;&lt;accession-num&gt;22211186&lt;/accession-num&gt;&lt;urls&gt;&lt;related-urls&gt;&lt;url&gt;https://pubmed.ncbi.nlm.nih.gov/22211186&lt;/url&gt;&lt;url&gt;https://www.ncbi.nlm.nih.gov/pmc/articles/PMC3042787/&lt;/url&gt;&lt;/related-urls&gt;&lt;/urls&gt;&lt;electronic-resource-num&gt;10.3945/an.110.000125&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(48)</w:t>
      </w:r>
      <w:r w:rsidRPr="009E5982">
        <w:rPr>
          <w:rFonts w:cstheme="minorHAnsi"/>
          <w:color w:val="000000" w:themeColor="text1"/>
        </w:rPr>
        <w:fldChar w:fldCharType="end"/>
      </w:r>
      <w:r w:rsidRPr="009E5982">
        <w:rPr>
          <w:rFonts w:cstheme="minorHAnsi"/>
          <w:color w:val="000000" w:themeColor="text1"/>
        </w:rPr>
        <w:t>. Delta 9 desaturase, also known as SCD1</w:t>
      </w:r>
      <w:r w:rsidR="003A73F6">
        <w:rPr>
          <w:rFonts w:cstheme="minorHAnsi"/>
          <w:color w:val="000000" w:themeColor="text1"/>
        </w:rPr>
        <w:t>,</w:t>
      </w:r>
      <w:r w:rsidRPr="009E5982">
        <w:rPr>
          <w:rFonts w:cstheme="minorHAnsi"/>
          <w:color w:val="000000" w:themeColor="text1"/>
        </w:rPr>
        <w:t xml:space="preserve"> can be found in </w:t>
      </w:r>
      <w:r w:rsidR="00EF637F" w:rsidRPr="009E5982">
        <w:rPr>
          <w:rFonts w:cstheme="minorHAnsi"/>
          <w:color w:val="000000" w:themeColor="text1"/>
        </w:rPr>
        <w:t xml:space="preserve">the </w:t>
      </w:r>
      <w:r w:rsidRPr="009E5982">
        <w:rPr>
          <w:rFonts w:cstheme="minorHAnsi"/>
          <w:color w:val="000000" w:themeColor="text1"/>
        </w:rPr>
        <w:t>liver</w:t>
      </w:r>
      <w:r w:rsidR="003A73F6">
        <w:rPr>
          <w:rFonts w:cstheme="minorHAnsi"/>
          <w:color w:val="000000" w:themeColor="text1"/>
        </w:rPr>
        <w:t>,</w:t>
      </w:r>
      <w:r w:rsidRPr="009E5982">
        <w:rPr>
          <w:rFonts w:cstheme="minorHAnsi"/>
          <w:color w:val="000000" w:themeColor="text1"/>
        </w:rPr>
        <w:t xml:space="preserve"> and SCD2 can be found in adipose </w:t>
      </w:r>
      <w:proofErr w:type="gramStart"/>
      <w:r w:rsidRPr="009E5982">
        <w:rPr>
          <w:rFonts w:cstheme="minorHAnsi"/>
          <w:color w:val="000000" w:themeColor="text1"/>
        </w:rPr>
        <w:t>tissue</w:t>
      </w:r>
      <w:r w:rsidR="003A73F6">
        <w:rPr>
          <w:rFonts w:cstheme="minorHAnsi"/>
          <w:color w:val="000000" w:themeColor="text1"/>
        </w:rPr>
        <w:t>;</w:t>
      </w:r>
      <w:proofErr w:type="gramEnd"/>
      <w:r w:rsidR="003A73F6">
        <w:rPr>
          <w:rFonts w:cstheme="minorHAnsi"/>
          <w:color w:val="000000" w:themeColor="text1"/>
        </w:rPr>
        <w:t xml:space="preserve"> as</w:t>
      </w:r>
      <w:r w:rsidRPr="009E5982">
        <w:rPr>
          <w:rFonts w:cstheme="minorHAnsi"/>
          <w:color w:val="000000" w:themeColor="text1"/>
        </w:rPr>
        <w:t xml:space="preserve"> many as 5 SCD genes can be </w:t>
      </w:r>
      <w:r w:rsidR="003A73F6">
        <w:rPr>
          <w:rFonts w:cstheme="minorHAnsi"/>
          <w:color w:val="000000" w:themeColor="text1"/>
        </w:rPr>
        <w:t>found</w:t>
      </w:r>
      <w:r w:rsidRPr="009E5982">
        <w:rPr>
          <w:rFonts w:cstheme="minorHAnsi"/>
          <w:color w:val="000000" w:themeColor="text1"/>
        </w:rPr>
        <w:t xml:space="preserve"> in </w:t>
      </w:r>
      <w:r w:rsidR="003A73F6">
        <w:rPr>
          <w:rFonts w:cstheme="minorHAnsi"/>
          <w:color w:val="000000" w:themeColor="text1"/>
        </w:rPr>
        <w:t xml:space="preserve">the </w:t>
      </w:r>
      <w:r w:rsidRPr="009E5982">
        <w:rPr>
          <w:rFonts w:cstheme="minorHAnsi"/>
          <w:color w:val="000000" w:themeColor="text1"/>
        </w:rPr>
        <w:t>human body. SCDs contain flavoprotein and cytochrome b5 or P-450. All saturated fatty acids and many trans-fatty acids can be desaturated by SCDs</w:t>
      </w:r>
      <w:r w:rsidR="00EF637F"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&lt;EndNote&gt;&lt;Cite&gt;&lt;Author&gt;Nakamura&lt;/Author&gt;&lt;Year&gt;2004&lt;/Year&gt;&lt;RecNum&gt;44&lt;/RecNum&gt;&lt;DisplayText&gt;(49)&lt;/DisplayText&gt;&lt;record&gt;&lt;rec-number&gt;44&lt;/rec-number&gt;&lt;foreign-keys&gt;&lt;key app="EN" db-id="t0f2zeds7z9ex3ee9vnvpx04eep5sr2srtva" timestamp="1654553843"&gt;44&lt;/key&gt;&lt;/foreign-keys&gt;&lt;ref-type name="Journal Article"&gt;17&lt;/ref-type&gt;&lt;contributors&gt;&lt;authors&gt;&lt;author&gt;Nakamura, Manabu T.&lt;/author&gt;&lt;author&gt;Nara, Takayuki Y.&lt;/author&gt;&lt;/authors&gt;&lt;/contributors&gt;&lt;titles&gt;&lt;title&gt;STRUCTURE, FUNCTION, AND DIETARY REGULATION OF Δ6, Δ5, AND Δ9 DESATURASES&lt;/title&gt;&lt;secondary-title&gt;Annual Review of Nutrition&lt;/secondary-title&gt;&lt;/titles&gt;&lt;periodical&gt;&lt;full-title&gt;Annual Review of Nutrition&lt;/full-title&gt;&lt;/periodical&gt;&lt;pages&gt;345-376&lt;/pages&gt;&lt;volume&gt;24&lt;/volume&gt;&lt;number&gt;1&lt;/number&gt;&lt;dates&gt;&lt;year&gt;2004&lt;/year&gt;&lt;pub-dates&gt;&lt;date&gt;2004/07/14&lt;/date&gt;&lt;/pub-dates&gt;&lt;/dates&gt;&lt;publisher&gt;Annual Reviews&lt;/publisher&gt;&lt;isbn&gt;0199-9885&lt;/isbn&gt;&lt;urls&gt;&lt;related-urls&gt;&lt;url&gt;https://doi.org/10.1146/annurev.nutr.24.121803.063211&lt;/url&gt;&lt;/related-urls&gt;&lt;/urls&gt;&lt;electronic-resource-num&gt;10.1146/annurev.nutr.24.121803.063211&lt;/electronic-resource-num&gt;&lt;access-date&gt;2022/06/06&lt;/access-dat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(49)</w:t>
      </w:r>
      <w:r w:rsidRPr="009E5982">
        <w:rPr>
          <w:rFonts w:cstheme="minorHAnsi"/>
          <w:color w:val="000000" w:themeColor="text1"/>
        </w:rPr>
        <w:fldChar w:fldCharType="end"/>
      </w:r>
      <w:r w:rsidRPr="009E5982">
        <w:rPr>
          <w:rFonts w:cstheme="minorHAnsi"/>
          <w:color w:val="000000" w:themeColor="text1"/>
        </w:rPr>
        <w:t xml:space="preserve">. In this reaction, oxygen is reduced by NADH and </w:t>
      </w:r>
      <w:r w:rsidR="00AB353A">
        <w:rPr>
          <w:rFonts w:cstheme="minorHAnsi"/>
          <w:color w:val="000000" w:themeColor="text1"/>
        </w:rPr>
        <w:t>generates</w:t>
      </w:r>
      <w:r w:rsidRPr="009E5982">
        <w:rPr>
          <w:rFonts w:cstheme="minorHAnsi"/>
          <w:color w:val="000000" w:themeColor="text1"/>
        </w:rPr>
        <w:t xml:space="preserve"> an enzyme bounded superoxide radical to further oxidize stearoyl-CoA. SCD1 is used to desaturate stearic acid and generate oleic acid, a monounsaturated fatty acid that is universal in all human cells</w:t>
      </w:r>
      <w:r w:rsidR="000643D8"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&lt;EndNote&gt;&lt;Cite&gt;&lt;Author&gt;Liu&lt;/Author&gt;&lt;Year&gt;2011&lt;/Year&gt;&lt;RecNum&gt;47&lt;/RecNum&gt;&lt;DisplayText&gt;(48)&lt;/DisplayText&gt;&lt;record&gt;&lt;rec-number&gt;47&lt;/rec-number&gt;&lt;foreign-keys&gt;&lt;key app="EN" db-id="t0f2zeds7z9ex3ee9vnvpx04eep5sr2srtva" timestamp="1654553933"&gt;47&lt;/key&gt;&lt;/foreign-keys&gt;&lt;ref-type name="Journal Article"&gt;17&lt;/ref-type&gt;&lt;contributors&gt;&lt;authors&gt;&lt;author&gt;Liu, Xueqing&lt;/author&gt;&lt;author&gt;Strable, Maggie S.&lt;/author&gt;&lt;author&gt;Ntambi, James M.&lt;/author&gt;&lt;/authors&gt;&lt;/contributors&gt;&lt;titles&gt;&lt;title&gt;Stearoyl CoA desaturase 1: role in cellular inflammation and stress&lt;/title&gt;&lt;secondary-title&gt;Advances in nutrition (Bethesda, Md.)&lt;/secondary-title&gt;&lt;alt-title&gt;Adv Nutr&lt;/alt-title&gt;&lt;/titles&gt;&lt;periodical&gt;&lt;full-title&gt;Advances in nutrition (Bethesda, Md.)&lt;/full-title&gt;&lt;abbr-1&gt;Adv Nutr&lt;/abbr-1&gt;&lt;/periodical&gt;&lt;alt-periodical&gt;&lt;full-title&gt;Advances in nutrition (Bethesda, Md.)&lt;/full-title&gt;&lt;abbr-1&gt;Adv Nutr&lt;/abbr-1&gt;&lt;/alt-periodical&gt;&lt;pages&gt;15-22&lt;/pages&gt;&lt;volume&gt;2&lt;/volume&gt;&lt;number&gt;1&lt;/number&gt;&lt;edition&gt;2011/01/10&lt;/edition&gt;&lt;keywords&gt;&lt;keyword&gt;Adipocytes&lt;/keyword&gt;&lt;keyword&gt;Animals&lt;/keyword&gt;&lt;keyword&gt;Atherosclerosis&lt;/keyword&gt;&lt;keyword&gt;Cell Physiological Phenomena&lt;/keyword&gt;&lt;keyword&gt;Endothelial Cells&lt;/keyword&gt;&lt;keyword&gt;Humans&lt;/keyword&gt;&lt;keyword&gt;*Inflammation&lt;/keyword&gt;&lt;keyword&gt;Insulin Resistance&lt;/keyword&gt;&lt;keyword&gt;Insulin-Secreting Cells&lt;/keyword&gt;&lt;keyword&gt;Macrophages&lt;/keyword&gt;&lt;keyword&gt;Mice&lt;/keyword&gt;&lt;keyword&gt;Mice, Knockout&lt;/keyword&gt;&lt;keyword&gt;Muscle Cells&lt;/keyword&gt;&lt;keyword&gt;Obesity&lt;/keyword&gt;&lt;keyword&gt;Stearoyl-CoA Desaturase/deficiency/*physiology&lt;/keyword&gt;&lt;keyword&gt;Stress, Physiological/*physiology&lt;/keyword&gt;&lt;/keywords&gt;&lt;dates&gt;&lt;year&gt;2011&lt;/year&gt;&lt;/dates&gt;&lt;publisher&gt;American Society for Nutrition&lt;/publisher&gt;&lt;isbn&gt;2156-5376&amp;#xD;2161-8313&lt;/isbn&gt;&lt;accession-num&gt;22211186&lt;/accession-num&gt;&lt;urls&gt;&lt;related-urls&gt;&lt;url&gt;https://pubmed.ncbi.nlm.nih.gov/22211186&lt;/url&gt;&lt;url&gt;https://www.ncbi.nlm.nih.gov/pmc/articles/PMC3042787/&lt;/url&gt;&lt;/related-urls&gt;&lt;/urls&gt;&lt;electronic-resource-num&gt;10.3945/an.110.000125&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(48)</w:t>
      </w:r>
      <w:r w:rsidRPr="009E5982">
        <w:rPr>
          <w:rFonts w:cstheme="minorHAnsi"/>
          <w:color w:val="000000" w:themeColor="text1"/>
        </w:rPr>
        <w:fldChar w:fldCharType="end"/>
      </w:r>
      <w:r w:rsidRPr="009E5982">
        <w:rPr>
          <w:rFonts w:cstheme="minorHAnsi"/>
          <w:color w:val="000000" w:themeColor="text1"/>
        </w:rPr>
        <w:t xml:space="preserve">. </w:t>
      </w:r>
    </w:p>
    <w:p w14:paraId="145A47F3" w14:textId="2FAED79B"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1.5 Transpor</w:t>
      </w:r>
      <w:r w:rsidR="00E36EAF">
        <w:rPr>
          <w:rFonts w:cstheme="minorHAnsi"/>
          <w:b/>
          <w:bCs/>
          <w:i/>
          <w:iCs/>
          <w:color w:val="000000" w:themeColor="text1"/>
        </w:rPr>
        <w:t>t</w:t>
      </w:r>
      <w:r w:rsidRPr="009E5982">
        <w:rPr>
          <w:rFonts w:cstheme="minorHAnsi"/>
          <w:b/>
          <w:bCs/>
          <w:i/>
          <w:iCs/>
          <w:color w:val="000000" w:themeColor="text1"/>
        </w:rPr>
        <w:t xml:space="preserve"> of TAG</w:t>
      </w:r>
    </w:p>
    <w:p w14:paraId="5FF52695" w14:textId="167E5941" w:rsidR="00150A35" w:rsidRDefault="009158E0" w:rsidP="00903B01">
      <w:pPr>
        <w:spacing w:line="480" w:lineRule="auto"/>
        <w:ind w:firstLine="360"/>
        <w:rPr>
          <w:rFonts w:cstheme="minorHAnsi"/>
          <w:color w:val="000000" w:themeColor="text1"/>
        </w:rPr>
      </w:pPr>
      <w:r w:rsidRPr="009E5982">
        <w:rPr>
          <w:rFonts w:cstheme="minorHAnsi"/>
          <w:color w:val="000000" w:themeColor="text1"/>
        </w:rPr>
        <w:t>As shown in Figure 3, t</w:t>
      </w:r>
      <w:r w:rsidR="00373462" w:rsidRPr="009E5982">
        <w:rPr>
          <w:rFonts w:cstheme="minorHAnsi"/>
          <w:color w:val="000000" w:themeColor="text1"/>
        </w:rPr>
        <w:t xml:space="preserve">he transport of TAG </w:t>
      </w:r>
      <w:r w:rsidR="00AB353A">
        <w:rPr>
          <w:rFonts w:cstheme="minorHAnsi"/>
          <w:color w:val="000000" w:themeColor="text1"/>
        </w:rPr>
        <w:t>has primarily relied</w:t>
      </w:r>
      <w:r w:rsidR="00373462" w:rsidRPr="009E5982">
        <w:rPr>
          <w:rFonts w:cstheme="minorHAnsi"/>
          <w:color w:val="000000" w:themeColor="text1"/>
        </w:rPr>
        <w:t xml:space="preserve"> on chylomicrons. Therefore, chylomicrons are primarily generated and synthesized in the small intestine. </w:t>
      </w:r>
      <w:r w:rsidR="00AB353A">
        <w:rPr>
          <w:rFonts w:cstheme="minorHAnsi"/>
          <w:color w:val="000000" w:themeColor="text1"/>
        </w:rPr>
        <w:t>Broadly</w:t>
      </w:r>
      <w:r w:rsidR="00373462" w:rsidRPr="009E5982">
        <w:rPr>
          <w:rFonts w:cstheme="minorHAnsi"/>
          <w:color w:val="000000" w:themeColor="text1"/>
        </w:rPr>
        <w:t xml:space="preserve">, chylomicrons carry re-synthesized dietary TAGs from </w:t>
      </w:r>
      <w:r w:rsidR="00AB353A">
        <w:rPr>
          <w:rFonts w:cstheme="minorHAnsi"/>
          <w:color w:val="000000" w:themeColor="text1"/>
        </w:rPr>
        <w:t xml:space="preserve">the </w:t>
      </w:r>
      <w:r w:rsidR="00373462" w:rsidRPr="009E5982">
        <w:rPr>
          <w:rFonts w:cstheme="minorHAnsi"/>
          <w:color w:val="000000" w:themeColor="text1"/>
        </w:rPr>
        <w:t>small intestine to the heart first</w:t>
      </w:r>
      <w:r w:rsidR="003A73F6">
        <w:rPr>
          <w:rFonts w:cstheme="minorHAnsi"/>
          <w:color w:val="000000" w:themeColor="text1"/>
        </w:rPr>
        <w:t xml:space="preserve"> </w:t>
      </w:r>
      <w:r w:rsidR="00373462" w:rsidRPr="009E5982">
        <w:rPr>
          <w:rFonts w:cstheme="minorHAnsi"/>
          <w:color w:val="000000" w:themeColor="text1"/>
        </w:rPr>
        <w:t>and then travel to the skeleton muscle to provide energy</w:t>
      </w:r>
      <w:r w:rsidR="003A73F6">
        <w:rPr>
          <w:rFonts w:cstheme="minorHAnsi"/>
          <w:color w:val="000000" w:themeColor="text1"/>
        </w:rPr>
        <w:t>,</w:t>
      </w:r>
      <w:r w:rsidR="00373462" w:rsidRPr="009E5982">
        <w:rPr>
          <w:rFonts w:cstheme="minorHAnsi"/>
          <w:color w:val="000000" w:themeColor="text1"/>
        </w:rPr>
        <w:t xml:space="preserve"> and to the adipose tissue, </w:t>
      </w:r>
      <w:r w:rsidR="003A73F6">
        <w:rPr>
          <w:rFonts w:cstheme="minorHAnsi"/>
          <w:color w:val="000000" w:themeColor="text1"/>
        </w:rPr>
        <w:t>where</w:t>
      </w:r>
      <w:r w:rsidR="00373462" w:rsidRPr="009E5982">
        <w:rPr>
          <w:rFonts w:cstheme="minorHAnsi"/>
          <w:color w:val="000000" w:themeColor="text1"/>
        </w:rPr>
        <w:t xml:space="preserve"> the TAGs in the chylomicrons are hydrolyzed into fatty acid for usage and storage</w:t>
      </w:r>
      <w:r w:rsidR="000643D8" w:rsidRPr="009E5982">
        <w:rPr>
          <w:rFonts w:cstheme="minorHAnsi"/>
          <w:color w:val="000000" w:themeColor="text1"/>
        </w:rPr>
        <w:t xml:space="preserve"> </w:t>
      </w:r>
      <w:r w:rsidR="00373462"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&lt;EndNote&gt;&lt;Cite&gt;&lt;Author&gt;Alves-Bezerra&lt;/Author&gt;&lt;Year&gt;2017&lt;/Year&gt;&lt;RecNum&gt;48&lt;/RecNum&gt;&lt;DisplayText&gt;(50)&lt;/DisplayText&gt;&lt;record&gt;&lt;rec-number&gt;48&lt;/rec-number&gt;&lt;foreign-keys&gt;&lt;key app="EN" db-id="t0f2zeds7z9ex3ee9vnvpx04eep5sr2srtva" timestamp="1654554000"&gt;48&lt;/key&gt;&lt;/foreign-keys&gt;&lt;ref-type name="Journal Article"&gt;17&lt;/ref-type&gt;&lt;contributors&gt;&lt;authors&gt;&lt;author&gt;Alves-Bezerra, Michele&lt;/author&gt;&lt;author&gt;Cohen, David E.&lt;/author&gt;&lt;/authors&gt;&lt;/contributors&gt;&lt;titles&gt;&lt;title&gt;Triglyceride Metabolism in the Liver&lt;/title&gt;&lt;secondary-title&gt;Comprehensive Physiology&lt;/secondary-title&gt;&lt;alt-title&gt;Compr Physiol&lt;/alt-title&gt;&lt;/titles&gt;&lt;periodical&gt;&lt;full-title&gt;Comprehensive Physiology&lt;/full-title&gt;&lt;abbr-1&gt;Compr Physiol&lt;/abbr-1&gt;&lt;/periodical&gt;&lt;alt-periodical&gt;&lt;full-title&gt;Comprehensive Physiology&lt;/full-title&gt;&lt;abbr-1&gt;Compr Physiol&lt;/abbr-1&gt;&lt;/alt-periodical&gt;&lt;pages&gt;1-8&lt;/pages&gt;&lt;volume&gt;8&lt;/volume&gt;&lt;number&gt;1&lt;/number&gt;&lt;keywords&gt;&lt;keyword&gt;Biological Transport/physiology&lt;/keyword&gt;&lt;keyword&gt;Fatty Acids/metabolism&lt;/keyword&gt;&lt;keyword&gt;Humans&lt;/keyword&gt;&lt;keyword&gt;Lipid Metabolism/physiology&lt;/keyword&gt;&lt;keyword&gt;Lipogenesis/physiology&lt;/keyword&gt;&lt;keyword&gt;Lipolysis/physiology&lt;/keyword&gt;&lt;keyword&gt;Liver/*metabolism&lt;/keyword&gt;&lt;keyword&gt;Non-alcoholic Fatty Liver Disease/metabolism&lt;/keyword&gt;&lt;keyword&gt;Triglycerides/*metabolism&lt;/keyword&gt;&lt;/keywords&gt;&lt;dates&gt;&lt;year&gt;2017&lt;/year&gt;&lt;/dates&gt;&lt;isbn&gt;2040-4603&lt;/isbn&gt;&lt;accession-num&gt;29357123&lt;/accession-num&gt;&lt;urls&gt;&lt;related-urls&gt;&lt;url&gt;https://pubmed.ncbi.nlm.nih.gov/29357123&lt;/url&gt;&lt;url&gt;https://www.ncbi.nlm.nih.gov/pmc/articles/PMC6376873/&lt;/url&gt;&lt;/related-urls&gt;&lt;/urls&gt;&lt;electronic-resource-num&gt;10.1002/cphy.c170012&lt;/electronic-resource-num&gt;&lt;remote-database-name&gt;PubMed&lt;/remote-database-name&gt;&lt;language&gt;eng&lt;/language&gt;&lt;/record&gt;&lt;/Cite&gt;&lt;/EndNote&gt;</w:instrText>
      </w:r>
      <w:r w:rsidR="00373462" w:rsidRPr="009E5982">
        <w:rPr>
          <w:rFonts w:cstheme="minorHAnsi"/>
          <w:color w:val="000000" w:themeColor="text1"/>
        </w:rPr>
        <w:fldChar w:fldCharType="separate"/>
      </w:r>
      <w:r w:rsidR="006762ED" w:rsidRPr="009E5982">
        <w:rPr>
          <w:rFonts w:cstheme="minorHAnsi"/>
          <w:noProof/>
          <w:color w:val="000000" w:themeColor="text1"/>
        </w:rPr>
        <w:t>(50)</w:t>
      </w:r>
      <w:r w:rsidR="00373462" w:rsidRPr="009E5982">
        <w:rPr>
          <w:rFonts w:cstheme="minorHAnsi"/>
          <w:color w:val="000000" w:themeColor="text1"/>
        </w:rPr>
        <w:fldChar w:fldCharType="end"/>
      </w:r>
      <w:r w:rsidR="00373462" w:rsidRPr="009E5982">
        <w:rPr>
          <w:rFonts w:cstheme="minorHAnsi"/>
          <w:color w:val="000000" w:themeColor="text1"/>
        </w:rPr>
        <w:t>. In addition, the TAG derived from the tic lipogenesis is packed into very low-density lipoprotein (VLDL), released from the liver, and delivered to the skeletal muscle and adipose tissue as well</w:t>
      </w:r>
      <w:r w:rsidR="00254A37" w:rsidRPr="009E5982">
        <w:rPr>
          <w:rFonts w:cstheme="minorHAnsi"/>
          <w:color w:val="000000" w:themeColor="text1"/>
        </w:rPr>
        <w:t xml:space="preserve"> </w:t>
      </w:r>
      <w:r w:rsidR="00373462"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&lt;EndNote&gt;&lt;Cite&gt;&lt;Author&gt;Choi&lt;/Author&gt;&lt;Year&gt;2011&lt;/Year&gt;&lt;RecNum&gt;49&lt;/RecNum&gt;&lt;DisplayText&gt;(51)&lt;/DisplayText&gt;&lt;record&gt;&lt;rec-number&gt;49&lt;/rec-number&gt;&lt;foreign-keys&gt;&lt;key app="EN" db-id="t0f2zeds7z9ex3ee9vnvpx04eep5sr2srtva" timestamp="1654554040"&gt;49&lt;/key&gt;&lt;/foreign-keys&gt;&lt;ref-type name="Journal Article"&gt;17&lt;/ref-type&gt;&lt;contributors&gt;&lt;authors&gt;&lt;author&gt;Choi, Sung Hee&lt;/author&gt;&lt;author&gt;Ginsberg, Henry N.&lt;/author&gt;&lt;/authors&gt;&lt;/contributors&gt;&lt;titles&gt;&lt;title&gt;Increased very low density lipoprotein (VLDL) secretion, hepatic steatosis, and insulin resistance&lt;/title&gt;&lt;secondary-title&gt;Trends in endocrinology and metabolism: TEM&lt;/secondary-title&gt;&lt;alt-title&gt;Trends Endocrinol Metab&lt;/alt-title&gt;&lt;/titles&gt;&lt;periodical&gt;&lt;full-title&gt;Trends in endocrinology and metabolism: TEM&lt;/full-title&gt;&lt;abbr-1&gt;Trends Endocrinol Metab&lt;/abbr-1&gt;&lt;/periodical&gt;&lt;alt-periodical&gt;&lt;full-title&gt;Trends in endocrinology and metabolism: TEM&lt;/full-title&gt;&lt;abbr-1&gt;Trends Endocrinol Metab&lt;/abbr-1&gt;&lt;/alt-periodical&gt;&lt;pages&gt;353-363&lt;/pages&gt;&lt;volume&gt;22&lt;/volume&gt;&lt;number&gt;9&lt;/number&gt;&lt;edition&gt;2011/05/26&lt;/edition&gt;&lt;keywords&gt;&lt;keyword&gt;Fatty Liver/*physiopathology&lt;/keyword&gt;&lt;keyword&gt;Humans&lt;/keyword&gt;&lt;keyword&gt;Insulin Resistance/*physiology&lt;/keyword&gt;&lt;keyword&gt;Lipoproteins, VLDL/*metabolism&lt;/keyword&gt;&lt;/keywords&gt;&lt;dates&gt;&lt;year&gt;2011&lt;/year&gt;&lt;/dates&gt;&lt;isbn&gt;1879-3061&amp;#xD;1043-2760&lt;/isbn&gt;&lt;accession-num&gt;21616678&lt;/accession-num&gt;&lt;urls&gt;&lt;related-urls&gt;&lt;url&gt;https://pubmed.ncbi.nlm.nih.gov/21616678&lt;/url&gt;&lt;url&gt;https://www.ncbi.nlm.nih.gov/pmc/articles/PMC3163828/&lt;/url&gt;&lt;/related-urls&gt;&lt;/urls&gt;&lt;electronic-resource-num&gt;10.1016/j.tem.2011.04.007&lt;/electronic-resource-num&gt;&lt;remote-database-name&gt;PubMed&lt;/remote-database-name&gt;&lt;language&gt;eng&lt;/language&gt;&lt;/record&gt;&lt;/Cite&gt;&lt;/EndNote&gt;</w:instrText>
      </w:r>
      <w:r w:rsidR="00373462" w:rsidRPr="009E5982">
        <w:rPr>
          <w:rFonts w:cstheme="minorHAnsi"/>
          <w:color w:val="000000" w:themeColor="text1"/>
        </w:rPr>
        <w:fldChar w:fldCharType="separate"/>
      </w:r>
      <w:r w:rsidR="006762ED" w:rsidRPr="009E5982">
        <w:rPr>
          <w:rFonts w:cstheme="minorHAnsi"/>
          <w:noProof/>
          <w:color w:val="000000" w:themeColor="text1"/>
        </w:rPr>
        <w:t>(51)</w:t>
      </w:r>
      <w:r w:rsidR="00373462" w:rsidRPr="009E5982">
        <w:rPr>
          <w:rFonts w:cstheme="minorHAnsi"/>
          <w:color w:val="000000" w:themeColor="text1"/>
        </w:rPr>
        <w:fldChar w:fldCharType="end"/>
      </w:r>
      <w:r w:rsidR="00373462" w:rsidRPr="009E5982">
        <w:rPr>
          <w:rFonts w:cstheme="minorHAnsi"/>
          <w:color w:val="000000" w:themeColor="text1"/>
        </w:rPr>
        <w:t xml:space="preserve">. </w:t>
      </w:r>
    </w:p>
    <w:p w14:paraId="1FE046C7" w14:textId="77777777" w:rsidR="00F61C04" w:rsidRPr="009E5982" w:rsidRDefault="00F61C04" w:rsidP="00F61C04">
      <w:pPr>
        <w:spacing w:line="480" w:lineRule="auto"/>
        <w:rPr>
          <w:rFonts w:cstheme="minorHAnsi"/>
          <w:color w:val="000000" w:themeColor="text1"/>
        </w:rPr>
      </w:pPr>
      <w:r w:rsidRPr="009E5982">
        <w:rPr>
          <w:noProof/>
          <w:color w:val="000000" w:themeColor="text1"/>
        </w:rPr>
        <w:lastRenderedPageBreak/>
        <w:drawing>
          <wp:inline distT="0" distB="0" distL="0" distR="0" wp14:anchorId="21D153B1" wp14:editId="768479A6">
            <wp:extent cx="5943600" cy="3853815"/>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6"/>
                    <a:stretch>
                      <a:fillRect/>
                    </a:stretch>
                  </pic:blipFill>
                  <pic:spPr>
                    <a:xfrm>
                      <a:off x="0" y="0"/>
                      <a:ext cx="5943600" cy="3853815"/>
                    </a:xfrm>
                    <a:prstGeom prst="rect">
                      <a:avLst/>
                    </a:prstGeom>
                  </pic:spPr>
                </pic:pic>
              </a:graphicData>
            </a:graphic>
          </wp:inline>
        </w:drawing>
      </w:r>
    </w:p>
    <w:p w14:paraId="7A080C6B" w14:textId="77777777" w:rsidR="00F61C04" w:rsidRPr="009E5982" w:rsidRDefault="00F61C04" w:rsidP="00F61C04">
      <w:pPr>
        <w:spacing w:line="480" w:lineRule="auto"/>
        <w:rPr>
          <w:rFonts w:cstheme="minorHAnsi"/>
          <w:b/>
          <w:bCs/>
          <w:color w:val="000000" w:themeColor="text1"/>
        </w:rPr>
      </w:pPr>
      <w:r w:rsidRPr="009E5982">
        <w:rPr>
          <w:rFonts w:cstheme="minorHAnsi"/>
          <w:b/>
          <w:bCs/>
          <w:color w:val="000000" w:themeColor="text1"/>
        </w:rPr>
        <w:t>Figure 3. Dietary TAG metabolism and transport pathways</w:t>
      </w:r>
      <w:r>
        <w:rPr>
          <w:rFonts w:cstheme="minorHAnsi"/>
          <w:b/>
          <w:bCs/>
          <w:color w:val="000000" w:themeColor="text1"/>
        </w:rPr>
        <w:t xml:space="preserve"> </w:t>
      </w:r>
      <w:r w:rsidRPr="009E5982">
        <w:rPr>
          <w:rFonts w:cstheme="minorHAnsi"/>
          <w:b/>
          <w:bCs/>
          <w:color w:val="000000" w:themeColor="text1"/>
        </w:rPr>
        <w:t xml:space="preserve">in </w:t>
      </w:r>
      <w:r>
        <w:rPr>
          <w:rFonts w:cstheme="minorHAnsi"/>
          <w:b/>
          <w:bCs/>
          <w:color w:val="000000" w:themeColor="text1"/>
        </w:rPr>
        <w:t xml:space="preserve">the </w:t>
      </w:r>
      <w:r w:rsidRPr="009E5982">
        <w:rPr>
          <w:rFonts w:cstheme="minorHAnsi"/>
          <w:b/>
          <w:bCs/>
          <w:color w:val="000000" w:themeColor="text1"/>
        </w:rPr>
        <w:t xml:space="preserve">human body in the fed state. </w:t>
      </w:r>
    </w:p>
    <w:p w14:paraId="0832CC9D" w14:textId="533BD907" w:rsidR="00F61C04" w:rsidRDefault="00F61C04" w:rsidP="00903B01">
      <w:pPr>
        <w:spacing w:line="480" w:lineRule="auto"/>
        <w:ind w:firstLine="360"/>
        <w:rPr>
          <w:rFonts w:cstheme="minorHAnsi"/>
          <w:color w:val="000000" w:themeColor="text1"/>
        </w:rPr>
      </w:pPr>
    </w:p>
    <w:p w14:paraId="3A01C7F8" w14:textId="71615A8B" w:rsidR="00F61C04" w:rsidRDefault="00F61C04" w:rsidP="00903B01">
      <w:pPr>
        <w:spacing w:line="480" w:lineRule="auto"/>
        <w:ind w:firstLine="360"/>
        <w:rPr>
          <w:rFonts w:cstheme="minorHAnsi"/>
          <w:color w:val="000000" w:themeColor="text1"/>
        </w:rPr>
      </w:pPr>
    </w:p>
    <w:p w14:paraId="3EDB8473" w14:textId="067516A8" w:rsidR="00F61C04" w:rsidRDefault="00F61C04" w:rsidP="00903B01">
      <w:pPr>
        <w:spacing w:line="480" w:lineRule="auto"/>
        <w:ind w:firstLine="360"/>
        <w:rPr>
          <w:rFonts w:cstheme="minorHAnsi"/>
          <w:color w:val="000000" w:themeColor="text1"/>
        </w:rPr>
      </w:pPr>
    </w:p>
    <w:p w14:paraId="54F2ED91" w14:textId="0690B8E8" w:rsidR="00F61C04" w:rsidRDefault="00F61C04" w:rsidP="00903B01">
      <w:pPr>
        <w:spacing w:line="480" w:lineRule="auto"/>
        <w:ind w:firstLine="360"/>
        <w:rPr>
          <w:rFonts w:cstheme="minorHAnsi"/>
          <w:color w:val="000000" w:themeColor="text1"/>
        </w:rPr>
      </w:pPr>
    </w:p>
    <w:p w14:paraId="79125EF7" w14:textId="50D21CE5" w:rsidR="00F61C04" w:rsidRDefault="00F61C04" w:rsidP="00903B01">
      <w:pPr>
        <w:spacing w:line="480" w:lineRule="auto"/>
        <w:ind w:firstLine="360"/>
        <w:rPr>
          <w:rFonts w:cstheme="minorHAnsi"/>
          <w:color w:val="000000" w:themeColor="text1"/>
        </w:rPr>
      </w:pPr>
    </w:p>
    <w:p w14:paraId="27AB5E13" w14:textId="7444D36B" w:rsidR="00F61C04" w:rsidRDefault="00F61C04" w:rsidP="00903B01">
      <w:pPr>
        <w:spacing w:line="480" w:lineRule="auto"/>
        <w:ind w:firstLine="360"/>
        <w:rPr>
          <w:rFonts w:cstheme="minorHAnsi"/>
          <w:color w:val="000000" w:themeColor="text1"/>
        </w:rPr>
      </w:pPr>
    </w:p>
    <w:p w14:paraId="0F6FABE1" w14:textId="4A21A1E4" w:rsidR="00F61C04" w:rsidRDefault="00F61C04" w:rsidP="00903B01">
      <w:pPr>
        <w:spacing w:line="480" w:lineRule="auto"/>
        <w:ind w:firstLine="360"/>
        <w:rPr>
          <w:rFonts w:cstheme="minorHAnsi"/>
          <w:color w:val="000000" w:themeColor="text1"/>
        </w:rPr>
      </w:pPr>
    </w:p>
    <w:p w14:paraId="074C88CA" w14:textId="1E286282" w:rsidR="00F61C04" w:rsidRDefault="00F61C04" w:rsidP="00903B01">
      <w:pPr>
        <w:spacing w:line="480" w:lineRule="auto"/>
        <w:ind w:firstLine="360"/>
        <w:rPr>
          <w:rFonts w:cstheme="minorHAnsi"/>
          <w:color w:val="000000" w:themeColor="text1"/>
        </w:rPr>
      </w:pPr>
    </w:p>
    <w:p w14:paraId="0E57E6C0" w14:textId="77777777" w:rsidR="00F61C04" w:rsidRPr="009E5982" w:rsidRDefault="00F61C04" w:rsidP="00903B01">
      <w:pPr>
        <w:spacing w:line="480" w:lineRule="auto"/>
        <w:ind w:firstLine="360"/>
        <w:rPr>
          <w:rFonts w:cstheme="minorHAnsi"/>
          <w:color w:val="000000" w:themeColor="text1"/>
        </w:rPr>
      </w:pPr>
    </w:p>
    <w:p w14:paraId="70182679" w14:textId="4467DF7A"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lastRenderedPageBreak/>
        <w:t>1.5.1 Chylomicrons transport pathway</w:t>
      </w:r>
    </w:p>
    <w:p w14:paraId="6988E3A5" w14:textId="25CA8792"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 xml:space="preserve">Chylomicrons are large particles produced in the small intestine that carry </w:t>
      </w:r>
      <w:r w:rsidR="00254A37" w:rsidRPr="009E5982">
        <w:rPr>
          <w:rFonts w:cstheme="minorHAnsi"/>
          <w:color w:val="000000" w:themeColor="text1"/>
        </w:rPr>
        <w:t>dietary</w:t>
      </w:r>
      <w:r w:rsidRPr="009E5982">
        <w:rPr>
          <w:rFonts w:cstheme="minorHAnsi"/>
          <w:color w:val="000000" w:themeColor="text1"/>
        </w:rPr>
        <w:t xml:space="preserve"> </w:t>
      </w:r>
      <w:r w:rsidR="00254A37" w:rsidRPr="009E5982">
        <w:rPr>
          <w:rFonts w:cstheme="minorHAnsi"/>
          <w:color w:val="000000" w:themeColor="text1"/>
        </w:rPr>
        <w:t>lipids and lipophilic vitamins</w:t>
      </w:r>
      <w:r w:rsidRPr="009E5982">
        <w:rPr>
          <w:rFonts w:cstheme="minorHAnsi"/>
          <w:color w:val="000000" w:themeColor="text1"/>
        </w:rPr>
        <w:t xml:space="preserve">. Chylomicrons </w:t>
      </w:r>
      <w:r w:rsidR="003A73F6">
        <w:rPr>
          <w:rFonts w:cstheme="minorHAnsi"/>
          <w:color w:val="000000" w:themeColor="text1"/>
        </w:rPr>
        <w:t xml:space="preserve">are </w:t>
      </w:r>
      <w:r w:rsidRPr="009E5982">
        <w:rPr>
          <w:rFonts w:cstheme="minorHAnsi"/>
          <w:color w:val="000000" w:themeColor="text1"/>
        </w:rPr>
        <w:t xml:space="preserve">not only </w:t>
      </w:r>
      <w:r w:rsidR="003A73F6">
        <w:rPr>
          <w:rFonts w:cstheme="minorHAnsi"/>
          <w:color w:val="000000" w:themeColor="text1"/>
        </w:rPr>
        <w:t>involved in the transport</w:t>
      </w:r>
      <w:r w:rsidRPr="009E5982">
        <w:rPr>
          <w:rFonts w:cstheme="minorHAnsi"/>
          <w:color w:val="000000" w:themeColor="text1"/>
        </w:rPr>
        <w:t xml:space="preserve"> of dietary TAGs, but they also carry cholesterol and lipophilic vitamins to the peripheral tissues</w:t>
      </w:r>
      <w:r w:rsidR="004F3DB5"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&lt;EndNote&gt;&lt;Cite&gt;&lt;Author&gt;Engelking&lt;/Author&gt;&lt;Year&gt;2015&lt;/Year&gt;&lt;RecNum&gt;51&lt;/RecNum&gt;&lt;DisplayText&gt;(52)&lt;/DisplayText&gt;&lt;record&gt;&lt;rec-number&gt;51&lt;/rec-number&gt;&lt;foreign-keys&gt;&lt;key app="EN" db-id="t0f2zeds7z9ex3ee9vnvpx04eep5sr2srtva" timestamp="1654621835"&gt;51&lt;/key&gt;&lt;/foreign-keys&gt;&lt;ref-type name="Book Section"&gt;5&lt;/ref-type&gt;&lt;contributors&gt;&lt;authors&gt;&lt;author&gt;Engelking, Larry R.&lt;/author&gt;&lt;/authors&gt;&lt;secondary-authors&gt;&lt;author&gt;Engelking, Larry R.&lt;/author&gt;&lt;/secondary-authors&gt;&lt;/contributors&gt;&lt;titles&gt;&lt;title&gt;Chapter 64 - Chylomicrons&lt;/title&gt;&lt;secondary-title&gt;Textbook of Veterinary Physiological Chemistry (Third Edition)&lt;/secondary-title&gt;&lt;/titles&gt;&lt;pages&gt;411-415&lt;/pages&gt;&lt;keywords&gt;&lt;keyword&gt;CMs&lt;/keyword&gt;&lt;keyword&gt;TG&lt;/keyword&gt;&lt;keyword&gt;LPL&lt;/keyword&gt;&lt;keyword&gt;KM&lt;/keyword&gt;&lt;keyword&gt;lactescent&lt;/keyword&gt;&lt;keyword&gt;Nascent&lt;/keyword&gt;&lt;keyword&gt;Remnant&lt;/keyword&gt;&lt;keyword&gt;extrahepatic tissues&lt;/keyword&gt;&lt;/keywords&gt;&lt;dates&gt;&lt;year&gt;2015&lt;/year&gt;&lt;pub-dates&gt;&lt;date&gt;2015/01/01/&lt;/date&gt;&lt;/pub-dates&gt;&lt;/dates&gt;&lt;pub-location&gt;Boston&lt;/pub-location&gt;&lt;publisher&gt;Academic Press&lt;/publisher&gt;&lt;isbn&gt;978-0-12-391909-0&lt;/isbn&gt;&lt;urls&gt;&lt;related-urls&gt;&lt;url&gt;https://www.sciencedirect.com/science/article/pii/B9780123919090500645&lt;/url&gt;&lt;/related-urls&gt;&lt;/urls&gt;&lt;electronic-resource-num&gt;https://doi.org/10.1016/B978-0-12-391909-0.50064-5&lt;/electronic-resource-num&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(52)</w:t>
      </w:r>
      <w:r w:rsidRPr="009E5982">
        <w:rPr>
          <w:rFonts w:cstheme="minorHAnsi"/>
          <w:color w:val="000000" w:themeColor="text1"/>
        </w:rPr>
        <w:fldChar w:fldCharType="end"/>
      </w:r>
      <w:r w:rsidRPr="009E5982">
        <w:rPr>
          <w:rFonts w:cstheme="minorHAnsi"/>
          <w:color w:val="000000" w:themeColor="text1"/>
        </w:rPr>
        <w:t>. Chylomicrons</w:t>
      </w:r>
      <w:r w:rsidRPr="009E5982" w:rsidDel="005C3588">
        <w:rPr>
          <w:rFonts w:cstheme="minorHAnsi"/>
          <w:color w:val="000000" w:themeColor="text1"/>
        </w:rPr>
        <w:t xml:space="preserve"> </w:t>
      </w:r>
      <w:r w:rsidRPr="009E5982">
        <w:rPr>
          <w:rFonts w:cstheme="minorHAnsi"/>
          <w:color w:val="000000" w:themeColor="text1"/>
        </w:rPr>
        <w:t>carry one copy of each of several apolipoproteins (Apo, the protein parts of a lipoprotein), including Apo AI, Apo B48, Apo CIII, and Apo E</w:t>
      </w:r>
      <w:r w:rsidR="001C431C">
        <w:rPr>
          <w:rFonts w:cstheme="minorHAnsi"/>
          <w:color w:val="000000" w:themeColor="text1"/>
        </w:rPr>
        <w:t xml:space="preserve">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Apo B48 acts as the core structural protein</w:t>
      </w:r>
      <w:r w:rsidR="003A73F6">
        <w:rPr>
          <w:rFonts w:cstheme="minorHAnsi"/>
          <w:color w:val="000000" w:themeColor="text1"/>
        </w:rPr>
        <w:t>,</w:t>
      </w:r>
      <w:r w:rsidRPr="009E5982">
        <w:rPr>
          <w:rFonts w:cstheme="minorHAnsi"/>
          <w:color w:val="000000" w:themeColor="text1"/>
        </w:rPr>
        <w:t xml:space="preserve"> and each chylomicron particle contains one copy of Apo B-48 molecule</w:t>
      </w:r>
      <w:r w:rsidR="00254A37"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&lt;EndNote&gt;&lt;Cite&gt;&lt;Author&gt;Nakajima&lt;/Author&gt;&lt;Year&gt;2014&lt;/Year&gt;&lt;RecNum&gt;53&lt;/RecNum&gt;&lt;DisplayText&gt;(54)&lt;/DisplayText&gt;&lt;record&gt;&lt;rec-number&gt;53&lt;/rec-number&gt;&lt;foreign-keys&gt;&lt;key app="EN" db-id="t0f2zeds7z9ex3ee9vnvpx04eep5sr2srtva" timestamp="1654622018"&gt;53&lt;/key&gt;&lt;/foreign-keys&gt;&lt;ref-type name="Book Section"&gt;5&lt;/ref-type&gt;&lt;contributors&gt;&lt;authors&gt;&lt;author&gt;Nakajima, Katsuyuki&lt;/author&gt;&lt;author&gt;Nagamine, Takeaki&lt;/author&gt;&lt;author&gt;Fujita, Masaki Q.&lt;/author&gt;&lt;author&gt;Ai, Masumi&lt;/author&gt;&lt;author&gt;Tanaka, Akira&lt;/author&gt;&lt;author&gt;Schaefer, Ernst&lt;/author&gt;&lt;/authors&gt;&lt;secondary-authors&gt;&lt;author&gt;Makowski, Gregory S.&lt;/author&gt;&lt;/secondary-authors&gt;&lt;/contributors&gt;&lt;titles&gt;&lt;title&gt;Chapter Three - Apolipoprotein B-48: A Unique Marker of Chylomicron Metabolism&lt;/title&gt;&lt;secondary-title&gt;Advances in Clinical Chemistry&lt;/secondary-title&gt;&lt;/titles&gt;&lt;pages&gt;117-177&lt;/pages&gt;&lt;volume&gt;64&lt;/volume&gt;&lt;keywords&gt;&lt;keyword&gt;ApoB-48&lt;/keyword&gt;&lt;keyword&gt;ApoB-100&lt;/keyword&gt;&lt;keyword&gt;Remnant lipoprotein particles&lt;/keyword&gt;&lt;keyword&gt;Postprandial lipoproteins&lt;/keyword&gt;&lt;keyword&gt;Chylomicron remnants&lt;/keyword&gt;&lt;keyword&gt;Very low density lipoprotein remnants&lt;/keyword&gt;&lt;/keywords&gt;&lt;dates&gt;&lt;year&gt;2014&lt;/year&gt;&lt;pub-dates&gt;&lt;date&gt;2014/01/01/&lt;/date&gt;&lt;/pub-dates&gt;&lt;/dates&gt;&lt;publisher&gt;Elsevier&lt;/publisher&gt;&lt;isbn&gt;0065-2423&lt;/isbn&gt;&lt;urls&gt;&lt;related-urls&gt;&lt;url&gt;https://www.sciencedirect.com/science/article/pii/B9780128002636000033&lt;/url&gt;&lt;/related-urls&gt;&lt;/urls&gt;&lt;electronic-resource-num&gt;https://doi.org/10.1016/B978-0-12-800263-6.00003-3&lt;/electronic-resource-num&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(54)</w:t>
      </w:r>
      <w:r w:rsidRPr="009E5982">
        <w:rPr>
          <w:rFonts w:cstheme="minorHAnsi"/>
          <w:color w:val="000000" w:themeColor="text1"/>
        </w:rPr>
        <w:fldChar w:fldCharType="end"/>
      </w:r>
      <w:r w:rsidRPr="009E5982">
        <w:rPr>
          <w:rFonts w:cstheme="minorHAnsi"/>
          <w:color w:val="000000" w:themeColor="text1"/>
        </w:rPr>
        <w:t>. Before picking up TAGs, nascent chylomicrons first lose around 70 to 80 percent of apo AI</w:t>
      </w:r>
      <w:r w:rsidR="003A73F6">
        <w:rPr>
          <w:rFonts w:cstheme="minorHAnsi"/>
          <w:color w:val="000000" w:themeColor="text1"/>
        </w:rPr>
        <w:t>,</w:t>
      </w:r>
      <w:r w:rsidRPr="009E5982">
        <w:rPr>
          <w:rFonts w:cstheme="minorHAnsi"/>
          <w:color w:val="000000" w:themeColor="text1"/>
        </w:rPr>
        <w:t xml:space="preserve"> which goes to make nascent HDL</w:t>
      </w:r>
      <w:r w:rsidR="004F3DB5"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&lt;EndNote&gt;&lt;Cite&gt;&lt;Author&gt;Kontush&lt;/Author&gt;&lt;Year&gt;2015&lt;/Year&gt;&lt;RecNum&gt;54&lt;/RecNum&gt;&lt;DisplayText&gt;(55)&lt;/DisplayText&gt;&lt;record&gt;&lt;rec-number&gt;54&lt;/rec-number&gt;&lt;foreign-keys&gt;&lt;key app="EN" db-id="t0f2zeds7z9ex3ee9vnvpx04eep5sr2srtva" timestamp="1654622059"&gt;54&lt;/key&gt;&lt;/foreign-keys&gt;&lt;ref-type name="Book Section"&gt;5&lt;/ref-type&gt;&lt;contributors&gt;&lt;authors&gt;&lt;author&gt;Kontush, Anatol&lt;/author&gt;&lt;author&gt;Lindahl, Mats&lt;/author&gt;&lt;author&gt;Lhomme, Marie&lt;/author&gt;&lt;author&gt;Calabresi, Laura&lt;/author&gt;&lt;author&gt;Chapman, M. John&lt;/author&gt;&lt;author&gt;Davidson, W. Sean&lt;/author&gt;&lt;/authors&gt;&lt;secondary-authors&gt;&lt;author&gt;von Eckardstein, Arnold&lt;/author&gt;&lt;author&gt;Kardassis, Dimitris&lt;/author&gt;&lt;/secondary-authors&gt;&lt;/contributors&gt;&lt;titles&gt;&lt;title&gt;Structure of HDL: Particle Subclasses and Molecular Components&lt;/title&gt;&lt;secondary-title&gt;High Density Lipoproteins: From Biological Understanding to Clinical Exploitation&lt;/secondary-title&gt;&lt;/titles&gt;&lt;pages&gt;3-51&lt;/pages&gt;&lt;dates&gt;&lt;year&gt;2015&lt;/year&gt;&lt;pub-dates&gt;&lt;date&gt;2015//&lt;/date&gt;&lt;/pub-dates&gt;&lt;/dates&gt;&lt;pub-location&gt;Cham&lt;/pub-location&gt;&lt;publisher&gt;Springer International Publishing&lt;/publisher&gt;&lt;isbn&gt;978-3-319-09665-0&lt;/isbn&gt;&lt;urls&gt;&lt;related-urls&gt;&lt;url&gt;https://doi.org/10.1007/978-3-319-09665-0_1&lt;/url&gt;&lt;/related-urls&gt;&lt;/urls&gt;&lt;electronic-resource-num&gt;10.1007/978-3-319-09665-0_1&lt;/electronic-resource-num&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(55)</w:t>
      </w:r>
      <w:r w:rsidRPr="009E5982">
        <w:rPr>
          <w:rFonts w:cstheme="minorHAnsi"/>
          <w:color w:val="000000" w:themeColor="text1"/>
        </w:rPr>
        <w:fldChar w:fldCharType="end"/>
      </w:r>
      <w:r w:rsidRPr="009E5982">
        <w:rPr>
          <w:rFonts w:cstheme="minorHAnsi"/>
          <w:color w:val="000000" w:themeColor="text1"/>
        </w:rPr>
        <w:t xml:space="preserve">. While in </w:t>
      </w:r>
      <w:r w:rsidR="003A73F6">
        <w:rPr>
          <w:rFonts w:cstheme="minorHAnsi"/>
          <w:color w:val="000000" w:themeColor="text1"/>
        </w:rPr>
        <w:t>circulation</w:t>
      </w:r>
      <w:r w:rsidRPr="009E5982">
        <w:rPr>
          <w:rFonts w:cstheme="minorHAnsi"/>
          <w:color w:val="000000" w:themeColor="text1"/>
        </w:rPr>
        <w:t>, chylomicrons acquire apo CII, apo CIII</w:t>
      </w:r>
      <w:r w:rsidR="00AB353A">
        <w:rPr>
          <w:rFonts w:cstheme="minorHAnsi"/>
          <w:color w:val="000000" w:themeColor="text1"/>
        </w:rPr>
        <w:t>,</w:t>
      </w:r>
      <w:r w:rsidRPr="009E5982">
        <w:rPr>
          <w:rFonts w:cstheme="minorHAnsi"/>
          <w:color w:val="000000" w:themeColor="text1"/>
        </w:rPr>
        <w:t xml:space="preserve"> and apo E from HDL. </w:t>
      </w:r>
      <w:r w:rsidR="00254A37" w:rsidRPr="009E5982">
        <w:rPr>
          <w:rFonts w:cstheme="minorHAnsi"/>
          <w:color w:val="000000" w:themeColor="text1"/>
        </w:rPr>
        <w:t>The secreted c</w:t>
      </w:r>
      <w:r w:rsidRPr="009E5982">
        <w:rPr>
          <w:rFonts w:cstheme="minorHAnsi"/>
          <w:color w:val="000000" w:themeColor="text1"/>
        </w:rPr>
        <w:t xml:space="preserve">hylomicrons enter the blood via the lymph, to the subclavian vein, via the thoracic duct. Chylomicron particles appear in the blood within 1-2 hours after a meal and continuously enter into </w:t>
      </w:r>
      <w:r w:rsidR="003A73F6">
        <w:rPr>
          <w:rFonts w:cstheme="minorHAnsi"/>
          <w:color w:val="000000" w:themeColor="text1"/>
        </w:rPr>
        <w:t>the</w:t>
      </w:r>
      <w:r w:rsidR="00AB353A">
        <w:rPr>
          <w:rFonts w:cstheme="minorHAnsi"/>
          <w:color w:val="000000" w:themeColor="text1"/>
        </w:rPr>
        <w:t xml:space="preserve"> </w:t>
      </w:r>
      <w:r w:rsidR="003A73F6">
        <w:rPr>
          <w:rFonts w:cstheme="minorHAnsi"/>
          <w:color w:val="000000" w:themeColor="text1"/>
        </w:rPr>
        <w:t>blood</w:t>
      </w:r>
      <w:r w:rsidRPr="009E5982">
        <w:rPr>
          <w:rFonts w:cstheme="minorHAnsi"/>
          <w:color w:val="000000" w:themeColor="text1"/>
        </w:rPr>
        <w:t xml:space="preserve"> from lymph for 8-10 hours</w:t>
      </w:r>
      <w:r w:rsidR="004F3DB5"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&lt;EndNote&gt;&lt;Cite&gt;&lt;Author&gt;Cox&lt;/Author&gt;&lt;Year&gt;1990&lt;/Year&gt;&lt;RecNum&gt;55&lt;/RecNum&gt;&lt;DisplayText&gt;(4)&lt;/DisplayText&gt;&lt;record&gt;&lt;rec-number&gt;55&lt;/rec-number&gt;&lt;foreign-keys&gt;&lt;key app="EN" db-id="t0f2zeds7z9ex3ee9vnvpx04eep5sr2srtva" timestamp="1654624571"&gt;55&lt;/key&gt;&lt;/foreign-keys&gt;&lt;ref-type name="Book Section"&gt;5&lt;/ref-type&gt;&lt;contributors&gt;&lt;authors&gt;&lt;author&gt;Cox, R. A.&lt;/author&gt;&lt;author&gt;García-Palmieri, M. R.&lt;/author&gt;&lt;/authors&gt;&lt;secondary-authors&gt;&lt;author&gt;Walker, H. K.&lt;/author&gt;&lt;author&gt;Hall, W. D.&lt;/author&gt;&lt;author&gt;Hurst, J. W.&lt;/author&gt;&lt;/secondary-authors&gt;&lt;/contributors&gt;&lt;auth-address&gt;Emory University School of Medicine, Atlanta, Georgia&lt;/auth-address&gt;&lt;titles&gt;&lt;title&gt;Cholesterol, Triglycerides, and Associated Lipoproteins&lt;/title&gt;&lt;secondary-title&gt;Clinical Methods: The History, Physical, and Laboratory Examinations&lt;/secondary-title&gt;&lt;/titles&gt;&lt;dates&gt;&lt;year&gt;1990&lt;/year&gt;&lt;/dates&gt;&lt;pub-location&gt;Boston&lt;/pub-location&gt;&lt;publisher&gt;Butterworths&amp;#xD;Copyright © 1990, Butterworth Publishers, a division of Reed Publishing.&lt;/publisher&gt;&lt;accession-num&gt;21250192&lt;/accession-num&gt;&lt;urls&gt;&lt;/urls&gt;&lt;language&gt;eng&lt;/language&gt;&lt;/record&gt;&lt;/Cite&gt;&lt;/EndNote&gt;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(4)</w:t>
      </w:r>
      <w:r w:rsidRPr="009E5982">
        <w:rPr>
          <w:rFonts w:cstheme="minorHAnsi"/>
          <w:color w:val="000000" w:themeColor="text1"/>
        </w:rPr>
        <w:fldChar w:fldCharType="end"/>
      </w:r>
      <w:r w:rsidRPr="009E5982">
        <w:rPr>
          <w:rFonts w:cstheme="minorHAnsi"/>
          <w:color w:val="000000" w:themeColor="text1"/>
        </w:rPr>
        <w:t xml:space="preserve">. The size of chylomicrons varies based on </w:t>
      </w:r>
      <w:r w:rsidR="003A73F6">
        <w:rPr>
          <w:rFonts w:cstheme="minorHAnsi"/>
          <w:color w:val="000000" w:themeColor="text1"/>
        </w:rPr>
        <w:t>dietary</w:t>
      </w:r>
      <w:r w:rsidRPr="009E5982">
        <w:rPr>
          <w:rFonts w:cstheme="minorHAnsi"/>
          <w:color w:val="000000" w:themeColor="text1"/>
        </w:rPr>
        <w:t xml:space="preserve"> fat intake. A fat-rich meal will lead to the formation of larger chylomicron particles since more TAGs are packed onto one particle for transport. In the fasting state, smaller chylomicron particles may be formed to carry a smaller number of TAGs. When the starvation process continues and the body has no TAGs to be transferred from the small intestine, there will be no chylomicron particles</w:t>
      </w:r>
      <w:r w:rsidR="004F3DB5"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PEVuZE5vdGU+PENpdGU+PEF1dGhvcj5EZXNtYXJjaGVsaWVyPC9BdXRob3I+PFllYXI+MjAxOTwv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PEVuZE5vdGU+PENpdGU+PEF1dGhvcj5EZXNtYXJjaGVsaWVyPC9BdXRob3I+PFllYXI+MjAxOTwv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(56)</w:t>
      </w:r>
      <w:r w:rsidRPr="009E5982">
        <w:rPr>
          <w:rFonts w:cstheme="minorHAnsi"/>
          <w:color w:val="000000" w:themeColor="text1"/>
        </w:rPr>
        <w:fldChar w:fldCharType="end"/>
      </w:r>
      <w:r w:rsidRPr="009E5982">
        <w:rPr>
          <w:rFonts w:cstheme="minorHAnsi"/>
          <w:color w:val="000000" w:themeColor="text1"/>
        </w:rPr>
        <w:t xml:space="preserve">. </w:t>
      </w:r>
    </w:p>
    <w:p w14:paraId="43921C2A" w14:textId="0080E864"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Inside an enterocyte, the movement of TAGs from the ER to Apo-48 is mediated by microsomal triglyceride transfer protein (MTP). The newly made chylomicrons are delivered to the systematic circulation to reach peripheral tissues rather than the liver first, so the skeleton muscle and adipose tissue can pick up TAGs more efficiently</w:t>
      </w:r>
      <w:r w:rsidR="004F3DB5"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&lt;EndNote&gt;&lt;Cite&gt;&lt;Author&gt;McLeod&lt;/Author&gt;&lt;Year&gt;2016&lt;/Year&gt;&lt;RecNum&gt;57&lt;/RecNum&gt;&lt;DisplayText&gt;(57)&lt;/DisplayText&gt;&lt;record&gt;&lt;rec-number&gt;57&lt;/rec-number&gt;&lt;foreign-keys&gt;&lt;key app="EN" db-id="t0f2zeds7z9ex3ee9vnvpx04eep5sr2srtva" timestamp="1654624680"&gt;57&lt;/key&gt;&lt;/foreign-keys&gt;&lt;ref-type name="Book Section"&gt;5&lt;/ref-type&gt;&lt;contributors&gt;&lt;authors&gt;&lt;author&gt;McLeod, Roger S.&lt;/author&gt;&lt;author&gt;Yao, Zemin&lt;/author&gt;&lt;/authors&gt;&lt;secondary-authors&gt;&lt;author&gt;Ridgway, Neale D.&lt;/author&gt;&lt;author&gt;McLeod, Roger S.&lt;/author&gt;&lt;/secondary-authors&gt;&lt;/contributors&gt;&lt;titles&gt;&lt;title&gt;Chapter 16 - Assembly and Secretion of Triglyceride-Rich Lipoproteins&lt;/title&gt;&lt;secondary-title&gt;Biochemistry of Lipids, Lipoproteins and Membranes (Sixth Edition)&lt;/secondary-title&gt;&lt;/titles&gt;&lt;pages&gt;459-488&lt;/pages&gt;&lt;keywords&gt;&lt;keyword&gt;Apolipoprotein B&lt;/keyword&gt;&lt;keyword&gt;Assembly&lt;/keyword&gt;&lt;keyword&gt;Autophagy&lt;/keyword&gt;&lt;keyword&gt;Chylomicron&lt;/keyword&gt;&lt;keyword&gt;Degradation&lt;/keyword&gt;&lt;keyword&gt;Microsomal triglyceride transfer protein&lt;/keyword&gt;&lt;keyword&gt;Proteasome&lt;/keyword&gt;&lt;keyword&gt;Triglyceride&lt;/keyword&gt;&lt;keyword&gt;Very low density lipoprotein&lt;/keyword&gt;&lt;/keywords&gt;&lt;dates&gt;&lt;year&gt;2016&lt;/year&gt;&lt;pub-dates&gt;&lt;date&gt;2016/01/01/&lt;/date&gt;&lt;/pub-dates&gt;&lt;/dates&gt;&lt;pub-location&gt;Boston&lt;/pub-location&gt;&lt;publisher&gt;Elsevier&lt;/publisher&gt;&lt;isbn&gt;978-0-444-63438-2&lt;/isbn&gt;&lt;urls&gt;&lt;related-urls&gt;&lt;url&gt;https://www.sciencedirect.com/science/article/pii/B978044463438200016X&lt;/url&gt;&lt;/related-urls&gt;&lt;/urls&gt;&lt;electronic-resource-num&gt;https://doi.org/10.1016/B978-0-444-63438-2.00016-X&lt;/electronic-resource-num&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(57)</w:t>
      </w:r>
      <w:r w:rsidRPr="009E5982">
        <w:rPr>
          <w:rFonts w:cstheme="minorHAnsi"/>
          <w:color w:val="000000" w:themeColor="text1"/>
        </w:rPr>
        <w:fldChar w:fldCharType="end"/>
      </w:r>
      <w:r w:rsidRPr="009E5982">
        <w:rPr>
          <w:rFonts w:cstheme="minorHAnsi"/>
          <w:color w:val="000000" w:themeColor="text1"/>
        </w:rPr>
        <w:t>. When chylomicron particles containing TAGs travel in the blood vessel, they meet the heart and lung first</w:t>
      </w:r>
      <w:r w:rsidR="003A73F6">
        <w:rPr>
          <w:rFonts w:cstheme="minorHAnsi"/>
          <w:color w:val="000000" w:themeColor="text1"/>
        </w:rPr>
        <w:t>,</w:t>
      </w:r>
      <w:r w:rsidRPr="009E5982">
        <w:rPr>
          <w:rFonts w:cstheme="minorHAnsi"/>
          <w:color w:val="000000" w:themeColor="text1"/>
        </w:rPr>
        <w:t xml:space="preserve"> where lipoprotein </w:t>
      </w:r>
      <w:r w:rsidRPr="009E5982">
        <w:rPr>
          <w:rFonts w:cstheme="minorHAnsi"/>
          <w:color w:val="000000" w:themeColor="text1"/>
        </w:rPr>
        <w:lastRenderedPageBreak/>
        <w:t>lipase (LPL) is expressed</w:t>
      </w:r>
      <w:r w:rsidR="004F3DB5"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PEVuZE5vdGU+PENpdGU+PEF1dGhvcj5QaXJhaGFuY2hpPC9BdXRob3I+PFllYXI+MjAyMjwvWWVh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PEVuZE5vdGU+PENpdGU+PEF1dGhvcj5QaXJhaGFuY2hpPC9BdXRob3I+PFllYXI+MjAyMjwvWWVh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(53, 58)</w:t>
      </w:r>
      <w:r w:rsidRPr="009E5982">
        <w:rPr>
          <w:rFonts w:cstheme="minorHAnsi"/>
          <w:color w:val="000000" w:themeColor="text1"/>
        </w:rPr>
        <w:fldChar w:fldCharType="end"/>
      </w:r>
      <w:r w:rsidRPr="009E5982">
        <w:rPr>
          <w:rFonts w:cstheme="minorHAnsi"/>
          <w:color w:val="000000" w:themeColor="text1"/>
        </w:rPr>
        <w:t>. Glycosyl phosphatidylinositol HDL Binding Protein 1(GPIHBP1) is critical for LPL binding</w:t>
      </w:r>
      <w:r w:rsidR="003A73F6">
        <w:rPr>
          <w:rFonts w:cstheme="minorHAnsi"/>
          <w:color w:val="000000" w:themeColor="text1"/>
        </w:rPr>
        <w:t>,</w:t>
      </w:r>
      <w:r w:rsidRPr="009E5982">
        <w:rPr>
          <w:rFonts w:cstheme="minorHAnsi"/>
          <w:color w:val="000000" w:themeColor="text1"/>
        </w:rPr>
        <w:t xml:space="preserve"> and action help</w:t>
      </w:r>
      <w:r w:rsidR="003A73F6">
        <w:rPr>
          <w:rFonts w:cstheme="minorHAnsi"/>
          <w:color w:val="000000" w:themeColor="text1"/>
        </w:rPr>
        <w:t xml:space="preserve"> </w:t>
      </w:r>
      <w:r w:rsidRPr="009E5982">
        <w:rPr>
          <w:rFonts w:cstheme="minorHAnsi"/>
          <w:color w:val="000000" w:themeColor="text1"/>
        </w:rPr>
        <w:t xml:space="preserve">to anchor chylomicrons to the endothelium. LPL is found along the capillary beds. It is secreted from cells (myocytes and adipocytes) in the sub-endothelium and binds to endothelial cells via heparin sulfate proteoglycans and GPIHBP1. It depletes TAG from chylomicrons and leads to </w:t>
      </w:r>
      <w:proofErr w:type="spellStart"/>
      <w:r w:rsidRPr="009E5982">
        <w:rPr>
          <w:rFonts w:cstheme="minorHAnsi"/>
          <w:color w:val="000000" w:themeColor="text1"/>
        </w:rPr>
        <w:t>g</w:t>
      </w:r>
      <w:r w:rsidR="00AB353A">
        <w:rPr>
          <w:rFonts w:cstheme="minorHAnsi"/>
          <w:color w:val="000000" w:themeColor="text1"/>
        </w:rPr>
        <w:t>generating</w:t>
      </w:r>
      <w:r w:rsidR="009B59CF" w:rsidRPr="009E5982">
        <w:rPr>
          <w:rFonts w:cstheme="minorHAnsi"/>
          <w:color w:val="000000" w:themeColor="text1"/>
        </w:rPr>
        <w:t>FFAs</w:t>
      </w:r>
      <w:proofErr w:type="spellEnd"/>
      <w:r w:rsidR="009B59CF" w:rsidRPr="009E5982">
        <w:rPr>
          <w:rFonts w:cstheme="minorHAnsi"/>
          <w:color w:val="000000" w:themeColor="text1"/>
        </w:rPr>
        <w:t xml:space="preserve"> </w:t>
      </w:r>
      <w:r w:rsidRPr="009E5982">
        <w:rPr>
          <w:rFonts w:cstheme="minorHAnsi"/>
          <w:color w:val="000000" w:themeColor="text1"/>
        </w:rPr>
        <w:t xml:space="preserve">and MAG, which </w:t>
      </w:r>
      <w:r w:rsidR="00AB353A">
        <w:rPr>
          <w:rFonts w:cstheme="minorHAnsi"/>
          <w:color w:val="000000" w:themeColor="text1"/>
        </w:rPr>
        <w:t>are</w:t>
      </w:r>
      <w:r w:rsidRPr="009E5982">
        <w:rPr>
          <w:rFonts w:cstheme="minorHAnsi"/>
          <w:color w:val="000000" w:themeColor="text1"/>
        </w:rPr>
        <w:t xml:space="preserve"> further hydrolyzed by a mono acyl glyceride lipase on the plasma membrane to </w:t>
      </w:r>
      <w:r w:rsidR="009B59CF" w:rsidRPr="009E5982">
        <w:rPr>
          <w:rFonts w:cstheme="minorHAnsi"/>
          <w:color w:val="000000" w:themeColor="text1"/>
        </w:rPr>
        <w:t>FFAs</w:t>
      </w:r>
      <w:r w:rsidRPr="009E5982">
        <w:rPr>
          <w:rFonts w:cstheme="minorHAnsi"/>
          <w:color w:val="000000" w:themeColor="text1"/>
        </w:rPr>
        <w:t xml:space="preserve"> and glycerol. Then tissues</w:t>
      </w:r>
      <w:r w:rsidR="003A73F6">
        <w:rPr>
          <w:rFonts w:cstheme="minorHAnsi"/>
          <w:color w:val="000000" w:themeColor="text1"/>
        </w:rPr>
        <w:t>,</w:t>
      </w:r>
      <w:r w:rsidRPr="009E5982">
        <w:rPr>
          <w:rFonts w:cstheme="minorHAnsi"/>
          <w:color w:val="000000" w:themeColor="text1"/>
        </w:rPr>
        <w:t xml:space="preserve"> including skeleton muscles and adipose tissue</w:t>
      </w:r>
      <w:r w:rsidR="003A73F6">
        <w:rPr>
          <w:rFonts w:cstheme="minorHAnsi"/>
          <w:color w:val="000000" w:themeColor="text1"/>
        </w:rPr>
        <w:t>,</w:t>
      </w:r>
      <w:r w:rsidRPr="009E5982">
        <w:rPr>
          <w:rFonts w:cstheme="minorHAnsi"/>
          <w:color w:val="000000" w:themeColor="text1"/>
        </w:rPr>
        <w:t xml:space="preserve"> take up FFA. Glycerol will return to </w:t>
      </w:r>
      <w:r w:rsidR="0094399C" w:rsidRPr="009E5982">
        <w:rPr>
          <w:rFonts w:cstheme="minorHAnsi"/>
          <w:color w:val="000000" w:themeColor="text1"/>
        </w:rPr>
        <w:t xml:space="preserve">the </w:t>
      </w:r>
      <w:r w:rsidRPr="009E5982">
        <w:rPr>
          <w:rFonts w:cstheme="minorHAnsi"/>
          <w:color w:val="000000" w:themeColor="text1"/>
        </w:rPr>
        <w:t xml:space="preserve">liver bound </w:t>
      </w:r>
      <w:r w:rsidR="00AB353A">
        <w:rPr>
          <w:rFonts w:cstheme="minorHAnsi"/>
          <w:color w:val="000000" w:themeColor="text1"/>
        </w:rPr>
        <w:t>to the</w:t>
      </w:r>
      <w:r w:rsidR="003A73F6">
        <w:rPr>
          <w:rFonts w:cstheme="minorHAnsi"/>
          <w:color w:val="000000" w:themeColor="text1"/>
        </w:rPr>
        <w:t xml:space="preserve"> </w:t>
      </w:r>
      <w:r w:rsidRPr="009E5982">
        <w:rPr>
          <w:rFonts w:cstheme="minorHAnsi"/>
          <w:color w:val="000000" w:themeColor="text1"/>
        </w:rPr>
        <w:t>albumin</w:t>
      </w:r>
      <w:r w:rsidR="004F3DB5"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During hydrolysis, a substantial portion of phospholipids, ap</w:t>
      </w:r>
      <w:r w:rsidR="003A73F6">
        <w:rPr>
          <w:rFonts w:cstheme="minorHAnsi"/>
          <w:color w:val="000000" w:themeColor="text1"/>
        </w:rPr>
        <w:t>o A,</w:t>
      </w:r>
      <w:r w:rsidR="00AB353A">
        <w:rPr>
          <w:rFonts w:cstheme="minorHAnsi"/>
          <w:color w:val="000000" w:themeColor="text1"/>
        </w:rPr>
        <w:t xml:space="preserve"> </w:t>
      </w:r>
      <w:r w:rsidR="003A73F6">
        <w:rPr>
          <w:rFonts w:cstheme="minorHAnsi"/>
          <w:color w:val="000000" w:themeColor="text1"/>
        </w:rPr>
        <w:t>and</w:t>
      </w:r>
      <w:r w:rsidRPr="009E5982">
        <w:rPr>
          <w:rFonts w:cstheme="minorHAnsi"/>
          <w:color w:val="000000" w:themeColor="text1"/>
        </w:rPr>
        <w:t xml:space="preserve"> apo Cs are removed and transferred to HDL. All </w:t>
      </w:r>
      <w:r w:rsidR="00AB353A">
        <w:rPr>
          <w:rFonts w:cstheme="minorHAnsi"/>
          <w:color w:val="000000" w:themeColor="text1"/>
        </w:rPr>
        <w:t xml:space="preserve">of </w:t>
      </w:r>
      <w:r w:rsidRPr="009E5982">
        <w:rPr>
          <w:rFonts w:cstheme="minorHAnsi"/>
          <w:color w:val="000000" w:themeColor="text1"/>
        </w:rPr>
        <w:t xml:space="preserve">these lead to the production of chylomicrons remnants </w:t>
      </w:r>
      <w:r w:rsidR="00AB353A">
        <w:rPr>
          <w:rFonts w:cstheme="minorHAnsi"/>
          <w:color w:val="000000" w:themeColor="text1"/>
        </w:rPr>
        <w:t>that</w:t>
      </w:r>
      <w:r w:rsidRPr="009E5982">
        <w:rPr>
          <w:rFonts w:cstheme="minorHAnsi"/>
          <w:color w:val="000000" w:themeColor="text1"/>
        </w:rPr>
        <w:t xml:space="preserve"> contain Apo E from HDL</w:t>
      </w:r>
      <w:r w:rsidR="0094399C"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PEVuZE5vdGU+PENpdGU+PEF1dGhvcj5OYW5qZWU8L0F1dGhvcj48WWVhcj4xOTk2PC9ZZWFyPjxS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PEVuZE5vdGU+PENpdGU+PEF1dGhvcj5OYW5qZWU8L0F1dGhvcj48WWVhcj4xOTk2PC9ZZWFyPjxS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(59)</w:t>
      </w:r>
      <w:r w:rsidRPr="009E5982">
        <w:rPr>
          <w:rFonts w:cstheme="minorHAnsi"/>
          <w:color w:val="000000" w:themeColor="text1"/>
        </w:rPr>
        <w:fldChar w:fldCharType="end"/>
      </w:r>
      <w:r w:rsidRPr="009E5982">
        <w:rPr>
          <w:rFonts w:cstheme="minorHAnsi"/>
          <w:color w:val="000000" w:themeColor="text1"/>
        </w:rPr>
        <w:t xml:space="preserve">. </w:t>
      </w:r>
    </w:p>
    <w:p w14:paraId="5F8EDAFC" w14:textId="5CC34F1D" w:rsidR="00150A35"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 xml:space="preserve">Loss of TAGs from chylomicrons following LPL action leads to the production of chylomicron remnants that are rich in cholesterol but poor in TAGs and contain Apo E as their pre-dominate protein. Chylomicrons remnants are cleared by the liver via the perisinusoidal space. This is a receptor-mediated process, including </w:t>
      </w:r>
      <w:r w:rsidR="00AB353A">
        <w:rPr>
          <w:rFonts w:cstheme="minorHAnsi"/>
          <w:color w:val="000000" w:themeColor="text1"/>
        </w:rPr>
        <w:t>low-density</w:t>
      </w:r>
      <w:r w:rsidRPr="009E5982">
        <w:rPr>
          <w:rFonts w:cstheme="minorHAnsi"/>
          <w:color w:val="000000" w:themeColor="text1"/>
        </w:rPr>
        <w:t xml:space="preserve"> lipoprotein (LDL) receptor, LDL receptor-related protein (LRP), and Apo E receptor, with enzyme hepatic lipase (HL)</w:t>
      </w:r>
      <w:r w:rsidR="0094399C"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PEVuZE5vdGU+PENpdGU+PEF1dGhvcj5CZWlzaWVnZWw8L0F1dGhvcj48WWVhcj4xOTkxPC9ZZWFy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PEVuZE5vdGU+PENpdGU+PEF1dGhvcj5CZWlzaWVnZWw8L0F1dGhvcj48WWVhcj4xOTkxPC9ZZWFy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(60)</w:t>
      </w:r>
      <w:r w:rsidRPr="009E5982">
        <w:rPr>
          <w:rFonts w:cstheme="minorHAnsi"/>
          <w:color w:val="000000" w:themeColor="text1"/>
        </w:rPr>
        <w:fldChar w:fldCharType="end"/>
      </w:r>
      <w:r w:rsidRPr="009E5982">
        <w:rPr>
          <w:rFonts w:cstheme="minorHAnsi"/>
          <w:color w:val="000000" w:themeColor="text1"/>
        </w:rPr>
        <w:t xml:space="preserve">. Excess phospholipids are removed from chylomicrons and used for </w:t>
      </w:r>
      <w:r w:rsidR="00AB353A">
        <w:rPr>
          <w:rFonts w:cstheme="minorHAnsi"/>
          <w:color w:val="000000" w:themeColor="text1"/>
        </w:rPr>
        <w:t xml:space="preserve">the </w:t>
      </w:r>
      <w:r w:rsidRPr="009E5982">
        <w:rPr>
          <w:rFonts w:cstheme="minorHAnsi"/>
          <w:color w:val="000000" w:themeColor="text1"/>
        </w:rPr>
        <w:t xml:space="preserve">formation of new HDL particles via phospholipid transfer protein (PLTP) by interacting with </w:t>
      </w:r>
      <w:r w:rsidR="003A73F6">
        <w:rPr>
          <w:rFonts w:cstheme="minorHAnsi"/>
          <w:color w:val="000000" w:themeColor="text1"/>
        </w:rPr>
        <w:t xml:space="preserve">the </w:t>
      </w:r>
      <w:r w:rsidRPr="009E5982">
        <w:rPr>
          <w:rFonts w:cstheme="minorHAnsi"/>
          <w:color w:val="000000" w:themeColor="text1"/>
        </w:rPr>
        <w:t>circulating Apo AI</w:t>
      </w:r>
      <w:r w:rsidR="0094399C"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xml:space="preserve">. Around 80-90% of </w:t>
      </w:r>
      <w:r w:rsidR="00AB353A">
        <w:rPr>
          <w:rFonts w:cstheme="minorHAnsi"/>
          <w:color w:val="000000" w:themeColor="text1"/>
        </w:rPr>
        <w:t xml:space="preserve">The </w:t>
      </w:r>
      <w:r w:rsidRPr="009E5982">
        <w:rPr>
          <w:rFonts w:cstheme="minorHAnsi"/>
          <w:color w:val="000000" w:themeColor="text1"/>
        </w:rPr>
        <w:t xml:space="preserve">AG of chylomicrons is removed </w:t>
      </w:r>
      <w:r w:rsidR="00AB353A">
        <w:rPr>
          <w:rFonts w:cstheme="minorHAnsi"/>
          <w:color w:val="000000" w:themeColor="text1"/>
        </w:rPr>
        <w:t>before</w:t>
      </w:r>
      <w:r w:rsidRPr="009E5982">
        <w:rPr>
          <w:rFonts w:cstheme="minorHAnsi"/>
          <w:color w:val="000000" w:themeColor="text1"/>
        </w:rPr>
        <w:t xml:space="preserve"> </w:t>
      </w:r>
      <w:r w:rsidR="0094399C" w:rsidRPr="009E5982">
        <w:rPr>
          <w:rFonts w:cstheme="minorHAnsi"/>
          <w:color w:val="000000" w:themeColor="text1"/>
        </w:rPr>
        <w:t xml:space="preserve">their </w:t>
      </w:r>
      <w:r w:rsidRPr="009E5982">
        <w:rPr>
          <w:rFonts w:cstheme="minorHAnsi"/>
          <w:color w:val="000000" w:themeColor="text1"/>
        </w:rPr>
        <w:t xml:space="preserve">clearance from </w:t>
      </w:r>
      <w:r w:rsidR="0094399C" w:rsidRPr="009E5982">
        <w:rPr>
          <w:rFonts w:cstheme="minorHAnsi"/>
          <w:color w:val="000000" w:themeColor="text1"/>
        </w:rPr>
        <w:t xml:space="preserve">the </w:t>
      </w:r>
      <w:r w:rsidRPr="009E5982">
        <w:rPr>
          <w:rFonts w:cstheme="minorHAnsi"/>
          <w:color w:val="000000" w:themeColor="text1"/>
        </w:rPr>
        <w:t>blood</w:t>
      </w:r>
      <w:r w:rsidR="0094399C" w:rsidRPr="009E5982">
        <w:rPr>
          <w:rFonts w:cstheme="minorHAnsi"/>
          <w:color w:val="000000" w:themeColor="text1"/>
        </w:rPr>
        <w:t xml:space="preserve"> </w:t>
      </w:r>
      <w:r w:rsidRPr="009E5982">
        <w:rPr>
          <w:rFonts w:cstheme="minorHAnsi"/>
          <w:color w:val="000000" w:themeColor="text1"/>
        </w:rPr>
        <w:fldChar w:fldCharType="begin"/>
      </w:r>
      <w:r w:rsidRPr="009E5982">
        <w:rPr>
          <w:rFonts w:cstheme="minorHAnsi"/>
          <w:color w:val="000000" w:themeColor="text1"/>
        </w:rPr>
        <w:instrText xml:space="preserve"> ADDIN EN.CITE &lt;EndNote&gt;&lt;Cite&gt;&lt;Author&gt;Cox&lt;/Author&gt;&lt;Year&gt;1990&lt;/Year&gt;&lt;RecNum&gt;55&lt;/RecNum&gt;&lt;DisplayText&gt;(4)&lt;/DisplayText&gt;&lt;record&gt;&lt;rec-number&gt;55&lt;/rec-number&gt;&lt;foreign-keys&gt;&lt;key app="EN" db-id="t0f2zeds7z9ex3ee9vnvpx04eep5sr2srtva" timestamp="1654624571"&gt;55&lt;/key&gt;&lt;/foreign-keys&gt;&lt;ref-type name="Book Section"&gt;5&lt;/ref-type&gt;&lt;contributors&gt;&lt;authors&gt;&lt;author&gt;Cox, R. A.&lt;/author&gt;&lt;author&gt;García-Palmieri, M. R.&lt;/author&gt;&lt;/authors&gt;&lt;secondary-authors&gt;&lt;author&gt;Walker, H. K.&lt;/author&gt;&lt;author&gt;Hall, W. D.&lt;/author&gt;&lt;author&gt;Hurst, J. W.&lt;/author&gt;&lt;/secondary-authors&gt;&lt;/contributors&gt;&lt;auth-address&gt;Emory University School of Medicine, Atlanta, Georgia&lt;/auth-address&gt;&lt;titles&gt;&lt;title&gt;Cholesterol, Triglycerides, and Associated Lipoproteins&lt;/title&gt;&lt;secondary-title&gt;Clinical Methods: The History, Physical, and Laboratory Examinations&lt;/secondary-title&gt;&lt;/titles&gt;&lt;dates&gt;&lt;year&gt;1990&lt;/year&gt;&lt;/dates&gt;&lt;pub-location&gt;Boston&lt;/pub-location&gt;&lt;publisher&gt;Butterworths&amp;#xD;Copyright © 1990, Butterworth Publishers, a division of Reed Publishing.&lt;/publisher&gt;&lt;accession-num&gt;21250192&lt;/accession-num&gt;&lt;urls&gt;&lt;/urls&gt;&lt;language&gt;eng&lt;/language&gt;&lt;/record&gt;&lt;/Cite&gt;&lt;/EndNote&gt;</w:instrText>
      </w:r>
      <w:r w:rsidRPr="009E5982">
        <w:rPr>
          <w:rFonts w:cstheme="minorHAnsi"/>
          <w:color w:val="000000" w:themeColor="text1"/>
        </w:rPr>
        <w:fldChar w:fldCharType="separate"/>
      </w:r>
      <w:r w:rsidRPr="009E5982">
        <w:rPr>
          <w:rFonts w:cstheme="minorHAnsi"/>
          <w:noProof/>
          <w:color w:val="000000" w:themeColor="text1"/>
        </w:rPr>
        <w:t>(4)</w:t>
      </w:r>
      <w:r w:rsidRPr="009E5982">
        <w:rPr>
          <w:rFonts w:cstheme="minorHAnsi"/>
          <w:color w:val="000000" w:themeColor="text1"/>
        </w:rPr>
        <w:fldChar w:fldCharType="end"/>
      </w:r>
      <w:r w:rsidRPr="009E5982">
        <w:rPr>
          <w:rFonts w:cstheme="minorHAnsi"/>
          <w:color w:val="000000" w:themeColor="text1"/>
        </w:rPr>
        <w:t>.</w:t>
      </w:r>
    </w:p>
    <w:p w14:paraId="0074608D" w14:textId="5AD6051C"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1.5.2 VLDL transport pathway</w:t>
      </w:r>
    </w:p>
    <w:p w14:paraId="0BA8C197" w14:textId="7D120956"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The vehicle responsible for the transport of newly synthesized TAGs in</w:t>
      </w:r>
      <w:r w:rsidR="0094399C" w:rsidRPr="009E5982">
        <w:rPr>
          <w:rFonts w:cstheme="minorHAnsi"/>
          <w:color w:val="000000" w:themeColor="text1"/>
        </w:rPr>
        <w:t xml:space="preserve"> the</w:t>
      </w:r>
      <w:r w:rsidRPr="009E5982">
        <w:rPr>
          <w:rFonts w:cstheme="minorHAnsi"/>
          <w:color w:val="000000" w:themeColor="text1"/>
        </w:rPr>
        <w:t xml:space="preserve"> liver is VLDL</w:t>
      </w:r>
      <w:r w:rsidR="003A73F6">
        <w:rPr>
          <w:rFonts w:cstheme="minorHAnsi"/>
          <w:color w:val="000000" w:themeColor="text1"/>
        </w:rPr>
        <w:t>; this</w:t>
      </w:r>
      <w:r w:rsidRPr="009E5982">
        <w:rPr>
          <w:rFonts w:cstheme="minorHAnsi"/>
          <w:color w:val="000000" w:themeColor="text1"/>
        </w:rPr>
        <w:t xml:space="preserve"> process is called endogenous lipoprotein pathway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xml:space="preserve">. TAGs and cholesterol esters in the liver are transferred to ER and loaded on the newly synthesized Apo B-100. Just like </w:t>
      </w:r>
      <w:r w:rsidR="00AB353A">
        <w:rPr>
          <w:rFonts w:cstheme="minorHAnsi"/>
          <w:color w:val="000000" w:themeColor="text1"/>
        </w:rPr>
        <w:t xml:space="preserve">the </w:t>
      </w:r>
      <w:r w:rsidRPr="009E5982">
        <w:rPr>
          <w:rFonts w:cstheme="minorHAnsi"/>
          <w:color w:val="000000" w:themeColor="text1"/>
        </w:rPr>
        <w:t xml:space="preserve">chylomicron </w:t>
      </w:r>
      <w:r w:rsidRPr="009E5982">
        <w:rPr>
          <w:rFonts w:cstheme="minorHAnsi"/>
          <w:color w:val="000000" w:themeColor="text1"/>
        </w:rPr>
        <w:lastRenderedPageBreak/>
        <w:t xml:space="preserve">pathway, this transfer is also mediated by MTP. The synthesis rate </w:t>
      </w:r>
      <w:r w:rsidR="00AB353A">
        <w:rPr>
          <w:rFonts w:cstheme="minorHAnsi"/>
          <w:color w:val="000000" w:themeColor="text1"/>
        </w:rPr>
        <w:t xml:space="preserve">of </w:t>
      </w:r>
      <w:r w:rsidRPr="009E5982">
        <w:rPr>
          <w:rFonts w:cstheme="minorHAnsi"/>
          <w:color w:val="000000" w:themeColor="text1"/>
        </w:rPr>
        <w:t xml:space="preserve">VLDL is primarily determined by the availability of TAGs. If the number of TAGs that need to be transferred from the liver is low, Apo B-100 will be rapidly degraded. Therefore, the rate of VLDL formation is determined by available TAGs. Adding TAGs to Apo B-100 particles at </w:t>
      </w:r>
      <w:r w:rsidR="003A73F6">
        <w:rPr>
          <w:rFonts w:cstheme="minorHAnsi"/>
          <w:color w:val="000000" w:themeColor="text1"/>
        </w:rPr>
        <w:t>an early</w:t>
      </w:r>
      <w:r w:rsidRPr="009E5982">
        <w:rPr>
          <w:rFonts w:cstheme="minorHAnsi"/>
          <w:color w:val="000000" w:themeColor="text1"/>
        </w:rPr>
        <w:t xml:space="preserve"> stage required MTP</w:t>
      </w:r>
      <w:r w:rsidR="008B2789"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xml:space="preserve">. When additional TAGs are added via this pathway, MTP is no longer needed. Loss of function or mutation in Apo B-100 or MTP results in </w:t>
      </w:r>
      <w:r w:rsidR="00AB353A">
        <w:rPr>
          <w:rFonts w:cstheme="minorHAnsi"/>
          <w:color w:val="000000" w:themeColor="text1"/>
        </w:rPr>
        <w:t xml:space="preserve">the </w:t>
      </w:r>
      <w:r w:rsidRPr="009E5982">
        <w:rPr>
          <w:rFonts w:cstheme="minorHAnsi"/>
          <w:color w:val="000000" w:themeColor="text1"/>
        </w:rPr>
        <w:t>inability to produce VLDL and markedly lower plasma TAG and cholesterol levels</w:t>
      </w:r>
      <w:r w:rsidR="008B2789"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&lt;EndNote&gt;&lt;Cite&gt;&lt;Author&gt;Reckless&lt;/Author&gt;&lt;Year&gt;2003&lt;/Year&gt;&lt;RecNum&gt;61&lt;/RecNum&gt;&lt;DisplayText&gt;(61)&lt;/DisplayText&gt;&lt;record&gt;&lt;rec-number&gt;61&lt;/rec-number&gt;&lt;foreign-keys&gt;&lt;key app="EN" db-id="t0f2zeds7z9ex3ee9vnvpx04eep5sr2srtva" timestamp="1654625493"&gt;61&lt;/key&gt;&lt;/foreign-keys&gt;&lt;ref-type name="Book Section"&gt;5&lt;/ref-type&gt;&lt;contributors&gt;&lt;authors&gt;&lt;author&gt;Reckless, J. P. D.&lt;/author&gt;&lt;author&gt;Lawrence, J. M.&lt;/author&gt;&lt;/authors&gt;&lt;secondary-authors&gt;&lt;author&gt;Caballero, Benjamin&lt;/author&gt;&lt;/secondary-authors&gt;&lt;/contributors&gt;&lt;titles&gt;&lt;title&gt;HYPERLIPIDEMIA (HYPERLIPIDAEMIA)&lt;/title&gt;&lt;secondary-title&gt;Encyclopedia of Food Sciences and Nutrition (Second Edition)&lt;/secondary-title&gt;&lt;/titles&gt;&lt;pages&gt;3183-3192&lt;/pages&gt;&lt;dates&gt;&lt;year&gt;2003&lt;/year&gt;&lt;pub-dates&gt;&lt;date&gt;2003/01/01/&lt;/date&gt;&lt;/pub-dates&gt;&lt;/dates&gt;&lt;pub-location&gt;Oxford&lt;/pub-location&gt;&lt;publisher&gt;Academic Press&lt;/publisher&gt;&lt;isbn&gt;978-0-12-227055-0&lt;/isbn&gt;&lt;urls&gt;&lt;related-urls&gt;&lt;url&gt;https://www.sciencedirect.com/science/article/pii/B012227055X006131&lt;/url&gt;&lt;/related-urls&gt;&lt;/urls&gt;&lt;electronic-resource-num&gt;https://doi.org/10.1016/B0-12-227055-X/00613-1&lt;/electronic-resource-num&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(61)</w:t>
      </w:r>
      <w:r w:rsidRPr="009E5982">
        <w:rPr>
          <w:rFonts w:cstheme="minorHAnsi"/>
          <w:color w:val="000000" w:themeColor="text1"/>
        </w:rPr>
        <w:fldChar w:fldCharType="end"/>
      </w:r>
      <w:r w:rsidRPr="009E5982">
        <w:rPr>
          <w:rFonts w:cstheme="minorHAnsi"/>
          <w:color w:val="000000" w:themeColor="text1"/>
        </w:rPr>
        <w:t xml:space="preserve">. However, the pathway of VLDL particles generated in the hepatocytes and transported to the circulation remains unknown. </w:t>
      </w:r>
    </w:p>
    <w:p w14:paraId="64177274" w14:textId="6C545BCF"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Just like the chylomicron pathway, VLDL particles are traveled to peripheral tissues</w:t>
      </w:r>
      <w:r w:rsidR="003A73F6">
        <w:rPr>
          <w:rFonts w:cstheme="minorHAnsi"/>
          <w:color w:val="000000" w:themeColor="text1"/>
        </w:rPr>
        <w:t>,</w:t>
      </w:r>
      <w:r w:rsidRPr="009E5982">
        <w:rPr>
          <w:rFonts w:cstheme="minorHAnsi"/>
          <w:color w:val="000000" w:themeColor="text1"/>
        </w:rPr>
        <w:t xml:space="preserve"> and LPL hydrolyzes TAGs and releases fatty acids. Since the metabolism of VLDL and chylomicrons are very similar, th</w:t>
      </w:r>
      <w:r w:rsidR="003A73F6">
        <w:rPr>
          <w:rFonts w:cstheme="minorHAnsi"/>
          <w:color w:val="000000" w:themeColor="text1"/>
        </w:rPr>
        <w:t>ere is</w:t>
      </w:r>
      <w:r w:rsidRPr="009E5982">
        <w:rPr>
          <w:rFonts w:cstheme="minorHAnsi"/>
          <w:color w:val="000000" w:themeColor="text1"/>
        </w:rPr>
        <w:t xml:space="preserve"> competition between those two pathways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xml:space="preserve">. </w:t>
      </w:r>
      <w:r w:rsidR="00AB353A">
        <w:rPr>
          <w:rFonts w:cstheme="minorHAnsi"/>
          <w:color w:val="000000" w:themeColor="text1"/>
        </w:rPr>
        <w:t>A higher</w:t>
      </w:r>
      <w:r w:rsidRPr="009E5982">
        <w:rPr>
          <w:rFonts w:cstheme="minorHAnsi"/>
          <w:color w:val="000000" w:themeColor="text1"/>
        </w:rPr>
        <w:t xml:space="preserve"> level of chylomicrons can inhibit the clearance of VLDL. When the TAG is removed from the VLDL, it will lead to the formation of VLDL remnants, called intermediate density lipoproteins (IDL). IDL particles are also rich in cholesterol esters and contain Apo E obtained from HDL. IDL particles can be removed from circulation by the liver. This is also a </w:t>
      </w:r>
      <w:r w:rsidR="00AB353A">
        <w:rPr>
          <w:rFonts w:cstheme="minorHAnsi"/>
          <w:color w:val="000000" w:themeColor="text1"/>
        </w:rPr>
        <w:t>receptor-mediated</w:t>
      </w:r>
      <w:r w:rsidRPr="009E5982">
        <w:rPr>
          <w:rFonts w:cstheme="minorHAnsi"/>
          <w:color w:val="000000" w:themeColor="text1"/>
        </w:rPr>
        <w:t xml:space="preserve"> process. IDL is removed by binding Apo E to LDL and LRP </w:t>
      </w:r>
      <w:proofErr w:type="spellStart"/>
      <w:r w:rsidRPr="009E5982">
        <w:rPr>
          <w:rFonts w:cstheme="minorHAnsi"/>
          <w:color w:val="000000" w:themeColor="text1"/>
        </w:rPr>
        <w:t>rec</w:t>
      </w:r>
      <w:r w:rsidR="00AB353A">
        <w:rPr>
          <w:rFonts w:cstheme="minorHAnsi"/>
          <w:color w:val="000000" w:themeColor="text1"/>
        </w:rPr>
        <w:t>receptors</w:t>
      </w:r>
      <w:r w:rsidRPr="009E5982">
        <w:rPr>
          <w:rFonts w:cstheme="minorHAnsi"/>
          <w:color w:val="000000" w:themeColor="text1"/>
        </w:rPr>
        <w:t>owever</w:t>
      </w:r>
      <w:proofErr w:type="spellEnd"/>
      <w:r w:rsidRPr="009E5982">
        <w:rPr>
          <w:rFonts w:cstheme="minorHAnsi"/>
          <w:color w:val="000000" w:themeColor="text1"/>
        </w:rPr>
        <w:t xml:space="preserve">, different from </w:t>
      </w:r>
      <w:r w:rsidR="003A73F6">
        <w:rPr>
          <w:rFonts w:cstheme="minorHAnsi"/>
          <w:color w:val="000000" w:themeColor="text1"/>
        </w:rPr>
        <w:t>the</w:t>
      </w:r>
      <w:r w:rsidR="00AB353A">
        <w:rPr>
          <w:rFonts w:cstheme="minorHAnsi"/>
          <w:color w:val="000000" w:themeColor="text1"/>
        </w:rPr>
        <w:t xml:space="preserve"> </w:t>
      </w:r>
      <w:r w:rsidR="003A73F6">
        <w:rPr>
          <w:rFonts w:cstheme="minorHAnsi"/>
          <w:color w:val="000000" w:themeColor="text1"/>
        </w:rPr>
        <w:t>chylomicron</w:t>
      </w:r>
      <w:r w:rsidRPr="009E5982">
        <w:rPr>
          <w:rFonts w:cstheme="minorHAnsi"/>
          <w:color w:val="000000" w:themeColor="text1"/>
        </w:rPr>
        <w:t xml:space="preserve"> remnants clearance </w:t>
      </w:r>
      <w:r w:rsidR="003A73F6">
        <w:rPr>
          <w:rFonts w:cstheme="minorHAnsi"/>
          <w:color w:val="000000" w:themeColor="text1"/>
        </w:rPr>
        <w:t>pathway</w:t>
      </w:r>
      <w:r w:rsidRPr="009E5982">
        <w:rPr>
          <w:rFonts w:cstheme="minorHAnsi"/>
          <w:color w:val="000000" w:themeColor="text1"/>
        </w:rPr>
        <w:t xml:space="preserve">, only </w:t>
      </w:r>
      <w:r w:rsidR="003A73F6">
        <w:rPr>
          <w:rFonts w:cstheme="minorHAnsi"/>
          <w:color w:val="000000" w:themeColor="text1"/>
        </w:rPr>
        <w:t xml:space="preserve">a </w:t>
      </w:r>
      <w:r w:rsidRPr="009E5982">
        <w:rPr>
          <w:rFonts w:cstheme="minorHAnsi"/>
          <w:color w:val="000000" w:themeColor="text1"/>
        </w:rPr>
        <w:t>certain amount of IDL particles can be cleared, approximately 50%</w:t>
      </w:r>
      <w:r w:rsidR="003A73F6">
        <w:rPr>
          <w:rFonts w:cstheme="minorHAnsi"/>
          <w:color w:val="000000" w:themeColor="text1"/>
        </w:rPr>
        <w:t>,</w:t>
      </w:r>
      <w:r w:rsidRPr="009E5982">
        <w:rPr>
          <w:rFonts w:cstheme="minorHAnsi"/>
          <w:color w:val="000000" w:themeColor="text1"/>
        </w:rPr>
        <w:t xml:space="preserve"> but it may vary due to individual differences. The TAGs remaining in the IDL will be further hydrolyzed by HL and </w:t>
      </w:r>
      <w:r w:rsidR="00AB353A">
        <w:rPr>
          <w:rFonts w:cstheme="minorHAnsi"/>
          <w:color w:val="000000" w:themeColor="text1"/>
        </w:rPr>
        <w:t xml:space="preserve">lea a </w:t>
      </w:r>
      <w:r w:rsidRPr="009E5982">
        <w:rPr>
          <w:rFonts w:cstheme="minorHAnsi"/>
          <w:color w:val="000000" w:themeColor="text1"/>
        </w:rPr>
        <w:t xml:space="preserve">d to further decrease </w:t>
      </w:r>
      <w:r w:rsidR="00AB353A">
        <w:rPr>
          <w:rFonts w:cstheme="minorHAnsi"/>
          <w:color w:val="000000" w:themeColor="text1"/>
        </w:rPr>
        <w:t>in</w:t>
      </w:r>
      <w:r w:rsidRPr="009E5982">
        <w:rPr>
          <w:rFonts w:cstheme="minorHAnsi"/>
          <w:color w:val="000000" w:themeColor="text1"/>
        </w:rPr>
        <w:t xml:space="preserve"> TAGs content. </w:t>
      </w:r>
      <w:r w:rsidR="00AB353A">
        <w:rPr>
          <w:rFonts w:cstheme="minorHAnsi"/>
          <w:color w:val="000000" w:themeColor="text1"/>
        </w:rPr>
        <w:t>Leftover</w:t>
      </w:r>
      <w:r w:rsidRPr="009E5982">
        <w:rPr>
          <w:rFonts w:cstheme="minorHAnsi"/>
          <w:color w:val="000000" w:themeColor="text1"/>
        </w:rPr>
        <w:t xml:space="preserve"> exchangeable apolipoproteins will be transferred from IDL particles to other lipoproteins and form LDL. IDL can pick up cholesterol esters from HDLs in exchange for TAG via cholesterol ester </w:t>
      </w:r>
      <w:r w:rsidRPr="009E5982">
        <w:rPr>
          <w:rFonts w:cstheme="minorHAnsi"/>
          <w:color w:val="000000" w:themeColor="text1"/>
        </w:rPr>
        <w:lastRenderedPageBreak/>
        <w:t>transfer protein (CETP)</w:t>
      </w:r>
      <w:r w:rsidR="003A73F6">
        <w:rPr>
          <w:rFonts w:cstheme="minorHAnsi"/>
          <w:color w:val="000000" w:themeColor="text1"/>
        </w:rPr>
        <w:t>. Eventually</w:t>
      </w:r>
      <w:r w:rsidR="00AB353A">
        <w:rPr>
          <w:rFonts w:cstheme="minorHAnsi"/>
          <w:color w:val="000000" w:themeColor="text1"/>
        </w:rPr>
        <w:t>,</w:t>
      </w:r>
      <w:r w:rsidR="003A73F6">
        <w:rPr>
          <w:rFonts w:cstheme="minorHAnsi"/>
          <w:color w:val="000000" w:themeColor="text1"/>
        </w:rPr>
        <w:t xml:space="preserve"> </w:t>
      </w:r>
      <w:r w:rsidRPr="009E5982">
        <w:rPr>
          <w:rFonts w:cstheme="minorHAnsi"/>
          <w:color w:val="000000" w:themeColor="text1"/>
        </w:rPr>
        <w:t>IDL will be converted to LDL. LDL particles also contain cholesterol ester and Apo B-100 and are considered as the product of VLDL metabolism</w:t>
      </w:r>
      <w:r w:rsidR="00B9171B"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xml:space="preserve">. </w:t>
      </w:r>
    </w:p>
    <w:p w14:paraId="728EC51C" w14:textId="1D628E1E"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In the TAGs transport system, LPL plays a very important rol</w:t>
      </w:r>
      <w:r w:rsidR="00B9171B" w:rsidRPr="009E5982">
        <w:rPr>
          <w:rFonts w:cstheme="minorHAnsi"/>
          <w:color w:val="000000" w:themeColor="text1"/>
        </w:rPr>
        <w:t>e</w:t>
      </w:r>
      <w:r w:rsidRPr="009E5982">
        <w:rPr>
          <w:rFonts w:cstheme="minorHAnsi"/>
          <w:color w:val="000000" w:themeColor="text1"/>
        </w:rPr>
        <w:t>. LPL can be synthesized in the muscle, heart, lung, and adipose tissue. Then it is secreted and attached to endothelium cell</w:t>
      </w:r>
      <w:r w:rsidR="00B9171B" w:rsidRPr="009E5982">
        <w:rPr>
          <w:rFonts w:cstheme="minorHAnsi"/>
          <w:color w:val="000000" w:themeColor="text1"/>
        </w:rPr>
        <w:t>s</w:t>
      </w:r>
      <w:r w:rsidRPr="009E5982">
        <w:rPr>
          <w:rFonts w:cstheme="minorHAnsi"/>
          <w:color w:val="000000" w:themeColor="text1"/>
        </w:rPr>
        <w:t xml:space="preserve"> of the adjacent blood capillaries</w:t>
      </w:r>
      <w:r w:rsidR="00B9171B"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PEVuZE5vdGU+PENpdGU+PEF1dGhvcj5GaWVsZGluZzwvQXV0aG9yPjxZZWFyPjE5OTY8L1llYXI+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</w:fldData>
        </w:fldChar>
      </w:r>
      <w:r w:rsidR="00FD7106">
        <w:rPr>
          <w:rFonts w:cstheme="minorHAnsi"/>
          <w:color w:val="000000" w:themeColor="text1"/>
        </w:rPr>
        <w:instrText xml:space="preserve"> ADDIN EN.CITE </w:instrText>
      </w:r>
      <w:r w:rsidR="00FD7106">
        <w:rPr>
          <w:rFonts w:cstheme="minorHAnsi"/>
          <w:color w:val="000000" w:themeColor="text1"/>
        </w:rPr>
        <w:fldChar w:fldCharType="begin">
          <w:fldData xml:space="preserve">PEVuZE5vdGU+PENpdGU+PEF1dGhvcj5GaWVsZGluZzwvQXV0aG9yPjxZZWFyPjE5OTY8L1llYXI+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</w:fldData>
        </w:fldChar>
      </w:r>
      <w:r w:rsidR="00FD7106">
        <w:rPr>
          <w:rFonts w:cstheme="minorHAnsi"/>
          <w:color w:val="000000" w:themeColor="text1"/>
        </w:rPr>
        <w:instrText xml:space="preserve"> ADDIN EN.CITE.DATA </w:instrText>
      </w:r>
      <w:r w:rsidR="00FD7106">
        <w:rPr>
          <w:rFonts w:cstheme="minorHAnsi"/>
          <w:color w:val="000000" w:themeColor="text1"/>
        </w:rPr>
      </w:r>
      <w:r w:rsidR="00FD7106">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FD7106">
        <w:rPr>
          <w:rFonts w:cstheme="minorHAnsi"/>
          <w:noProof/>
          <w:color w:val="000000" w:themeColor="text1"/>
        </w:rPr>
        <w:t>(53, 62)</w:t>
      </w:r>
      <w:r w:rsidRPr="009E5982">
        <w:rPr>
          <w:rFonts w:cstheme="minorHAnsi"/>
          <w:color w:val="000000" w:themeColor="text1"/>
        </w:rPr>
        <w:fldChar w:fldCharType="end"/>
      </w:r>
      <w:r w:rsidRPr="009E5982">
        <w:rPr>
          <w:rFonts w:cstheme="minorHAnsi"/>
          <w:color w:val="000000" w:themeColor="text1"/>
        </w:rPr>
        <w:t>. LPL hydrolyzes the TAGs within chylomicrons and VLDL to fatty acid and glycerol, so the tissues can pick up FFA from their vehicles. Apo C-II is required as a co-factor of this enzyme. Apo A-V oversees the activation of this enzyme. Apo C-III and Apo A-II inhibit the activity of LPL. Insulin also can stimulate the expression and activity of LPL. At the same time, LPL is less active in diabetes patients</w:t>
      </w:r>
      <w:r w:rsidR="00B9171B"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xml:space="preserve">. In </w:t>
      </w:r>
      <w:r w:rsidR="003A73F6">
        <w:rPr>
          <w:rFonts w:cstheme="minorHAnsi"/>
          <w:color w:val="000000" w:themeColor="text1"/>
        </w:rPr>
        <w:t xml:space="preserve">the </w:t>
      </w:r>
      <w:r w:rsidRPr="009E5982">
        <w:rPr>
          <w:rFonts w:cstheme="minorHAnsi"/>
          <w:color w:val="000000" w:themeColor="text1"/>
        </w:rPr>
        <w:t xml:space="preserve">fed stage, </w:t>
      </w:r>
      <w:proofErr w:type="gramStart"/>
      <w:r w:rsidRPr="009E5982">
        <w:rPr>
          <w:rFonts w:cstheme="minorHAnsi"/>
          <w:color w:val="000000" w:themeColor="text1"/>
        </w:rPr>
        <w:t>synthesis</w:t>
      </w:r>
      <w:proofErr w:type="gramEnd"/>
      <w:r w:rsidRPr="009E5982">
        <w:rPr>
          <w:rFonts w:cstheme="minorHAnsi"/>
          <w:color w:val="000000" w:themeColor="text1"/>
        </w:rPr>
        <w:t xml:space="preserve"> and secretion of LPL in adipose tissues are increased. In </w:t>
      </w:r>
      <w:r w:rsidR="00AB353A">
        <w:rPr>
          <w:rFonts w:cstheme="minorHAnsi"/>
          <w:color w:val="000000" w:themeColor="text1"/>
        </w:rPr>
        <w:t xml:space="preserve">the </w:t>
      </w:r>
      <w:proofErr w:type="spellStart"/>
      <w:r w:rsidR="00AB353A">
        <w:rPr>
          <w:rFonts w:cstheme="minorHAnsi"/>
          <w:color w:val="000000" w:themeColor="text1"/>
        </w:rPr>
        <w:t>the</w:t>
      </w:r>
      <w:proofErr w:type="spellEnd"/>
      <w:r w:rsidR="00AB353A">
        <w:rPr>
          <w:rFonts w:cstheme="minorHAnsi"/>
          <w:color w:val="000000" w:themeColor="text1"/>
        </w:rPr>
        <w:t xml:space="preserve"> </w:t>
      </w:r>
      <w:r w:rsidRPr="009E5982">
        <w:rPr>
          <w:rFonts w:cstheme="minorHAnsi"/>
          <w:color w:val="000000" w:themeColor="text1"/>
        </w:rPr>
        <w:t>fasting state, its synthesis and secretion in muscle are increased</w:t>
      </w:r>
      <w:r w:rsidR="00B9171B"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&lt;EndNote&gt;&lt;Cite&gt;&lt;Author&gt;Sugden&lt;/Author&gt;&lt;Year&gt;1993&lt;/Year&gt;&lt;RecNum&gt;63&lt;/RecNum&gt;&lt;DisplayText&gt;(63)&lt;/DisplayText&gt;&lt;record&gt;&lt;rec-number&gt;63&lt;/rec-number&gt;&lt;foreign-keys&gt;&lt;key app="EN" db-id="t0f2zeds7z9ex3ee9vnvpx04eep5sr2srtva" timestamp="1654626730"&gt;63&lt;/key&gt;&lt;/foreign-keys&gt;&lt;ref-type name="Journal Article"&gt;17&lt;/ref-type&gt;&lt;contributors&gt;&lt;authors&gt;&lt;author&gt;Sugden, M. C.&lt;/author&gt;&lt;author&gt;Holness, M. J.&lt;/author&gt;&lt;author&gt;Howard, R. M.&lt;/author&gt;&lt;/authors&gt;&lt;/contributors&gt;&lt;titles&gt;&lt;title&gt;Changes in lipoprotein lipase activities in adipose tissue, heart and skeletal muscle during continuous or interrupted feeding&lt;/title&gt;&lt;secondary-title&gt;The Biochemical journal&lt;/secondary-title&gt;&lt;alt-title&gt;Biochem J&lt;/alt-title&gt;&lt;/titles&gt;&lt;periodical&gt;&lt;full-title&gt;The Biochemical journal&lt;/full-title&gt;&lt;abbr-1&gt;Biochem J&lt;/abbr-1&gt;&lt;/periodical&gt;&lt;alt-periodical&gt;&lt;full-title&gt;The Biochemical journal&lt;/full-title&gt;&lt;abbr-1&gt;Biochem J&lt;/abbr-1&gt;&lt;/alt-periodical&gt;&lt;pages&gt;113-119&lt;/pages&gt;&lt;volume&gt;292 ( Pt 1)&lt;/volume&gt;&lt;number&gt;Pt 1&lt;/number&gt;&lt;keywords&gt;&lt;keyword&gt;Adipose Tissue/*enzymology&lt;/keyword&gt;&lt;keyword&gt;Animals&lt;/keyword&gt;&lt;keyword&gt;Dark Adaptation&lt;/keyword&gt;&lt;keyword&gt;*Eating&lt;/keyword&gt;&lt;keyword&gt;Female&lt;/keyword&gt;&lt;keyword&gt;Light&lt;/keyword&gt;&lt;keyword&gt;Lipoprotein Lipase/*metabolism&lt;/keyword&gt;&lt;keyword&gt;Muscles/*enzymology&lt;/keyword&gt;&lt;keyword&gt;Myocardium/*enzymology&lt;/keyword&gt;&lt;keyword&gt;Rats&lt;/keyword&gt;&lt;keyword&gt;Rats, Wistar&lt;/keyword&gt;&lt;keyword&gt;Starvation&lt;/keyword&gt;&lt;keyword&gt;Triglycerides/blood&lt;/keyword&gt;&lt;/keywords&gt;&lt;dates&gt;&lt;year&gt;1993&lt;/year&gt;&lt;/dates&gt;&lt;isbn&gt;0264-6021&amp;#xD;1470-8728&lt;/isbn&gt;&lt;accession-num&gt;8503837&lt;/accession-num&gt;&lt;urls&gt;&lt;related-urls&gt;&lt;url&gt;https://pubmed.ncbi.nlm.nih.gov/8503837&lt;/url&gt;&lt;url&gt;https://www.ncbi.nlm.nih.gov/pmc/articles/PMC1134276/&lt;/url&gt;&lt;/related-urls&gt;&lt;/urls&gt;&lt;electronic-resource-num&gt;10.1042/bj2920113&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(63)</w:t>
      </w:r>
      <w:r w:rsidRPr="009E5982">
        <w:rPr>
          <w:rFonts w:cstheme="minorHAnsi"/>
          <w:color w:val="000000" w:themeColor="text1"/>
        </w:rPr>
        <w:fldChar w:fldCharType="end"/>
      </w:r>
      <w:r w:rsidRPr="009E5982">
        <w:rPr>
          <w:rFonts w:cstheme="minorHAnsi"/>
          <w:color w:val="000000" w:themeColor="text1"/>
        </w:rPr>
        <w:t>.</w:t>
      </w:r>
    </w:p>
    <w:p w14:paraId="51C62016" w14:textId="17698002" w:rsidR="004377CE" w:rsidRPr="00387063" w:rsidRDefault="00373462" w:rsidP="00387063">
      <w:pPr>
        <w:spacing w:line="480" w:lineRule="auto"/>
        <w:ind w:firstLine="360"/>
        <w:rPr>
          <w:rFonts w:cstheme="minorHAnsi"/>
          <w:color w:val="000000" w:themeColor="text1"/>
        </w:rPr>
      </w:pPr>
      <w:r w:rsidRPr="009E5982">
        <w:rPr>
          <w:rFonts w:cstheme="minorHAnsi"/>
          <w:color w:val="000000" w:themeColor="text1"/>
        </w:rPr>
        <w:t xml:space="preserve">The two major destinations of circulation TAGs are the skeleton muscle and adipose tissue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xml:space="preserve">. When TAGs arrive at the skeleton muscle, TAGs will be hydrolyzed by LPL to release </w:t>
      </w:r>
      <w:r w:rsidR="009B59CF" w:rsidRPr="009E5982">
        <w:rPr>
          <w:rFonts w:cstheme="minorHAnsi"/>
          <w:color w:val="000000" w:themeColor="text1"/>
        </w:rPr>
        <w:t>FFAs</w:t>
      </w:r>
      <w:r w:rsidRPr="009E5982">
        <w:rPr>
          <w:rFonts w:cstheme="minorHAnsi"/>
          <w:color w:val="000000" w:themeColor="text1"/>
        </w:rPr>
        <w:t xml:space="preserve"> into the muscle cell. FFA </w:t>
      </w:r>
      <w:proofErr w:type="spellStart"/>
      <w:r w:rsidRPr="009E5982">
        <w:rPr>
          <w:rFonts w:cstheme="minorHAnsi"/>
          <w:color w:val="000000" w:themeColor="text1"/>
        </w:rPr>
        <w:t>in</w:t>
      </w:r>
      <w:r w:rsidR="00AB353A">
        <w:rPr>
          <w:rFonts w:cstheme="minorHAnsi"/>
          <w:color w:val="000000" w:themeColor="text1"/>
        </w:rPr>
        <w:t>cells</w:t>
      </w:r>
      <w:r w:rsidRPr="009E5982">
        <w:rPr>
          <w:rFonts w:cstheme="minorHAnsi"/>
          <w:color w:val="000000" w:themeColor="text1"/>
        </w:rPr>
        <w:t>cle</w:t>
      </w:r>
      <w:proofErr w:type="spellEnd"/>
      <w:r w:rsidRPr="009E5982">
        <w:rPr>
          <w:rFonts w:cstheme="minorHAnsi"/>
          <w:color w:val="000000" w:themeColor="text1"/>
        </w:rPr>
        <w:t xml:space="preserve"> cell will go through beta-oxidation to generate acetyl-CoA, which enters the Krebs cycle, and produces CO2 and NADH and one GTP to provide energy for the cell. Excess </w:t>
      </w:r>
      <w:r w:rsidR="009B59CF" w:rsidRPr="009E5982">
        <w:rPr>
          <w:rFonts w:cstheme="minorHAnsi"/>
          <w:color w:val="000000" w:themeColor="text1"/>
        </w:rPr>
        <w:t>FFAs</w:t>
      </w:r>
      <w:r w:rsidRPr="009E5982">
        <w:rPr>
          <w:rFonts w:cstheme="minorHAnsi"/>
          <w:color w:val="000000" w:themeColor="text1"/>
        </w:rPr>
        <w:t xml:space="preserve"> can be re-esterified and stored as intramuscular TAG. In adipose tissue</w:t>
      </w:r>
      <w:r w:rsidR="00AB353A">
        <w:rPr>
          <w:rFonts w:cstheme="minorHAnsi"/>
          <w:color w:val="000000" w:themeColor="text1"/>
        </w:rPr>
        <w:t>,</w:t>
      </w:r>
      <w:r w:rsidRPr="009E5982">
        <w:rPr>
          <w:rFonts w:cstheme="minorHAnsi"/>
          <w:color w:val="000000" w:themeColor="text1"/>
        </w:rPr>
        <w:t xml:space="preserve"> TAGs are broken down to glycerol and FFA by</w:t>
      </w:r>
      <w:r w:rsidR="003A73F6">
        <w:rPr>
          <w:rFonts w:cstheme="minorHAnsi"/>
          <w:color w:val="000000" w:themeColor="text1"/>
        </w:rPr>
        <w:t xml:space="preserve"> </w:t>
      </w:r>
      <w:r w:rsidR="00AB353A">
        <w:rPr>
          <w:rFonts w:cstheme="minorHAnsi"/>
          <w:color w:val="000000" w:themeColor="text1"/>
        </w:rPr>
        <w:t>the</w:t>
      </w:r>
      <w:r w:rsidR="003A73F6">
        <w:rPr>
          <w:rFonts w:cstheme="minorHAnsi"/>
          <w:color w:val="000000" w:themeColor="text1"/>
        </w:rPr>
        <w:t xml:space="preserve"> </w:t>
      </w:r>
      <w:r w:rsidRPr="009E5982">
        <w:rPr>
          <w:rFonts w:cstheme="minorHAnsi"/>
          <w:color w:val="000000" w:themeColor="text1"/>
        </w:rPr>
        <w:t>enzyme adipose LPL. Similar to that in the muscle, excess FFA is re-esterified to TAG and stored for further use</w:t>
      </w:r>
      <w:r w:rsidR="00B9171B"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In both</w:t>
      </w:r>
      <w:r w:rsidR="00C63C3B">
        <w:rPr>
          <w:rFonts w:cstheme="minorHAnsi"/>
          <w:color w:val="000000" w:themeColor="text1"/>
        </w:rPr>
        <w:t>,</w:t>
      </w:r>
      <w:r w:rsidRPr="009E5982">
        <w:rPr>
          <w:rFonts w:cstheme="minorHAnsi"/>
          <w:color w:val="000000" w:themeColor="text1"/>
        </w:rPr>
        <w:t xml:space="preserve"> </w:t>
      </w:r>
      <w:r w:rsidR="00C63C3B">
        <w:rPr>
          <w:rFonts w:cstheme="minorHAnsi"/>
          <w:color w:val="000000" w:themeColor="text1"/>
        </w:rPr>
        <w:t>leftover</w:t>
      </w:r>
      <w:r w:rsidRPr="009E5982">
        <w:rPr>
          <w:rFonts w:cstheme="minorHAnsi"/>
          <w:color w:val="000000" w:themeColor="text1"/>
        </w:rPr>
        <w:t xml:space="preserve"> chylomicron remnants </w:t>
      </w:r>
      <w:proofErr w:type="gramStart"/>
      <w:r w:rsidRPr="009E5982">
        <w:rPr>
          <w:rFonts w:cstheme="minorHAnsi"/>
          <w:color w:val="000000" w:themeColor="text1"/>
        </w:rPr>
        <w:t>or</w:t>
      </w:r>
      <w:proofErr w:type="gramEnd"/>
      <w:r w:rsidRPr="009E5982">
        <w:rPr>
          <w:rFonts w:cstheme="minorHAnsi"/>
          <w:color w:val="000000" w:themeColor="text1"/>
        </w:rPr>
        <w:t xml:space="preserve"> IDL/LDL will be moved back to</w:t>
      </w:r>
      <w:r w:rsidR="00B9171B" w:rsidRPr="009E5982">
        <w:rPr>
          <w:rFonts w:cstheme="minorHAnsi"/>
          <w:color w:val="000000" w:themeColor="text1"/>
        </w:rPr>
        <w:t xml:space="preserve"> the</w:t>
      </w:r>
      <w:r w:rsidRPr="009E5982">
        <w:rPr>
          <w:rFonts w:cstheme="minorHAnsi"/>
          <w:color w:val="000000" w:themeColor="text1"/>
        </w:rPr>
        <w:t xml:space="preserve"> liver. </w:t>
      </w:r>
    </w:p>
    <w:p w14:paraId="6802F2B2" w14:textId="4B3BD779"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1.6 Lipolysis</w:t>
      </w:r>
    </w:p>
    <w:p w14:paraId="7A9C04ED" w14:textId="55FE6660" w:rsidR="00FD7106" w:rsidRDefault="00C8257C" w:rsidP="00903B01">
      <w:pPr>
        <w:spacing w:line="480" w:lineRule="auto"/>
        <w:ind w:firstLine="360"/>
        <w:rPr>
          <w:rFonts w:cstheme="minorHAnsi"/>
          <w:b/>
          <w:bCs/>
          <w:color w:val="000000" w:themeColor="text1"/>
        </w:rPr>
      </w:pPr>
      <w:r w:rsidRPr="009E5982">
        <w:rPr>
          <w:rFonts w:cstheme="minorHAnsi"/>
          <w:color w:val="000000" w:themeColor="text1"/>
        </w:rPr>
        <w:t xml:space="preserve">As shown in Figure </w:t>
      </w:r>
      <w:r w:rsidR="00B77DA4" w:rsidRPr="009E5982">
        <w:rPr>
          <w:rFonts w:cstheme="minorHAnsi"/>
          <w:color w:val="000000" w:themeColor="text1"/>
        </w:rPr>
        <w:t>4, d</w:t>
      </w:r>
      <w:r w:rsidR="00373462" w:rsidRPr="009E5982">
        <w:rPr>
          <w:rFonts w:cstheme="minorHAnsi"/>
          <w:color w:val="000000" w:themeColor="text1"/>
        </w:rPr>
        <w:t xml:space="preserve">uring fasting, plasma insulin concentration decreases during fasting, which </w:t>
      </w:r>
      <w:r w:rsidR="00AB353A">
        <w:rPr>
          <w:rFonts w:cstheme="minorHAnsi"/>
          <w:color w:val="000000" w:themeColor="text1"/>
        </w:rPr>
        <w:t xml:space="preserve">the </w:t>
      </w:r>
      <w:r w:rsidR="00373462" w:rsidRPr="009E5982">
        <w:rPr>
          <w:rFonts w:cstheme="minorHAnsi"/>
          <w:color w:val="000000" w:themeColor="text1"/>
        </w:rPr>
        <w:t xml:space="preserve">riggers lipolysis process in </w:t>
      </w:r>
      <w:r w:rsidR="009158E0" w:rsidRPr="009E5982">
        <w:rPr>
          <w:rFonts w:cstheme="minorHAnsi"/>
          <w:color w:val="000000" w:themeColor="text1"/>
        </w:rPr>
        <w:t>WAT</w:t>
      </w:r>
      <w:r w:rsidR="00373462" w:rsidRPr="009E5982">
        <w:rPr>
          <w:rFonts w:cstheme="minorHAnsi"/>
          <w:color w:val="000000" w:themeColor="text1"/>
        </w:rPr>
        <w:t xml:space="preserve">, and releases FFA to plasma that can be picked up by </w:t>
      </w:r>
      <w:r w:rsidR="00FD7106" w:rsidRPr="009E5982">
        <w:rPr>
          <w:rFonts w:cstheme="minorHAnsi"/>
          <w:noProof/>
          <w:color w:val="000000" w:themeColor="text1"/>
        </w:rPr>
        <w:lastRenderedPageBreak/>
        <w:drawing>
          <wp:inline distT="0" distB="0" distL="0" distR="0" wp14:anchorId="1C9E6C59" wp14:editId="04AF5938">
            <wp:extent cx="5943600" cy="3863340"/>
            <wp:effectExtent l="0" t="0" r="0" b="3810"/>
            <wp:docPr id="3" name="Content Placeholder 6" descr="Diagram&#10;&#10;Description automatically generated">
              <a:extLst xmlns:a="http://schemas.openxmlformats.org/drawingml/2006/main">
                <a:ext uri="{FF2B5EF4-FFF2-40B4-BE49-F238E27FC236}">
                  <a16:creationId xmlns:a16="http://schemas.microsoft.com/office/drawing/2014/main" id="{C48614B8-922B-6C8B-F590-3B9A70A5DB3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Diagram&#10;&#10;Description automatically generated">
                      <a:extLst>
                        <a:ext uri="{FF2B5EF4-FFF2-40B4-BE49-F238E27FC236}">
                          <a16:creationId xmlns:a16="http://schemas.microsoft.com/office/drawing/2014/main" id="{C48614B8-922B-6C8B-F590-3B9A70A5DB30}"/>
                        </a:ext>
                      </a:extLst>
                    </pic:cNvPr>
                    <pic:cNvPicPr>
                      <a:picLocks noGrp="1" noChangeAspect="1"/>
                    </pic:cNvPicPr>
                  </pic:nvPicPr>
                  <pic:blipFill>
                    <a:blip r:embed="rId17"/>
                    <a:stretch>
                      <a:fillRect/>
                    </a:stretch>
                  </pic:blipFill>
                  <pic:spPr>
                    <a:xfrm>
                      <a:off x="0" y="0"/>
                      <a:ext cx="5943600" cy="3863340"/>
                    </a:xfrm>
                    <a:prstGeom prst="rect">
                      <a:avLst/>
                    </a:prstGeom>
                  </pic:spPr>
                </pic:pic>
              </a:graphicData>
            </a:graphic>
          </wp:inline>
        </w:drawing>
      </w:r>
      <w:r w:rsidR="00FD7106" w:rsidRPr="009E5982">
        <w:rPr>
          <w:rFonts w:cstheme="minorHAnsi"/>
          <w:b/>
          <w:bCs/>
          <w:color w:val="000000" w:themeColor="text1"/>
        </w:rPr>
        <w:t xml:space="preserve"> Figure 4. TAG lipolysis in </w:t>
      </w:r>
      <w:r w:rsidR="00FD7106">
        <w:rPr>
          <w:rFonts w:cstheme="minorHAnsi"/>
          <w:b/>
          <w:bCs/>
          <w:color w:val="000000" w:themeColor="text1"/>
        </w:rPr>
        <w:t xml:space="preserve">the </w:t>
      </w:r>
      <w:r w:rsidR="00FD7106" w:rsidRPr="009E5982">
        <w:rPr>
          <w:rFonts w:cstheme="minorHAnsi"/>
          <w:b/>
          <w:bCs/>
          <w:color w:val="000000" w:themeColor="text1"/>
        </w:rPr>
        <w:t>liver and adipose tissue in the fasting state.</w:t>
      </w:r>
    </w:p>
    <w:p w14:paraId="1BAA5116" w14:textId="6FF57528" w:rsidR="00FD7106" w:rsidRDefault="00FD7106" w:rsidP="00903B01">
      <w:pPr>
        <w:spacing w:line="480" w:lineRule="auto"/>
        <w:ind w:firstLine="360"/>
        <w:rPr>
          <w:rFonts w:cstheme="minorHAnsi"/>
          <w:b/>
          <w:bCs/>
          <w:color w:val="000000" w:themeColor="text1"/>
        </w:rPr>
      </w:pPr>
    </w:p>
    <w:p w14:paraId="369C7A44" w14:textId="2C0B4A90" w:rsidR="00FD7106" w:rsidRDefault="00FD7106" w:rsidP="00903B01">
      <w:pPr>
        <w:spacing w:line="480" w:lineRule="auto"/>
        <w:ind w:firstLine="360"/>
        <w:rPr>
          <w:rFonts w:cstheme="minorHAnsi"/>
          <w:b/>
          <w:bCs/>
          <w:color w:val="000000" w:themeColor="text1"/>
        </w:rPr>
      </w:pPr>
    </w:p>
    <w:p w14:paraId="48383135" w14:textId="2EC48F41" w:rsidR="00FD7106" w:rsidRDefault="00FD7106" w:rsidP="00903B01">
      <w:pPr>
        <w:spacing w:line="480" w:lineRule="auto"/>
        <w:ind w:firstLine="360"/>
        <w:rPr>
          <w:rFonts w:cstheme="minorHAnsi"/>
          <w:b/>
          <w:bCs/>
          <w:color w:val="000000" w:themeColor="text1"/>
        </w:rPr>
      </w:pPr>
    </w:p>
    <w:p w14:paraId="45B871A7" w14:textId="4FECE09E" w:rsidR="00FD7106" w:rsidRDefault="00FD7106" w:rsidP="00903B01">
      <w:pPr>
        <w:spacing w:line="480" w:lineRule="auto"/>
        <w:ind w:firstLine="360"/>
        <w:rPr>
          <w:rFonts w:cstheme="minorHAnsi"/>
          <w:b/>
          <w:bCs/>
          <w:color w:val="000000" w:themeColor="text1"/>
        </w:rPr>
      </w:pPr>
    </w:p>
    <w:p w14:paraId="4D71FC24" w14:textId="28E2DCC0" w:rsidR="00FD7106" w:rsidRDefault="00FD7106" w:rsidP="00903B01">
      <w:pPr>
        <w:spacing w:line="480" w:lineRule="auto"/>
        <w:ind w:firstLine="360"/>
        <w:rPr>
          <w:rFonts w:cstheme="minorHAnsi"/>
          <w:b/>
          <w:bCs/>
          <w:color w:val="000000" w:themeColor="text1"/>
        </w:rPr>
      </w:pPr>
    </w:p>
    <w:p w14:paraId="223B8C44" w14:textId="6180D05D" w:rsidR="00FD7106" w:rsidRDefault="00FD7106" w:rsidP="00903B01">
      <w:pPr>
        <w:spacing w:line="480" w:lineRule="auto"/>
        <w:ind w:firstLine="360"/>
        <w:rPr>
          <w:rFonts w:cstheme="minorHAnsi"/>
          <w:b/>
          <w:bCs/>
          <w:color w:val="000000" w:themeColor="text1"/>
        </w:rPr>
      </w:pPr>
    </w:p>
    <w:p w14:paraId="25C65A73" w14:textId="4588BF60" w:rsidR="00FD7106" w:rsidRDefault="00FD7106" w:rsidP="00903B01">
      <w:pPr>
        <w:spacing w:line="480" w:lineRule="auto"/>
        <w:ind w:firstLine="360"/>
        <w:rPr>
          <w:rFonts w:cstheme="minorHAnsi"/>
          <w:b/>
          <w:bCs/>
          <w:color w:val="000000" w:themeColor="text1"/>
        </w:rPr>
      </w:pPr>
    </w:p>
    <w:p w14:paraId="2A22984C" w14:textId="0C396DF6" w:rsidR="00FD7106" w:rsidRDefault="00FD7106" w:rsidP="00903B01">
      <w:pPr>
        <w:spacing w:line="480" w:lineRule="auto"/>
        <w:ind w:firstLine="360"/>
        <w:rPr>
          <w:rFonts w:cstheme="minorHAnsi"/>
          <w:b/>
          <w:bCs/>
          <w:color w:val="000000" w:themeColor="text1"/>
        </w:rPr>
      </w:pPr>
    </w:p>
    <w:p w14:paraId="123C1B63" w14:textId="77777777" w:rsidR="00FD7106" w:rsidRDefault="00FD7106" w:rsidP="00903B01">
      <w:pPr>
        <w:spacing w:line="480" w:lineRule="auto"/>
        <w:ind w:firstLine="360"/>
        <w:rPr>
          <w:rFonts w:cstheme="minorHAnsi"/>
          <w:color w:val="000000" w:themeColor="text1"/>
        </w:rPr>
      </w:pPr>
    </w:p>
    <w:p w14:paraId="54258389" w14:textId="7A901BA6" w:rsidR="00373462" w:rsidRPr="009E5982" w:rsidRDefault="00373462" w:rsidP="00FD7106">
      <w:pPr>
        <w:spacing w:line="480" w:lineRule="auto"/>
        <w:rPr>
          <w:rFonts w:cstheme="minorHAnsi"/>
          <w:color w:val="000000" w:themeColor="text1"/>
        </w:rPr>
      </w:pPr>
      <w:r w:rsidRPr="009E5982">
        <w:rPr>
          <w:rFonts w:cstheme="minorHAnsi"/>
          <w:color w:val="000000" w:themeColor="text1"/>
        </w:rPr>
        <w:lastRenderedPageBreak/>
        <w:t xml:space="preserve">the liver. FFAs from </w:t>
      </w:r>
      <w:proofErr w:type="spellStart"/>
      <w:r w:rsidR="00AB353A">
        <w:rPr>
          <w:rFonts w:cstheme="minorHAnsi"/>
          <w:color w:val="000000" w:themeColor="text1"/>
        </w:rPr>
        <w:t>becomes</w:t>
      </w:r>
      <w:r w:rsidRPr="009E5982">
        <w:rPr>
          <w:rFonts w:cstheme="minorHAnsi"/>
          <w:color w:val="000000" w:themeColor="text1"/>
        </w:rPr>
        <w:t>asma</w:t>
      </w:r>
      <w:proofErr w:type="spellEnd"/>
      <w:r w:rsidRPr="009E5982">
        <w:rPr>
          <w:rFonts w:cstheme="minorHAnsi"/>
          <w:color w:val="000000" w:themeColor="text1"/>
        </w:rPr>
        <w:t xml:space="preserve"> become the primary source of making hepatic TAGs. In the adipose tissue, TAGs </w:t>
      </w:r>
      <w:r w:rsidR="00C63C3B">
        <w:rPr>
          <w:rFonts w:cstheme="minorHAnsi"/>
          <w:color w:val="000000" w:themeColor="text1"/>
        </w:rPr>
        <w:t>are</w:t>
      </w:r>
      <w:r w:rsidR="00AB353A">
        <w:rPr>
          <w:rFonts w:cstheme="minorHAnsi"/>
          <w:color w:val="000000" w:themeColor="text1"/>
        </w:rPr>
        <w:t xml:space="preserve"> </w:t>
      </w:r>
      <w:r w:rsidRPr="009E5982">
        <w:rPr>
          <w:rFonts w:cstheme="minorHAnsi"/>
          <w:color w:val="000000" w:themeColor="text1"/>
        </w:rPr>
        <w:t xml:space="preserve">stored in </w:t>
      </w:r>
      <w:r w:rsidR="00C63C3B">
        <w:rPr>
          <w:rFonts w:cstheme="minorHAnsi"/>
          <w:color w:val="000000" w:themeColor="text1"/>
        </w:rPr>
        <w:t xml:space="preserve">the </w:t>
      </w:r>
      <w:r w:rsidRPr="009E5982">
        <w:rPr>
          <w:rFonts w:cstheme="minorHAnsi"/>
          <w:color w:val="000000" w:themeColor="text1"/>
        </w:rPr>
        <w:t>cytoplasm as intracellular lipid droplets, and this is where the lipolysis process takes place</w:t>
      </w:r>
      <w:r w:rsidR="00EA46EA"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PEVuZE5vdGU+PENpdGU+PEF1dGhvcj5EdW5jYW48L0F1dGhvcj48WWVhcj4yMDA3PC9ZZWFyPjxS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</w:fldData>
        </w:fldChar>
      </w:r>
      <w:r w:rsidR="00FD7106">
        <w:rPr>
          <w:rFonts w:cstheme="minorHAnsi"/>
          <w:color w:val="000000" w:themeColor="text1"/>
        </w:rPr>
        <w:instrText xml:space="preserve"> ADDIN EN.CITE </w:instrText>
      </w:r>
      <w:r w:rsidR="00FD7106">
        <w:rPr>
          <w:rFonts w:cstheme="minorHAnsi"/>
          <w:color w:val="000000" w:themeColor="text1"/>
        </w:rPr>
        <w:fldChar w:fldCharType="begin">
          <w:fldData xml:space="preserve">PEVuZE5vdGU+PENpdGU+PEF1dGhvcj5EdW5jYW48L0F1dGhvcj48WWVhcj4yMDA3PC9ZZWFyPjxS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</w:fldData>
        </w:fldChar>
      </w:r>
      <w:r w:rsidR="00FD7106">
        <w:rPr>
          <w:rFonts w:cstheme="minorHAnsi"/>
          <w:color w:val="000000" w:themeColor="text1"/>
        </w:rPr>
        <w:instrText xml:space="preserve"> ADDIN EN.CITE.DATA </w:instrText>
      </w:r>
      <w:r w:rsidR="00FD7106">
        <w:rPr>
          <w:rFonts w:cstheme="minorHAnsi"/>
          <w:color w:val="000000" w:themeColor="text1"/>
        </w:rPr>
      </w:r>
      <w:r w:rsidR="00FD7106">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FD7106">
        <w:rPr>
          <w:rFonts w:cstheme="minorHAnsi"/>
          <w:noProof/>
          <w:color w:val="000000" w:themeColor="text1"/>
        </w:rPr>
        <w:t>(64, 65)</w:t>
      </w:r>
      <w:r w:rsidRPr="009E5982">
        <w:rPr>
          <w:rFonts w:cstheme="minorHAnsi"/>
          <w:color w:val="000000" w:themeColor="text1"/>
        </w:rPr>
        <w:fldChar w:fldCharType="end"/>
      </w:r>
      <w:r w:rsidRPr="009E5982">
        <w:rPr>
          <w:rFonts w:cstheme="minorHAnsi"/>
          <w:color w:val="000000" w:themeColor="text1"/>
        </w:rPr>
        <w:t>. Lipolysis is mediated by lipases and starts with phosphorylation of the highly regulated lipase enzymes access to lipid droplets. These lipase enzymes work sequentially</w:t>
      </w:r>
      <w:r w:rsidR="00C63C3B">
        <w:rPr>
          <w:rFonts w:cstheme="minorHAnsi"/>
          <w:color w:val="000000" w:themeColor="text1"/>
        </w:rPr>
        <w:t>,</w:t>
      </w:r>
      <w:r w:rsidRPr="009E5982">
        <w:rPr>
          <w:rFonts w:cstheme="minorHAnsi"/>
          <w:color w:val="000000" w:themeColor="text1"/>
        </w:rPr>
        <w:t xml:space="preserve"> and TAGs in lipid droplets are eventually broken down through multiple steps of hydrolysis to 3 FFAs and one glycerol. Each hydrolytic step releases one fatty acid. The first step of lipolysis is the rate-limiting and </w:t>
      </w:r>
      <w:r w:rsidR="00C63C3B">
        <w:rPr>
          <w:rFonts w:cstheme="minorHAnsi"/>
          <w:color w:val="000000" w:themeColor="text1"/>
        </w:rPr>
        <w:t xml:space="preserve">is </w:t>
      </w:r>
      <w:r w:rsidRPr="009E5982">
        <w:rPr>
          <w:rFonts w:cstheme="minorHAnsi"/>
          <w:color w:val="000000" w:themeColor="text1"/>
        </w:rPr>
        <w:t>carried out by adipose triglyceride lipase (ATGL)</w:t>
      </w:r>
      <w:r w:rsidR="00C63C3B">
        <w:rPr>
          <w:rFonts w:cstheme="minorHAnsi"/>
          <w:color w:val="000000" w:themeColor="text1"/>
        </w:rPr>
        <w:t>. This</w:t>
      </w:r>
      <w:r w:rsidRPr="009E5982">
        <w:rPr>
          <w:rFonts w:cstheme="minorHAnsi"/>
          <w:color w:val="000000" w:themeColor="text1"/>
        </w:rPr>
        <w:t xml:space="preserve"> enzyme catalyzes the hydrolysis of one TAG to one diacylglycerol and one FFA. The second step is carried out by hormone-sensitive lipase (HSL) that catalyzes the hydrolysis of one diacylglycerol to generate one </w:t>
      </w:r>
      <w:r w:rsidR="00A715CA" w:rsidRPr="009E5982">
        <w:rPr>
          <w:rFonts w:cstheme="minorHAnsi"/>
          <w:color w:val="000000" w:themeColor="text1"/>
        </w:rPr>
        <w:t>MAG</w:t>
      </w:r>
      <w:r w:rsidRPr="009E5982">
        <w:rPr>
          <w:rFonts w:cstheme="minorHAnsi"/>
          <w:color w:val="000000" w:themeColor="text1"/>
        </w:rPr>
        <w:t xml:space="preserve"> and one FFA. The final step is carried out by </w:t>
      </w:r>
      <w:proofErr w:type="spellStart"/>
      <w:r w:rsidRPr="009E5982">
        <w:rPr>
          <w:rFonts w:cstheme="minorHAnsi"/>
          <w:color w:val="000000" w:themeColor="text1"/>
        </w:rPr>
        <w:t>monoacylglycero</w:t>
      </w:r>
      <w:r w:rsidR="00AB353A">
        <w:rPr>
          <w:rFonts w:cstheme="minorHAnsi"/>
          <w:color w:val="000000" w:themeColor="text1"/>
        </w:rPr>
        <w:t>which</w:t>
      </w:r>
      <w:r w:rsidRPr="009E5982">
        <w:rPr>
          <w:rFonts w:cstheme="minorHAnsi"/>
          <w:color w:val="000000" w:themeColor="text1"/>
        </w:rPr>
        <w:t>pase</w:t>
      </w:r>
      <w:proofErr w:type="spellEnd"/>
      <w:r w:rsidRPr="009E5982">
        <w:rPr>
          <w:rFonts w:cstheme="minorHAnsi"/>
          <w:color w:val="000000" w:themeColor="text1"/>
        </w:rPr>
        <w:t xml:space="preserve"> (MGL), </w:t>
      </w:r>
      <w:r w:rsidR="00C63C3B">
        <w:rPr>
          <w:rFonts w:cstheme="minorHAnsi"/>
          <w:color w:val="000000" w:themeColor="text1"/>
        </w:rPr>
        <w:t>which</w:t>
      </w:r>
      <w:r w:rsidRPr="009E5982">
        <w:rPr>
          <w:rFonts w:cstheme="minorHAnsi"/>
          <w:color w:val="000000" w:themeColor="text1"/>
        </w:rPr>
        <w:t xml:space="preserve"> catalyzes the hydrolysis of one </w:t>
      </w:r>
      <w:r w:rsidR="00A715CA" w:rsidRPr="009E5982">
        <w:rPr>
          <w:rFonts w:cstheme="minorHAnsi"/>
          <w:color w:val="000000" w:themeColor="text1"/>
        </w:rPr>
        <w:t>MAG</w:t>
      </w:r>
      <w:r w:rsidRPr="009E5982">
        <w:rPr>
          <w:rFonts w:cstheme="minorHAnsi"/>
          <w:color w:val="000000" w:themeColor="text1"/>
        </w:rPr>
        <w:t xml:space="preserve"> to release the last fatty acid and one glycerol as the final product</w:t>
      </w:r>
      <w:r w:rsidR="008D06CB"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&lt;EndNote&gt;&lt;Cite&gt;&lt;Author&gt;Bolsoni-Lopes&lt;/Author&gt;&lt;Year&gt;2015&lt;/Year&gt;&lt;RecNum&gt;65&lt;/RecNum&gt;&lt;DisplayText&gt;(65)&lt;/DisplayText&gt;&lt;record&gt;&lt;rec-number&gt;65&lt;/rec-number&gt;&lt;foreign-keys&gt;&lt;key app="EN" db-id="t0f2zeds7z9ex3ee9vnvpx04eep5sr2srtva" timestamp="1654627722"&gt;65&lt;/key&gt;&lt;/foreign-keys&gt;&lt;ref-type name="Journal Article"&gt;17&lt;/ref-type&gt;&lt;contributors&gt;&lt;authors&gt;&lt;author&gt;Bolsoni-Lopes, A.&lt;/author&gt;&lt;author&gt;Alonso-Vale, M. I.&lt;/author&gt;&lt;/authors&gt;&lt;/contributors&gt;&lt;auth-address&gt;Departamento de Fisiologia e Biofísica, Instituto de Ciências Biomédicas, Universidade de São Paulo, São Paulo, SP, BR.&amp;#xD;Departamento de Ciências Biológicas, Instituto de Ciências Ambientais, Químicas e Farmacêuticas, Universidade Federal de São Paulo, Diadema, SP, BR.&lt;/auth-address&gt;&lt;titles&gt;&lt;title&gt;Lipolysis and lipases in white adipose tissue - An update&lt;/title&gt;&lt;secondary-title&gt;Arch Endocrinol Metab&lt;/secondary-title&gt;&lt;/titles&gt;&lt;periodical&gt;&lt;full-title&gt;Arch Endocrinol Metab&lt;/full-title&gt;&lt;/periodical&gt;&lt;pages&gt;335-42&lt;/pages&gt;&lt;volume&gt;59&lt;/volume&gt;&lt;number&gt;4&lt;/number&gt;&lt;edition&gt;2015/09/04&lt;/edition&gt;&lt;keywords&gt;&lt;keyword&gt;Adipose Tissue, White/*enzymology/physiology&lt;/keyword&gt;&lt;keyword&gt;Humans&lt;/keyword&gt;&lt;keyword&gt;Lipase/*metabolism/physiology&lt;/keyword&gt;&lt;keyword&gt;Lipolysis/*physiology&lt;/keyword&gt;&lt;/keywords&gt;&lt;dates&gt;&lt;year&gt;2015&lt;/year&gt;&lt;pub-dates&gt;&lt;date&gt;Aug&lt;/date&gt;&lt;/pub-dates&gt;&lt;/dates&gt;&lt;isbn&gt;2359-3997&lt;/isbn&gt;&lt;accession-num&gt;26331321&lt;/accession-num&gt;&lt;urls&gt;&lt;/urls&gt;&lt;electronic-resource-num&gt;10.1590/2359-3997000000067&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(65)</w:t>
      </w:r>
      <w:r w:rsidRPr="009E5982">
        <w:rPr>
          <w:rFonts w:cstheme="minorHAnsi"/>
          <w:color w:val="000000" w:themeColor="text1"/>
        </w:rPr>
        <w:fldChar w:fldCharType="end"/>
      </w:r>
      <w:r w:rsidRPr="009E5982">
        <w:rPr>
          <w:rFonts w:cstheme="minorHAnsi"/>
          <w:color w:val="000000" w:themeColor="text1"/>
        </w:rPr>
        <w:t xml:space="preserve">. </w:t>
      </w:r>
    </w:p>
    <w:p w14:paraId="5A30F09E" w14:textId="2F507899" w:rsidR="00F61C04" w:rsidRPr="009E5982" w:rsidRDefault="00373462" w:rsidP="00F61C04">
      <w:pPr>
        <w:spacing w:line="480" w:lineRule="auto"/>
        <w:rPr>
          <w:rFonts w:cstheme="minorHAnsi"/>
          <w:b/>
          <w:bCs/>
          <w:color w:val="000000" w:themeColor="text1"/>
        </w:rPr>
      </w:pPr>
      <w:r w:rsidRPr="009E5982">
        <w:rPr>
          <w:rFonts w:cstheme="minorHAnsi"/>
          <w:color w:val="000000" w:themeColor="text1"/>
        </w:rPr>
        <w:t xml:space="preserve">Once FFA and glycerol enter the venous blood vessel, they will be circulated to the heart and enter the arterial blood vessel. FFAs in the plasma will be </w:t>
      </w:r>
      <w:r w:rsidR="00C63C3B">
        <w:rPr>
          <w:rFonts w:cstheme="minorHAnsi"/>
          <w:color w:val="000000" w:themeColor="text1"/>
        </w:rPr>
        <w:t>uptake</w:t>
      </w:r>
      <w:r w:rsidRPr="009E5982">
        <w:rPr>
          <w:rFonts w:cstheme="minorHAnsi"/>
          <w:color w:val="000000" w:themeColor="text1"/>
        </w:rPr>
        <w:t xml:space="preserve"> by the </w:t>
      </w:r>
      <w:r w:rsidR="00C63C3B">
        <w:rPr>
          <w:rFonts w:cstheme="minorHAnsi"/>
          <w:color w:val="000000" w:themeColor="text1"/>
        </w:rPr>
        <w:t>skeletal</w:t>
      </w:r>
      <w:r w:rsidRPr="009E5982">
        <w:rPr>
          <w:rFonts w:cstheme="minorHAnsi"/>
          <w:color w:val="000000" w:themeColor="text1"/>
        </w:rPr>
        <w:t xml:space="preserve"> muscle cells and used through β-</w:t>
      </w:r>
      <w:r w:rsidR="00AB353A">
        <w:rPr>
          <w:rFonts w:cstheme="minorHAnsi"/>
          <w:color w:val="000000" w:themeColor="text1"/>
        </w:rPr>
        <w:t xml:space="preserve">mitochondrial </w:t>
      </w:r>
      <w:proofErr w:type="spellStart"/>
      <w:r w:rsidR="00AB353A">
        <w:rPr>
          <w:rFonts w:cstheme="minorHAnsi"/>
          <w:color w:val="000000" w:themeColor="text1"/>
        </w:rPr>
        <w:t>field</w:t>
      </w:r>
      <w:r w:rsidRPr="009E5982">
        <w:rPr>
          <w:rFonts w:cstheme="minorHAnsi"/>
          <w:color w:val="000000" w:themeColor="text1"/>
        </w:rPr>
        <w:t>mitochondria</w:t>
      </w:r>
      <w:proofErr w:type="spellEnd"/>
      <w:r w:rsidR="00FD7106">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&lt;EndNote&gt;&lt;Cite&gt;&lt;Author&gt;Jensen&lt;/Author&gt;&lt;Year&gt;2002&lt;/Year&gt;&lt;RecNum&gt;66&lt;/RecNum&gt;&lt;DisplayText&gt;(66)&lt;/DisplayText&gt;&lt;record&gt;&lt;rec-number&gt;66&lt;/rec-number&gt;&lt;foreign-keys&gt;&lt;key app="EN" db-id="t0f2zeds7z9ex3ee9vnvpx04eep5sr2srtva" timestamp="1654628379"&gt;66&lt;/key&gt;&lt;/foreign-keys&gt;&lt;ref-type name="Journal Article"&gt;17&lt;/ref-type&gt;&lt;contributors&gt;&lt;authors&gt;&lt;author&gt;Jensen, Michael D.&lt;/author&gt;&lt;/authors&gt;&lt;/contributors&gt;&lt;titles&gt;&lt;title&gt;Fatty acid oxidation in human skeletal muscle&lt;/title&gt;&lt;secondary-title&gt;The Journal of clinical investigation&lt;/secondary-title&gt;&lt;alt-title&gt;J Clin Invest&lt;/alt-title&gt;&lt;/titles&gt;&lt;periodical&gt;&lt;full-title&gt;The Journal of clinical investigation&lt;/full-title&gt;&lt;abbr-1&gt;J Clin Invest&lt;/abbr-1&gt;&lt;/periodical&gt;&lt;alt-periodical&gt;&lt;full-title&gt;The Journal of clinical investigation&lt;/full-title&gt;&lt;abbr-1&gt;J Clin Invest&lt;/abbr-1&gt;&lt;/alt-periodical&gt;&lt;pages&gt;1607-1609&lt;/pages&gt;&lt;volume&gt;110&lt;/volume&gt;&lt;number&gt;11&lt;/number&gt;&lt;keywords&gt;&lt;keyword&gt;Humans&lt;/keyword&gt;&lt;keyword&gt;Malonyl Coenzyme A/*metabolism/pharmacology&lt;/keyword&gt;&lt;keyword&gt;Muscle, Skeletal/*metabolism&lt;/keyword&gt;&lt;keyword&gt;Oxidation-Reduction&lt;/keyword&gt;&lt;keyword&gt;Signal Transduction&lt;/keyword&gt;&lt;/keywords&gt;&lt;dates&gt;&lt;year&gt;2002&lt;/year&gt;&lt;/dates&gt;&lt;publisher&gt;American Society for Clinical Investigation&lt;/publisher&gt;&lt;isbn&gt;0021-9738&amp;#xD;1558-8238&lt;/isbn&gt;&lt;accession-num&gt;12464664&lt;/accession-num&gt;&lt;urls&gt;&lt;related-urls&gt;&lt;url&gt;https://pubmed.ncbi.nlm.nih.gov/12464664&lt;/url&gt;&lt;url&gt;https://www.ncbi.nlm.nih.gov/pmc/articles/PMC151643/&lt;/url&gt;&lt;/related-urls&gt;&lt;/urls&gt;&lt;electronic-resource-num&gt;10.1172/JCI17303&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(66)</w:t>
      </w:r>
      <w:r w:rsidRPr="009E5982">
        <w:rPr>
          <w:rFonts w:cstheme="minorHAnsi"/>
          <w:color w:val="000000" w:themeColor="text1"/>
        </w:rPr>
        <w:fldChar w:fldCharType="end"/>
      </w:r>
      <w:r w:rsidRPr="009E5982">
        <w:rPr>
          <w:rFonts w:cstheme="minorHAnsi"/>
          <w:color w:val="000000" w:themeColor="text1"/>
        </w:rPr>
        <w:t xml:space="preserve">. In the liver, glycerol is converted into glycerol 3-phosphate, which is used in the re-esterification of fatty acids to reproduce TAGs. TAGs are packed into VLDL and secreted from the </w:t>
      </w:r>
      <w:r w:rsidR="00C63C3B">
        <w:rPr>
          <w:rFonts w:cstheme="minorHAnsi"/>
          <w:color w:val="000000" w:themeColor="text1"/>
        </w:rPr>
        <w:t>liver</w:t>
      </w:r>
      <w:r w:rsidRPr="009E5982">
        <w:rPr>
          <w:rFonts w:cstheme="minorHAnsi"/>
          <w:color w:val="000000" w:themeColor="text1"/>
        </w:rPr>
        <w:t xml:space="preserve">. In addition, </w:t>
      </w:r>
      <w:r w:rsidR="00C63C3B">
        <w:rPr>
          <w:rFonts w:cstheme="minorHAnsi"/>
          <w:color w:val="000000" w:themeColor="text1"/>
        </w:rPr>
        <w:t xml:space="preserve">the </w:t>
      </w:r>
      <w:r w:rsidRPr="009E5982">
        <w:rPr>
          <w:rFonts w:cstheme="minorHAnsi"/>
          <w:color w:val="000000" w:themeColor="text1"/>
        </w:rPr>
        <w:t>fatty acid is converted into acyl CoA by Acyl CoA synthetases</w:t>
      </w:r>
      <w:r w:rsidR="008D06CB" w:rsidRPr="009E5982">
        <w:rPr>
          <w:rFonts w:cstheme="minorHAnsi"/>
          <w:color w:val="000000" w:themeColor="text1"/>
        </w:rPr>
        <w:t xml:space="preserve"> </w:t>
      </w:r>
      <w:r w:rsidRPr="009E5982">
        <w:rPr>
          <w:rFonts w:cstheme="minorHAnsi"/>
          <w:color w:val="000000" w:themeColor="text1"/>
        </w:rPr>
        <w:t xml:space="preserve">entry into mitochondria requires carnitine </w:t>
      </w:r>
      <w:r w:rsidR="008D06CB" w:rsidRPr="009E5982">
        <w:rPr>
          <w:rFonts w:cstheme="minorHAnsi"/>
          <w:color w:val="000000" w:themeColor="text1"/>
        </w:rPr>
        <w:t>palmitoyl transferase 1</w:t>
      </w:r>
      <w:r w:rsidRPr="009E5982">
        <w:rPr>
          <w:rFonts w:cstheme="minorHAnsi"/>
          <w:color w:val="000000" w:themeColor="text1"/>
        </w:rPr>
        <w:t xml:space="preserve"> (CPT-1). Once inside the mitochondria, fatty acyl CoA is broken down into acetyl CoA </w:t>
      </w:r>
      <w:r w:rsidR="008D06CB" w:rsidRPr="009E5982">
        <w:rPr>
          <w:rFonts w:cstheme="minorHAnsi"/>
          <w:color w:val="000000" w:themeColor="text1"/>
        </w:rPr>
        <w:t>through</w:t>
      </w:r>
      <w:r w:rsidRPr="009E5982">
        <w:rPr>
          <w:rFonts w:cstheme="minorHAnsi"/>
          <w:color w:val="000000" w:themeColor="text1"/>
        </w:rPr>
        <w:t xml:space="preserve"> β-oxidation. The acetyl CoA can be used in the TCA cycle to generate </w:t>
      </w:r>
    </w:p>
    <w:p w14:paraId="342D7F35" w14:textId="77777777" w:rsidR="00F61C04" w:rsidRDefault="00F61C04" w:rsidP="00F61C04">
      <w:pPr>
        <w:spacing w:line="480" w:lineRule="auto"/>
        <w:rPr>
          <w:rFonts w:cstheme="minorHAnsi"/>
          <w:color w:val="000000" w:themeColor="text1"/>
        </w:rPr>
      </w:pPr>
    </w:p>
    <w:p w14:paraId="55BD9197" w14:textId="77777777" w:rsidR="00F61C04" w:rsidRDefault="00F61C04" w:rsidP="00F61C04">
      <w:pPr>
        <w:spacing w:line="480" w:lineRule="auto"/>
        <w:rPr>
          <w:rFonts w:cstheme="minorHAnsi"/>
          <w:color w:val="000000" w:themeColor="text1"/>
        </w:rPr>
      </w:pPr>
    </w:p>
    <w:p w14:paraId="3E33F5B0" w14:textId="45D2B155" w:rsidR="00373462" w:rsidRPr="009E5982" w:rsidRDefault="00373462" w:rsidP="00F61C04">
      <w:pPr>
        <w:spacing w:line="480" w:lineRule="auto"/>
        <w:rPr>
          <w:rFonts w:cstheme="minorHAnsi"/>
          <w:color w:val="000000" w:themeColor="text1"/>
        </w:rPr>
      </w:pPr>
      <w:r w:rsidRPr="009E5982">
        <w:rPr>
          <w:rFonts w:cstheme="minorHAnsi"/>
          <w:color w:val="000000" w:themeColor="text1"/>
        </w:rPr>
        <w:lastRenderedPageBreak/>
        <w:t xml:space="preserve">NADH and CO2 or </w:t>
      </w:r>
      <w:r w:rsidR="00AB353A">
        <w:rPr>
          <w:rFonts w:cstheme="minorHAnsi"/>
          <w:color w:val="000000" w:themeColor="text1"/>
        </w:rPr>
        <w:t xml:space="preserve">the </w:t>
      </w:r>
      <w:r w:rsidRPr="009E5982">
        <w:rPr>
          <w:rFonts w:cstheme="minorHAnsi"/>
          <w:color w:val="000000" w:themeColor="text1"/>
        </w:rPr>
        <w:t xml:space="preserve">production of ketone bodies. When excessive acetyl CoA is created due to elevated flux of fatty acid into β-oxidation, acetyl-CoA then will be condensed into </w:t>
      </w:r>
      <w:proofErr w:type="spellStart"/>
      <w:r w:rsidRPr="009E5982">
        <w:rPr>
          <w:rFonts w:cstheme="minorHAnsi"/>
          <w:color w:val="000000" w:themeColor="text1"/>
        </w:rPr>
        <w:t>acetoacetyl</w:t>
      </w:r>
      <w:proofErr w:type="spellEnd"/>
      <w:r w:rsidRPr="009E5982">
        <w:rPr>
          <w:rFonts w:cstheme="minorHAnsi"/>
          <w:color w:val="000000" w:themeColor="text1"/>
        </w:rPr>
        <w:t>-CoA w</w:t>
      </w:r>
      <w:r w:rsidR="00C63C3B">
        <w:rPr>
          <w:rFonts w:cstheme="minorHAnsi"/>
          <w:color w:val="000000" w:themeColor="text1"/>
        </w:rPr>
        <w:t xml:space="preserve">ith the </w:t>
      </w:r>
      <w:r w:rsidRPr="009E5982">
        <w:rPr>
          <w:rFonts w:cstheme="minorHAnsi"/>
          <w:color w:val="000000" w:themeColor="text1"/>
        </w:rPr>
        <w:t xml:space="preserve">enzyme acetyl coenzyme A acetyltransferase (ACAT). Then, the mitochondrial form of HMG-CoA synthase combines one </w:t>
      </w:r>
      <w:proofErr w:type="spellStart"/>
      <w:r w:rsidRPr="009E5982">
        <w:rPr>
          <w:rFonts w:cstheme="minorHAnsi"/>
          <w:color w:val="000000" w:themeColor="text1"/>
        </w:rPr>
        <w:t>acetoacetyl</w:t>
      </w:r>
      <w:proofErr w:type="spellEnd"/>
      <w:r w:rsidRPr="009E5982">
        <w:rPr>
          <w:rFonts w:cstheme="minorHAnsi"/>
          <w:color w:val="000000" w:themeColor="text1"/>
        </w:rPr>
        <w:t xml:space="preserve">-CoA and one acetyl Co A to crease an HMG-CoA, which is hydrolyzed by HMG-CoA </w:t>
      </w:r>
      <w:proofErr w:type="spellStart"/>
      <w:r w:rsidRPr="009E5982">
        <w:rPr>
          <w:rFonts w:cstheme="minorHAnsi"/>
          <w:color w:val="000000" w:themeColor="text1"/>
        </w:rPr>
        <w:t>l</w:t>
      </w:r>
      <w:r w:rsidR="00AB353A">
        <w:rPr>
          <w:rFonts w:cstheme="minorHAnsi"/>
          <w:color w:val="000000" w:themeColor="text1"/>
        </w:rPr>
        <w:t>generate</w:t>
      </w:r>
      <w:r w:rsidRPr="009E5982">
        <w:rPr>
          <w:rFonts w:cstheme="minorHAnsi"/>
          <w:color w:val="000000" w:themeColor="text1"/>
        </w:rPr>
        <w:t>enerated</w:t>
      </w:r>
      <w:proofErr w:type="spellEnd"/>
      <w:r w:rsidRPr="009E5982">
        <w:rPr>
          <w:rFonts w:cstheme="minorHAnsi"/>
          <w:color w:val="000000" w:themeColor="text1"/>
        </w:rPr>
        <w:t xml:space="preserve"> one acetoacetate and one acetyl CoA. In the presence of NADH, acetoacetate is converted into β-hydroxybutyrate and NAD+ by β-hydroxybutyrate dehydrogenase. In addition, acetoacetate can be spontaneously converted into acetone.  The production of ketones, acetoacetate, β-</w:t>
      </w:r>
      <w:r w:rsidR="00C63C3B">
        <w:rPr>
          <w:rFonts w:cstheme="minorHAnsi"/>
          <w:color w:val="000000" w:themeColor="text1"/>
        </w:rPr>
        <w:t>hydroxybutyrate,</w:t>
      </w:r>
      <w:r w:rsidRPr="009E5982">
        <w:rPr>
          <w:rFonts w:cstheme="minorHAnsi"/>
          <w:color w:val="000000" w:themeColor="text1"/>
        </w:rPr>
        <w:t xml:space="preserve"> and acetone is called ketogenesis and occurs in the mitochondria of hepatocytes</w:t>
      </w:r>
      <w:r w:rsidR="008D06CB"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&lt;EndNote&gt;&lt;Cite&gt;&lt;Author&gt;Talley&lt;/Author&gt;&lt;Year&gt;2022&lt;/Year&gt;&lt;RecNum&gt;67&lt;/RecNum&gt;&lt;DisplayText&gt;(67)&lt;/DisplayText&gt;&lt;record&gt;&lt;rec-number&gt;67&lt;/rec-number&gt;&lt;foreign-keys&gt;&lt;key app="EN" db-id="t0f2zeds7z9ex3ee9vnvpx04eep5sr2srtva" timestamp="1654628480"&gt;67&lt;/key&gt;&lt;/foreign-keys&gt;&lt;ref-type name="Book Section"&gt;5&lt;/ref-type&gt;&lt;contributors&gt;&lt;authors&gt;&lt;author&gt;Talley, J. T.&lt;/author&gt;&lt;author&gt;Mohiuddin, S. S.&lt;/author&gt;&lt;/authors&gt;&lt;/contributors&gt;&lt;auth-address&gt;Lincoln Memorial University DeBusk College of Osteopathic Medicine&amp;#xD;Imam Abdulrahman Bin Faisal University, Dammam&lt;/auth-address&gt;&lt;titles&gt;&lt;title&gt;Biochemistry, Fatty Acid Oxidation&lt;/title&gt;&lt;secondary-title&gt;StatPearls&lt;/secondary-title&gt;&lt;/titles&gt;&lt;dates&gt;&lt;year&gt;2022&lt;/year&gt;&lt;/dates&gt;&lt;pub-location&gt;Treasure Island (FL)&lt;/pub-location&gt;&lt;publisher&gt;StatPearls Publishing&amp;#xD;Copyright © 2022, StatPearls Publishing LLC.&lt;/publisher&gt;&lt;accession-num&gt;32310462&lt;/accession-num&gt;&lt;urls&gt;&lt;/urls&gt;&lt;language&gt;eng&lt;/language&gt;&lt;/record&gt;&lt;/Cite&gt;&lt;/EndNote&gt;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(67)</w:t>
      </w:r>
      <w:r w:rsidRPr="009E5982">
        <w:rPr>
          <w:rFonts w:cstheme="minorHAnsi"/>
          <w:color w:val="000000" w:themeColor="text1"/>
        </w:rPr>
        <w:fldChar w:fldCharType="end"/>
      </w:r>
      <w:r w:rsidRPr="009E5982">
        <w:rPr>
          <w:rFonts w:cstheme="minorHAnsi"/>
          <w:color w:val="000000" w:themeColor="text1"/>
        </w:rPr>
        <w:t>. As acetoacetate and β-hydroxybutyrate are acids, ketoacidosis is a characteristic of patients with uncontrolled diabetes</w:t>
      </w:r>
      <w:r w:rsidR="003214B4"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&lt;EndNote&gt;&lt;Cite&gt;&lt;Author&gt;Dhillon&lt;/Author&gt;&lt;Year&gt;2022&lt;/Year&gt;&lt;RecNum&gt;68&lt;/RecNum&gt;&lt;DisplayText&gt;(68)&lt;/DisplayText&gt;&lt;record&gt;&lt;rec-number&gt;68&lt;/rec-number&gt;&lt;foreign-keys&gt;&lt;key app="EN" db-id="t0f2zeds7z9ex3ee9vnvpx04eep5sr2srtva" timestamp="1654628557"&gt;68&lt;/key&gt;&lt;/foreign-keys&gt;&lt;ref-type name="Book Section"&gt;5&lt;/ref-type&gt;&lt;contributors&gt;&lt;authors&gt;&lt;author&gt;Dhillon, K. K.&lt;/author&gt;&lt;author&gt;Gupta, S.&lt;/author&gt;&lt;/authors&gt;&lt;/contributors&gt;&lt;auth-address&gt;Campbell University&lt;/auth-address&gt;&lt;titles&gt;&lt;title&gt;Biochemistry, Ketogenesis&lt;/title&gt;&lt;secondary-title&gt;StatPearls&lt;/secondary-title&gt;&lt;/titles&gt;&lt;dates&gt;&lt;year&gt;2022&lt;/year&gt;&lt;/dates&gt;&lt;pub-location&gt;Treasure Island (FL)&lt;/pub-location&gt;&lt;publisher&gt;StatPearls Publishing&amp;#xD;Copyright © 2022, StatPearls Publishing LLC.&lt;/publisher&gt;&lt;accession-num&gt;29630231&lt;/accession-num&gt;&lt;urls&gt;&lt;/urls&gt;&lt;language&gt;eng&lt;/language&gt;&lt;/record&gt;&lt;/Cite&gt;&lt;/EndNote&gt;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(68)</w:t>
      </w:r>
      <w:r w:rsidRPr="009E5982">
        <w:rPr>
          <w:rFonts w:cstheme="minorHAnsi"/>
          <w:color w:val="000000" w:themeColor="text1"/>
        </w:rPr>
        <w:fldChar w:fldCharType="end"/>
      </w:r>
      <w:r w:rsidRPr="009E5982">
        <w:rPr>
          <w:rFonts w:cstheme="minorHAnsi"/>
          <w:color w:val="000000" w:themeColor="text1"/>
        </w:rPr>
        <w:t xml:space="preserve">.  </w:t>
      </w:r>
    </w:p>
    <w:p w14:paraId="46D7C99F" w14:textId="1BF4EEF8"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 xml:space="preserve">Both acetoacetate and β-hydroxybutyrate are ketone bodies and can be used for energy in peripheral tissues </w:t>
      </w:r>
      <w:r w:rsidRPr="009E5982">
        <w:rPr>
          <w:rFonts w:cstheme="minorHAnsi"/>
          <w:color w:val="000000" w:themeColor="text1"/>
        </w:rPr>
        <w:fldChar w:fldCharType="begin">
          <w:fldData xml:space="preserve">PEVuZE5vdGU+PENpdGU+PEF1dGhvcj5Db3R0ZXI8L0F1dGhvcj48WWVhcj4yMDEzPC9ZZWFyPjxS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PEVuZE5vdGU+PENpdGU+PEF1dGhvcj5Db3R0ZXI8L0F1dGhvcj48WWVhcj4yMDEzPC9ZZWFyPjxS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(69)</w:t>
      </w:r>
      <w:r w:rsidRPr="009E5982">
        <w:rPr>
          <w:rFonts w:cstheme="minorHAnsi"/>
          <w:color w:val="000000" w:themeColor="text1"/>
        </w:rPr>
        <w:fldChar w:fldCharType="end"/>
      </w:r>
      <w:r w:rsidRPr="009E5982">
        <w:rPr>
          <w:rFonts w:cstheme="minorHAnsi"/>
          <w:color w:val="000000" w:themeColor="text1"/>
        </w:rPr>
        <w:t xml:space="preserve">. In extrahepatic tissues, β-hydroxybutyrate is converted to acetoacetate and one NADH with </w:t>
      </w:r>
      <w:r w:rsidR="00AB353A">
        <w:rPr>
          <w:rFonts w:cstheme="minorHAnsi"/>
          <w:color w:val="000000" w:themeColor="text1"/>
        </w:rPr>
        <w:t xml:space="preserve">the </w:t>
      </w:r>
      <w:r w:rsidRPr="009E5982">
        <w:rPr>
          <w:rFonts w:cstheme="minorHAnsi"/>
          <w:color w:val="000000" w:themeColor="text1"/>
        </w:rPr>
        <w:t xml:space="preserve">enzyme β-hydroxybutyrate dehydrogenase. Then, the enzyme β-ketoacyl-CoA transferase uses succinyl CoA and acetoacetate to generate succinate and </w:t>
      </w:r>
      <w:proofErr w:type="spellStart"/>
      <w:r w:rsidRPr="009E5982">
        <w:rPr>
          <w:rFonts w:cstheme="minorHAnsi"/>
          <w:color w:val="000000" w:themeColor="text1"/>
        </w:rPr>
        <w:t>acetoacetyl-CoA</w:t>
      </w:r>
      <w:r w:rsidR="00AB353A">
        <w:rPr>
          <w:rFonts w:cstheme="minorHAnsi"/>
          <w:color w:val="000000" w:themeColor="text1"/>
        </w:rPr>
        <w:t>are</w:t>
      </w:r>
      <w:r w:rsidRPr="009E5982">
        <w:rPr>
          <w:rFonts w:cstheme="minorHAnsi"/>
          <w:color w:val="000000" w:themeColor="text1"/>
        </w:rPr>
        <w:t>which</w:t>
      </w:r>
      <w:proofErr w:type="spellEnd"/>
      <w:r w:rsidRPr="009E5982">
        <w:rPr>
          <w:rFonts w:cstheme="minorHAnsi"/>
          <w:color w:val="000000" w:themeColor="text1"/>
        </w:rPr>
        <w:t xml:space="preserve"> is broken down by </w:t>
      </w:r>
      <w:proofErr w:type="spellStart"/>
      <w:r w:rsidRPr="009E5982">
        <w:rPr>
          <w:rFonts w:cstheme="minorHAnsi"/>
          <w:color w:val="000000" w:themeColor="text1"/>
        </w:rPr>
        <w:t>thiolase</w:t>
      </w:r>
      <w:proofErr w:type="spellEnd"/>
      <w:r w:rsidRPr="009E5982">
        <w:rPr>
          <w:rFonts w:cstheme="minorHAnsi"/>
          <w:color w:val="000000" w:themeColor="text1"/>
        </w:rPr>
        <w:t xml:space="preserve"> into two acetyl CoA, which enter the </w:t>
      </w:r>
      <w:r w:rsidR="00A05601" w:rsidRPr="009E5982">
        <w:rPr>
          <w:rFonts w:cstheme="minorHAnsi"/>
          <w:color w:val="000000" w:themeColor="text1"/>
        </w:rPr>
        <w:t xml:space="preserve">TCA </w:t>
      </w:r>
      <w:r w:rsidRPr="009E5982">
        <w:rPr>
          <w:rFonts w:cstheme="minorHAnsi"/>
          <w:color w:val="000000" w:themeColor="text1"/>
        </w:rPr>
        <w:t>cyc</w:t>
      </w:r>
      <w:r w:rsidR="00C63C3B">
        <w:rPr>
          <w:rFonts w:cstheme="minorHAnsi"/>
          <w:color w:val="000000" w:themeColor="text1"/>
        </w:rPr>
        <w:t xml:space="preserve">le. </w:t>
      </w:r>
      <w:proofErr w:type="spellStart"/>
      <w:r w:rsidR="00C63C3B">
        <w:rPr>
          <w:rFonts w:cstheme="minorHAnsi"/>
          <w:color w:val="000000" w:themeColor="text1"/>
        </w:rPr>
        <w:t>A</w:t>
      </w:r>
      <w:r w:rsidR="00AB353A">
        <w:rPr>
          <w:rFonts w:cstheme="minorHAnsi"/>
          <w:color w:val="000000" w:themeColor="text1"/>
        </w:rPr>
        <w:t>cetate</w:t>
      </w:r>
      <w:r w:rsidRPr="009E5982">
        <w:rPr>
          <w:rFonts w:cstheme="minorHAnsi"/>
          <w:color w:val="000000" w:themeColor="text1"/>
        </w:rPr>
        <w:t>etates</w:t>
      </w:r>
      <w:proofErr w:type="spellEnd"/>
      <w:r w:rsidRPr="009E5982">
        <w:rPr>
          <w:rFonts w:cstheme="minorHAnsi"/>
          <w:color w:val="000000" w:themeColor="text1"/>
        </w:rPr>
        <w:t xml:space="preserve"> can produce 22 ATP per molecule </w:t>
      </w:r>
      <w:r w:rsidR="00C63C3B">
        <w:rPr>
          <w:rFonts w:cstheme="minorHAnsi"/>
          <w:color w:val="000000" w:themeColor="text1"/>
        </w:rPr>
        <w:t>after</w:t>
      </w:r>
      <w:r w:rsidR="00C63C3B" w:rsidRPr="009E5982">
        <w:rPr>
          <w:rFonts w:cstheme="minorHAnsi"/>
          <w:color w:val="000000" w:themeColor="text1"/>
        </w:rPr>
        <w:t xml:space="preserve"> </w:t>
      </w:r>
      <w:r w:rsidR="00C63C3B">
        <w:rPr>
          <w:rFonts w:cstheme="minorHAnsi"/>
          <w:color w:val="000000" w:themeColor="text1"/>
        </w:rPr>
        <w:t>the</w:t>
      </w:r>
      <w:r w:rsidR="00AB353A">
        <w:rPr>
          <w:rFonts w:cstheme="minorHAnsi"/>
          <w:color w:val="000000" w:themeColor="text1"/>
        </w:rPr>
        <w:t xml:space="preserve"> </w:t>
      </w:r>
      <w:r w:rsidRPr="009E5982">
        <w:rPr>
          <w:rFonts w:cstheme="minorHAnsi"/>
          <w:color w:val="000000" w:themeColor="text1"/>
        </w:rPr>
        <w:t>oxidative phosphorylation process. Since acetone cannot be used to produce acetyl-CoA, it will be excreted either through exhale or urine</w:t>
      </w:r>
      <w:r w:rsidR="00A05601"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PEVuZE5vdGU+PENpdGU+PEF1dGhvcj5Db3R0ZXI8L0F1dGhvcj48WWVhcj4yMDEzPC9ZZWFyPjxS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PEVuZE5vdGU+PENpdGU+PEF1dGhvcj5Db3R0ZXI8L0F1dGhvcj48WWVhcj4yMDEzPC9ZZWFyPjxS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(69)</w:t>
      </w:r>
      <w:r w:rsidRPr="009E5982">
        <w:rPr>
          <w:rFonts w:cstheme="minorHAnsi"/>
          <w:color w:val="000000" w:themeColor="text1"/>
        </w:rPr>
        <w:fldChar w:fldCharType="end"/>
      </w:r>
      <w:r w:rsidRPr="009E5982">
        <w:rPr>
          <w:rFonts w:cstheme="minorHAnsi"/>
          <w:color w:val="000000" w:themeColor="text1"/>
        </w:rPr>
        <w:t>. Even though ketogenesis can be regulated by many hormones</w:t>
      </w:r>
      <w:r w:rsidR="00C63C3B">
        <w:rPr>
          <w:rFonts w:cstheme="minorHAnsi"/>
          <w:color w:val="000000" w:themeColor="text1"/>
        </w:rPr>
        <w:t>,</w:t>
      </w:r>
      <w:r w:rsidRPr="009E5982">
        <w:rPr>
          <w:rFonts w:cstheme="minorHAnsi"/>
          <w:color w:val="000000" w:themeColor="text1"/>
        </w:rPr>
        <w:t xml:space="preserve"> including cortisol, glucagon, catecholamines, and thyroid hormones, it is primarily regulated by insulin level in the body</w:t>
      </w:r>
      <w:r w:rsidR="00A05601"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&lt;EndNote&gt;&lt;Cite&gt;&lt;Author&gt;Alberti&lt;/Author&gt;&lt;Year&gt;1978&lt;/Year&gt;&lt;RecNum&gt;70&lt;/RecNum&gt;&lt;DisplayText&gt;(70)&lt;/DisplayText&gt;&lt;record&gt;&lt;rec-number&gt;70&lt;/rec-number&gt;&lt;foreign-keys&gt;&lt;key app="EN" db-id="t0f2zeds7z9ex3ee9vnvpx04eep5sr2srtva" timestamp="1654628893"&gt;70&lt;/key&gt;&lt;/foreign-keys&gt;&lt;ref-type name="Journal Article"&gt;17&lt;/ref-type&gt;&lt;contributors&gt;&lt;authors&gt;&lt;author&gt;Alberti, K. G.&lt;/author&gt;&lt;author&gt;Johnston, D. G.&lt;/author&gt;&lt;author&gt;Gill, A.&lt;/author&gt;&lt;author&gt;Barnes, A. J.&lt;/author&gt;&lt;author&gt;Orskov, H.&lt;/author&gt;&lt;/authors&gt;&lt;/contributors&gt;&lt;titles&gt;&lt;title&gt;Hormonal regulation of ketone-body metabolism in man&lt;/title&gt;&lt;secondary-title&gt;Biochem Soc Symp&lt;/secondary-title&gt;&lt;/titles&gt;&lt;periodical&gt;&lt;full-title&gt;Biochem Soc Symp&lt;/full-title&gt;&lt;/periodical&gt;&lt;pages&gt;163-82&lt;/pages&gt;&lt;number&gt;43&lt;/number&gt;&lt;edition&gt;1978/01/01&lt;/edition&gt;&lt;keywords&gt;&lt;keyword&gt;Adipose Tissue/metabolism&lt;/keyword&gt;&lt;keyword&gt;Catecholamines/physiology&lt;/keyword&gt;&lt;keyword&gt;Fatty Acids/metabolism&lt;/keyword&gt;&lt;keyword&gt;Glucagon/physiology&lt;/keyword&gt;&lt;keyword&gt;Growth Hormone/physiology&lt;/keyword&gt;&lt;keyword&gt;Hormones/*physiology&lt;/keyword&gt;&lt;keyword&gt;Humans&lt;/keyword&gt;&lt;keyword&gt;Hydrocortisone/physiology&lt;/keyword&gt;&lt;keyword&gt;Insulin/deficiency/physiology&lt;/keyword&gt;&lt;keyword&gt;Ketone Bodies/*metabolism&lt;/keyword&gt;&lt;keyword&gt;Lipid Metabolism&lt;/keyword&gt;&lt;keyword&gt;Liver/metabolism&lt;/keyword&gt;&lt;/keywords&gt;&lt;dates&gt;&lt;year&gt;1978&lt;/year&gt;&lt;/dates&gt;&lt;isbn&gt;0067-8694 (Print)&amp;#xD;0067-8694&lt;/isbn&gt;&lt;accession-num&gt;749914&lt;/accession-num&gt;&lt;urls&gt;&lt;/urls&gt;&lt;remote-database-provider&gt;NLM&lt;/remote-database-provider&gt;&lt;language&gt;eng&lt;/language&gt;&lt;/record&gt;&lt;/Cite&gt;&lt;/EndNote&gt;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(70)</w:t>
      </w:r>
      <w:r w:rsidRPr="009E5982">
        <w:rPr>
          <w:rFonts w:cstheme="minorHAnsi"/>
          <w:color w:val="000000" w:themeColor="text1"/>
        </w:rPr>
        <w:fldChar w:fldCharType="end"/>
      </w:r>
      <w:r w:rsidRPr="009E5982">
        <w:rPr>
          <w:rFonts w:cstheme="minorHAnsi"/>
          <w:color w:val="000000" w:themeColor="text1"/>
        </w:rPr>
        <w:t xml:space="preserve">. </w:t>
      </w:r>
    </w:p>
    <w:p w14:paraId="41C8CE7E" w14:textId="77777777" w:rsidR="008C0DC0" w:rsidRPr="009E5982" w:rsidRDefault="008C0DC0" w:rsidP="00903B01">
      <w:pPr>
        <w:spacing w:line="480" w:lineRule="auto"/>
        <w:ind w:firstLine="360"/>
        <w:rPr>
          <w:rFonts w:cstheme="minorHAnsi"/>
          <w:b/>
          <w:bCs/>
          <w:color w:val="000000" w:themeColor="text1"/>
        </w:rPr>
      </w:pPr>
    </w:p>
    <w:p w14:paraId="5F5EBEBD" w14:textId="77777777"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lastRenderedPageBreak/>
        <w:t>1.7 Health effects</w:t>
      </w:r>
    </w:p>
    <w:p w14:paraId="50C83AAA" w14:textId="77777777"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 xml:space="preserve">TAG, as one of the major forms of dietary fat and source of energy, is deeply related to human health. The major impact of too much TAGs intake would be metabolic syndrome. </w:t>
      </w:r>
    </w:p>
    <w:p w14:paraId="2C7F7C14" w14:textId="77777777"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1.7.1 TAG and metabolic syndrome</w:t>
      </w:r>
    </w:p>
    <w:p w14:paraId="31C7C975" w14:textId="3E669471"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Metabolic syndrome is a combination of insulin resistance, hyperglycemia, hypertension</w:t>
      </w:r>
      <w:r w:rsidR="00752453">
        <w:rPr>
          <w:rFonts w:cstheme="minorHAnsi"/>
          <w:color w:val="000000" w:themeColor="text1"/>
        </w:rPr>
        <w:t>,</w:t>
      </w:r>
      <w:r w:rsidRPr="009E5982">
        <w:rPr>
          <w:rFonts w:cstheme="minorHAnsi"/>
          <w:color w:val="000000" w:themeColor="text1"/>
        </w:rPr>
        <w:t xml:space="preserve"> dyslipidemia, and obesity. Metabolic syndrome is </w:t>
      </w:r>
      <w:r w:rsidR="00752453">
        <w:rPr>
          <w:rFonts w:cstheme="minorHAnsi"/>
          <w:color w:val="000000" w:themeColor="text1"/>
        </w:rPr>
        <w:t>related</w:t>
      </w:r>
      <w:r w:rsidRPr="009E5982">
        <w:rPr>
          <w:rFonts w:cstheme="minorHAnsi"/>
          <w:color w:val="000000" w:themeColor="text1"/>
        </w:rPr>
        <w:t xml:space="preserve"> to </w:t>
      </w:r>
      <w:r w:rsidR="00752453">
        <w:rPr>
          <w:rFonts w:cstheme="minorHAnsi"/>
          <w:color w:val="000000" w:themeColor="text1"/>
        </w:rPr>
        <w:t xml:space="preserve">an </w:t>
      </w:r>
      <w:r w:rsidRPr="009E5982">
        <w:rPr>
          <w:rFonts w:cstheme="minorHAnsi"/>
          <w:color w:val="000000" w:themeColor="text1"/>
        </w:rPr>
        <w:t>increased risk of multiple metabolic diseases, including cardiovascular disease, stroke, and type 2 diabetes</w:t>
      </w:r>
      <w:r w:rsidR="00D11A0B" w:rsidRPr="009E5982">
        <w:rPr>
          <w:rFonts w:cstheme="minorHAnsi"/>
          <w:color w:val="000000" w:themeColor="text1"/>
        </w:rPr>
        <w:t xml:space="preserve"> (T2D)</w:t>
      </w:r>
      <w:r w:rsidR="00C514A9"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PEVuZE5vdGU+PENpdGU+PEF1dGhvcj5HaW5zYmVyZzwvQXV0aG9yPjxZZWFyPjIwMDk8L1llYXI+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</w:fldData>
        </w:fldChar>
      </w:r>
      <w:r w:rsidR="00FD7106">
        <w:rPr>
          <w:rFonts w:cstheme="minorHAnsi"/>
          <w:color w:val="000000" w:themeColor="text1"/>
        </w:rPr>
        <w:instrText xml:space="preserve"> ADDIN EN.CITE </w:instrText>
      </w:r>
      <w:r w:rsidR="00FD7106">
        <w:rPr>
          <w:rFonts w:cstheme="minorHAnsi"/>
          <w:color w:val="000000" w:themeColor="text1"/>
        </w:rPr>
        <w:fldChar w:fldCharType="begin">
          <w:fldData xml:space="preserve">PEVuZE5vdGU+PENpdGU+PEF1dGhvcj5HaW5zYmVyZzwvQXV0aG9yPjxZZWFyPjIwMDk8L1llYXI+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</w:fldData>
        </w:fldChar>
      </w:r>
      <w:r w:rsidR="00FD7106">
        <w:rPr>
          <w:rFonts w:cstheme="minorHAnsi"/>
          <w:color w:val="000000" w:themeColor="text1"/>
        </w:rPr>
        <w:instrText xml:space="preserve"> ADDIN EN.CITE.DATA </w:instrText>
      </w:r>
      <w:r w:rsidR="00FD7106">
        <w:rPr>
          <w:rFonts w:cstheme="minorHAnsi"/>
          <w:color w:val="000000" w:themeColor="text1"/>
        </w:rPr>
      </w:r>
      <w:r w:rsidR="00FD7106">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FD7106">
        <w:rPr>
          <w:rFonts w:cstheme="minorHAnsi"/>
          <w:noProof/>
          <w:color w:val="000000" w:themeColor="text1"/>
        </w:rPr>
        <w:t>(71, 72)</w:t>
      </w:r>
      <w:r w:rsidRPr="009E5982">
        <w:rPr>
          <w:rFonts w:cstheme="minorHAnsi"/>
          <w:color w:val="000000" w:themeColor="text1"/>
        </w:rPr>
        <w:fldChar w:fldCharType="end"/>
      </w:r>
      <w:r w:rsidRPr="009E5982">
        <w:rPr>
          <w:rFonts w:cstheme="minorHAnsi"/>
          <w:color w:val="000000" w:themeColor="text1"/>
        </w:rPr>
        <w:t xml:space="preserve">. The World Health Organization (WHO) first developed the definition of metabolic syndrome in 1998, and this is also the most used definition to identify metabolic syndrome by health professionals. Since insulin resistance is the key to developing obesity, hypertension, and dyslipidemia, it is the </w:t>
      </w:r>
      <w:r w:rsidR="00752453">
        <w:rPr>
          <w:rFonts w:cstheme="minorHAnsi"/>
          <w:color w:val="000000" w:themeColor="text1"/>
        </w:rPr>
        <w:t>required</w:t>
      </w:r>
      <w:r w:rsidRPr="009E5982">
        <w:rPr>
          <w:rFonts w:cstheme="minorHAnsi"/>
          <w:color w:val="000000" w:themeColor="text1"/>
        </w:rPr>
        <w:t xml:space="preserve"> criteria </w:t>
      </w:r>
      <w:r w:rsidR="00AB353A">
        <w:rPr>
          <w:rFonts w:cstheme="minorHAnsi"/>
          <w:color w:val="000000" w:themeColor="text1"/>
        </w:rPr>
        <w:t>for</w:t>
      </w:r>
      <w:r w:rsidRPr="009E5982">
        <w:rPr>
          <w:rFonts w:cstheme="minorHAnsi"/>
          <w:color w:val="000000" w:themeColor="text1"/>
        </w:rPr>
        <w:t xml:space="preserve"> metabolic syndrome</w:t>
      </w:r>
      <w:r w:rsidR="00C514A9"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PEVuZE5vdGU+PENpdGU+PEF1dGhvcj5BbGJlcnRpPC9BdXRob3I+PFllYXI+MTk5ODwvWWVhcj48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PEVuZE5vdGU+PENpdGU+PEF1dGhvcj5BbGJlcnRpPC9BdXRob3I+PFllYXI+MTk5ODwvWWVhcj48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(72, 73)</w:t>
      </w:r>
      <w:r w:rsidRPr="009E5982">
        <w:rPr>
          <w:rFonts w:cstheme="minorHAnsi"/>
          <w:color w:val="000000" w:themeColor="text1"/>
        </w:rPr>
        <w:fldChar w:fldCharType="end"/>
      </w:r>
      <w:r w:rsidRPr="009E5982">
        <w:rPr>
          <w:rFonts w:cstheme="minorHAnsi"/>
          <w:color w:val="000000" w:themeColor="text1"/>
        </w:rPr>
        <w:t xml:space="preserve">. The definition also include obesity (waist-hip ratio &gt; 0.9 for male or &gt; 0.85 for female, or BMI&gt; 30kg/m2), hyperglycemia (insulin resistance), dyslipidemia (TAG level equal or higher than 150 mg/dl, or HDL-C less than 35mg/dl for male or 39mg/dl for female), hypertension (equal or higher than 130/80 </w:t>
      </w:r>
      <w:r w:rsidR="00AB353A">
        <w:rPr>
          <w:rFonts w:cstheme="minorHAnsi"/>
          <w:color w:val="000000" w:themeColor="text1"/>
        </w:rPr>
        <w:t>mmHg</w:t>
      </w:r>
      <w:r w:rsidRPr="009E5982">
        <w:rPr>
          <w:rFonts w:cstheme="minorHAnsi"/>
          <w:color w:val="000000" w:themeColor="text1"/>
        </w:rPr>
        <w:t>), and microalbuminuria. An individual needs to meet at least two of the criteria and insulin resistance or T2D</w:t>
      </w:r>
      <w:r w:rsidR="00D11A0B" w:rsidRPr="009E5982">
        <w:rPr>
          <w:rFonts w:cstheme="minorHAnsi"/>
          <w:color w:val="000000" w:themeColor="text1"/>
        </w:rPr>
        <w:t xml:space="preserve"> </w:t>
      </w:r>
      <w:r w:rsidRPr="009E5982">
        <w:rPr>
          <w:rFonts w:cstheme="minorHAnsi"/>
          <w:color w:val="000000" w:themeColor="text1"/>
        </w:rPr>
        <w:t>to be identif</w:t>
      </w:r>
      <w:r w:rsidR="00776D5D" w:rsidRPr="009E5982">
        <w:rPr>
          <w:rFonts w:cstheme="minorHAnsi"/>
          <w:color w:val="000000" w:themeColor="text1"/>
        </w:rPr>
        <w:t>ied</w:t>
      </w:r>
      <w:r w:rsidRPr="009E5982">
        <w:rPr>
          <w:rFonts w:cstheme="minorHAnsi"/>
          <w:color w:val="000000" w:themeColor="text1"/>
        </w:rPr>
        <w:t xml:space="preserve"> as having </w:t>
      </w:r>
      <w:r w:rsidR="00752453">
        <w:rPr>
          <w:rFonts w:cstheme="minorHAnsi"/>
          <w:color w:val="000000" w:themeColor="text1"/>
        </w:rPr>
        <w:t xml:space="preserve">a </w:t>
      </w:r>
      <w:r w:rsidRPr="009E5982">
        <w:rPr>
          <w:rFonts w:cstheme="minorHAnsi"/>
          <w:color w:val="000000" w:themeColor="text1"/>
        </w:rPr>
        <w:t xml:space="preserve">metabolic </w:t>
      </w:r>
      <w:r w:rsidR="00752453">
        <w:rPr>
          <w:rFonts w:cstheme="minorHAnsi"/>
          <w:color w:val="000000" w:themeColor="text1"/>
        </w:rPr>
        <w:t xml:space="preserve">syndrome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&lt;EndNote&gt;&lt;Cite&gt;&lt;Author&gt;Huang&lt;/Author&gt;&lt;Year&gt;2009&lt;/Year&gt;&lt;RecNum&gt;73&lt;/RecNum&gt;&lt;DisplayText&gt;(73)&lt;/DisplayText&gt;&lt;record&gt;&lt;rec-number&gt;73&lt;/rec-number&gt;&lt;foreign-keys&gt;&lt;key app="EN" db-id="t0f2zeds7z9ex3ee9vnvpx04eep5sr2srtva" timestamp="1654630019"&gt;73&lt;/key&gt;&lt;/foreign-keys&gt;&lt;ref-type name="Journal Article"&gt;17&lt;/ref-type&gt;&lt;contributors&gt;&lt;authors&gt;&lt;author&gt;Huang, Paul L.&lt;/author&gt;&lt;/authors&gt;&lt;/contributors&gt;&lt;titles&gt;&lt;title&gt;A comprehensive definition for metabolic syndrome&lt;/title&gt;&lt;secondary-title&gt;Disease models &amp;amp; mechanisms&lt;/secondary-title&gt;&lt;alt-title&gt;Dis Model Mech&lt;/alt-title&gt;&lt;/titles&gt;&lt;periodical&gt;&lt;full-title&gt;Disease models &amp;amp; mechanisms&lt;/full-title&gt;&lt;abbr-1&gt;Dis Model Mech&lt;/abbr-1&gt;&lt;/periodical&gt;&lt;alt-periodical&gt;&lt;full-title&gt;Disease models &amp;amp; mechanisms&lt;/full-title&gt;&lt;abbr-1&gt;Dis Model Mech&lt;/abbr-1&gt;&lt;/alt-periodical&gt;&lt;pages&gt;231-237&lt;/pages&gt;&lt;volume&gt;2&lt;/volume&gt;&lt;number&gt;5-6&lt;/number&gt;&lt;keywords&gt;&lt;keyword&gt;Cardiovascular Diseases/complications/pathology&lt;/keyword&gt;&lt;keyword&gt;Diabetes Mellitus, Type 2/complications/pathology&lt;/keyword&gt;&lt;keyword&gt;Humans&lt;/keyword&gt;&lt;keyword&gt;Metabolic Syndrome/complications/epidemiology/*pathology/physiopathology&lt;/keyword&gt;&lt;/keywords&gt;&lt;dates&gt;&lt;year&gt;2009&lt;/year&gt;&lt;pub-dates&gt;&lt;date&gt;May-Jun&lt;/date&gt;&lt;/pub-dates&gt;&lt;/dates&gt;&lt;publisher&gt;The Company of Biologists Limited&lt;/publisher&gt;&lt;isbn&gt;1754-8411&amp;#xD;1754-8403&lt;/isbn&gt;&lt;accession-num&gt;19407331&lt;/accession-num&gt;&lt;urls&gt;&lt;related-urls&gt;&lt;url&gt;https://pubmed.ncbi.nlm.nih.gov/19407331&lt;/url&gt;&lt;url&gt;https://www.ncbi.nlm.nih.gov/pmc/articles/PMC2675814/&lt;/url&gt;&lt;/related-urls&gt;&lt;/urls&gt;&lt;electronic-resource-num&gt;10.1242/dmm.001180&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(73)</w:t>
      </w:r>
      <w:r w:rsidRPr="009E5982">
        <w:rPr>
          <w:rFonts w:cstheme="minorHAnsi"/>
          <w:color w:val="000000" w:themeColor="text1"/>
        </w:rPr>
        <w:fldChar w:fldCharType="end"/>
      </w:r>
      <w:r w:rsidRPr="009E5982">
        <w:rPr>
          <w:rFonts w:cstheme="minorHAnsi"/>
          <w:color w:val="000000" w:themeColor="text1"/>
        </w:rPr>
        <w:t xml:space="preserve">. Metabolic syndrome can be used as </w:t>
      </w:r>
      <w:r w:rsidR="00752453">
        <w:rPr>
          <w:rFonts w:cstheme="minorHAnsi"/>
          <w:color w:val="000000" w:themeColor="text1"/>
        </w:rPr>
        <w:t xml:space="preserve">a </w:t>
      </w:r>
      <w:r w:rsidRPr="009E5982">
        <w:rPr>
          <w:rFonts w:cstheme="minorHAnsi"/>
          <w:color w:val="000000" w:themeColor="text1"/>
        </w:rPr>
        <w:t xml:space="preserve">clinical assessment to identify patients at higher </w:t>
      </w:r>
      <w:r w:rsidR="00AB353A">
        <w:rPr>
          <w:rFonts w:cstheme="minorHAnsi"/>
          <w:color w:val="000000" w:themeColor="text1"/>
        </w:rPr>
        <w:t>risk</w:t>
      </w:r>
      <w:r w:rsidRPr="009E5982">
        <w:rPr>
          <w:rFonts w:cstheme="minorHAnsi"/>
          <w:color w:val="000000" w:themeColor="text1"/>
        </w:rPr>
        <w:t xml:space="preserve"> of having T2D or CVD. However, it is not the only way to identify individuals with higher risk. For example, </w:t>
      </w:r>
      <w:r w:rsidR="00AB353A">
        <w:rPr>
          <w:rFonts w:cstheme="minorHAnsi"/>
          <w:color w:val="000000" w:themeColor="text1"/>
        </w:rPr>
        <w:t xml:space="preserve">a </w:t>
      </w:r>
      <w:r w:rsidRPr="009E5982">
        <w:rPr>
          <w:rFonts w:cstheme="minorHAnsi"/>
          <w:color w:val="000000" w:themeColor="text1"/>
        </w:rPr>
        <w:t xml:space="preserve">family history of T2D will also contribute </w:t>
      </w:r>
      <w:r w:rsidR="00752453">
        <w:rPr>
          <w:rFonts w:cstheme="minorHAnsi"/>
          <w:color w:val="000000" w:themeColor="text1"/>
        </w:rPr>
        <w:t>to</w:t>
      </w:r>
      <w:r w:rsidRPr="009E5982">
        <w:rPr>
          <w:rFonts w:cstheme="minorHAnsi"/>
          <w:color w:val="000000" w:themeColor="text1"/>
        </w:rPr>
        <w:t xml:space="preserve"> </w:t>
      </w:r>
      <w:r w:rsidR="00752453">
        <w:rPr>
          <w:rFonts w:cstheme="minorHAnsi"/>
          <w:color w:val="000000" w:themeColor="text1"/>
        </w:rPr>
        <w:t>an increased</w:t>
      </w:r>
      <w:r w:rsidRPr="009E5982">
        <w:rPr>
          <w:rFonts w:cstheme="minorHAnsi"/>
          <w:color w:val="000000" w:themeColor="text1"/>
        </w:rPr>
        <w:t xml:space="preserve"> risk of an individual having </w:t>
      </w:r>
      <w:r w:rsidR="00AB353A">
        <w:rPr>
          <w:rFonts w:cstheme="minorHAnsi"/>
          <w:color w:val="000000" w:themeColor="text1"/>
        </w:rPr>
        <w:t xml:space="preserve">a </w:t>
      </w:r>
      <w:r w:rsidRPr="009E5982">
        <w:rPr>
          <w:rFonts w:cstheme="minorHAnsi"/>
          <w:color w:val="000000" w:themeColor="text1"/>
        </w:rPr>
        <w:t>T2D</w:t>
      </w:r>
      <w:r w:rsidR="00C514A9"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PEVuZE5vdGU+PENpdGU+PEF1dGhvcj5JbnRlckFjdDwvQXV0aG9yPjxZZWFyPjIwMTM8L1llYXI+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PEVuZE5vdGU+PENpdGU+PEF1dGhvcj5JbnRlckFjdDwvQXV0aG9yPjxZZWFyPjIwMTM8L1llYXI+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(74)</w:t>
      </w:r>
      <w:r w:rsidRPr="009E5982">
        <w:rPr>
          <w:rFonts w:cstheme="minorHAnsi"/>
          <w:color w:val="000000" w:themeColor="text1"/>
        </w:rPr>
        <w:fldChar w:fldCharType="end"/>
      </w:r>
      <w:r w:rsidRPr="009E5982">
        <w:rPr>
          <w:rFonts w:cstheme="minorHAnsi"/>
          <w:color w:val="000000" w:themeColor="text1"/>
        </w:rPr>
        <w:t>.</w:t>
      </w:r>
    </w:p>
    <w:p w14:paraId="58885E33" w14:textId="04E59B80"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 xml:space="preserve">Atherogenic dyslipidemia is the reason why TAG is related to metabolic syndrome. The definition of atherogenic dyslipidemia </w:t>
      </w:r>
      <w:r w:rsidR="00AB353A">
        <w:rPr>
          <w:rFonts w:cstheme="minorHAnsi"/>
          <w:color w:val="000000" w:themeColor="text1"/>
        </w:rPr>
        <w:t>includes</w:t>
      </w:r>
      <w:r w:rsidRPr="009E5982">
        <w:rPr>
          <w:rFonts w:cstheme="minorHAnsi"/>
          <w:color w:val="000000" w:themeColor="text1"/>
        </w:rPr>
        <w:t xml:space="preserve"> high plasma TAG level, low HDL-cholesterol level, and high small dense LDL level</w:t>
      </w:r>
      <w:r w:rsidR="00C514A9"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&lt;EndNote&gt;&lt;Cite&gt;&lt;Author&gt;Manjunath&lt;/Author&gt;&lt;Year&gt;2013&lt;/Year&gt;&lt;RecNum&gt;75&lt;/RecNum&gt;&lt;DisplayText&gt;(75)&lt;/DisplayText&gt;&lt;record&gt;&lt;rec-number&gt;75&lt;/rec-number&gt;&lt;foreign-keys&gt;&lt;key app="EN" db-id="t0f2zeds7z9ex3ee9vnvpx04eep5sr2srtva" timestamp="1654630132"&gt;75&lt;/key&gt;&lt;/foreign-keys&gt;&lt;ref-type name="Journal Article"&gt;17&lt;/ref-type&gt;&lt;contributors&gt;&lt;authors&gt;&lt;author&gt;Manjunath, C. N.&lt;/author&gt;&lt;author&gt;Rawal, Jayesh R.&lt;/author&gt;&lt;author&gt;Irani, Paurus Mehelli&lt;/author&gt;&lt;author&gt;Madhu, K.&lt;/author&gt;&lt;/authors&gt;&lt;/contributors&gt;&lt;titles&gt;&lt;title&gt;Atherogenic dyslipidemia&lt;/title&gt;&lt;secondary-title&gt;Indian journal of endocrinology and metabolism&lt;/secondary-title&gt;&lt;alt-title&gt;Indian J Endocrinol Metab&lt;/alt-title&gt;&lt;/titles&gt;&lt;periodical&gt;&lt;full-title&gt;Indian journal of endocrinology and metabolism&lt;/full-title&gt;&lt;abbr-1&gt;Indian J Endocrinol Metab&lt;/abbr-1&gt;&lt;/periodical&gt;&lt;alt-periodical&gt;&lt;full-title&gt;Indian journal of endocrinology and metabolism&lt;/full-title&gt;&lt;abbr-1&gt;Indian J Endocrinol Metab&lt;/abbr-1&gt;&lt;/alt-periodical&gt;&lt;pages&gt;969-976&lt;/pages&gt;&lt;volume&gt;17&lt;/volume&gt;&lt;number&gt;6&lt;/number&gt;&lt;keywords&gt;&lt;keyword&gt;Atherogenic dyslipidaemia&lt;/keyword&gt;&lt;keyword&gt;cardiovascular disease&lt;/keyword&gt;&lt;keyword&gt;small-dense low-density lipoprotein statins&lt;/keyword&gt;&lt;/keywords&gt;&lt;dates&gt;&lt;year&gt;2013&lt;/year&gt;&lt;/dates&gt;&lt;publisher&gt;Medknow Publications &amp;amp; Media Pvt Ltd&lt;/publisher&gt;&lt;isbn&gt;2230-8210&amp;#xD;2230-9500&lt;/isbn&gt;&lt;accession-num&gt;24381869&lt;/accession-num&gt;&lt;urls&gt;&lt;related-urls&gt;&lt;url&gt;https://pubmed.ncbi.nlm.nih.gov/24381869&lt;/url&gt;&lt;url&gt;https://www.ncbi.nlm.nih.gov/pmc/articles/PMC3872713/&lt;/url&gt;&lt;/related-urls&gt;&lt;/urls&gt;&lt;electronic-resource-num&gt;10.4103/2230-8210.122600&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(75)</w:t>
      </w:r>
      <w:r w:rsidRPr="009E5982">
        <w:rPr>
          <w:rFonts w:cstheme="minorHAnsi"/>
          <w:color w:val="000000" w:themeColor="text1"/>
        </w:rPr>
        <w:fldChar w:fldCharType="end"/>
      </w:r>
      <w:r w:rsidRPr="009E5982">
        <w:rPr>
          <w:rFonts w:cstheme="minorHAnsi"/>
          <w:color w:val="000000" w:themeColor="text1"/>
        </w:rPr>
        <w:t xml:space="preserve">. Both low HDL-cholesterol </w:t>
      </w:r>
      <w:r w:rsidR="00752453">
        <w:rPr>
          <w:rFonts w:cstheme="minorHAnsi"/>
          <w:color w:val="000000" w:themeColor="text1"/>
        </w:rPr>
        <w:t>levels</w:t>
      </w:r>
      <w:r w:rsidRPr="009E5982">
        <w:rPr>
          <w:rFonts w:cstheme="minorHAnsi"/>
          <w:color w:val="000000" w:themeColor="text1"/>
        </w:rPr>
        <w:t xml:space="preserve"> and high small dense </w:t>
      </w:r>
      <w:r w:rsidRPr="009E5982">
        <w:rPr>
          <w:rFonts w:cstheme="minorHAnsi"/>
          <w:color w:val="000000" w:themeColor="text1"/>
        </w:rPr>
        <w:lastRenderedPageBreak/>
        <w:t xml:space="preserve">LDL </w:t>
      </w:r>
      <w:r w:rsidR="00752453">
        <w:rPr>
          <w:rFonts w:cstheme="minorHAnsi"/>
          <w:color w:val="000000" w:themeColor="text1"/>
        </w:rPr>
        <w:t>levels</w:t>
      </w:r>
      <w:r w:rsidRPr="009E5982">
        <w:rPr>
          <w:rFonts w:cstheme="minorHAnsi"/>
          <w:color w:val="000000" w:themeColor="text1"/>
        </w:rPr>
        <w:t xml:space="preserve"> indicate that the TAGs transfer in </w:t>
      </w:r>
      <w:r w:rsidR="00C514A9" w:rsidRPr="009E5982">
        <w:rPr>
          <w:rFonts w:cstheme="minorHAnsi"/>
          <w:color w:val="000000" w:themeColor="text1"/>
        </w:rPr>
        <w:t xml:space="preserve">the </w:t>
      </w:r>
      <w:r w:rsidRPr="009E5982">
        <w:rPr>
          <w:rFonts w:cstheme="minorHAnsi"/>
          <w:color w:val="000000" w:themeColor="text1"/>
        </w:rPr>
        <w:t xml:space="preserve">blood is relatively slower and less </w:t>
      </w:r>
      <w:r w:rsidR="00752453">
        <w:rPr>
          <w:rFonts w:cstheme="minorHAnsi"/>
          <w:color w:val="000000" w:themeColor="text1"/>
        </w:rPr>
        <w:t>efficient</w:t>
      </w:r>
      <w:r w:rsidRPr="009E5982">
        <w:rPr>
          <w:rFonts w:cstheme="minorHAnsi"/>
          <w:color w:val="000000" w:themeColor="text1"/>
        </w:rPr>
        <w:t xml:space="preserve"> </w:t>
      </w:r>
      <w:r w:rsidR="00752453">
        <w:rPr>
          <w:rFonts w:cstheme="minorHAnsi"/>
          <w:color w:val="000000" w:themeColor="text1"/>
        </w:rPr>
        <w:t>compared</w:t>
      </w:r>
      <w:r w:rsidRPr="009E5982">
        <w:rPr>
          <w:rFonts w:cstheme="minorHAnsi"/>
          <w:color w:val="000000" w:themeColor="text1"/>
        </w:rPr>
        <w:t xml:space="preserve"> to </w:t>
      </w:r>
      <w:r w:rsidR="00752453">
        <w:rPr>
          <w:rFonts w:cstheme="minorHAnsi"/>
          <w:color w:val="000000" w:themeColor="text1"/>
        </w:rPr>
        <w:t>individuals</w:t>
      </w:r>
      <w:r w:rsidRPr="009E5982">
        <w:rPr>
          <w:rFonts w:cstheme="minorHAnsi"/>
          <w:color w:val="000000" w:themeColor="text1"/>
        </w:rPr>
        <w:t xml:space="preserve"> with higher HDL-C </w:t>
      </w:r>
      <w:r w:rsidR="00752453">
        <w:rPr>
          <w:rFonts w:cstheme="minorHAnsi"/>
          <w:color w:val="000000" w:themeColor="text1"/>
        </w:rPr>
        <w:t>levels</w:t>
      </w:r>
      <w:r w:rsidRPr="009E5982">
        <w:rPr>
          <w:rFonts w:cstheme="minorHAnsi"/>
          <w:color w:val="000000" w:themeColor="text1"/>
        </w:rPr>
        <w:t xml:space="preserve"> and lead to increased plasma TAGs </w:t>
      </w:r>
      <w:r w:rsidR="00752453">
        <w:rPr>
          <w:rFonts w:cstheme="minorHAnsi"/>
          <w:color w:val="000000" w:themeColor="text1"/>
        </w:rPr>
        <w:t>levels</w:t>
      </w:r>
      <w:r w:rsidR="00C514A9"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xml:space="preserve">. </w:t>
      </w:r>
    </w:p>
    <w:p w14:paraId="0292BC6C" w14:textId="19828AE4"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Visceral obesity and insulin resistance also contribute to atherogenic dyslipidemia</w:t>
      </w:r>
      <w:r w:rsidR="00C514A9"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PEVuZE5vdGU+PENpdGU+PEF1dGhvcj5Id2FuZzwvQXV0aG9yPjxZZWFyPjIwMTY8L1llYXI+PFJl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PEVuZE5vdGU+PENpdGU+PEF1dGhvcj5Id2FuZzwvQXV0aG9yPjxZZWFyPjIwMTY8L1llYXI+PFJl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(76, 77)</w:t>
      </w:r>
      <w:r w:rsidRPr="009E5982">
        <w:rPr>
          <w:rFonts w:cstheme="minorHAnsi"/>
          <w:color w:val="000000" w:themeColor="text1"/>
        </w:rPr>
        <w:fldChar w:fldCharType="end"/>
      </w:r>
      <w:r w:rsidRPr="009E5982">
        <w:rPr>
          <w:rFonts w:cstheme="minorHAnsi"/>
          <w:color w:val="000000" w:themeColor="text1"/>
        </w:rPr>
        <w:t xml:space="preserve">. Insulin is especially important since it can regulate lipidemia in several ways. First, insulin can suppress lipolysis in adipose tissue, therefore decrease in insulin signaling will lead to increased lipolysis and result in increased FFA </w:t>
      </w:r>
      <w:r w:rsidR="00AB353A">
        <w:rPr>
          <w:rFonts w:cstheme="minorHAnsi"/>
          <w:color w:val="000000" w:themeColor="text1"/>
        </w:rPr>
        <w:t>levels</w:t>
      </w:r>
      <w:r w:rsidRPr="009E5982">
        <w:rPr>
          <w:rFonts w:cstheme="minorHAnsi"/>
          <w:color w:val="000000" w:themeColor="text1"/>
        </w:rPr>
        <w:t xml:space="preserve"> in the blood. After FFA arrive</w:t>
      </w:r>
      <w:r w:rsidR="00C514A9" w:rsidRPr="009E5982">
        <w:rPr>
          <w:rFonts w:cstheme="minorHAnsi"/>
          <w:color w:val="000000" w:themeColor="text1"/>
        </w:rPr>
        <w:t>s in</w:t>
      </w:r>
      <w:r w:rsidRPr="009E5982">
        <w:rPr>
          <w:rFonts w:cstheme="minorHAnsi"/>
          <w:color w:val="000000" w:themeColor="text1"/>
        </w:rPr>
        <w:t xml:space="preserve"> the liver, it can be used </w:t>
      </w:r>
      <w:r w:rsidR="00AB353A">
        <w:rPr>
          <w:rFonts w:cstheme="minorHAnsi"/>
          <w:color w:val="000000" w:themeColor="text1"/>
        </w:rPr>
        <w:t xml:space="preserve">as </w:t>
      </w:r>
      <w:r w:rsidRPr="009E5982">
        <w:rPr>
          <w:rFonts w:cstheme="minorHAnsi"/>
          <w:color w:val="000000" w:themeColor="text1"/>
        </w:rPr>
        <w:t>a substrate to generate TAGs</w:t>
      </w:r>
      <w:r w:rsidR="00C514A9"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PEVuZE5vdGU+PENpdGU+PEF1dGhvcj5GYXpha2VybGV5PC9BdXRob3I+PFllYXI+MjAxOTwvWWVh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PEVuZE5vdGU+PENpdGU+PEF1dGhvcj5GYXpha2VybGV5PC9BdXRob3I+PFllYXI+MjAxOTwvWWVh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(77, 78)</w:t>
      </w:r>
      <w:r w:rsidRPr="009E5982">
        <w:rPr>
          <w:rFonts w:cstheme="minorHAnsi"/>
          <w:color w:val="000000" w:themeColor="text1"/>
        </w:rPr>
        <w:fldChar w:fldCharType="end"/>
      </w:r>
      <w:r w:rsidRPr="009E5982">
        <w:rPr>
          <w:rFonts w:cstheme="minorHAnsi"/>
          <w:color w:val="000000" w:themeColor="text1"/>
        </w:rPr>
        <w:t xml:space="preserve">. At the same time, since FFAs can promote the production of Apo B100, which is the dominant lipoprotein for VLDL </w:t>
      </w:r>
      <w:r w:rsidR="00AB353A">
        <w:rPr>
          <w:rFonts w:cstheme="minorHAnsi"/>
          <w:color w:val="000000" w:themeColor="text1"/>
        </w:rPr>
        <w:t>particles</w:t>
      </w:r>
      <w:r w:rsidRPr="009E5982">
        <w:rPr>
          <w:rFonts w:cstheme="minorHAnsi"/>
          <w:color w:val="000000" w:themeColor="text1"/>
        </w:rPr>
        <w:t xml:space="preserve">, increased FFA level will lead to increase VLDL production. Insulin also can regulate Apo-B lipoprotein </w:t>
      </w:r>
      <w:r w:rsidR="00752453">
        <w:rPr>
          <w:rFonts w:cstheme="minorHAnsi"/>
          <w:color w:val="000000" w:themeColor="text1"/>
        </w:rPr>
        <w:t xml:space="preserve">levels </w:t>
      </w:r>
      <w:r w:rsidRPr="009E5982">
        <w:rPr>
          <w:rFonts w:cstheme="minorHAnsi"/>
          <w:color w:val="000000" w:themeColor="text1"/>
        </w:rPr>
        <w:t>promote Apo-B degradation</w:t>
      </w:r>
      <w:r w:rsidR="00752453">
        <w:rPr>
          <w:rFonts w:cstheme="minorHAnsi"/>
          <w:color w:val="000000" w:themeColor="text1"/>
        </w:rPr>
        <w:t xml:space="preserve"> </w:t>
      </w:r>
      <w:r w:rsidRPr="009E5982">
        <w:rPr>
          <w:rFonts w:cstheme="minorHAnsi"/>
          <w:color w:val="000000" w:themeColor="text1"/>
        </w:rPr>
        <w:t xml:space="preserve">through </w:t>
      </w:r>
      <w:r w:rsidR="00752453">
        <w:rPr>
          <w:rFonts w:cstheme="minorHAnsi"/>
          <w:color w:val="000000" w:themeColor="text1"/>
        </w:rPr>
        <w:t xml:space="preserve">the </w:t>
      </w:r>
      <w:r w:rsidRPr="009E5982">
        <w:rPr>
          <w:rFonts w:cstheme="minorHAnsi"/>
          <w:color w:val="000000" w:themeColor="text1"/>
        </w:rPr>
        <w:t>PI3K-dependent pathway, and insulin resistance will also directly lead to increased VLDL production</w:t>
      </w:r>
      <w:r w:rsidR="004F3DB5"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&lt;EndNote&gt;&lt;Cite&gt;&lt;Author&gt;Fisher&lt;/Author&gt;&lt;Year&gt;2014&lt;/Year&gt;&lt;RecNum&gt;78&lt;/RecNum&gt;&lt;DisplayText&gt;(78)&lt;/DisplayText&gt;&lt;record&gt;&lt;rec-number&gt;78&lt;/rec-number&gt;&lt;foreign-keys&gt;&lt;key app="EN" db-id="t0f2zeds7z9ex3ee9vnvpx04eep5sr2srtva" timestamp="1654630350"&gt;78&lt;/key&gt;&lt;/foreign-keys&gt;&lt;ref-type name="Journal Article"&gt;17&lt;/ref-type&gt;&lt;contributors&gt;&lt;authors&gt;&lt;author&gt;Fisher, Eric&lt;/author&gt;&lt;author&gt;Lake, Elizabeth&lt;/author&gt;&lt;author&gt;McLeod, Roger S.&lt;/author&gt;&lt;/authors&gt;&lt;/contributors&gt;&lt;titles&gt;&lt;title&gt;Apolipoprotein B100 quality control and the regulation of hepatic very low density lipoprotein secretion&lt;/title&gt;&lt;secondary-title&gt;Journal of biomedical research&lt;/secondary-title&gt;&lt;alt-title&gt;J Biomed Res&lt;/alt-title&gt;&lt;/titles&gt;&lt;periodical&gt;&lt;full-title&gt;Journal of biomedical research&lt;/full-title&gt;&lt;abbr-1&gt;J Biomed Res&lt;/abbr-1&gt;&lt;/periodical&gt;&lt;alt-periodical&gt;&lt;full-title&gt;Journal of biomedical research&lt;/full-title&gt;&lt;abbr-1&gt;J Biomed Res&lt;/abbr-1&gt;&lt;/alt-periodical&gt;&lt;pages&gt;178-193&lt;/pages&gt;&lt;volume&gt;28&lt;/volume&gt;&lt;number&gt;3&lt;/number&gt;&lt;edition&gt;2014/03/28&lt;/edition&gt;&lt;keywords&gt;&lt;keyword&gt;apolipoprotein B&lt;/keyword&gt;&lt;keyword&gt;autophagy&lt;/keyword&gt;&lt;keyword&gt;proteasome&lt;/keyword&gt;&lt;keyword&gt;steatosis&lt;/keyword&gt;&lt;keyword&gt;ubiquitin&lt;/keyword&gt;&lt;keyword&gt;very low density lipoprotein&lt;/keyword&gt;&lt;/keywords&gt;&lt;dates&gt;&lt;year&gt;2014&lt;/year&gt;&lt;/dates&gt;&lt;publisher&gt;Editorial Department of Journal of Biomedical Research&lt;/publisher&gt;&lt;isbn&gt;1674-8301&lt;/isbn&gt;&lt;accession-num&gt;25013401&lt;/accession-num&gt;&lt;urls&gt;&lt;related-urls&gt;&lt;url&gt;https://pubmed.ncbi.nlm.nih.gov/25013401&lt;/url&gt;&lt;url&gt;https://www.ncbi.nlm.nih.gov/pmc/articles/PMC4085555/&lt;/url&gt;&lt;/related-urls&gt;&lt;/urls&gt;&lt;electronic-resource-num&gt;10.7555/JBR.28.20140019&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(78)</w:t>
      </w:r>
      <w:r w:rsidRPr="009E5982">
        <w:rPr>
          <w:rFonts w:cstheme="minorHAnsi"/>
          <w:color w:val="000000" w:themeColor="text1"/>
        </w:rPr>
        <w:fldChar w:fldCharType="end"/>
      </w:r>
      <w:r w:rsidRPr="009E5982">
        <w:rPr>
          <w:rFonts w:cstheme="minorHAnsi"/>
          <w:color w:val="000000" w:themeColor="text1"/>
        </w:rPr>
        <w:t xml:space="preserve">. Finally, since insulin can </w:t>
      </w:r>
      <w:r w:rsidR="00CD5253" w:rsidRPr="009E5982">
        <w:rPr>
          <w:rFonts w:cstheme="minorHAnsi"/>
          <w:color w:val="000000" w:themeColor="text1"/>
        </w:rPr>
        <w:t>promote</w:t>
      </w:r>
      <w:r w:rsidRPr="009E5982">
        <w:rPr>
          <w:rFonts w:cstheme="minorHAnsi"/>
          <w:color w:val="000000" w:themeColor="text1"/>
        </w:rPr>
        <w:t xml:space="preserve"> the LPL </w:t>
      </w:r>
      <w:r w:rsidR="00CD5253" w:rsidRPr="009E5982">
        <w:rPr>
          <w:rFonts w:cstheme="minorHAnsi"/>
          <w:color w:val="000000" w:themeColor="text1"/>
        </w:rPr>
        <w:t xml:space="preserve">production and </w:t>
      </w:r>
      <w:r w:rsidRPr="009E5982">
        <w:rPr>
          <w:rFonts w:cstheme="minorHAnsi"/>
          <w:color w:val="000000" w:themeColor="text1"/>
        </w:rPr>
        <w:t>activity</w:t>
      </w:r>
      <w:r w:rsidR="00CD5253" w:rsidRPr="009E5982">
        <w:rPr>
          <w:rFonts w:cstheme="minorHAnsi"/>
          <w:color w:val="000000" w:themeColor="text1"/>
        </w:rPr>
        <w:t xml:space="preserve">, especially in </w:t>
      </w:r>
      <w:r w:rsidR="00752453">
        <w:rPr>
          <w:rFonts w:cstheme="minorHAnsi"/>
          <w:color w:val="000000" w:themeColor="text1"/>
        </w:rPr>
        <w:t>adipose</w:t>
      </w:r>
      <w:r w:rsidR="00AB353A">
        <w:rPr>
          <w:rFonts w:cstheme="minorHAnsi"/>
          <w:color w:val="000000" w:themeColor="text1"/>
        </w:rPr>
        <w:t xml:space="preserve"> </w:t>
      </w:r>
      <w:r w:rsidR="00CD5253" w:rsidRPr="009E5982">
        <w:rPr>
          <w:rFonts w:cstheme="minorHAnsi"/>
          <w:color w:val="000000" w:themeColor="text1"/>
        </w:rPr>
        <w:t>tissue</w:t>
      </w:r>
      <w:r w:rsidR="00752453">
        <w:rPr>
          <w:rFonts w:cstheme="minorHAnsi"/>
          <w:color w:val="000000" w:themeColor="text1"/>
        </w:rPr>
        <w:t>,</w:t>
      </w:r>
      <w:r w:rsidR="004F53BC" w:rsidRPr="009E5982">
        <w:rPr>
          <w:rFonts w:cstheme="minorHAnsi"/>
          <w:color w:val="000000" w:themeColor="text1"/>
        </w:rPr>
        <w:t xml:space="preserve"> via </w:t>
      </w:r>
      <w:r w:rsidR="00752453">
        <w:rPr>
          <w:rFonts w:cstheme="minorHAnsi"/>
          <w:color w:val="000000" w:themeColor="text1"/>
        </w:rPr>
        <w:t xml:space="preserve">the </w:t>
      </w:r>
      <w:r w:rsidR="004F53BC" w:rsidRPr="009E5982">
        <w:rPr>
          <w:rFonts w:cstheme="minorHAnsi"/>
          <w:color w:val="000000" w:themeColor="text1"/>
        </w:rPr>
        <w:t>increase in its expression</w:t>
      </w:r>
      <w:r w:rsidRPr="009E5982">
        <w:rPr>
          <w:rFonts w:cstheme="minorHAnsi"/>
          <w:color w:val="000000" w:themeColor="text1"/>
        </w:rPr>
        <w:t>, it becomes the rate-</w:t>
      </w:r>
      <w:proofErr w:type="spellStart"/>
      <w:r w:rsidRPr="009E5982">
        <w:rPr>
          <w:rFonts w:cstheme="minorHAnsi"/>
          <w:color w:val="000000" w:themeColor="text1"/>
        </w:rPr>
        <w:t>limit</w:t>
      </w:r>
      <w:r w:rsidR="00AB353A">
        <w:rPr>
          <w:rFonts w:cstheme="minorHAnsi"/>
          <w:color w:val="000000" w:themeColor="text1"/>
        </w:rPr>
        <w:t>mediates</w:t>
      </w:r>
      <w:r w:rsidRPr="009E5982">
        <w:rPr>
          <w:rFonts w:cstheme="minorHAnsi"/>
          <w:color w:val="000000" w:themeColor="text1"/>
        </w:rPr>
        <w:t>yme</w:t>
      </w:r>
      <w:proofErr w:type="spellEnd"/>
      <w:r w:rsidRPr="009E5982">
        <w:rPr>
          <w:rFonts w:cstheme="minorHAnsi"/>
          <w:color w:val="000000" w:themeColor="text1"/>
        </w:rPr>
        <w:t xml:space="preserve"> that </w:t>
      </w:r>
      <w:r w:rsidR="00752453">
        <w:rPr>
          <w:rFonts w:cstheme="minorHAnsi"/>
          <w:color w:val="000000" w:themeColor="text1"/>
        </w:rPr>
        <w:t>mediates</w:t>
      </w:r>
      <w:r w:rsidRPr="009E5982">
        <w:rPr>
          <w:rFonts w:cstheme="minorHAnsi"/>
          <w:color w:val="000000" w:themeColor="text1"/>
        </w:rPr>
        <w:t xml:space="preserve"> VLDL clearance, and insulin resistance will cause delayed VLDL clearance</w:t>
      </w:r>
      <w:r w:rsidR="004F3DB5"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PEVuZE5vdGU+PENpdGU+PEF1dGhvcj5IaXJhbm88L0F1dGhvcj48WWVhcj4yMDE4PC9ZZWFyPjxS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PEVuZE5vdGU+PENpdGU+PEF1dGhvcj5IaXJhbm88L0F1dGhvcj48WWVhcj4yMDE4PC9ZZWFyPjxS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(79)</w:t>
      </w:r>
      <w:r w:rsidRPr="009E5982">
        <w:rPr>
          <w:rFonts w:cstheme="minorHAnsi"/>
          <w:color w:val="000000" w:themeColor="text1"/>
        </w:rPr>
        <w:fldChar w:fldCharType="end"/>
      </w:r>
      <w:r w:rsidRPr="009E5982">
        <w:rPr>
          <w:rFonts w:cstheme="minorHAnsi"/>
          <w:color w:val="000000" w:themeColor="text1"/>
        </w:rPr>
        <w:t xml:space="preserve">. </w:t>
      </w:r>
    </w:p>
    <w:p w14:paraId="5CBDC795" w14:textId="4A222D11" w:rsidR="00373462" w:rsidRPr="009E5982" w:rsidRDefault="00373462" w:rsidP="00903B01">
      <w:pPr>
        <w:spacing w:line="480" w:lineRule="auto"/>
        <w:ind w:firstLine="360"/>
        <w:rPr>
          <w:rFonts w:cstheme="minorHAnsi"/>
          <w:color w:val="000000" w:themeColor="text1"/>
        </w:rPr>
      </w:pPr>
      <w:r w:rsidRPr="009E5982">
        <w:rPr>
          <w:rFonts w:cstheme="minorHAnsi"/>
          <w:color w:val="000000" w:themeColor="text1"/>
        </w:rPr>
        <w:t xml:space="preserve">In conclusion, insulin resistance contributes to </w:t>
      </w:r>
      <w:proofErr w:type="spellStart"/>
      <w:r w:rsidRPr="009E5982">
        <w:rPr>
          <w:rFonts w:cstheme="minorHAnsi"/>
          <w:color w:val="000000" w:themeColor="text1"/>
        </w:rPr>
        <w:t>hypertriglyce</w:t>
      </w:r>
      <w:r w:rsidR="00AB353A">
        <w:rPr>
          <w:rFonts w:cstheme="minorHAnsi"/>
          <w:color w:val="000000" w:themeColor="text1"/>
        </w:rPr>
        <w:t>increased</w:t>
      </w:r>
      <w:r w:rsidRPr="009E5982">
        <w:rPr>
          <w:rFonts w:cstheme="minorHAnsi"/>
          <w:color w:val="000000" w:themeColor="text1"/>
        </w:rPr>
        <w:t>via</w:t>
      </w:r>
      <w:proofErr w:type="spellEnd"/>
      <w:r w:rsidRPr="009E5982">
        <w:rPr>
          <w:rFonts w:cstheme="minorHAnsi"/>
          <w:color w:val="000000" w:themeColor="text1"/>
        </w:rPr>
        <w:t xml:space="preserve"> both </w:t>
      </w:r>
      <w:r w:rsidR="00752453">
        <w:rPr>
          <w:rFonts w:cstheme="minorHAnsi"/>
          <w:color w:val="000000" w:themeColor="text1"/>
        </w:rPr>
        <w:t>increased</w:t>
      </w:r>
      <w:r w:rsidRPr="009E5982">
        <w:rPr>
          <w:rFonts w:cstheme="minorHAnsi"/>
          <w:color w:val="000000" w:themeColor="text1"/>
        </w:rPr>
        <w:t xml:space="preserve"> VLDL production and </w:t>
      </w:r>
      <w:r w:rsidR="00752453">
        <w:rPr>
          <w:rFonts w:cstheme="minorHAnsi"/>
          <w:color w:val="000000" w:themeColor="text1"/>
        </w:rPr>
        <w:t>decreased</w:t>
      </w:r>
      <w:r w:rsidRPr="009E5982">
        <w:rPr>
          <w:rFonts w:cstheme="minorHAnsi"/>
          <w:color w:val="000000" w:themeColor="text1"/>
        </w:rPr>
        <w:t xml:space="preserve"> VLDL clearance. VLDL will be metabolized into lipoprotein </w:t>
      </w:r>
      <w:r w:rsidR="00502AF1" w:rsidRPr="009E5982">
        <w:rPr>
          <w:rFonts w:cstheme="minorHAnsi"/>
          <w:color w:val="000000" w:themeColor="text1"/>
        </w:rPr>
        <w:t xml:space="preserve">remnants </w:t>
      </w:r>
      <w:r w:rsidRPr="009E5982">
        <w:rPr>
          <w:rFonts w:cstheme="minorHAnsi"/>
          <w:color w:val="000000" w:themeColor="text1"/>
        </w:rPr>
        <w:t xml:space="preserve">and small dense LDL, both can lead to the formation of atheroma. TAGs in the VLDL </w:t>
      </w:r>
      <w:r w:rsidR="00752453">
        <w:rPr>
          <w:rFonts w:cstheme="minorHAnsi"/>
          <w:color w:val="000000" w:themeColor="text1"/>
        </w:rPr>
        <w:t>are then released to</w:t>
      </w:r>
      <w:r w:rsidRPr="009E5982">
        <w:rPr>
          <w:rFonts w:cstheme="minorHAnsi"/>
          <w:color w:val="000000" w:themeColor="text1"/>
        </w:rPr>
        <w:t xml:space="preserve"> HDL in </w:t>
      </w:r>
      <w:r w:rsidR="00752453">
        <w:rPr>
          <w:rFonts w:cstheme="minorHAnsi"/>
          <w:color w:val="000000" w:themeColor="text1"/>
        </w:rPr>
        <w:t>exchange</w:t>
      </w:r>
      <w:r w:rsidRPr="009E5982">
        <w:rPr>
          <w:rFonts w:cstheme="minorHAnsi"/>
          <w:color w:val="000000" w:themeColor="text1"/>
        </w:rPr>
        <w:t xml:space="preserve"> for cholesteryl esters through CETP, leading to TAGs-rich HDL particles and cholesterol-rich VLDL particles</w:t>
      </w:r>
      <w:r w:rsidR="00502AF1"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(53)</w:t>
      </w:r>
      <w:r w:rsidRPr="009E5982">
        <w:rPr>
          <w:rFonts w:cstheme="minorHAnsi"/>
          <w:color w:val="000000" w:themeColor="text1"/>
        </w:rPr>
        <w:fldChar w:fldCharType="end"/>
      </w:r>
      <w:r w:rsidRPr="009E5982">
        <w:rPr>
          <w:rFonts w:cstheme="minorHAnsi"/>
          <w:color w:val="000000" w:themeColor="text1"/>
        </w:rPr>
        <w:t xml:space="preserve">. TAGs-rich HDL is preferred so it can be cleared more quickly from the circulation and </w:t>
      </w:r>
      <w:r w:rsidR="00AB353A">
        <w:rPr>
          <w:rFonts w:cstheme="minorHAnsi"/>
          <w:color w:val="000000" w:themeColor="text1"/>
        </w:rPr>
        <w:t>a decrease</w:t>
      </w:r>
      <w:r w:rsidRPr="009E5982">
        <w:rPr>
          <w:rFonts w:cstheme="minorHAnsi"/>
          <w:color w:val="000000" w:themeColor="text1"/>
        </w:rPr>
        <w:t xml:space="preserve"> faster decreased in plasma TAGs </w:t>
      </w:r>
      <w:r w:rsidR="00AB353A">
        <w:rPr>
          <w:rFonts w:cstheme="minorHAnsi"/>
          <w:color w:val="000000" w:themeColor="text1"/>
        </w:rPr>
        <w:t>levels</w:t>
      </w:r>
      <w:r w:rsidRPr="009E5982">
        <w:rPr>
          <w:rFonts w:cstheme="minorHAnsi"/>
          <w:color w:val="000000" w:themeColor="text1"/>
        </w:rPr>
        <w:t>. A few left-over HDL particles will help reverse cholesterol transport from the vasculature</w:t>
      </w:r>
      <w:r w:rsidR="00502AF1"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PEVuZE5vdGU+PENpdGU+PEF1dGhvcj5NYXJ0ZWw8L0F1dGhvcj48WWVhcj4yMDEzPC9ZZWFyPjxS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PEVuZE5vdGU+PENpdGU+PEF1dGhvcj5NYXJ0ZWw8L0F1dGhvcj48WWVhcj4yMDEzPC9ZZWFyPjxS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(80)</w:t>
      </w:r>
      <w:r w:rsidRPr="009E5982">
        <w:rPr>
          <w:rFonts w:cstheme="minorHAnsi"/>
          <w:color w:val="000000" w:themeColor="text1"/>
        </w:rPr>
        <w:fldChar w:fldCharType="end"/>
      </w:r>
      <w:r w:rsidRPr="009E5982">
        <w:rPr>
          <w:rFonts w:cstheme="minorHAnsi"/>
          <w:color w:val="000000" w:themeColor="text1"/>
        </w:rPr>
        <w:t xml:space="preserve">. </w:t>
      </w:r>
    </w:p>
    <w:p w14:paraId="779E8986" w14:textId="77777777"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lastRenderedPageBreak/>
        <w:t>1.7.2 TAG and cardiovascular disease</w:t>
      </w:r>
    </w:p>
    <w:p w14:paraId="180ED730" w14:textId="0BEC1070" w:rsidR="00373462" w:rsidRPr="009E5982" w:rsidRDefault="00373462" w:rsidP="00903B01">
      <w:pPr>
        <w:spacing w:line="480" w:lineRule="auto"/>
        <w:ind w:firstLine="360"/>
        <w:rPr>
          <w:rFonts w:cstheme="minorHAnsi"/>
          <w:b/>
          <w:bCs/>
          <w:i/>
          <w:iCs/>
          <w:color w:val="000000" w:themeColor="text1"/>
        </w:rPr>
      </w:pPr>
      <w:r w:rsidRPr="009E5982">
        <w:rPr>
          <w:rFonts w:cstheme="minorHAnsi"/>
          <w:color w:val="000000" w:themeColor="text1"/>
        </w:rPr>
        <w:t>Cardiovascular disease (CVD) has been the primary cause of morbidity and mortality in America for a very long time. Increased atherogenic TAG-rich remnant lipoproteins level has been identified as a risk factor for CVD</w:t>
      </w:r>
      <w:r w:rsidR="00502AF1"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PEVuZE5vdGU+PENpdGU+PEF1dGhvcj5Ub3RoPC9BdXRob3I+PFllYXI+MjAxNjwvWWVhcj48UmVj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PEVuZE5vdGU+PENpdGU+PEF1dGhvcj5Ub3RoPC9BdXRob3I+PFllYXI+MjAxNjwvWWVhcj48UmVj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(81)</w:t>
      </w:r>
      <w:r w:rsidRPr="009E5982">
        <w:rPr>
          <w:rFonts w:cstheme="minorHAnsi"/>
          <w:color w:val="000000" w:themeColor="text1"/>
        </w:rPr>
        <w:fldChar w:fldCharType="end"/>
      </w:r>
      <w:r w:rsidRPr="009E5982">
        <w:rPr>
          <w:rFonts w:cstheme="minorHAnsi"/>
          <w:color w:val="000000" w:themeColor="text1"/>
        </w:rPr>
        <w:t xml:space="preserve">. On the one hand, individuals with high plasma TAGs </w:t>
      </w:r>
      <w:proofErr w:type="spellStart"/>
      <w:r w:rsidRPr="009E5982">
        <w:rPr>
          <w:rFonts w:cstheme="minorHAnsi"/>
          <w:color w:val="000000" w:themeColor="text1"/>
        </w:rPr>
        <w:t>lev</w:t>
      </w:r>
      <w:r w:rsidR="00AB353A">
        <w:rPr>
          <w:rFonts w:cstheme="minorHAnsi"/>
          <w:color w:val="000000" w:themeColor="text1"/>
        </w:rPr>
        <w:t>levels</w:t>
      </w:r>
      <w:r w:rsidRPr="009E5982">
        <w:rPr>
          <w:rFonts w:cstheme="minorHAnsi"/>
          <w:color w:val="000000" w:themeColor="text1"/>
        </w:rPr>
        <w:t>so</w:t>
      </w:r>
      <w:proofErr w:type="spellEnd"/>
      <w:r w:rsidRPr="009E5982">
        <w:rPr>
          <w:rFonts w:cstheme="minorHAnsi"/>
          <w:color w:val="000000" w:themeColor="text1"/>
        </w:rPr>
        <w:t xml:space="preserve"> exhibit other risk factors, like insulin resistance, </w:t>
      </w:r>
      <w:r w:rsidR="00752453">
        <w:rPr>
          <w:rFonts w:cstheme="minorHAnsi"/>
          <w:color w:val="000000" w:themeColor="text1"/>
        </w:rPr>
        <w:t>which</w:t>
      </w:r>
      <w:r w:rsidR="00AB353A">
        <w:rPr>
          <w:rFonts w:cstheme="minorHAnsi"/>
          <w:color w:val="000000" w:themeColor="text1"/>
        </w:rPr>
        <w:t xml:space="preserve"> </w:t>
      </w:r>
      <w:r w:rsidR="00752453">
        <w:rPr>
          <w:rFonts w:cstheme="minorHAnsi"/>
          <w:color w:val="000000" w:themeColor="text1"/>
        </w:rPr>
        <w:t>contribute</w:t>
      </w:r>
      <w:r w:rsidRPr="009E5982">
        <w:rPr>
          <w:rFonts w:cstheme="minorHAnsi"/>
          <w:color w:val="000000" w:themeColor="text1"/>
        </w:rPr>
        <w:t xml:space="preserve"> to </w:t>
      </w:r>
      <w:r w:rsidR="00752453">
        <w:rPr>
          <w:rFonts w:cstheme="minorHAnsi"/>
          <w:color w:val="000000" w:themeColor="text1"/>
        </w:rPr>
        <w:t xml:space="preserve">the </w:t>
      </w:r>
      <w:r w:rsidRPr="009E5982">
        <w:rPr>
          <w:rFonts w:cstheme="minorHAnsi"/>
          <w:color w:val="000000" w:themeColor="text1"/>
        </w:rPr>
        <w:t xml:space="preserve">increased chance of having CVD. In addition, elevated plasma TAG level is associated with low HDL-Cholesterol, leading to </w:t>
      </w:r>
      <w:r w:rsidR="00AB353A">
        <w:rPr>
          <w:rFonts w:cstheme="minorHAnsi"/>
          <w:color w:val="000000" w:themeColor="text1"/>
        </w:rPr>
        <w:t xml:space="preserve">an </w:t>
      </w:r>
      <w:r w:rsidRPr="009E5982">
        <w:rPr>
          <w:rFonts w:cstheme="minorHAnsi"/>
          <w:color w:val="000000" w:themeColor="text1"/>
        </w:rPr>
        <w:t>increased risk of CVD</w:t>
      </w:r>
      <w:r w:rsidR="00502AF1"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&lt;EndNote&gt;&lt;Cite&gt;&lt;Author&gt;Talayero&lt;/Author&gt;&lt;Year&gt;2011&lt;/Year&gt;&lt;RecNum&gt;82&lt;/RecNum&gt;&lt;DisplayText&gt;(82)&lt;/DisplayText&gt;&lt;record&gt;&lt;rec-number&gt;82&lt;/rec-number&gt;&lt;foreign-keys&gt;&lt;key app="EN" db-id="t0f2zeds7z9ex3ee9vnvpx04eep5sr2srtva" timestamp="1654631018"&gt;82&lt;/key&gt;&lt;/foreign-keys&gt;&lt;ref-type name="Journal Article"&gt;17&lt;/ref-type&gt;&lt;contributors&gt;&lt;authors&gt;&lt;author&gt;Talayero, Beatriz G.&lt;/author&gt;&lt;author&gt;Sacks, Frank M.&lt;/author&gt;&lt;/authors&gt;&lt;/contributors&gt;&lt;titles&gt;&lt;title&gt;The role of triglycerides in atherosclerosis&lt;/title&gt;&lt;secondary-title&gt;Current cardiology reports&lt;/secondary-title&gt;&lt;alt-title&gt;Curr Cardiol Rep&lt;/alt-title&gt;&lt;/titles&gt;&lt;periodical&gt;&lt;full-title&gt;Current cardiology reports&lt;/full-title&gt;&lt;abbr-1&gt;Curr Cardiol Rep&lt;/abbr-1&gt;&lt;/periodical&gt;&lt;alt-periodical&gt;&lt;full-title&gt;Current cardiology reports&lt;/full-title&gt;&lt;abbr-1&gt;Curr Cardiol Rep&lt;/abbr-1&gt;&lt;/alt-periodical&gt;&lt;pages&gt;544-552&lt;/pages&gt;&lt;volume&gt;13&lt;/volume&gt;&lt;number&gt;6&lt;/number&gt;&lt;keywords&gt;&lt;keyword&gt;Atherosclerosis/*blood/drug therapy/etiology&lt;/keyword&gt;&lt;keyword&gt;Cholesterol, HDL/*blood&lt;/keyword&gt;&lt;keyword&gt;Diabetes Mellitus, Type 2/*blood/complications/drug therapy&lt;/keyword&gt;&lt;keyword&gt;Diabetic Angiopathies/*blood/drug therapy/etiology&lt;/keyword&gt;&lt;keyword&gt;Humans&lt;/keyword&gt;&lt;keyword&gt;Hypertriglyceridemia/*blood/complications/drug therapy&lt;/keyword&gt;&lt;keyword&gt;Insulin Resistance&lt;/keyword&gt;&lt;keyword&gt;Risk Factors&lt;/keyword&gt;&lt;keyword&gt;Triglycerides/*blood&lt;/keyword&gt;&lt;/keywords&gt;&lt;dates&gt;&lt;year&gt;2011&lt;/year&gt;&lt;/dates&gt;&lt;isbn&gt;1534-3170&amp;#xD;1523-3782&lt;/isbn&gt;&lt;accession-num&gt;21968696&lt;/accession-num&gt;&lt;urls&gt;&lt;related-urls&gt;&lt;url&gt;https://pubmed.ncbi.nlm.nih.gov/21968696&lt;/url&gt;&lt;url&gt;https://www.ncbi.nlm.nih.gov/pmc/articles/PMC3234107/&lt;/url&gt;&lt;/related-urls&gt;&lt;/urls&gt;&lt;electronic-resource-num&gt;10.1007/s11886-011-0220-3&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(82)</w:t>
      </w:r>
      <w:r w:rsidRPr="009E5982">
        <w:rPr>
          <w:rFonts w:cstheme="minorHAnsi"/>
          <w:color w:val="000000" w:themeColor="text1"/>
        </w:rPr>
        <w:fldChar w:fldCharType="end"/>
      </w:r>
      <w:r w:rsidRPr="009E5982">
        <w:rPr>
          <w:rFonts w:cstheme="minorHAnsi"/>
          <w:color w:val="000000" w:themeColor="text1"/>
        </w:rPr>
        <w:t xml:space="preserve">. </w:t>
      </w:r>
    </w:p>
    <w:p w14:paraId="099AA4CA" w14:textId="58B7C533" w:rsidR="00EE4AE8" w:rsidRDefault="00373462" w:rsidP="00903B01">
      <w:pPr>
        <w:spacing w:line="480" w:lineRule="auto"/>
        <w:ind w:firstLine="360"/>
        <w:rPr>
          <w:rFonts w:cstheme="minorHAnsi"/>
          <w:color w:val="000000" w:themeColor="text1"/>
        </w:rPr>
      </w:pPr>
      <w:r w:rsidRPr="009E5982">
        <w:rPr>
          <w:rFonts w:cstheme="minorHAnsi"/>
          <w:color w:val="000000" w:themeColor="text1"/>
        </w:rPr>
        <w:t xml:space="preserve">Unlike TAGs that can be consumed and degraded by most cells, it is difficult for cholesterol to be degraded by any cell. The remnant cholesterol in TAGs-rich </w:t>
      </w:r>
      <w:proofErr w:type="spellStart"/>
      <w:r w:rsidRPr="009E5982">
        <w:rPr>
          <w:rFonts w:cstheme="minorHAnsi"/>
          <w:color w:val="000000" w:themeColor="text1"/>
        </w:rPr>
        <w:t>lipoprote</w:t>
      </w:r>
      <w:r w:rsidR="00AB353A">
        <w:rPr>
          <w:rFonts w:cstheme="minorHAnsi"/>
          <w:color w:val="000000" w:themeColor="text1"/>
        </w:rPr>
        <w:t>contributes</w:t>
      </w:r>
      <w:r w:rsidRPr="009E5982">
        <w:rPr>
          <w:rFonts w:cstheme="minorHAnsi"/>
          <w:color w:val="000000" w:themeColor="text1"/>
        </w:rPr>
        <w:t>ute</w:t>
      </w:r>
      <w:proofErr w:type="spellEnd"/>
      <w:r w:rsidRPr="009E5982">
        <w:rPr>
          <w:rFonts w:cstheme="minorHAnsi"/>
          <w:color w:val="000000" w:themeColor="text1"/>
        </w:rPr>
        <w:t xml:space="preserve"> more to atherosclerosis and CVD than elevated TAGs </w:t>
      </w:r>
      <w:r w:rsidR="00AB353A">
        <w:rPr>
          <w:rFonts w:cstheme="minorHAnsi"/>
          <w:color w:val="000000" w:themeColor="text1"/>
        </w:rPr>
        <w:t>themselves</w:t>
      </w:r>
      <w:r w:rsidRPr="009E5982">
        <w:rPr>
          <w:rFonts w:cstheme="minorHAnsi"/>
          <w:color w:val="000000" w:themeColor="text1"/>
        </w:rPr>
        <w:t xml:space="preserve">. Even though cholesterol is what accumulated in intimal foam </w:t>
      </w:r>
      <w:r w:rsidR="00AB353A">
        <w:rPr>
          <w:rFonts w:cstheme="minorHAnsi"/>
          <w:color w:val="000000" w:themeColor="text1"/>
        </w:rPr>
        <w:t>cells</w:t>
      </w:r>
      <w:r w:rsidRPr="009E5982">
        <w:rPr>
          <w:rFonts w:cstheme="minorHAnsi"/>
          <w:color w:val="000000" w:themeColor="text1"/>
        </w:rPr>
        <w:t xml:space="preserve"> and atherosclerotic plaques, chylomicrons that contain </w:t>
      </w:r>
      <w:r w:rsidR="00AB353A">
        <w:rPr>
          <w:rFonts w:cstheme="minorHAnsi"/>
          <w:color w:val="000000" w:themeColor="text1"/>
        </w:rPr>
        <w:t xml:space="preserve">a </w:t>
      </w:r>
      <w:r w:rsidRPr="009E5982">
        <w:rPr>
          <w:rFonts w:cstheme="minorHAnsi"/>
          <w:color w:val="000000" w:themeColor="text1"/>
        </w:rPr>
        <w:t xml:space="preserve">large number of dietary TAGs are too large to enter arterial intima. After lipoprotein remnants </w:t>
      </w:r>
      <w:r w:rsidR="00752453">
        <w:rPr>
          <w:rFonts w:cstheme="minorHAnsi"/>
          <w:color w:val="000000" w:themeColor="text1"/>
        </w:rPr>
        <w:t>enter</w:t>
      </w:r>
      <w:r w:rsidRPr="009E5982">
        <w:rPr>
          <w:rFonts w:cstheme="minorHAnsi"/>
          <w:color w:val="000000" w:themeColor="text1"/>
        </w:rPr>
        <w:t xml:space="preserve"> the arterial intima, remnants can be trapped with LDL since it has a bigger size and higher chance to be transferred to extracellular proteoglycans via attachment. LPL functions on the surface of remnants at the vascular endothelium or within the intima and </w:t>
      </w:r>
      <w:r w:rsidR="00AB353A">
        <w:rPr>
          <w:rFonts w:cstheme="minorHAnsi"/>
          <w:color w:val="000000" w:themeColor="text1"/>
        </w:rPr>
        <w:t>results</w:t>
      </w:r>
      <w:r w:rsidRPr="009E5982">
        <w:rPr>
          <w:rFonts w:cstheme="minorHAnsi"/>
          <w:color w:val="000000" w:themeColor="text1"/>
        </w:rPr>
        <w:t xml:space="preserve"> in hydrolyzation of TAGs and release of FFAs and </w:t>
      </w:r>
      <w:r w:rsidR="00A715CA" w:rsidRPr="009E5982">
        <w:rPr>
          <w:rFonts w:cstheme="minorHAnsi"/>
          <w:color w:val="000000" w:themeColor="text1"/>
        </w:rPr>
        <w:t>MAG</w:t>
      </w:r>
      <w:r w:rsidRPr="009E5982">
        <w:rPr>
          <w:rFonts w:cstheme="minorHAnsi"/>
          <w:color w:val="000000" w:themeColor="text1"/>
        </w:rPr>
        <w:t>s,</w:t>
      </w:r>
      <w:r w:rsidR="00752453">
        <w:rPr>
          <w:rFonts w:cstheme="minorHAnsi"/>
          <w:color w:val="000000" w:themeColor="text1"/>
        </w:rPr>
        <w:t xml:space="preserve"> which</w:t>
      </w:r>
      <w:r w:rsidRPr="009E5982">
        <w:rPr>
          <w:rFonts w:cstheme="minorHAnsi"/>
          <w:color w:val="000000" w:themeColor="text1"/>
        </w:rPr>
        <w:t xml:space="preserve"> may cause local injury and inflammations. Also, remnants can be directly taken up by macrophages and lead to the formation of foam </w:t>
      </w:r>
      <w:r w:rsidR="00AB353A">
        <w:rPr>
          <w:rFonts w:cstheme="minorHAnsi"/>
          <w:color w:val="000000" w:themeColor="text1"/>
        </w:rPr>
        <w:t>cells</w:t>
      </w:r>
      <w:r w:rsidRPr="009E5982">
        <w:rPr>
          <w:rFonts w:cstheme="minorHAnsi"/>
          <w:color w:val="000000" w:themeColor="text1"/>
        </w:rPr>
        <w:t xml:space="preserve">. </w:t>
      </w:r>
      <w:r w:rsidR="00AB353A">
        <w:rPr>
          <w:rFonts w:cstheme="minorHAnsi"/>
          <w:color w:val="000000" w:themeColor="text1"/>
        </w:rPr>
        <w:t>Therefore</w:t>
      </w:r>
      <w:r w:rsidRPr="009E5982">
        <w:rPr>
          <w:rFonts w:cstheme="minorHAnsi"/>
          <w:color w:val="000000" w:themeColor="text1"/>
        </w:rPr>
        <w:t xml:space="preserve"> increased TAGs concentration indicates the raising of cholesterol-rich remnants and </w:t>
      </w:r>
      <w:r w:rsidR="00752453">
        <w:rPr>
          <w:rFonts w:cstheme="minorHAnsi"/>
          <w:color w:val="000000" w:themeColor="text1"/>
        </w:rPr>
        <w:t>leads</w:t>
      </w:r>
      <w:r w:rsidRPr="009E5982">
        <w:rPr>
          <w:rFonts w:cstheme="minorHAnsi"/>
          <w:color w:val="000000" w:themeColor="text1"/>
        </w:rPr>
        <w:t xml:space="preserve"> to low-grade inflammation, </w:t>
      </w:r>
      <w:r w:rsidR="008138B9" w:rsidRPr="009E5982">
        <w:rPr>
          <w:rFonts w:cstheme="minorHAnsi"/>
          <w:color w:val="000000" w:themeColor="text1"/>
        </w:rPr>
        <w:t xml:space="preserve">which </w:t>
      </w:r>
      <w:r w:rsidR="00AB353A">
        <w:rPr>
          <w:rFonts w:cstheme="minorHAnsi"/>
          <w:color w:val="000000" w:themeColor="text1"/>
        </w:rPr>
        <w:t>promotes</w:t>
      </w:r>
      <w:r w:rsidRPr="009E5982">
        <w:rPr>
          <w:rFonts w:cstheme="minorHAnsi"/>
          <w:color w:val="000000" w:themeColor="text1"/>
        </w:rPr>
        <w:t xml:space="preserve"> foam cell formation and atherosclerotic plaques and eventually </w:t>
      </w:r>
      <w:r w:rsidR="00752453">
        <w:rPr>
          <w:rFonts w:cstheme="minorHAnsi"/>
          <w:color w:val="000000" w:themeColor="text1"/>
        </w:rPr>
        <w:t>causes</w:t>
      </w:r>
      <w:r w:rsidRPr="009E5982">
        <w:rPr>
          <w:rFonts w:cstheme="minorHAnsi"/>
          <w:color w:val="000000" w:themeColor="text1"/>
        </w:rPr>
        <w:t xml:space="preserve"> CVD and increased death</w:t>
      </w:r>
      <w:r w:rsidR="008138B9"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&lt;EndNote&gt;&lt;Cite&gt;&lt;Author&gt;Sandesara&lt;/Author&gt;&lt;Year&gt;2019&lt;/Year&gt;&lt;RecNum&gt;83&lt;/RecNum&gt;&lt;DisplayText&gt;(83)&lt;/DisplayText&gt;&lt;record&gt;&lt;rec-number&gt;83&lt;/rec-number&gt;&lt;foreign-keys&gt;&lt;key app="EN" db-id="t0f2zeds7z9ex3ee9vnvpx04eep5sr2srtva" timestamp="1654631156"&gt;83&lt;/key&gt;&lt;/foreign-keys&gt;&lt;ref-type name="Journal Article"&gt;17&lt;/ref-type&gt;&lt;contributors&gt;&lt;authors&gt;&lt;author&gt;Sandesara, Pratik B.&lt;/author&gt;&lt;author&gt;Virani, Salim S.&lt;/author&gt;&lt;author&gt;Fazio, Sergio&lt;/author&gt;&lt;author&gt;Shapiro, Michael D.&lt;/author&gt;&lt;/authors&gt;&lt;/contributors&gt;&lt;titles&gt;&lt;title&gt;The Forgotten Lipids: Triglycerides, Remnant Cholesterol, and Atherosclerotic Cardiovascular Disease Risk&lt;/title&gt;&lt;secondary-title&gt;Endocrine reviews&lt;/secondary-title&gt;&lt;alt-title&gt;Endocr Rev&lt;/alt-title&gt;&lt;/titles&gt;&lt;periodical&gt;&lt;full-title&gt;Endocrine reviews&lt;/full-title&gt;&lt;abbr-1&gt;Endocr Rev&lt;/abbr-1&gt;&lt;/periodical&gt;&lt;alt-periodical&gt;&lt;full-title&gt;Endocrine reviews&lt;/full-title&gt;&lt;abbr-1&gt;Endocr Rev&lt;/abbr-1&gt;&lt;/alt-periodical&gt;&lt;pages&gt;537-557&lt;/pages&gt;&lt;volume&gt;40&lt;/volume&gt;&lt;number&gt;2&lt;/number&gt;&lt;keywords&gt;&lt;keyword&gt;Atherosclerosis/drug therapy/etiology/genetics/*metabolism&lt;/keyword&gt;&lt;keyword&gt;Cholesterol/*metabolism&lt;/keyword&gt;&lt;keyword&gt;Dyslipidemias/drug therapy/etiology/genetics/*metabolism&lt;/keyword&gt;&lt;keyword&gt;Humans&lt;/keyword&gt;&lt;keyword&gt;Hypertriglyceridemia/drug therapy/etiology/genetics/*metabolism&lt;/keyword&gt;&lt;keyword&gt;Lipoproteins/*metabolism&lt;/keyword&gt;&lt;keyword&gt;Triglycerides/*metabolism&lt;/keyword&gt;&lt;/keywords&gt;&lt;dates&gt;&lt;year&gt;2019&lt;/year&gt;&lt;/dates&gt;&lt;publisher&gt;Endocrine Society&lt;/publisher&gt;&lt;isbn&gt;1945-7189&amp;#xD;0163-769X&lt;/isbn&gt;&lt;accession-num&gt;30312399&lt;/accession-num&gt;&lt;urls&gt;&lt;related-urls&gt;&lt;url&gt;https://pubmed.ncbi.nlm.nih.gov/30312399&lt;/url&gt;&lt;url&gt;https://www.ncbi.nlm.nih.gov/pmc/articles/PMC6416708/&lt;/url&gt;&lt;/related-urls&gt;&lt;/urls&gt;&lt;electronic-resource-num&gt;10.1210/er.2018-00184&lt;/electronic-resource-num&gt;&lt;remote-database-name&gt;PubMed&lt;/remote-database-name&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(83)</w:t>
      </w:r>
      <w:r w:rsidRPr="009E5982">
        <w:rPr>
          <w:rFonts w:cstheme="minorHAnsi"/>
          <w:color w:val="000000" w:themeColor="text1"/>
        </w:rPr>
        <w:fldChar w:fldCharType="end"/>
      </w:r>
      <w:r w:rsidRPr="009E5982">
        <w:rPr>
          <w:rFonts w:cstheme="minorHAnsi"/>
          <w:color w:val="000000" w:themeColor="text1"/>
        </w:rPr>
        <w:t>.</w:t>
      </w:r>
    </w:p>
    <w:p w14:paraId="1D152C37" w14:textId="504E0907" w:rsidR="00387063" w:rsidRDefault="00387063" w:rsidP="00903B01">
      <w:pPr>
        <w:spacing w:line="480" w:lineRule="auto"/>
        <w:ind w:firstLine="360"/>
        <w:rPr>
          <w:rFonts w:cstheme="minorHAnsi"/>
          <w:color w:val="000000" w:themeColor="text1"/>
        </w:rPr>
      </w:pPr>
    </w:p>
    <w:p w14:paraId="5CBD4395" w14:textId="77777777" w:rsidR="00387063" w:rsidRPr="009E5982" w:rsidRDefault="00387063" w:rsidP="00903B01">
      <w:pPr>
        <w:spacing w:line="480" w:lineRule="auto"/>
        <w:ind w:firstLine="360"/>
        <w:rPr>
          <w:rFonts w:cstheme="minorHAnsi"/>
          <w:b/>
          <w:bCs/>
          <w:i/>
          <w:iCs/>
          <w:color w:val="000000" w:themeColor="text1"/>
        </w:rPr>
      </w:pPr>
    </w:p>
    <w:p w14:paraId="28137521" w14:textId="1E645196"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lastRenderedPageBreak/>
        <w:t>1.7.3 TAG and Stroke</w:t>
      </w:r>
    </w:p>
    <w:p w14:paraId="0D812F9C" w14:textId="38B0715C" w:rsidR="00373462" w:rsidRPr="009E5982" w:rsidRDefault="00373462" w:rsidP="00903B01">
      <w:pPr>
        <w:spacing w:line="480" w:lineRule="auto"/>
        <w:ind w:firstLine="360"/>
        <w:rPr>
          <w:rFonts w:cstheme="minorHAnsi"/>
          <w:b/>
          <w:bCs/>
          <w:i/>
          <w:iCs/>
          <w:color w:val="000000" w:themeColor="text1"/>
        </w:rPr>
      </w:pPr>
      <w:r w:rsidRPr="009E5982">
        <w:rPr>
          <w:rFonts w:cstheme="minorHAnsi"/>
          <w:color w:val="000000" w:themeColor="text1"/>
        </w:rPr>
        <w:t>Stroke is the third leading of death in America, ranking behind CVD and all kinds of cancers. It is also the leading cause of long-term serious disability in America</w:t>
      </w:r>
      <w:r w:rsidR="00902551"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&lt;EndNote&gt;&lt;Cite&gt;&lt;Author&gt;CDC&lt;/Author&gt;&lt;Year&gt;2022&lt;/Year&gt;&lt;RecNum&gt;84&lt;/RecNum&gt;&lt;DisplayText&gt;(84)&lt;/DisplayText&gt;&lt;record&gt;&lt;rec-number&gt;84&lt;/rec-number&gt;&lt;foreign-keys&gt;&lt;key app="EN" db-id="t0f2zeds7z9ex3ee9vnvpx04eep5sr2srtva" timestamp="1654631263"&gt;84&lt;/key&gt;&lt;/foreign-keys&gt;&lt;ref-type name="Journal Article"&gt;17&lt;/ref-type&gt;&lt;contributors&gt;&lt;authors&gt;&lt;author&gt;CDC&lt;/author&gt;&lt;/authors&gt;&lt;/contributors&gt;&lt;titles&gt;&lt;title&gt;Leading Causes of Death&lt;/title&gt;&lt;/titles&gt;&lt;dates&gt;&lt;year&gt;2022&lt;/year&gt;&lt;/dates&gt;&lt;urls&gt;&lt;related-urls&gt;&lt;url&gt;https://www.cdc.gov/nchs/fastats/leading-causes-of-death.htm&lt;/url&gt;&lt;/related-urls&gt;&lt;/urls&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(84)</w:t>
      </w:r>
      <w:r w:rsidRPr="009E5982">
        <w:rPr>
          <w:rFonts w:cstheme="minorHAnsi"/>
          <w:color w:val="000000" w:themeColor="text1"/>
        </w:rPr>
        <w:fldChar w:fldCharType="end"/>
      </w:r>
      <w:r w:rsidRPr="009E5982">
        <w:rPr>
          <w:rFonts w:cstheme="minorHAnsi"/>
          <w:color w:val="000000" w:themeColor="text1"/>
        </w:rPr>
        <w:t xml:space="preserve">. Ischemic stroke is the most common type of stroke and </w:t>
      </w:r>
      <w:r w:rsidR="00AB353A">
        <w:rPr>
          <w:rFonts w:cstheme="minorHAnsi"/>
          <w:color w:val="000000" w:themeColor="text1"/>
        </w:rPr>
        <w:t>contributes</w:t>
      </w:r>
      <w:r w:rsidRPr="009E5982">
        <w:rPr>
          <w:rFonts w:cstheme="minorHAnsi"/>
          <w:color w:val="000000" w:themeColor="text1"/>
        </w:rPr>
        <w:t xml:space="preserve"> to 80% of the total stroke cases in America, caused by </w:t>
      </w:r>
      <w:r w:rsidR="00AB353A">
        <w:rPr>
          <w:rFonts w:cstheme="minorHAnsi"/>
          <w:color w:val="000000" w:themeColor="text1"/>
        </w:rPr>
        <w:t xml:space="preserve">the </w:t>
      </w:r>
      <w:r w:rsidRPr="009E5982">
        <w:rPr>
          <w:rFonts w:cstheme="minorHAnsi"/>
          <w:color w:val="000000" w:themeColor="text1"/>
        </w:rPr>
        <w:t xml:space="preserve">interrupted blood supply to the brain. The cause of ischemic stroke is when fatty deposits in arteries break off and traveled to </w:t>
      </w:r>
      <w:r w:rsidR="002F082D">
        <w:rPr>
          <w:rFonts w:cstheme="minorHAnsi"/>
          <w:color w:val="000000" w:themeColor="text1"/>
        </w:rPr>
        <w:t>the</w:t>
      </w:r>
      <w:r w:rsidR="00AB353A">
        <w:rPr>
          <w:rFonts w:cstheme="minorHAnsi"/>
          <w:color w:val="000000" w:themeColor="text1"/>
        </w:rPr>
        <w:t xml:space="preserve"> </w:t>
      </w:r>
      <w:r w:rsidR="002F082D">
        <w:rPr>
          <w:rFonts w:cstheme="minorHAnsi"/>
          <w:color w:val="000000" w:themeColor="text1"/>
        </w:rPr>
        <w:t>b</w:t>
      </w:r>
      <w:r w:rsidRPr="009E5982">
        <w:rPr>
          <w:rFonts w:cstheme="minorHAnsi"/>
          <w:color w:val="000000" w:themeColor="text1"/>
        </w:rPr>
        <w:t xml:space="preserve">rain </w:t>
      </w:r>
      <w:r w:rsidR="002F082D">
        <w:rPr>
          <w:rFonts w:cstheme="minorHAnsi"/>
          <w:color w:val="000000" w:themeColor="text1"/>
        </w:rPr>
        <w:t xml:space="preserve">area </w:t>
      </w:r>
      <w:r w:rsidRPr="009E5982">
        <w:rPr>
          <w:rFonts w:cstheme="minorHAnsi"/>
          <w:color w:val="000000" w:themeColor="text1"/>
        </w:rPr>
        <w:t xml:space="preserve">or </w:t>
      </w:r>
      <w:r w:rsidR="002F082D">
        <w:rPr>
          <w:rFonts w:cstheme="minorHAnsi"/>
          <w:color w:val="000000" w:themeColor="text1"/>
        </w:rPr>
        <w:t xml:space="preserve">are </w:t>
      </w:r>
      <w:r w:rsidRPr="009E5982">
        <w:rPr>
          <w:rFonts w:cstheme="minorHAnsi"/>
          <w:color w:val="000000" w:themeColor="text1"/>
        </w:rPr>
        <w:t xml:space="preserve">caused by blood </w:t>
      </w:r>
      <w:r w:rsidR="002F082D">
        <w:rPr>
          <w:rFonts w:cstheme="minorHAnsi"/>
          <w:color w:val="000000" w:themeColor="text1"/>
        </w:rPr>
        <w:t>clotting</w:t>
      </w:r>
      <w:r w:rsidRPr="009E5982">
        <w:rPr>
          <w:rFonts w:cstheme="minorHAnsi"/>
          <w:color w:val="000000" w:themeColor="text1"/>
        </w:rPr>
        <w:t xml:space="preserve"> </w:t>
      </w:r>
      <w:r w:rsidR="002F082D">
        <w:rPr>
          <w:rFonts w:cstheme="minorHAnsi"/>
          <w:color w:val="000000" w:themeColor="text1"/>
        </w:rPr>
        <w:t>in</w:t>
      </w:r>
      <w:r w:rsidRPr="009E5982">
        <w:rPr>
          <w:rFonts w:cstheme="minorHAnsi"/>
          <w:color w:val="000000" w:themeColor="text1"/>
        </w:rPr>
        <w:t xml:space="preserve"> </w:t>
      </w:r>
      <w:r w:rsidR="002F082D">
        <w:rPr>
          <w:rFonts w:cstheme="minorHAnsi"/>
          <w:color w:val="000000" w:themeColor="text1"/>
        </w:rPr>
        <w:t xml:space="preserve">the </w:t>
      </w:r>
      <w:r w:rsidRPr="009E5982">
        <w:rPr>
          <w:rFonts w:cstheme="minorHAnsi"/>
          <w:color w:val="000000" w:themeColor="text1"/>
        </w:rPr>
        <w:t xml:space="preserve">brain area. </w:t>
      </w:r>
      <w:r w:rsidR="002F082D">
        <w:rPr>
          <w:rFonts w:cstheme="minorHAnsi"/>
          <w:color w:val="000000" w:themeColor="text1"/>
        </w:rPr>
        <w:t>Increased</w:t>
      </w:r>
      <w:r w:rsidRPr="009E5982">
        <w:rPr>
          <w:rFonts w:cstheme="minorHAnsi"/>
          <w:color w:val="000000" w:themeColor="text1"/>
        </w:rPr>
        <w:t xml:space="preserve"> TAGs </w:t>
      </w:r>
      <w:r w:rsidR="002F082D">
        <w:rPr>
          <w:rFonts w:cstheme="minorHAnsi"/>
          <w:color w:val="000000" w:themeColor="text1"/>
        </w:rPr>
        <w:t>levels</w:t>
      </w:r>
      <w:r w:rsidRPr="009E5982">
        <w:rPr>
          <w:rFonts w:cstheme="minorHAnsi"/>
          <w:color w:val="000000" w:themeColor="text1"/>
        </w:rPr>
        <w:t xml:space="preserve"> will lead to increased fat deposits in arteries and increase the chan</w:t>
      </w:r>
      <w:r w:rsidR="00AB353A">
        <w:rPr>
          <w:rFonts w:cstheme="minorHAnsi"/>
          <w:color w:val="000000" w:themeColor="text1"/>
        </w:rPr>
        <w:t xml:space="preserve">a </w:t>
      </w:r>
      <w:proofErr w:type="spellStart"/>
      <w:r w:rsidRPr="009E5982">
        <w:rPr>
          <w:rFonts w:cstheme="minorHAnsi"/>
          <w:color w:val="000000" w:themeColor="text1"/>
        </w:rPr>
        <w:t>ce</w:t>
      </w:r>
      <w:proofErr w:type="spellEnd"/>
      <w:r w:rsidRPr="009E5982">
        <w:rPr>
          <w:rFonts w:cstheme="minorHAnsi"/>
          <w:color w:val="000000" w:themeColor="text1"/>
        </w:rPr>
        <w:t xml:space="preserve"> of </w:t>
      </w:r>
      <w:proofErr w:type="spellStart"/>
      <w:r w:rsidRPr="009E5982">
        <w:rPr>
          <w:rFonts w:cstheme="minorHAnsi"/>
          <w:color w:val="000000" w:themeColor="text1"/>
        </w:rPr>
        <w:t>havin</w:t>
      </w:r>
      <w:r w:rsidR="00AB353A">
        <w:rPr>
          <w:rFonts w:cstheme="minorHAnsi"/>
          <w:color w:val="000000" w:themeColor="text1"/>
        </w:rPr>
        <w:t>a</w:t>
      </w:r>
      <w:r w:rsidRPr="009E5982">
        <w:rPr>
          <w:rFonts w:cstheme="minorHAnsi"/>
          <w:color w:val="000000" w:themeColor="text1"/>
        </w:rPr>
        <w:t>troke</w:t>
      </w:r>
      <w:proofErr w:type="spellEnd"/>
      <w:r w:rsidRPr="009E5982">
        <w:rPr>
          <w:rFonts w:cstheme="minorHAnsi"/>
          <w:color w:val="000000" w:themeColor="text1"/>
        </w:rPr>
        <w:t xml:space="preserve">, with </w:t>
      </w:r>
      <w:r w:rsidR="002F082D">
        <w:rPr>
          <w:rFonts w:cstheme="minorHAnsi"/>
          <w:color w:val="000000" w:themeColor="text1"/>
        </w:rPr>
        <w:t>a</w:t>
      </w:r>
      <w:r w:rsidRPr="009E5982">
        <w:rPr>
          <w:rFonts w:cstheme="minorHAnsi"/>
          <w:color w:val="000000" w:themeColor="text1"/>
        </w:rPr>
        <w:t xml:space="preserve"> similar mechanism as it contributes to </w:t>
      </w:r>
      <w:r w:rsidR="002F082D">
        <w:rPr>
          <w:rFonts w:cstheme="minorHAnsi"/>
          <w:color w:val="000000" w:themeColor="text1"/>
        </w:rPr>
        <w:t>increased</w:t>
      </w:r>
      <w:r w:rsidRPr="009E5982">
        <w:rPr>
          <w:rFonts w:cstheme="minorHAnsi"/>
          <w:color w:val="000000" w:themeColor="text1"/>
        </w:rPr>
        <w:t xml:space="preserve"> risk of CVD</w:t>
      </w:r>
      <w:r w:rsidR="00902551"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&lt;EndNote&gt;&lt;Cite&gt;&lt;Author&gt;strok.org&lt;/Author&gt;&lt;Year&gt;2022&lt;/Year&gt;&lt;RecNum&gt;85&lt;/RecNum&gt;&lt;DisplayText&gt;(85)&lt;/DisplayText&gt;&lt;record&gt;&lt;rec-number&gt;85&lt;/rec-number&gt;&lt;foreign-keys&gt;&lt;key app="EN" db-id="t0f2zeds7z9ex3ee9vnvpx04eep5sr2srtva" timestamp="1654631352"&gt;85&lt;/key&gt;&lt;/foreign-keys&gt;&lt;ref-type name="Journal Article"&gt;17&lt;/ref-type&gt;&lt;contributors&gt;&lt;authors&gt;&lt;author&gt;strok.org&lt;/author&gt;&lt;/authors&gt;&lt;/contributors&gt;&lt;titles&gt;&lt;title&gt;Ischemic Stroke (Clots)&lt;/title&gt;&lt;/titles&gt;&lt;dates&gt;&lt;year&gt;2022&lt;/year&gt;&lt;/dates&gt;&lt;urls&gt;&lt;related-urls&gt;&lt;url&gt;https://www.stroke.org/en/about-stroke/types-of-stroke/ischemic-stroke-clots&lt;/url&gt;&lt;/related-urls&gt;&lt;/urls&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(85)</w:t>
      </w:r>
      <w:r w:rsidRPr="009E5982">
        <w:rPr>
          <w:rFonts w:cstheme="minorHAnsi"/>
          <w:color w:val="000000" w:themeColor="text1"/>
        </w:rPr>
        <w:fldChar w:fldCharType="end"/>
      </w:r>
      <w:r w:rsidRPr="009E5982">
        <w:rPr>
          <w:rFonts w:cstheme="minorHAnsi"/>
          <w:color w:val="000000" w:themeColor="text1"/>
        </w:rPr>
        <w:t xml:space="preserve">. Hemorrhagic stroke is a less common type of stroke, normally caused </w:t>
      </w:r>
      <w:r w:rsidR="002F082D">
        <w:rPr>
          <w:rFonts w:cstheme="minorHAnsi"/>
          <w:color w:val="000000" w:themeColor="text1"/>
        </w:rPr>
        <w:t>by</w:t>
      </w:r>
      <w:r w:rsidR="00AB353A">
        <w:rPr>
          <w:rFonts w:cstheme="minorHAnsi"/>
          <w:color w:val="000000" w:themeColor="text1"/>
        </w:rPr>
        <w:t xml:space="preserve"> </w:t>
      </w:r>
      <w:r w:rsidRPr="009E5982">
        <w:rPr>
          <w:rFonts w:cstheme="minorHAnsi"/>
          <w:color w:val="000000" w:themeColor="text1"/>
        </w:rPr>
        <w:t xml:space="preserve">burst or leaking </w:t>
      </w:r>
      <w:r w:rsidR="002F082D">
        <w:rPr>
          <w:rFonts w:cstheme="minorHAnsi"/>
          <w:color w:val="000000" w:themeColor="text1"/>
        </w:rPr>
        <w:t>blood vessels</w:t>
      </w:r>
      <w:r w:rsidRPr="009E5982">
        <w:rPr>
          <w:rFonts w:cstheme="minorHAnsi"/>
          <w:color w:val="000000" w:themeColor="text1"/>
        </w:rPr>
        <w:t xml:space="preserve"> </w:t>
      </w:r>
      <w:r w:rsidR="00AB353A">
        <w:rPr>
          <w:rFonts w:cstheme="minorHAnsi"/>
          <w:color w:val="000000" w:themeColor="text1"/>
        </w:rPr>
        <w:t>in the</w:t>
      </w:r>
      <w:r w:rsidR="002F082D">
        <w:rPr>
          <w:rFonts w:cstheme="minorHAnsi"/>
          <w:color w:val="000000" w:themeColor="text1"/>
        </w:rPr>
        <w:t xml:space="preserve"> </w:t>
      </w:r>
      <w:r w:rsidRPr="009E5982">
        <w:rPr>
          <w:rFonts w:cstheme="minorHAnsi"/>
          <w:color w:val="000000" w:themeColor="text1"/>
        </w:rPr>
        <w:t xml:space="preserve">brain area, often related to high blood pressure and </w:t>
      </w:r>
      <w:r w:rsidR="00AB353A">
        <w:rPr>
          <w:rFonts w:cstheme="minorHAnsi"/>
          <w:color w:val="000000" w:themeColor="text1"/>
        </w:rPr>
        <w:t>frequent</w:t>
      </w:r>
      <w:r w:rsidRPr="009E5982">
        <w:rPr>
          <w:rFonts w:cstheme="minorHAnsi"/>
          <w:color w:val="000000" w:themeColor="text1"/>
        </w:rPr>
        <w:t xml:space="preserve"> use of blood thinner medicine</w:t>
      </w:r>
      <w:r w:rsidR="00902551" w:rsidRPr="009E5982">
        <w:rPr>
          <w:rFonts w:cstheme="minorHAnsi"/>
          <w:color w:val="000000" w:themeColor="text1"/>
        </w:rPr>
        <w:t xml:space="preserve">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&lt;EndNote&gt;&lt;Cite&gt;&lt;Author&gt;Unnithan&lt;/Author&gt;&lt;Year&gt;2022&lt;/Year&gt;&lt;RecNum&gt;87&lt;/RecNum&gt;&lt;DisplayText&gt;(86)&lt;/DisplayText&gt;&lt;record&gt;&lt;rec-number&gt;87&lt;/rec-number&gt;&lt;foreign-keys&gt;&lt;key app="EN" db-id="t0f2zeds7z9ex3ee9vnvpx04eep5sr2srtva" timestamp="1654631423"&gt;87&lt;/key&gt;&lt;/foreign-keys&gt;&lt;ref-type name="Book Section"&gt;5&lt;/ref-type&gt;&lt;contributors&gt;&lt;authors&gt;&lt;author&gt;Unnithan, A. K. A.&lt;/author&gt;&lt;author&gt;M. Das J&lt;/author&gt;&lt;author&gt;Mehta, P.&lt;/author&gt;&lt;/authors&gt;&lt;/contributors&gt;&lt;auth-address&gt;Muthoot Hospital, Kozhencherry&amp;#xD;Bahrain Specialist Hospital, Juffair, Bahrain&lt;/auth-address&gt;&lt;titles&gt;&lt;title&gt;Hemorrhagic Stroke&lt;/title&gt;&lt;secondary-title&gt;StatPearls&lt;/secondary-title&gt;&lt;/titles&gt;&lt;dates&gt;&lt;year&gt;2022&lt;/year&gt;&lt;/dates&gt;&lt;pub-location&gt;Treasure Island (FL)&lt;/pub-location&gt;&lt;publisher&gt;StatPearls Publishing&amp;#xD;Copyright © 2022, StatPearls Publishing LLC.&lt;/publisher&gt;&lt;accession-num&gt;32644599&lt;/accession-num&gt;&lt;urls&gt;&lt;/urls&gt;&lt;language&gt;eng&lt;/language&gt;&lt;/record&gt;&lt;/Cite&gt;&lt;/EndNote&gt;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(86)</w:t>
      </w:r>
      <w:r w:rsidRPr="009E5982">
        <w:rPr>
          <w:rFonts w:cstheme="minorHAnsi"/>
          <w:color w:val="000000" w:themeColor="text1"/>
        </w:rPr>
        <w:fldChar w:fldCharType="end"/>
      </w:r>
      <w:r w:rsidRPr="009E5982">
        <w:rPr>
          <w:rFonts w:cstheme="minorHAnsi"/>
          <w:color w:val="000000" w:themeColor="text1"/>
        </w:rPr>
        <w:t xml:space="preserve">. </w:t>
      </w:r>
    </w:p>
    <w:p w14:paraId="300C2520" w14:textId="77777777" w:rsidR="00373462" w:rsidRPr="009E5982" w:rsidRDefault="00373462" w:rsidP="00903B01">
      <w:pPr>
        <w:spacing w:line="480" w:lineRule="auto"/>
        <w:rPr>
          <w:rFonts w:cstheme="minorHAnsi"/>
          <w:b/>
          <w:bCs/>
          <w:i/>
          <w:iCs/>
          <w:color w:val="000000" w:themeColor="text1"/>
        </w:rPr>
      </w:pPr>
      <w:r w:rsidRPr="009E5982">
        <w:rPr>
          <w:rFonts w:cstheme="minorHAnsi"/>
          <w:b/>
          <w:bCs/>
          <w:i/>
          <w:iCs/>
          <w:color w:val="000000" w:themeColor="text1"/>
        </w:rPr>
        <w:t xml:space="preserve">1.7.4 TAG and Obesity </w:t>
      </w:r>
    </w:p>
    <w:p w14:paraId="5CF911F8" w14:textId="4CBCBD17" w:rsidR="00373462" w:rsidRPr="009E5982" w:rsidRDefault="009158E0" w:rsidP="00903B01">
      <w:pPr>
        <w:spacing w:line="480" w:lineRule="auto"/>
        <w:ind w:firstLine="360"/>
        <w:rPr>
          <w:rFonts w:cstheme="minorHAnsi"/>
          <w:b/>
          <w:bCs/>
          <w:i/>
          <w:iCs/>
          <w:color w:val="000000" w:themeColor="text1"/>
        </w:rPr>
      </w:pPr>
      <w:r w:rsidRPr="009E5982">
        <w:rPr>
          <w:rFonts w:cstheme="minorHAnsi"/>
          <w:color w:val="000000" w:themeColor="text1"/>
        </w:rPr>
        <w:t>WAT</w:t>
      </w:r>
      <w:r w:rsidR="00373462" w:rsidRPr="009E5982">
        <w:rPr>
          <w:rFonts w:cstheme="minorHAnsi"/>
          <w:color w:val="000000" w:themeColor="text1"/>
        </w:rPr>
        <w:t xml:space="preserve"> is the </w:t>
      </w:r>
      <w:r w:rsidR="00AB353A">
        <w:rPr>
          <w:rFonts w:cstheme="minorHAnsi"/>
          <w:color w:val="000000" w:themeColor="text1"/>
        </w:rPr>
        <w:t>primary</w:t>
      </w:r>
      <w:r w:rsidR="00373462" w:rsidRPr="009E5982">
        <w:rPr>
          <w:rFonts w:cstheme="minorHAnsi"/>
          <w:color w:val="000000" w:themeColor="text1"/>
        </w:rPr>
        <w:t xml:space="preserve"> energy storage site, not only in </w:t>
      </w:r>
      <w:proofErr w:type="spellStart"/>
      <w:r w:rsidR="00373462" w:rsidRPr="009E5982">
        <w:rPr>
          <w:rFonts w:cstheme="minorHAnsi"/>
          <w:color w:val="000000" w:themeColor="text1"/>
        </w:rPr>
        <w:t>hu</w:t>
      </w:r>
      <w:r w:rsidR="00AB353A">
        <w:rPr>
          <w:rFonts w:cstheme="minorHAnsi"/>
          <w:color w:val="000000" w:themeColor="text1"/>
        </w:rPr>
        <w:t>human</w:t>
      </w:r>
      <w:r w:rsidR="00373462" w:rsidRPr="009E5982">
        <w:rPr>
          <w:rFonts w:cstheme="minorHAnsi"/>
          <w:color w:val="000000" w:themeColor="text1"/>
        </w:rPr>
        <w:t>but</w:t>
      </w:r>
      <w:proofErr w:type="spellEnd"/>
      <w:r w:rsidR="00373462" w:rsidRPr="009E5982">
        <w:rPr>
          <w:rFonts w:cstheme="minorHAnsi"/>
          <w:color w:val="000000" w:themeColor="text1"/>
        </w:rPr>
        <w:t xml:space="preserve"> also in all higher eukaryotes. The main purpose of WAT is to </w:t>
      </w:r>
      <w:r w:rsidR="00AB353A">
        <w:rPr>
          <w:rFonts w:cstheme="minorHAnsi"/>
          <w:color w:val="000000" w:themeColor="text1"/>
        </w:rPr>
        <w:t>synthesize</w:t>
      </w:r>
      <w:r w:rsidR="00373462" w:rsidRPr="009E5982">
        <w:rPr>
          <w:rFonts w:cstheme="minorHAnsi"/>
          <w:color w:val="000000" w:themeColor="text1"/>
        </w:rPr>
        <w:t xml:space="preserve"> and store TAG during </w:t>
      </w:r>
      <w:r w:rsidR="00AB353A">
        <w:rPr>
          <w:rFonts w:cstheme="minorHAnsi"/>
          <w:color w:val="000000" w:themeColor="text1"/>
        </w:rPr>
        <w:t xml:space="preserve">the </w:t>
      </w:r>
      <w:r w:rsidR="00373462" w:rsidRPr="009E5982">
        <w:rPr>
          <w:rFonts w:cstheme="minorHAnsi"/>
          <w:color w:val="000000" w:themeColor="text1"/>
        </w:rPr>
        <w:t>energy excess period, as well as hydrolysis TAG to generate fatty acid for other organs to use as energy during energy deprivation. WAT also can secrete adipokines that help regulate energy intake and metabolism</w:t>
      </w:r>
      <w:r w:rsidR="00902551" w:rsidRPr="009E5982">
        <w:rPr>
          <w:rFonts w:cstheme="minorHAnsi"/>
          <w:color w:val="000000" w:themeColor="text1"/>
        </w:rPr>
        <w:t xml:space="preserve"> </w:t>
      </w:r>
      <w:r w:rsidR="00373462"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&lt;EndNote&gt;&lt;Cite&gt;&lt;Author&gt;Ahmadian&lt;/Author&gt;&lt;Year&gt;2007&lt;/Year&gt;&lt;RecNum&gt;88&lt;/RecNum&gt;&lt;DisplayText&gt;(87)&lt;/DisplayText&gt;&lt;record&gt;&lt;rec-number&gt;88&lt;/rec-number&gt;&lt;foreign-keys&gt;&lt;key app="EN" db-id="t0f2zeds7z9ex3ee9vnvpx04eep5sr2srtva" timestamp="1654634721"&gt;88&lt;/key&gt;&lt;/foreign-keys&gt;&lt;ref-type name="Journal Article"&gt;17&lt;/ref-type&gt;&lt;contributors&gt;&lt;authors&gt;&lt;author&gt;Ahmadian, Maryam&lt;/author&gt;&lt;author&gt;Duncan, Robin E.&lt;/author&gt;&lt;author&gt;Jaworski, Kathy&lt;/author&gt;&lt;author&gt;Sarkadi-Nagy, Eszter&lt;/author&gt;&lt;author&gt;Sul, Hei Sook&lt;/author&gt;&lt;/authors&gt;&lt;/contributors&gt;&lt;titles&gt;&lt;title&gt;Triacylglycerol metabolism in adipose tissue&lt;/title&gt;&lt;secondary-title&gt;Future lipidology&lt;/secondary-title&gt;&lt;alt-title&gt;Future Lipidol&lt;/alt-title&gt;&lt;/titles&gt;&lt;periodical&gt;&lt;full-title&gt;Future lipidology&lt;/full-title&gt;&lt;abbr-1&gt;Future Lipidol&lt;/abbr-1&gt;&lt;/periodical&gt;&lt;alt-periodical&gt;&lt;full-title&gt;Future lipidology&lt;/full-title&gt;&lt;abbr-1&gt;Future Lipidol&lt;/abbr-1&gt;&lt;/alt-periodical&gt;&lt;pages&gt;229-237&lt;/pages&gt;&lt;volume&gt;2&lt;/volume&gt;&lt;number&gt;2&lt;/number&gt;&lt;dates&gt;&lt;year&gt;2007&lt;/year&gt;&lt;/dates&gt;&lt;isbn&gt;1746-0875&amp;#xD;1746-0883&lt;/isbn&gt;&lt;accession-num&gt;19194515&lt;/accession-num&gt;&lt;urls&gt;&lt;related-urls&gt;&lt;url&gt;https://pubmed.ncbi.nlm.nih.gov/19194515&lt;/url&gt;&lt;url&gt;https://www.ncbi.nlm.nih.gov/pmc/articles/PMC2633634/&lt;/url&gt;&lt;/related-urls&gt;&lt;/urls&gt;&lt;electronic-resource-num&gt;10.2217/17460875.2.2.229&lt;/electronic-resource-num&gt;&lt;remote-database-name&gt;PubMed&lt;/remote-database-name&gt;&lt;language&gt;eng&lt;/language&gt;&lt;/record&gt;&lt;/Cite&gt;&lt;/EndNote&gt;</w:instrText>
      </w:r>
      <w:r w:rsidR="00373462" w:rsidRPr="009E5982">
        <w:rPr>
          <w:rFonts w:cstheme="minorHAnsi"/>
          <w:color w:val="000000" w:themeColor="text1"/>
        </w:rPr>
        <w:fldChar w:fldCharType="separate"/>
      </w:r>
      <w:r w:rsidR="006762ED" w:rsidRPr="009E5982">
        <w:rPr>
          <w:rFonts w:cstheme="minorHAnsi"/>
          <w:noProof/>
          <w:color w:val="000000" w:themeColor="text1"/>
        </w:rPr>
        <w:t>(87)</w:t>
      </w:r>
      <w:r w:rsidR="00373462" w:rsidRPr="009E5982">
        <w:rPr>
          <w:rFonts w:cstheme="minorHAnsi"/>
          <w:color w:val="000000" w:themeColor="text1"/>
        </w:rPr>
        <w:fldChar w:fldCharType="end"/>
      </w:r>
      <w:r w:rsidR="00373462" w:rsidRPr="009E5982">
        <w:rPr>
          <w:rFonts w:cstheme="minorHAnsi"/>
          <w:color w:val="000000" w:themeColor="text1"/>
        </w:rPr>
        <w:t xml:space="preserve">. Excess dietary fat intake leads to increase TAGs </w:t>
      </w:r>
      <w:r w:rsidR="00AB353A">
        <w:rPr>
          <w:rFonts w:cstheme="minorHAnsi"/>
          <w:color w:val="000000" w:themeColor="text1"/>
        </w:rPr>
        <w:t>levels</w:t>
      </w:r>
      <w:r w:rsidR="00373462" w:rsidRPr="009E5982">
        <w:rPr>
          <w:rFonts w:cstheme="minorHAnsi"/>
          <w:color w:val="000000" w:themeColor="text1"/>
        </w:rPr>
        <w:t xml:space="preserve">, </w:t>
      </w:r>
      <w:r w:rsidR="002F082D">
        <w:rPr>
          <w:rFonts w:cstheme="minorHAnsi"/>
          <w:color w:val="000000" w:themeColor="text1"/>
        </w:rPr>
        <w:t xml:space="preserve">which </w:t>
      </w:r>
      <w:r w:rsidR="00373462" w:rsidRPr="009E5982">
        <w:rPr>
          <w:rFonts w:cstheme="minorHAnsi"/>
          <w:color w:val="000000" w:themeColor="text1"/>
        </w:rPr>
        <w:t xml:space="preserve">then leads to excess energy that needs to be stored, eventually </w:t>
      </w:r>
      <w:r w:rsidR="002F082D">
        <w:rPr>
          <w:rFonts w:cstheme="minorHAnsi"/>
          <w:color w:val="000000" w:themeColor="text1"/>
        </w:rPr>
        <w:t>causing</w:t>
      </w:r>
      <w:r w:rsidR="00373462" w:rsidRPr="009E5982">
        <w:rPr>
          <w:rFonts w:cstheme="minorHAnsi"/>
          <w:color w:val="000000" w:themeColor="text1"/>
        </w:rPr>
        <w:t xml:space="preserve"> obesity due to excess WAT. Since obesity is closely related to hypertension, atherosclerosis, and T2D, it ha</w:t>
      </w:r>
      <w:r w:rsidR="00902551" w:rsidRPr="009E5982">
        <w:rPr>
          <w:rFonts w:cstheme="minorHAnsi"/>
          <w:color w:val="000000" w:themeColor="text1"/>
        </w:rPr>
        <w:t>s</w:t>
      </w:r>
      <w:r w:rsidR="00373462" w:rsidRPr="009E5982">
        <w:rPr>
          <w:rFonts w:cstheme="minorHAnsi"/>
          <w:color w:val="000000" w:themeColor="text1"/>
        </w:rPr>
        <w:t xml:space="preserve"> become a serious global public health problem</w:t>
      </w:r>
      <w:r w:rsidR="00902551" w:rsidRPr="009E5982">
        <w:rPr>
          <w:rFonts w:cstheme="minorHAnsi"/>
          <w:color w:val="000000" w:themeColor="text1"/>
        </w:rPr>
        <w:t xml:space="preserve"> </w:t>
      </w:r>
      <w:r w:rsidR="00373462"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&lt;EndNote&gt;&lt;Cite&gt;&lt;Author&gt;EFSA Panel on Dietetic Products&lt;/Author&gt;&lt;Year&gt;2010&lt;/Year&gt;&lt;RecNum&gt;89&lt;/RecNum&gt;&lt;DisplayText&gt;(88)&lt;/DisplayText&gt;&lt;record&gt;&lt;rec-number&gt;89&lt;/rec-number&gt;&lt;foreign-keys&gt;&lt;key app="EN" db-id="t0f2zeds7z9ex3ee9vnvpx04eep5sr2srtva" timestamp="1654634802"&gt;89&lt;/key&gt;&lt;/foreign-keys&gt;&lt;ref-type name="Journal Article"&gt;17&lt;/ref-type&gt;&lt;contributors&gt;&lt;authors&gt;&lt;author&gt;EFSA Panel on Dietetic Products, Nutrition,&lt;/author&gt;&lt;author&gt;Allergies&lt;/author&gt;&lt;/authors&gt;&lt;/contributors&gt;&lt;titles&gt;&lt;title&gt;Scientific opinion on dietary reference values for fats, including saturated fatty acids, polyunsaturated fatty acids, monounsaturated fatty acids, trans fatty acids, and cholesterol&lt;/title&gt;&lt;secondary-title&gt;EFSA Journal&lt;/secondary-title&gt;&lt;/titles&gt;&lt;periodical&gt;&lt;full-title&gt;EFSA Journal&lt;/full-title&gt;&lt;/periodical&gt;&lt;pages&gt;1461&lt;/pages&gt;&lt;volume&gt;8&lt;/volume&gt;&lt;number&gt;3&lt;/number&gt;&lt;dates&gt;&lt;year&gt;2010&lt;/year&gt;&lt;/dates&gt;&lt;isbn&gt;1831-4732&lt;/isbn&gt;&lt;urls&gt;&lt;/urls&gt;&lt;/record&gt;&lt;/Cite&gt;&lt;/EndNote&gt;</w:instrText>
      </w:r>
      <w:r w:rsidR="00373462" w:rsidRPr="009E5982">
        <w:rPr>
          <w:rFonts w:cstheme="minorHAnsi"/>
          <w:color w:val="000000" w:themeColor="text1"/>
        </w:rPr>
        <w:fldChar w:fldCharType="separate"/>
      </w:r>
      <w:r w:rsidR="006762ED" w:rsidRPr="009E5982">
        <w:rPr>
          <w:rFonts w:cstheme="minorHAnsi"/>
          <w:noProof/>
          <w:color w:val="000000" w:themeColor="text1"/>
        </w:rPr>
        <w:t>(88)</w:t>
      </w:r>
      <w:r w:rsidR="00373462" w:rsidRPr="009E5982">
        <w:rPr>
          <w:rFonts w:cstheme="minorHAnsi"/>
          <w:color w:val="000000" w:themeColor="text1"/>
        </w:rPr>
        <w:fldChar w:fldCharType="end"/>
      </w:r>
      <w:r w:rsidR="00373462" w:rsidRPr="009E5982">
        <w:rPr>
          <w:rFonts w:cstheme="minorHAnsi"/>
          <w:color w:val="000000" w:themeColor="text1"/>
        </w:rPr>
        <w:t xml:space="preserve">. Obesity caused by adipocyte </w:t>
      </w:r>
      <w:proofErr w:type="spellStart"/>
      <w:r w:rsidR="00373462" w:rsidRPr="009E5982">
        <w:rPr>
          <w:rFonts w:cstheme="minorHAnsi"/>
          <w:color w:val="000000" w:themeColor="text1"/>
        </w:rPr>
        <w:t>hypertroph</w:t>
      </w:r>
      <w:r w:rsidR="00AB353A">
        <w:rPr>
          <w:rFonts w:cstheme="minorHAnsi"/>
          <w:color w:val="000000" w:themeColor="text1"/>
        </w:rPr>
        <w:t>causin</w:t>
      </w:r>
      <w:proofErr w:type="spellEnd"/>
      <w:r w:rsidR="00373462" w:rsidRPr="009E5982">
        <w:rPr>
          <w:rFonts w:cstheme="minorHAnsi"/>
          <w:color w:val="000000" w:themeColor="text1"/>
        </w:rPr>
        <w:t xml:space="preserve"> occurs when TAGs synthesis, from either dietary TAGs or de novo TAGs</w:t>
      </w:r>
      <w:r w:rsidR="002F082D">
        <w:rPr>
          <w:rFonts w:cstheme="minorHAnsi"/>
          <w:color w:val="000000" w:themeColor="text1"/>
        </w:rPr>
        <w:t>,</w:t>
      </w:r>
      <w:r w:rsidR="00373462" w:rsidRPr="009E5982">
        <w:rPr>
          <w:rFonts w:cstheme="minorHAnsi"/>
          <w:color w:val="000000" w:themeColor="text1"/>
        </w:rPr>
        <w:t xml:space="preserve"> </w:t>
      </w:r>
      <w:r w:rsidR="00AB353A">
        <w:rPr>
          <w:rFonts w:cstheme="minorHAnsi"/>
          <w:color w:val="000000" w:themeColor="text1"/>
        </w:rPr>
        <w:t>esterify</w:t>
      </w:r>
      <w:r w:rsidR="002F082D">
        <w:rPr>
          <w:rFonts w:cstheme="minorHAnsi"/>
          <w:color w:val="000000" w:themeColor="text1"/>
        </w:rPr>
        <w:t xml:space="preserve"> </w:t>
      </w:r>
      <w:r w:rsidR="00373462" w:rsidRPr="009E5982">
        <w:rPr>
          <w:rFonts w:cstheme="minorHAnsi"/>
          <w:color w:val="000000" w:themeColor="text1"/>
        </w:rPr>
        <w:t xml:space="preserve">overcomes TAGs breakdown, which is lipolysis, results in increased TAG storage in WAT. </w:t>
      </w:r>
      <w:r w:rsidR="003B18AB">
        <w:rPr>
          <w:rFonts w:cstheme="minorHAnsi"/>
          <w:color w:val="000000" w:themeColor="text1"/>
        </w:rPr>
        <w:t>In other words</w:t>
      </w:r>
      <w:r w:rsidR="00373462" w:rsidRPr="009E5982">
        <w:rPr>
          <w:rFonts w:cstheme="minorHAnsi"/>
          <w:color w:val="000000" w:themeColor="text1"/>
        </w:rPr>
        <w:t xml:space="preserve">, when </w:t>
      </w:r>
      <w:r w:rsidR="00AB353A">
        <w:rPr>
          <w:rFonts w:cstheme="minorHAnsi"/>
          <w:color w:val="000000" w:themeColor="text1"/>
        </w:rPr>
        <w:lastRenderedPageBreak/>
        <w:t xml:space="preserve">the </w:t>
      </w:r>
      <w:r w:rsidR="00373462" w:rsidRPr="009E5982">
        <w:rPr>
          <w:rFonts w:cstheme="minorHAnsi"/>
          <w:color w:val="000000" w:themeColor="text1"/>
        </w:rPr>
        <w:t>human body contains more TAGs than it could use, it will lead to obesity. Increased adipocyte size also contributes to insulin resistance, which is one of the major causes and symptoms of T2D</w:t>
      </w:r>
      <w:r w:rsidR="00800E4F" w:rsidRPr="009E5982">
        <w:rPr>
          <w:rFonts w:cstheme="minorHAnsi"/>
          <w:color w:val="000000" w:themeColor="text1"/>
        </w:rPr>
        <w:t xml:space="preserve"> </w:t>
      </w:r>
      <w:r w:rsidR="00373462" w:rsidRPr="009E5982">
        <w:rPr>
          <w:rFonts w:cstheme="minorHAnsi"/>
          <w:color w:val="000000" w:themeColor="text1"/>
        </w:rPr>
        <w:fldChar w:fldCharType="begin">
          <w:fldData xml:space="preserve">PEVuZE5vdGU+PENpdGU+PEF1dGhvcj5HdWlsaGVybWU8L0F1dGhvcj48WWVhcj4yMDA4PC9ZZWFy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PEVuZE5vdGU+PENpdGU+PEF1dGhvcj5HdWlsaGVybWU8L0F1dGhvcj48WWVhcj4yMDA4PC9ZZWFy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00373462" w:rsidRPr="009E5982">
        <w:rPr>
          <w:rFonts w:cstheme="minorHAnsi"/>
          <w:color w:val="000000" w:themeColor="text1"/>
        </w:rPr>
      </w:r>
      <w:r w:rsidR="00373462" w:rsidRPr="009E5982">
        <w:rPr>
          <w:rFonts w:cstheme="minorHAnsi"/>
          <w:color w:val="000000" w:themeColor="text1"/>
        </w:rPr>
        <w:fldChar w:fldCharType="separate"/>
      </w:r>
      <w:r w:rsidR="006762ED" w:rsidRPr="009E5982">
        <w:rPr>
          <w:rFonts w:cstheme="minorHAnsi"/>
          <w:noProof/>
          <w:color w:val="000000" w:themeColor="text1"/>
        </w:rPr>
        <w:t>(89)</w:t>
      </w:r>
      <w:r w:rsidR="00373462" w:rsidRPr="009E5982">
        <w:rPr>
          <w:rFonts w:cstheme="minorHAnsi"/>
          <w:color w:val="000000" w:themeColor="text1"/>
        </w:rPr>
        <w:fldChar w:fldCharType="end"/>
      </w:r>
      <w:r w:rsidR="00373462" w:rsidRPr="009E5982">
        <w:rPr>
          <w:rFonts w:cstheme="minorHAnsi"/>
          <w:color w:val="000000" w:themeColor="text1"/>
        </w:rPr>
        <w:t xml:space="preserve">. Meanwhile, the selective loss of adipose tissue from regions of the body, called lipodystrophies, is associated with metabolic abnormalities that are very common in obesity. Some metabolic complications may result from excess storage of TAGs in tissues that normally do not function as TAGs storage </w:t>
      </w:r>
      <w:r w:rsidR="00AB353A">
        <w:rPr>
          <w:rFonts w:cstheme="minorHAnsi"/>
          <w:color w:val="000000" w:themeColor="text1"/>
        </w:rPr>
        <w:t>sites</w:t>
      </w:r>
      <w:r w:rsidR="003B18AB">
        <w:rPr>
          <w:rFonts w:cstheme="minorHAnsi"/>
          <w:color w:val="000000" w:themeColor="text1"/>
        </w:rPr>
        <w:t>,</w:t>
      </w:r>
      <w:r w:rsidR="00373462" w:rsidRPr="009E5982">
        <w:rPr>
          <w:rFonts w:cstheme="minorHAnsi"/>
          <w:color w:val="000000" w:themeColor="text1"/>
        </w:rPr>
        <w:t xml:space="preserve"> including liver and muscle</w:t>
      </w:r>
      <w:r w:rsidR="00800E4F" w:rsidRPr="009E5982">
        <w:rPr>
          <w:rFonts w:cstheme="minorHAnsi"/>
          <w:color w:val="000000" w:themeColor="text1"/>
        </w:rPr>
        <w:t xml:space="preserve"> </w:t>
      </w:r>
      <w:r w:rsidR="00373462" w:rsidRPr="009E5982">
        <w:rPr>
          <w:rFonts w:cstheme="minorHAnsi"/>
          <w:color w:val="000000" w:themeColor="text1"/>
        </w:rPr>
        <w:fldChar w:fldCharType="begin">
          <w:fldData xml:space="preserve">PEVuZE5vdGU+PENpdGU+PEF1dGhvcj5Ba2luY2k8L0F1dGhvcj48WWVhcj4yMDAwPC9ZZWFyPjxS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PEVuZE5vdGU+PENpdGU+PEF1dGhvcj5Ba2luY2k8L0F1dGhvcj48WWVhcj4yMDAwPC9ZZWFyPjxS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00373462" w:rsidRPr="009E5982">
        <w:rPr>
          <w:rFonts w:cstheme="minorHAnsi"/>
          <w:color w:val="000000" w:themeColor="text1"/>
        </w:rPr>
      </w:r>
      <w:r w:rsidR="00373462" w:rsidRPr="009E5982">
        <w:rPr>
          <w:rFonts w:cstheme="minorHAnsi"/>
          <w:color w:val="000000" w:themeColor="text1"/>
        </w:rPr>
        <w:fldChar w:fldCharType="separate"/>
      </w:r>
      <w:r w:rsidR="006762ED" w:rsidRPr="009E5982">
        <w:rPr>
          <w:rFonts w:cstheme="minorHAnsi"/>
          <w:noProof/>
          <w:color w:val="000000" w:themeColor="text1"/>
        </w:rPr>
        <w:t>(90)</w:t>
      </w:r>
      <w:r w:rsidR="00373462" w:rsidRPr="009E5982">
        <w:rPr>
          <w:rFonts w:cstheme="minorHAnsi"/>
          <w:color w:val="000000" w:themeColor="text1"/>
        </w:rPr>
        <w:fldChar w:fldCharType="end"/>
      </w:r>
      <w:r w:rsidR="00373462" w:rsidRPr="009E5982">
        <w:rPr>
          <w:rFonts w:cstheme="minorHAnsi"/>
          <w:color w:val="000000" w:themeColor="text1"/>
        </w:rPr>
        <w:t xml:space="preserve">. Even though plasma TAGs level does not contribute to the development of T2D, it is one of the five major accepted criteria </w:t>
      </w:r>
      <w:r w:rsidR="00AB353A">
        <w:rPr>
          <w:rFonts w:cstheme="minorHAnsi"/>
          <w:color w:val="000000" w:themeColor="text1"/>
        </w:rPr>
        <w:t>for</w:t>
      </w:r>
      <w:r w:rsidR="00373462" w:rsidRPr="009E5982">
        <w:rPr>
          <w:rFonts w:cstheme="minorHAnsi"/>
          <w:color w:val="000000" w:themeColor="text1"/>
        </w:rPr>
        <w:t xml:space="preserve"> defining T2D. However, it does represent the general ability of </w:t>
      </w:r>
      <w:r w:rsidR="003B18AB">
        <w:rPr>
          <w:rFonts w:cstheme="minorHAnsi"/>
          <w:color w:val="000000" w:themeColor="text1"/>
        </w:rPr>
        <w:t>the human</w:t>
      </w:r>
      <w:r w:rsidR="00373462" w:rsidRPr="009E5982">
        <w:rPr>
          <w:rFonts w:cstheme="minorHAnsi"/>
          <w:color w:val="000000" w:themeColor="text1"/>
        </w:rPr>
        <w:t xml:space="preserve"> body </w:t>
      </w:r>
      <w:r w:rsidR="003B18AB">
        <w:rPr>
          <w:rFonts w:cstheme="minorHAnsi"/>
          <w:color w:val="000000" w:themeColor="text1"/>
        </w:rPr>
        <w:t>to turn</w:t>
      </w:r>
      <w:r w:rsidR="00373462" w:rsidRPr="009E5982">
        <w:rPr>
          <w:rFonts w:cstheme="minorHAnsi"/>
          <w:color w:val="000000" w:themeColor="text1"/>
        </w:rPr>
        <w:t xml:space="preserve"> food into </w:t>
      </w:r>
      <w:r w:rsidR="00AB353A">
        <w:rPr>
          <w:rFonts w:cstheme="minorHAnsi"/>
          <w:color w:val="000000" w:themeColor="text1"/>
        </w:rPr>
        <w:t xml:space="preserve">an </w:t>
      </w:r>
      <w:r w:rsidR="00373462" w:rsidRPr="009E5982">
        <w:rPr>
          <w:rFonts w:cstheme="minorHAnsi"/>
          <w:color w:val="000000" w:themeColor="text1"/>
        </w:rPr>
        <w:t xml:space="preserve">energy </w:t>
      </w:r>
      <w:r w:rsidR="00373462"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&lt;EndNote&gt;&lt;Cite&gt;&lt;Author&gt;Roberts&lt;/Author&gt;&lt;Year&gt;2013&lt;/Year&gt;&lt;RecNum&gt;92&lt;/RecNum&gt;&lt;DisplayText&gt;(91)&lt;/DisplayText&gt;&lt;record&gt;&lt;rec-number&gt;92&lt;/rec-number&gt;&lt;foreign-keys&gt;&lt;key app="EN" db-id="t0f2zeds7z9ex3ee9vnvpx04eep5sr2srtva" timestamp="1654635079"&gt;92&lt;/key&gt;&lt;/foreign-keys&gt;&lt;ref-type name="Journal Article"&gt;17&lt;/ref-type&gt;&lt;contributors&gt;&lt;authors&gt;&lt;author&gt;Roberts, Christian K.&lt;/author&gt;&lt;author&gt;Hevener, Andrea L.&lt;/author&gt;&lt;author&gt;Barnard, R. James&lt;/author&gt;&lt;/authors&gt;&lt;/contributors&gt;&lt;titles&gt;&lt;title&gt;Metabolic syndrome and insulin resistance: underlying causes and modification by exercise training&lt;/title&gt;&lt;secondary-title&gt;Comprehensive Physiology&lt;/secondary-title&gt;&lt;alt-title&gt;Compr Physiol&lt;/alt-title&gt;&lt;/titles&gt;&lt;periodical&gt;&lt;full-title&gt;Comprehensive Physiology&lt;/full-title&gt;&lt;abbr-1&gt;Compr Physiol&lt;/abbr-1&gt;&lt;/periodical&gt;&lt;alt-periodical&gt;&lt;full-title&gt;Comprehensive Physiology&lt;/full-title&gt;&lt;abbr-1&gt;Compr Physiol&lt;/abbr-1&gt;&lt;/alt-periodical&gt;&lt;pages&gt;1-58&lt;/pages&gt;&lt;volume&gt;3&lt;/volume&gt;&lt;number&gt;1&lt;/number&gt;&lt;keywords&gt;&lt;keyword&gt;Animals&lt;/keyword&gt;&lt;keyword&gt;*Exercise Therapy&lt;/keyword&gt;&lt;keyword&gt;Humans&lt;/keyword&gt;&lt;keyword&gt;Insulin/metabolism&lt;/keyword&gt;&lt;keyword&gt;Insulin Resistance&lt;/keyword&gt;&lt;keyword&gt;Metabolic Syndrome/epidemiology/metabolism/*therapy&lt;/keyword&gt;&lt;keyword&gt;Motor Activity/*physiology&lt;/keyword&gt;&lt;keyword&gt;Receptor, Insulin/metabolism&lt;/keyword&gt;&lt;/keywords&gt;&lt;dates&gt;&lt;year&gt;2013&lt;/year&gt;&lt;/dates&gt;&lt;isbn&gt;2040-4603&lt;/isbn&gt;&lt;accession-num&gt;23720280&lt;/accession-num&gt;&lt;urls&gt;&lt;related-urls&gt;&lt;url&gt;https://pubmed.ncbi.nlm.nih.gov/23720280&lt;/url&gt;&lt;url&gt;https://www.ncbi.nlm.nih.gov/pmc/articles/PMC4129661/&lt;/url&gt;&lt;/related-urls&gt;&lt;/urls&gt;&lt;electronic-resource-num&gt;10.1002/cphy.c110062&lt;/electronic-resource-num&gt;&lt;remote-database-name&gt;PubMed&lt;/remote-database-name&gt;&lt;language&gt;eng&lt;/language&gt;&lt;/record&gt;&lt;/Cite&gt;&lt;/EndNote&gt;</w:instrText>
      </w:r>
      <w:r w:rsidR="00373462" w:rsidRPr="009E5982">
        <w:rPr>
          <w:rFonts w:cstheme="minorHAnsi"/>
          <w:color w:val="000000" w:themeColor="text1"/>
        </w:rPr>
        <w:fldChar w:fldCharType="separate"/>
      </w:r>
      <w:r w:rsidR="006762ED" w:rsidRPr="009E5982">
        <w:rPr>
          <w:rFonts w:cstheme="minorHAnsi"/>
          <w:noProof/>
          <w:color w:val="000000" w:themeColor="text1"/>
        </w:rPr>
        <w:t>(91)</w:t>
      </w:r>
      <w:r w:rsidR="00373462" w:rsidRPr="009E5982">
        <w:rPr>
          <w:rFonts w:cstheme="minorHAnsi"/>
          <w:color w:val="000000" w:themeColor="text1"/>
        </w:rPr>
        <w:fldChar w:fldCharType="end"/>
      </w:r>
      <w:r w:rsidR="00373462" w:rsidRPr="009E5982">
        <w:rPr>
          <w:rFonts w:cstheme="minorHAnsi"/>
          <w:color w:val="000000" w:themeColor="text1"/>
        </w:rPr>
        <w:t xml:space="preserve">. Insulin not only supervises the use of glucose in </w:t>
      </w:r>
      <w:r w:rsidR="003B18AB">
        <w:rPr>
          <w:rFonts w:cstheme="minorHAnsi"/>
          <w:color w:val="000000" w:themeColor="text1"/>
        </w:rPr>
        <w:t xml:space="preserve">the </w:t>
      </w:r>
      <w:r w:rsidR="00373462" w:rsidRPr="009E5982">
        <w:rPr>
          <w:rFonts w:cstheme="minorHAnsi"/>
          <w:color w:val="000000" w:themeColor="text1"/>
        </w:rPr>
        <w:t xml:space="preserve">human body </w:t>
      </w:r>
      <w:r w:rsidR="003B18AB">
        <w:rPr>
          <w:rFonts w:cstheme="minorHAnsi"/>
          <w:color w:val="000000" w:themeColor="text1"/>
        </w:rPr>
        <w:t>as energy</w:t>
      </w:r>
      <w:r w:rsidR="00373462" w:rsidRPr="009E5982">
        <w:rPr>
          <w:rFonts w:cstheme="minorHAnsi"/>
          <w:color w:val="000000" w:themeColor="text1"/>
        </w:rPr>
        <w:t xml:space="preserve"> but also plays an important role in TAGs synthesis and metabolism. A fasting </w:t>
      </w:r>
      <w:r w:rsidR="00800E4F" w:rsidRPr="009E5982">
        <w:rPr>
          <w:rFonts w:cstheme="minorHAnsi"/>
          <w:color w:val="000000" w:themeColor="text1"/>
        </w:rPr>
        <w:t>TAG</w:t>
      </w:r>
      <w:r w:rsidR="00373462" w:rsidRPr="009E5982">
        <w:rPr>
          <w:rFonts w:cstheme="minorHAnsi"/>
          <w:color w:val="000000" w:themeColor="text1"/>
        </w:rPr>
        <w:t xml:space="preserve"> level of ≥150 mg/dl indicates that </w:t>
      </w:r>
      <w:r w:rsidR="00AB353A">
        <w:rPr>
          <w:rFonts w:cstheme="minorHAnsi"/>
          <w:color w:val="000000" w:themeColor="text1"/>
        </w:rPr>
        <w:t xml:space="preserve">the </w:t>
      </w:r>
      <w:r w:rsidR="00373462" w:rsidRPr="009E5982">
        <w:rPr>
          <w:rFonts w:cstheme="minorHAnsi"/>
          <w:color w:val="000000" w:themeColor="text1"/>
        </w:rPr>
        <w:t xml:space="preserve">human body cannot properly use dietary fat as energy </w:t>
      </w:r>
      <w:r w:rsidR="003B18AB">
        <w:rPr>
          <w:rFonts w:cstheme="minorHAnsi"/>
          <w:color w:val="000000" w:themeColor="text1"/>
        </w:rPr>
        <w:t>which</w:t>
      </w:r>
      <w:r w:rsidR="00373462" w:rsidRPr="009E5982">
        <w:rPr>
          <w:rFonts w:cstheme="minorHAnsi"/>
          <w:color w:val="000000" w:themeColor="text1"/>
        </w:rPr>
        <w:t xml:space="preserve"> becomes a sign of insulin resistance, which</w:t>
      </w:r>
      <w:r w:rsidR="003B18AB">
        <w:rPr>
          <w:rFonts w:cstheme="minorHAnsi"/>
          <w:color w:val="000000" w:themeColor="text1"/>
        </w:rPr>
        <w:t xml:space="preserve"> is </w:t>
      </w:r>
      <w:r w:rsidR="00AB353A">
        <w:rPr>
          <w:rFonts w:cstheme="minorHAnsi"/>
          <w:color w:val="000000" w:themeColor="text1"/>
        </w:rPr>
        <w:t>closely</w:t>
      </w:r>
      <w:r w:rsidR="00373462" w:rsidRPr="009E5982">
        <w:rPr>
          <w:rFonts w:cstheme="minorHAnsi"/>
          <w:color w:val="000000" w:themeColor="text1"/>
        </w:rPr>
        <w:t xml:space="preserve"> related to T2D</w:t>
      </w:r>
      <w:r w:rsidR="00FD7106">
        <w:rPr>
          <w:rFonts w:cstheme="minorHAnsi"/>
          <w:color w:val="000000" w:themeColor="text1"/>
        </w:rPr>
        <w:t xml:space="preserve"> </w:t>
      </w:r>
      <w:r w:rsidR="00373462"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&lt;EndNote&gt;&lt;Cite&gt;&lt;Author&gt;Roberts&lt;/Author&gt;&lt;Year&gt;2013&lt;/Year&gt;&lt;RecNum&gt;92&lt;/RecNum&gt;&lt;DisplayText&gt;(91)&lt;/DisplayText&gt;&lt;record&gt;&lt;rec-number&gt;92&lt;/rec-number&gt;&lt;foreign-keys&gt;&lt;key app="EN" db-id="t0f2zeds7z9ex3ee9vnvpx04eep5sr2srtva" timestamp="1654635079"&gt;92&lt;/key&gt;&lt;/foreign-keys&gt;&lt;ref-type name="Journal Article"&gt;17&lt;/ref-type&gt;&lt;contributors&gt;&lt;authors&gt;&lt;author&gt;Roberts, Christian K.&lt;/author&gt;&lt;author&gt;Hevener, Andrea L.&lt;/author&gt;&lt;author&gt;Barnard, R. James&lt;/author&gt;&lt;/authors&gt;&lt;/contributors&gt;&lt;titles&gt;&lt;title&gt;Metabolic syndrome and insulin resistance: underlying causes and modification by exercise training&lt;/title&gt;&lt;secondary-title&gt;Comprehensive Physiology&lt;/secondary-title&gt;&lt;alt-title&gt;Compr Physiol&lt;/alt-title&gt;&lt;/titles&gt;&lt;periodical&gt;&lt;full-title&gt;Comprehensive Physiology&lt;/full-title&gt;&lt;abbr-1&gt;Compr Physiol&lt;/abbr-1&gt;&lt;/periodical&gt;&lt;alt-periodical&gt;&lt;full-title&gt;Comprehensive Physiology&lt;/full-title&gt;&lt;abbr-1&gt;Compr Physiol&lt;/abbr-1&gt;&lt;/alt-periodical&gt;&lt;pages&gt;1-58&lt;/pages&gt;&lt;volume&gt;3&lt;/volume&gt;&lt;number&gt;1&lt;/number&gt;&lt;keywords&gt;&lt;keyword&gt;Animals&lt;/keyword&gt;&lt;keyword&gt;*Exercise Therapy&lt;/keyword&gt;&lt;keyword&gt;Humans&lt;/keyword&gt;&lt;keyword&gt;Insulin/metabolism&lt;/keyword&gt;&lt;keyword&gt;Insulin Resistance&lt;/keyword&gt;&lt;keyword&gt;Metabolic Syndrome/epidemiology/metabolism/*therapy&lt;/keyword&gt;&lt;keyword&gt;Motor Activity/*physiology&lt;/keyword&gt;&lt;keyword&gt;Receptor, Insulin/metabolism&lt;/keyword&gt;&lt;/keywords&gt;&lt;dates&gt;&lt;year&gt;2013&lt;/year&gt;&lt;/dates&gt;&lt;isbn&gt;2040-4603&lt;/isbn&gt;&lt;accession-num&gt;23720280&lt;/accession-num&gt;&lt;urls&gt;&lt;related-urls&gt;&lt;url&gt;https://pubmed.ncbi.nlm.nih.gov/23720280&lt;/url&gt;&lt;url&gt;https://www.ncbi.nlm.nih.gov/pmc/articles/PMC4129661/&lt;/url&gt;&lt;/related-urls&gt;&lt;/urls&gt;&lt;electronic-resource-num&gt;10.1002/cphy.c110062&lt;/electronic-resource-num&gt;&lt;remote-database-name&gt;PubMed&lt;/remote-database-name&gt;&lt;language&gt;eng&lt;/language&gt;&lt;/record&gt;&lt;/Cite&gt;&lt;/EndNote&gt;</w:instrText>
      </w:r>
      <w:r w:rsidR="00373462" w:rsidRPr="009E5982">
        <w:rPr>
          <w:rFonts w:cstheme="minorHAnsi"/>
          <w:color w:val="000000" w:themeColor="text1"/>
        </w:rPr>
        <w:fldChar w:fldCharType="separate"/>
      </w:r>
      <w:r w:rsidR="006762ED" w:rsidRPr="009E5982">
        <w:rPr>
          <w:rFonts w:cstheme="minorHAnsi"/>
          <w:noProof/>
          <w:color w:val="000000" w:themeColor="text1"/>
        </w:rPr>
        <w:t>(91)</w:t>
      </w:r>
      <w:r w:rsidR="00373462" w:rsidRPr="009E5982">
        <w:rPr>
          <w:rFonts w:cstheme="minorHAnsi"/>
          <w:color w:val="000000" w:themeColor="text1"/>
        </w:rPr>
        <w:fldChar w:fldCharType="end"/>
      </w:r>
      <w:r w:rsidR="00373462" w:rsidRPr="009E5982">
        <w:rPr>
          <w:rFonts w:cstheme="minorHAnsi"/>
          <w:color w:val="000000" w:themeColor="text1"/>
        </w:rPr>
        <w:t>.</w:t>
      </w:r>
    </w:p>
    <w:p w14:paraId="46BF2B01" w14:textId="7FAEF45E" w:rsidR="006762ED" w:rsidRPr="00FD7106" w:rsidRDefault="004A73AC" w:rsidP="00FD7106">
      <w:pPr>
        <w:spacing w:line="480" w:lineRule="auto"/>
        <w:ind w:firstLine="360"/>
        <w:rPr>
          <w:rFonts w:cstheme="minorHAnsi"/>
          <w:color w:val="000000" w:themeColor="text1"/>
        </w:rPr>
      </w:pPr>
      <w:r w:rsidRPr="009E5982">
        <w:rPr>
          <w:rFonts w:cstheme="minorHAnsi"/>
          <w:color w:val="000000" w:themeColor="text1"/>
        </w:rPr>
        <w:t>In</w:t>
      </w:r>
      <w:r w:rsidR="000E3A7C" w:rsidRPr="009E5982">
        <w:rPr>
          <w:rFonts w:cstheme="minorHAnsi"/>
          <w:color w:val="000000" w:themeColor="text1"/>
        </w:rPr>
        <w:t xml:space="preserve"> con</w:t>
      </w:r>
      <w:r w:rsidRPr="009E5982">
        <w:rPr>
          <w:rFonts w:cstheme="minorHAnsi"/>
          <w:color w:val="000000" w:themeColor="text1"/>
        </w:rPr>
        <w:t>clusion, dietary TAG is deeply related to human health, excess TAGs intake may lead to metabolic syndromes</w:t>
      </w:r>
      <w:r w:rsidR="003B18AB">
        <w:rPr>
          <w:rFonts w:cstheme="minorHAnsi"/>
          <w:color w:val="000000" w:themeColor="text1"/>
        </w:rPr>
        <w:t>,</w:t>
      </w:r>
      <w:r w:rsidRPr="009E5982">
        <w:rPr>
          <w:rFonts w:cstheme="minorHAnsi"/>
          <w:color w:val="000000" w:themeColor="text1"/>
        </w:rPr>
        <w:t xml:space="preserve"> including increased risk for cardiovascular disease, stroke</w:t>
      </w:r>
      <w:r w:rsidR="003B18AB">
        <w:rPr>
          <w:rFonts w:cstheme="minorHAnsi"/>
          <w:color w:val="000000" w:themeColor="text1"/>
        </w:rPr>
        <w:t>,</w:t>
      </w:r>
      <w:r w:rsidRPr="009E5982">
        <w:rPr>
          <w:rFonts w:cstheme="minorHAnsi"/>
          <w:color w:val="000000" w:themeColor="text1"/>
        </w:rPr>
        <w:t xml:space="preserve"> and T2D. The structures of TAGs </w:t>
      </w:r>
      <w:r w:rsidR="000E3A7C" w:rsidRPr="009E5982">
        <w:rPr>
          <w:rFonts w:cstheme="minorHAnsi"/>
          <w:color w:val="000000" w:themeColor="text1"/>
        </w:rPr>
        <w:t>vary</w:t>
      </w:r>
      <w:r w:rsidRPr="009E5982">
        <w:rPr>
          <w:rFonts w:cstheme="minorHAnsi"/>
          <w:color w:val="000000" w:themeColor="text1"/>
        </w:rPr>
        <w:t xml:space="preserve"> in different dietary lipids. At the same time, artificial processed TAGs via fatty acid interesterification or fatty acid randomization are widely used in </w:t>
      </w:r>
      <w:r w:rsidR="00AB353A">
        <w:rPr>
          <w:rFonts w:cstheme="minorHAnsi"/>
          <w:color w:val="000000" w:themeColor="text1"/>
        </w:rPr>
        <w:t xml:space="preserve">the </w:t>
      </w:r>
      <w:r w:rsidRPr="009E5982">
        <w:rPr>
          <w:rFonts w:cstheme="minorHAnsi"/>
          <w:color w:val="000000" w:themeColor="text1"/>
        </w:rPr>
        <w:t xml:space="preserve">food industry and </w:t>
      </w:r>
      <w:proofErr w:type="spellStart"/>
      <w:r w:rsidRPr="009E5982">
        <w:rPr>
          <w:rFonts w:cstheme="minorHAnsi"/>
          <w:color w:val="000000" w:themeColor="text1"/>
        </w:rPr>
        <w:t>clini</w:t>
      </w:r>
      <w:r w:rsidR="00AB353A">
        <w:rPr>
          <w:rFonts w:cstheme="minorHAnsi"/>
          <w:color w:val="000000" w:themeColor="text1"/>
        </w:rPr>
        <w:t>settings</w:t>
      </w:r>
      <w:r w:rsidRPr="009E5982">
        <w:rPr>
          <w:rFonts w:cstheme="minorHAnsi"/>
          <w:color w:val="000000" w:themeColor="text1"/>
        </w:rPr>
        <w:t>ting</w:t>
      </w:r>
      <w:proofErr w:type="spellEnd"/>
      <w:r w:rsidR="0060773D" w:rsidRPr="009E5982">
        <w:rPr>
          <w:rFonts w:cstheme="minorHAnsi"/>
          <w:color w:val="000000" w:themeColor="text1"/>
        </w:rPr>
        <w:t>.</w:t>
      </w:r>
      <w:r w:rsidRPr="009E5982">
        <w:rPr>
          <w:rFonts w:cstheme="minorHAnsi"/>
          <w:color w:val="000000" w:themeColor="text1"/>
        </w:rPr>
        <w:t xml:space="preserve"> </w:t>
      </w:r>
      <w:r w:rsidR="0060773D" w:rsidRPr="009E5982">
        <w:rPr>
          <w:rFonts w:cstheme="minorHAnsi"/>
          <w:color w:val="000000" w:themeColor="text1"/>
        </w:rPr>
        <w:t xml:space="preserve">Often due to the different physical or physiological properties of modified TAGs </w:t>
      </w:r>
      <w:r w:rsidR="003B18AB">
        <w:rPr>
          <w:rFonts w:cstheme="minorHAnsi"/>
          <w:color w:val="000000" w:themeColor="text1"/>
        </w:rPr>
        <w:t>compared to their</w:t>
      </w:r>
      <w:r w:rsidR="0060773D" w:rsidRPr="009E5982">
        <w:rPr>
          <w:rFonts w:cstheme="minorHAnsi"/>
          <w:color w:val="000000" w:themeColor="text1"/>
        </w:rPr>
        <w:t xml:space="preserve"> natural form. However, TAGs metabolism, transportation</w:t>
      </w:r>
      <w:r w:rsidR="00AB353A">
        <w:rPr>
          <w:rFonts w:cstheme="minorHAnsi"/>
          <w:color w:val="000000" w:themeColor="text1"/>
        </w:rPr>
        <w:t>,</w:t>
      </w:r>
      <w:r w:rsidR="0060773D" w:rsidRPr="009E5982">
        <w:rPr>
          <w:rFonts w:cstheme="minorHAnsi"/>
          <w:color w:val="000000" w:themeColor="text1"/>
        </w:rPr>
        <w:t xml:space="preserve"> and </w:t>
      </w:r>
      <w:r w:rsidR="003B18AB">
        <w:rPr>
          <w:rFonts w:cstheme="minorHAnsi"/>
          <w:color w:val="000000" w:themeColor="text1"/>
        </w:rPr>
        <w:t xml:space="preserve">absorption are </w:t>
      </w:r>
      <w:r w:rsidR="0060773D" w:rsidRPr="009E5982">
        <w:rPr>
          <w:rFonts w:cstheme="minorHAnsi"/>
          <w:color w:val="000000" w:themeColor="text1"/>
        </w:rPr>
        <w:t>involved in several organs</w:t>
      </w:r>
      <w:r w:rsidR="003B18AB">
        <w:rPr>
          <w:rFonts w:cstheme="minorHAnsi"/>
          <w:color w:val="000000" w:themeColor="text1"/>
        </w:rPr>
        <w:t>,</w:t>
      </w:r>
      <w:r w:rsidR="0060773D" w:rsidRPr="009E5982">
        <w:rPr>
          <w:rFonts w:cstheme="minorHAnsi"/>
          <w:color w:val="000000" w:themeColor="text1"/>
        </w:rPr>
        <w:t xml:space="preserve"> </w:t>
      </w:r>
      <w:r w:rsidR="003B18AB">
        <w:rPr>
          <w:rFonts w:cstheme="minorHAnsi"/>
          <w:color w:val="000000" w:themeColor="text1"/>
        </w:rPr>
        <w:t xml:space="preserve">including the </w:t>
      </w:r>
      <w:r w:rsidR="0060773D" w:rsidRPr="009E5982">
        <w:rPr>
          <w:rFonts w:cstheme="minorHAnsi"/>
          <w:color w:val="000000" w:themeColor="text1"/>
        </w:rPr>
        <w:t>liver, skeleton muscle, and adipose tissue</w:t>
      </w:r>
      <w:r w:rsidR="003B18AB">
        <w:rPr>
          <w:rFonts w:cstheme="minorHAnsi"/>
          <w:color w:val="000000" w:themeColor="text1"/>
        </w:rPr>
        <w:t>. It</w:t>
      </w:r>
      <w:r w:rsidR="0060773D" w:rsidRPr="009E5982">
        <w:rPr>
          <w:rFonts w:cstheme="minorHAnsi"/>
          <w:color w:val="000000" w:themeColor="text1"/>
        </w:rPr>
        <w:t xml:space="preserve"> is also regulated by multiple enzymes and hormones like insulin. Therefore, it is important to understand how </w:t>
      </w:r>
      <w:r w:rsidR="007C6B8F" w:rsidRPr="009E5982">
        <w:rPr>
          <w:rFonts w:cstheme="minorHAnsi"/>
          <w:color w:val="000000" w:themeColor="text1"/>
        </w:rPr>
        <w:t xml:space="preserve">TAG </w:t>
      </w:r>
      <w:r w:rsidR="0060773D" w:rsidRPr="009E5982">
        <w:rPr>
          <w:rFonts w:cstheme="minorHAnsi"/>
          <w:color w:val="000000" w:themeColor="text1"/>
        </w:rPr>
        <w:t>structure change</w:t>
      </w:r>
      <w:r w:rsidR="009A6E10" w:rsidRPr="009E5982">
        <w:rPr>
          <w:rFonts w:cstheme="minorHAnsi"/>
          <w:color w:val="000000" w:themeColor="text1"/>
        </w:rPr>
        <w:t>s</w:t>
      </w:r>
      <w:r w:rsidR="007C6B8F" w:rsidRPr="009E5982">
        <w:rPr>
          <w:rFonts w:cstheme="minorHAnsi"/>
          <w:color w:val="000000" w:themeColor="text1"/>
        </w:rPr>
        <w:t xml:space="preserve"> would</w:t>
      </w:r>
      <w:r w:rsidR="0060773D" w:rsidRPr="009E5982">
        <w:rPr>
          <w:rFonts w:cstheme="minorHAnsi"/>
          <w:color w:val="000000" w:themeColor="text1"/>
        </w:rPr>
        <w:t xml:space="preserve"> lead to different </w:t>
      </w:r>
      <w:proofErr w:type="spellStart"/>
      <w:r w:rsidR="003B18AB">
        <w:rPr>
          <w:rFonts w:cstheme="minorHAnsi"/>
          <w:color w:val="000000" w:themeColor="text1"/>
        </w:rPr>
        <w:t>metablism</w:t>
      </w:r>
      <w:proofErr w:type="spellEnd"/>
      <w:r w:rsidR="003B18AB">
        <w:rPr>
          <w:rFonts w:cstheme="minorHAnsi"/>
          <w:color w:val="000000" w:themeColor="text1"/>
        </w:rPr>
        <w:t xml:space="preserve"> outcomes</w:t>
      </w:r>
      <w:r w:rsidR="007C6B8F" w:rsidRPr="009E5982">
        <w:rPr>
          <w:rFonts w:cstheme="minorHAnsi"/>
          <w:color w:val="000000" w:themeColor="text1"/>
        </w:rPr>
        <w:t xml:space="preserve"> in vivo. </w:t>
      </w:r>
    </w:p>
    <w:p w14:paraId="50D10A86" w14:textId="3F21DF61" w:rsidR="004A7052" w:rsidRPr="009E5982" w:rsidRDefault="00CB5B81" w:rsidP="00903B01">
      <w:pPr>
        <w:pStyle w:val="ListParagraph"/>
        <w:spacing w:line="480" w:lineRule="auto"/>
        <w:ind w:left="0"/>
        <w:jc w:val="center"/>
        <w:rPr>
          <w:rFonts w:cstheme="minorHAnsi"/>
          <w:b/>
          <w:bCs/>
          <w:color w:val="000000" w:themeColor="text1"/>
        </w:rPr>
      </w:pPr>
      <w:r w:rsidRPr="009E5982">
        <w:rPr>
          <w:rFonts w:cstheme="minorHAnsi"/>
          <w:b/>
          <w:bCs/>
          <w:color w:val="000000" w:themeColor="text1"/>
        </w:rPr>
        <w:lastRenderedPageBreak/>
        <w:t>Chapter 2</w:t>
      </w:r>
    </w:p>
    <w:p w14:paraId="44E1788A" w14:textId="200AAEAC" w:rsidR="005432E9" w:rsidRPr="009E5982" w:rsidRDefault="00CB5B81" w:rsidP="00903B01">
      <w:pPr>
        <w:spacing w:line="480" w:lineRule="auto"/>
        <w:rPr>
          <w:rFonts w:cstheme="minorHAnsi"/>
          <w:b/>
          <w:bCs/>
          <w:i/>
          <w:iCs/>
          <w:color w:val="000000" w:themeColor="text1"/>
        </w:rPr>
      </w:pPr>
      <w:r w:rsidRPr="009E5982">
        <w:rPr>
          <w:rFonts w:cstheme="minorHAnsi"/>
          <w:b/>
          <w:bCs/>
          <w:i/>
          <w:iCs/>
          <w:color w:val="000000" w:themeColor="text1"/>
        </w:rPr>
        <w:t>2.1</w:t>
      </w:r>
      <w:r w:rsidR="004A7052" w:rsidRPr="009E5982">
        <w:rPr>
          <w:rFonts w:cstheme="minorHAnsi"/>
          <w:b/>
          <w:bCs/>
          <w:i/>
          <w:iCs/>
          <w:color w:val="000000" w:themeColor="text1"/>
        </w:rPr>
        <w:t xml:space="preserve"> </w:t>
      </w:r>
      <w:r w:rsidR="005432E9" w:rsidRPr="009E5982">
        <w:rPr>
          <w:rFonts w:cstheme="minorHAnsi"/>
          <w:b/>
          <w:bCs/>
          <w:i/>
          <w:iCs/>
          <w:color w:val="000000" w:themeColor="text1"/>
        </w:rPr>
        <w:t xml:space="preserve">Introduction </w:t>
      </w:r>
    </w:p>
    <w:p w14:paraId="024E8D8A" w14:textId="17DCD779" w:rsidR="005432E9"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t xml:space="preserve">Dietary fat, as a major macronutrient, is deeply related to human health </w:t>
      </w:r>
      <w:r w:rsidR="00BD568D" w:rsidRPr="009E5982">
        <w:rPr>
          <w:rFonts w:cstheme="minorHAnsi"/>
          <w:color w:val="000000" w:themeColor="text1"/>
        </w:rPr>
        <w:t>and</w:t>
      </w:r>
      <w:r w:rsidRPr="009E5982">
        <w:rPr>
          <w:rFonts w:cstheme="minorHAnsi"/>
          <w:color w:val="000000" w:themeColor="text1"/>
        </w:rPr>
        <w:t xml:space="preserve"> can</w:t>
      </w:r>
      <w:r w:rsidR="00CB5B81" w:rsidRPr="009E5982">
        <w:rPr>
          <w:rFonts w:cstheme="minorHAnsi"/>
          <w:color w:val="000000" w:themeColor="text1"/>
        </w:rPr>
        <w:t xml:space="preserve"> </w:t>
      </w:r>
      <w:r w:rsidRPr="009E5982">
        <w:rPr>
          <w:rFonts w:cstheme="minorHAnsi"/>
          <w:color w:val="000000" w:themeColor="text1"/>
        </w:rPr>
        <w:t>be obtained from both animal and plant sources</w:t>
      </w:r>
      <w:r w:rsidR="004F3DB5" w:rsidRPr="009E5982">
        <w:rPr>
          <w:rFonts w:cstheme="minorHAnsi"/>
          <w:color w:val="000000" w:themeColor="text1"/>
        </w:rPr>
        <w:t xml:space="preserve"> </w:t>
      </w:r>
      <w:r w:rsidR="004A7052" w:rsidRPr="009E5982">
        <w:rPr>
          <w:rFonts w:cstheme="minorHAnsi"/>
          <w:color w:val="000000" w:themeColor="text1"/>
        </w:rPr>
        <w:fldChar w:fldCharType="begin">
          <w:fldData xml:space="preserve">PEVuZE5vdGU+PENpdGU+PEF1dGhvcj5MaXU8L0F1dGhvcj48WWVhcj4yMDE3PC9ZZWFyPjxSZWNO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PEVuZE5vdGU+PENpdGU+PEF1dGhvcj5MaXU8L0F1dGhvcj48WWVhcj4yMDE3PC9ZZWFyPjxSZWNO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004A7052" w:rsidRPr="009E5982">
        <w:rPr>
          <w:rFonts w:cstheme="minorHAnsi"/>
          <w:color w:val="000000" w:themeColor="text1"/>
        </w:rPr>
      </w:r>
      <w:r w:rsidR="004A7052" w:rsidRPr="009E5982">
        <w:rPr>
          <w:rFonts w:cstheme="minorHAnsi"/>
          <w:color w:val="000000" w:themeColor="text1"/>
        </w:rPr>
        <w:fldChar w:fldCharType="separate"/>
      </w:r>
      <w:r w:rsidR="006762ED" w:rsidRPr="009E5982">
        <w:rPr>
          <w:rFonts w:cstheme="minorHAnsi"/>
          <w:noProof/>
          <w:color w:val="000000" w:themeColor="text1"/>
        </w:rPr>
        <w:t>(92)</w:t>
      </w:r>
      <w:r w:rsidR="004A7052" w:rsidRPr="009E5982">
        <w:rPr>
          <w:rFonts w:cstheme="minorHAnsi"/>
          <w:color w:val="000000" w:themeColor="text1"/>
        </w:rPr>
        <w:fldChar w:fldCharType="end"/>
      </w:r>
      <w:r w:rsidRPr="009E5982">
        <w:rPr>
          <w:rFonts w:cstheme="minorHAnsi"/>
          <w:color w:val="000000" w:themeColor="text1"/>
        </w:rPr>
        <w:t xml:space="preserve">. On one hand, </w:t>
      </w:r>
      <w:r w:rsidR="00AB353A">
        <w:rPr>
          <w:rFonts w:cstheme="minorHAnsi"/>
          <w:color w:val="000000" w:themeColor="text1"/>
        </w:rPr>
        <w:t xml:space="preserve">the </w:t>
      </w:r>
      <w:r w:rsidRPr="009E5982">
        <w:rPr>
          <w:rFonts w:cstheme="minorHAnsi"/>
          <w:color w:val="000000" w:themeColor="text1"/>
        </w:rPr>
        <w:t>proper amount of dietary fat intake is necessary for maintaining normal functions in the body and providing energy for daily activities. The DRI of fat is about 20% to 35% of one’s daily calory intake</w:t>
      </w:r>
      <w:r w:rsidR="004F3DB5" w:rsidRPr="009E5982">
        <w:rPr>
          <w:rFonts w:cstheme="minorHAnsi"/>
          <w:color w:val="000000" w:themeColor="text1"/>
        </w:rPr>
        <w:t xml:space="preserve"> </w:t>
      </w:r>
      <w:r w:rsidR="004A7052" w:rsidRPr="009E5982">
        <w:rPr>
          <w:rFonts w:cstheme="minorHAnsi"/>
          <w:color w:val="000000" w:themeColor="text1"/>
        </w:rPr>
        <w:fldChar w:fldCharType="begin"/>
      </w:r>
      <w:r w:rsidR="003442F0" w:rsidRPr="009E5982">
        <w:rPr>
          <w:rFonts w:cstheme="minorHAnsi"/>
          <w:color w:val="000000" w:themeColor="text1"/>
        </w:rPr>
        <w:instrText xml:space="preserve"> ADDIN EN.CITE &lt;EndNote&gt;&lt;Cite&gt;&lt;Author&gt;services&lt;/Author&gt;&lt;Year&gt;2015&lt;/Year&gt;&lt;RecNum&gt;1&lt;/RecNum&gt;&lt;DisplayText&gt;(1)&lt;/DisplayText&gt;&lt;record&gt;&lt;rec-number&gt;1&lt;/rec-number&gt;&lt;foreign-keys&gt;&lt;key app="EN" db-id="t0f2zeds7z9ex3ee9vnvpx04eep5sr2srtva" timestamp="1654543071"&gt;1&lt;/key&gt;&lt;/foreign-keys&gt;&lt;ref-type name="Web Page"&gt;12&lt;/ref-type&gt;&lt;contributors&gt;&lt;authors&gt;&lt;author&gt;US department of health and human services&lt;/author&gt;&lt;/authors&gt;&lt;/contributors&gt;&lt;titles&gt;&lt;title&gt;Dietary Reference Intakes (DRIs)&lt;/title&gt;&lt;secondary-title&gt;health.gov&lt;/secondary-title&gt;&lt;/titles&gt;&lt;periodical&gt;&lt;full-title&gt;health.gov&lt;/full-title&gt;&lt;/periodical&gt;&lt;dates&gt;&lt;year&gt;2015&lt;/year&gt;&lt;/dates&gt;&lt;urls&gt;&lt;related-urls&gt;&lt;url&gt;https://health.gov/our-work/nutrition-physical-activity/dietary-guidelines/dietary-reference-intakes-dris&lt;/url&gt;&lt;/related-urls&gt;&lt;/urls&gt;&lt;/record&gt;&lt;/Cite&gt;&lt;/EndNote&gt;</w:instrText>
      </w:r>
      <w:r w:rsidR="004A7052" w:rsidRPr="009E5982">
        <w:rPr>
          <w:rFonts w:cstheme="minorHAnsi"/>
          <w:color w:val="000000" w:themeColor="text1"/>
        </w:rPr>
        <w:fldChar w:fldCharType="separate"/>
      </w:r>
      <w:r w:rsidR="004A7052" w:rsidRPr="009E5982">
        <w:rPr>
          <w:rFonts w:cstheme="minorHAnsi"/>
          <w:noProof/>
          <w:color w:val="000000" w:themeColor="text1"/>
        </w:rPr>
        <w:t>(1)</w:t>
      </w:r>
      <w:r w:rsidR="004A7052" w:rsidRPr="009E5982">
        <w:rPr>
          <w:rFonts w:cstheme="minorHAnsi"/>
          <w:color w:val="000000" w:themeColor="text1"/>
        </w:rPr>
        <w:fldChar w:fldCharType="end"/>
      </w:r>
      <w:r w:rsidRPr="009E5982">
        <w:rPr>
          <w:rFonts w:cstheme="minorHAnsi"/>
          <w:color w:val="000000" w:themeColor="text1"/>
        </w:rPr>
        <w:t xml:space="preserve">. In addition, fat also provides </w:t>
      </w:r>
      <w:r w:rsidR="003B18AB">
        <w:rPr>
          <w:rFonts w:cstheme="minorHAnsi"/>
          <w:color w:val="000000" w:themeColor="text1"/>
        </w:rPr>
        <w:t>support to</w:t>
      </w:r>
      <w:r w:rsidRPr="009E5982">
        <w:rPr>
          <w:rFonts w:cstheme="minorHAnsi"/>
          <w:color w:val="000000" w:themeColor="text1"/>
        </w:rPr>
        <w:t xml:space="preserve"> </w:t>
      </w:r>
      <w:r w:rsidR="003B18AB">
        <w:rPr>
          <w:rFonts w:cstheme="minorHAnsi"/>
          <w:color w:val="000000" w:themeColor="text1"/>
        </w:rPr>
        <w:t xml:space="preserve">the </w:t>
      </w:r>
      <w:r w:rsidRPr="009E5982">
        <w:rPr>
          <w:rFonts w:cstheme="minorHAnsi"/>
          <w:color w:val="000000" w:themeColor="text1"/>
        </w:rPr>
        <w:t>immune system, hormone regulation</w:t>
      </w:r>
      <w:r w:rsidR="00AB353A">
        <w:rPr>
          <w:rFonts w:cstheme="minorHAnsi"/>
          <w:color w:val="000000" w:themeColor="text1"/>
        </w:rPr>
        <w:t>,</w:t>
      </w:r>
      <w:r w:rsidRPr="009E5982">
        <w:rPr>
          <w:rFonts w:cstheme="minorHAnsi"/>
          <w:color w:val="000000" w:themeColor="text1"/>
        </w:rPr>
        <w:t xml:space="preserve"> and cellular structure</w:t>
      </w:r>
      <w:r w:rsidR="004F3DB5" w:rsidRPr="009E5982">
        <w:rPr>
          <w:rFonts w:cstheme="minorHAnsi"/>
          <w:color w:val="000000" w:themeColor="text1"/>
        </w:rPr>
        <w:t xml:space="preserve"> </w:t>
      </w:r>
      <w:r w:rsidR="004A7052" w:rsidRPr="009E5982">
        <w:rPr>
          <w:rFonts w:cstheme="minorHAnsi"/>
          <w:color w:val="000000" w:themeColor="text1"/>
        </w:rPr>
        <w:fldChar w:fldCharType="begin">
          <w:fldData xml:space="preserve">PEVuZE5vdGU+PENpdGU+PEF1dGhvcj5MaXU8L0F1dGhvcj48WWVhcj4yMDE3PC9ZZWFyPjxSZWNO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PEVuZE5vdGU+PENpdGU+PEF1dGhvcj5MaXU8L0F1dGhvcj48WWVhcj4yMDE3PC9ZZWFyPjxSZWNO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004A7052" w:rsidRPr="009E5982">
        <w:rPr>
          <w:rFonts w:cstheme="minorHAnsi"/>
          <w:color w:val="000000" w:themeColor="text1"/>
        </w:rPr>
      </w:r>
      <w:r w:rsidR="004A7052" w:rsidRPr="009E5982">
        <w:rPr>
          <w:rFonts w:cstheme="minorHAnsi"/>
          <w:color w:val="000000" w:themeColor="text1"/>
        </w:rPr>
        <w:fldChar w:fldCharType="separate"/>
      </w:r>
      <w:r w:rsidR="006762ED" w:rsidRPr="009E5982">
        <w:rPr>
          <w:rFonts w:cstheme="minorHAnsi"/>
          <w:noProof/>
          <w:color w:val="000000" w:themeColor="text1"/>
        </w:rPr>
        <w:t>(92)</w:t>
      </w:r>
      <w:r w:rsidR="004A7052" w:rsidRPr="009E5982">
        <w:rPr>
          <w:rFonts w:cstheme="minorHAnsi"/>
          <w:color w:val="000000" w:themeColor="text1"/>
        </w:rPr>
        <w:fldChar w:fldCharType="end"/>
      </w:r>
      <w:r w:rsidRPr="009E5982">
        <w:rPr>
          <w:rFonts w:cstheme="minorHAnsi"/>
          <w:color w:val="000000" w:themeColor="text1"/>
        </w:rPr>
        <w:t xml:space="preserve">. On the other hand, excessive dietary fat intake will also lead to </w:t>
      </w:r>
      <w:r w:rsidR="00C4748B" w:rsidRPr="009E5982">
        <w:rPr>
          <w:rFonts w:cstheme="minorHAnsi"/>
          <w:color w:val="000000" w:themeColor="text1"/>
        </w:rPr>
        <w:t>several</w:t>
      </w:r>
      <w:r w:rsidRPr="009E5982">
        <w:rPr>
          <w:rFonts w:cstheme="minorHAnsi"/>
          <w:color w:val="000000" w:themeColor="text1"/>
        </w:rPr>
        <w:t xml:space="preserve"> adverse health events. First, </w:t>
      </w:r>
      <w:r w:rsidR="00996DD7" w:rsidRPr="009E5982">
        <w:rPr>
          <w:rFonts w:cstheme="minorHAnsi"/>
          <w:color w:val="000000" w:themeColor="text1"/>
        </w:rPr>
        <w:t>elevated</w:t>
      </w:r>
      <w:r w:rsidRPr="009E5982">
        <w:rPr>
          <w:rFonts w:cstheme="minorHAnsi"/>
          <w:color w:val="000000" w:themeColor="text1"/>
        </w:rPr>
        <w:t xml:space="preserve"> dietary fat </w:t>
      </w:r>
      <w:r w:rsidR="00996DD7" w:rsidRPr="009E5982">
        <w:rPr>
          <w:rFonts w:cstheme="minorHAnsi"/>
          <w:color w:val="000000" w:themeColor="text1"/>
        </w:rPr>
        <w:t>ingestion</w:t>
      </w:r>
      <w:r w:rsidRPr="009E5982">
        <w:rPr>
          <w:rFonts w:cstheme="minorHAnsi"/>
          <w:color w:val="000000" w:themeColor="text1"/>
        </w:rPr>
        <w:t xml:space="preserve"> </w:t>
      </w:r>
      <w:r w:rsidR="003B18AB">
        <w:rPr>
          <w:rFonts w:cstheme="minorHAnsi"/>
          <w:color w:val="000000" w:themeColor="text1"/>
        </w:rPr>
        <w:t xml:space="preserve">indicates an </w:t>
      </w:r>
      <w:r w:rsidRPr="009E5982">
        <w:rPr>
          <w:rFonts w:cstheme="minorHAnsi"/>
          <w:color w:val="000000" w:themeColor="text1"/>
        </w:rPr>
        <w:t xml:space="preserve">increase in energy intake, which will </w:t>
      </w:r>
      <w:r w:rsidR="00AB353A">
        <w:rPr>
          <w:rFonts w:cstheme="minorHAnsi"/>
          <w:color w:val="000000" w:themeColor="text1"/>
        </w:rPr>
        <w:t>increase</w:t>
      </w:r>
      <w:r w:rsidRPr="009E5982">
        <w:rPr>
          <w:rFonts w:cstheme="minorHAnsi"/>
          <w:color w:val="000000" w:themeColor="text1"/>
        </w:rPr>
        <w:t xml:space="preserve"> </w:t>
      </w:r>
      <w:r w:rsidR="003B18AB">
        <w:rPr>
          <w:rFonts w:cstheme="minorHAnsi"/>
          <w:color w:val="000000" w:themeColor="text1"/>
        </w:rPr>
        <w:t xml:space="preserve">the </w:t>
      </w:r>
      <w:r w:rsidRPr="009E5982">
        <w:rPr>
          <w:rFonts w:cstheme="minorHAnsi"/>
          <w:color w:val="000000" w:themeColor="text1"/>
        </w:rPr>
        <w:t xml:space="preserve">energy stored in </w:t>
      </w:r>
      <w:r w:rsidR="009158E0" w:rsidRPr="009E5982">
        <w:rPr>
          <w:rFonts w:cstheme="minorHAnsi"/>
          <w:color w:val="000000" w:themeColor="text1"/>
        </w:rPr>
        <w:t>WAT</w:t>
      </w:r>
      <w:r w:rsidRPr="009E5982">
        <w:rPr>
          <w:rFonts w:cstheme="minorHAnsi"/>
          <w:color w:val="000000" w:themeColor="text1"/>
        </w:rPr>
        <w:t xml:space="preserve">, the primary storage site of fat. When excessive fat is stored in the adipose tissue, obesity develops, which is associated with the development of </w:t>
      </w:r>
      <w:r w:rsidR="00AB353A">
        <w:rPr>
          <w:rFonts w:cstheme="minorHAnsi"/>
          <w:color w:val="000000" w:themeColor="text1"/>
        </w:rPr>
        <w:t xml:space="preserve">the </w:t>
      </w:r>
      <w:r w:rsidR="00554FB7" w:rsidRPr="009E5982">
        <w:rPr>
          <w:rFonts w:cstheme="minorHAnsi"/>
          <w:color w:val="000000" w:themeColor="text1"/>
        </w:rPr>
        <w:t>T2D</w:t>
      </w:r>
      <w:r w:rsidR="00996DD7" w:rsidRPr="009E5982">
        <w:rPr>
          <w:rFonts w:cstheme="minorHAnsi"/>
          <w:color w:val="000000" w:themeColor="text1"/>
        </w:rPr>
        <w:t xml:space="preserve"> </w:t>
      </w:r>
      <w:r w:rsidR="004A7052" w:rsidRPr="009E5982">
        <w:rPr>
          <w:rFonts w:cstheme="minorHAnsi"/>
          <w:color w:val="000000" w:themeColor="text1"/>
        </w:rPr>
        <w:fldChar w:fldCharType="begin">
          <w:fldData xml:space="preserve">PEVuZE5vdGU+PENpdGU+PEF1dGhvcj5HaW5zYmVyZzwvQXV0aG9yPjxZZWFyPjIwMDk8L1llYXI+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PEVuZE5vdGU+PENpdGU+PEF1dGhvcj5HaW5zYmVyZzwvQXV0aG9yPjxZZWFyPjIwMDk8L1llYXI+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004A7052" w:rsidRPr="009E5982">
        <w:rPr>
          <w:rFonts w:cstheme="minorHAnsi"/>
          <w:color w:val="000000" w:themeColor="text1"/>
        </w:rPr>
      </w:r>
      <w:r w:rsidR="004A7052" w:rsidRPr="009E5982">
        <w:rPr>
          <w:rFonts w:cstheme="minorHAnsi"/>
          <w:color w:val="000000" w:themeColor="text1"/>
        </w:rPr>
        <w:fldChar w:fldCharType="separate"/>
      </w:r>
      <w:r w:rsidR="006762ED" w:rsidRPr="009E5982">
        <w:rPr>
          <w:rFonts w:cstheme="minorHAnsi"/>
          <w:noProof/>
          <w:color w:val="000000" w:themeColor="text1"/>
        </w:rPr>
        <w:t>(71)</w:t>
      </w:r>
      <w:r w:rsidR="004A7052" w:rsidRPr="009E5982">
        <w:rPr>
          <w:rFonts w:cstheme="minorHAnsi"/>
          <w:color w:val="000000" w:themeColor="text1"/>
        </w:rPr>
        <w:fldChar w:fldCharType="end"/>
      </w:r>
      <w:r w:rsidRPr="009E5982">
        <w:rPr>
          <w:rFonts w:cstheme="minorHAnsi"/>
          <w:color w:val="000000" w:themeColor="text1"/>
        </w:rPr>
        <w:t xml:space="preserve">. Second, increased dietary fat intake will lead to increased plasma </w:t>
      </w:r>
      <w:r w:rsidR="00554FB7" w:rsidRPr="009E5982">
        <w:rPr>
          <w:rFonts w:cstheme="minorHAnsi"/>
          <w:color w:val="000000" w:themeColor="text1"/>
        </w:rPr>
        <w:t>TAG</w:t>
      </w:r>
      <w:r w:rsidRPr="009E5982">
        <w:rPr>
          <w:rFonts w:cstheme="minorHAnsi"/>
          <w:color w:val="000000" w:themeColor="text1"/>
        </w:rPr>
        <w:t xml:space="preserve"> level and cause hyperlipidemia, a risk factor for the formation of foam cell and atherosclerotic plaques, </w:t>
      </w:r>
      <w:r w:rsidR="00554FB7" w:rsidRPr="009E5982">
        <w:rPr>
          <w:rFonts w:cstheme="minorHAnsi"/>
          <w:color w:val="000000" w:themeColor="text1"/>
        </w:rPr>
        <w:t xml:space="preserve">and </w:t>
      </w:r>
      <w:r w:rsidRPr="009E5982">
        <w:rPr>
          <w:rFonts w:cstheme="minorHAnsi"/>
          <w:color w:val="000000" w:themeColor="text1"/>
        </w:rPr>
        <w:t>then eventually increase</w:t>
      </w:r>
      <w:r w:rsidR="00554FB7" w:rsidRPr="009E5982">
        <w:rPr>
          <w:rFonts w:cstheme="minorHAnsi"/>
          <w:color w:val="000000" w:themeColor="text1"/>
        </w:rPr>
        <w:t>s</w:t>
      </w:r>
      <w:r w:rsidRPr="009E5982">
        <w:rPr>
          <w:rFonts w:cstheme="minorHAnsi"/>
          <w:color w:val="000000" w:themeColor="text1"/>
        </w:rPr>
        <w:t xml:space="preserve"> the risk of cardiovascular disease, stroke, and other metabolic syndromes</w:t>
      </w:r>
      <w:r w:rsidR="004F3DB5" w:rsidRPr="009E5982">
        <w:rPr>
          <w:rFonts w:cstheme="minorHAnsi"/>
          <w:color w:val="000000" w:themeColor="text1"/>
        </w:rPr>
        <w:t xml:space="preserve"> </w:t>
      </w:r>
      <w:r w:rsidR="004A7052" w:rsidRPr="009E5982">
        <w:rPr>
          <w:rFonts w:cstheme="minorHAnsi"/>
          <w:color w:val="000000" w:themeColor="text1"/>
        </w:rPr>
        <w:fldChar w:fldCharType="begin">
          <w:fldData xml:space="preserve">PEVuZE5vdGU+PENpdGU+PEF1dGhvcj5Ub3RoPC9BdXRob3I+PFllYXI+MjAxNjwvWWVhcj48UmVj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PEVuZE5vdGU+PENpdGU+PEF1dGhvcj5Ub3RoPC9BdXRob3I+PFllYXI+MjAxNjwvWWVhcj48UmVj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004A7052" w:rsidRPr="009E5982">
        <w:rPr>
          <w:rFonts w:cstheme="minorHAnsi"/>
          <w:color w:val="000000" w:themeColor="text1"/>
        </w:rPr>
      </w:r>
      <w:r w:rsidR="004A7052" w:rsidRPr="009E5982">
        <w:rPr>
          <w:rFonts w:cstheme="minorHAnsi"/>
          <w:color w:val="000000" w:themeColor="text1"/>
        </w:rPr>
        <w:fldChar w:fldCharType="separate"/>
      </w:r>
      <w:r w:rsidR="006762ED" w:rsidRPr="009E5982">
        <w:rPr>
          <w:rFonts w:cstheme="minorHAnsi"/>
          <w:noProof/>
          <w:color w:val="000000" w:themeColor="text1"/>
        </w:rPr>
        <w:t>(81, 83)</w:t>
      </w:r>
      <w:r w:rsidR="004A7052" w:rsidRPr="009E5982">
        <w:rPr>
          <w:rFonts w:cstheme="minorHAnsi"/>
          <w:color w:val="000000" w:themeColor="text1"/>
        </w:rPr>
        <w:fldChar w:fldCharType="end"/>
      </w:r>
      <w:r w:rsidRPr="009E5982">
        <w:rPr>
          <w:rFonts w:cstheme="minorHAnsi"/>
          <w:color w:val="000000" w:themeColor="text1"/>
        </w:rPr>
        <w:t xml:space="preserve">. </w:t>
      </w:r>
    </w:p>
    <w:p w14:paraId="6B450649" w14:textId="31882796" w:rsidR="005432E9"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t xml:space="preserve">TAG, also called triglyceride, is </w:t>
      </w:r>
      <w:r w:rsidR="009844EB" w:rsidRPr="009E5982">
        <w:rPr>
          <w:rFonts w:cstheme="minorHAnsi"/>
          <w:color w:val="000000" w:themeColor="text1"/>
        </w:rPr>
        <w:t xml:space="preserve">a </w:t>
      </w:r>
      <w:r w:rsidRPr="009E5982">
        <w:rPr>
          <w:rFonts w:cstheme="minorHAnsi"/>
          <w:color w:val="000000" w:themeColor="text1"/>
        </w:rPr>
        <w:t>major lipid specie</w:t>
      </w:r>
      <w:r w:rsidR="006B7CAB" w:rsidRPr="009E5982">
        <w:rPr>
          <w:rFonts w:cstheme="minorHAnsi"/>
          <w:color w:val="000000" w:themeColor="text1"/>
        </w:rPr>
        <w:t>s</w:t>
      </w:r>
      <w:r w:rsidRPr="009E5982">
        <w:rPr>
          <w:rFonts w:cstheme="minorHAnsi"/>
          <w:color w:val="000000" w:themeColor="text1"/>
        </w:rPr>
        <w:t xml:space="preserve">. Excessive energy is stored </w:t>
      </w:r>
      <w:r w:rsidR="00025D0F" w:rsidRPr="009E5982">
        <w:rPr>
          <w:rFonts w:cstheme="minorHAnsi"/>
          <w:color w:val="000000" w:themeColor="text1"/>
        </w:rPr>
        <w:t xml:space="preserve">as </w:t>
      </w:r>
      <w:r w:rsidRPr="009E5982">
        <w:rPr>
          <w:rFonts w:cstheme="minorHAnsi"/>
          <w:color w:val="000000" w:themeColor="text1"/>
        </w:rPr>
        <w:t xml:space="preserve">TAGs in </w:t>
      </w:r>
      <w:r w:rsidR="009158E0" w:rsidRPr="009E5982">
        <w:rPr>
          <w:rFonts w:cstheme="minorHAnsi"/>
          <w:color w:val="000000" w:themeColor="text1"/>
        </w:rPr>
        <w:t>WAT</w:t>
      </w:r>
      <w:r w:rsidRPr="009E5982">
        <w:rPr>
          <w:rFonts w:cstheme="minorHAnsi"/>
          <w:color w:val="000000" w:themeColor="text1"/>
        </w:rPr>
        <w:t xml:space="preserve">. A TAG molecule contains three fatty acyl groups esterified to the glycerol backbone. Those three fatty acyl groups can be identical or different in chain length, </w:t>
      </w:r>
      <w:r w:rsidR="004A7052" w:rsidRPr="009E5982">
        <w:rPr>
          <w:rFonts w:cstheme="minorHAnsi"/>
          <w:color w:val="000000" w:themeColor="text1"/>
        </w:rPr>
        <w:t>number,</w:t>
      </w:r>
      <w:r w:rsidRPr="009E5982">
        <w:rPr>
          <w:rFonts w:cstheme="minorHAnsi"/>
          <w:color w:val="000000" w:themeColor="text1"/>
        </w:rPr>
        <w:t xml:space="preserve"> and position of double bonds. The positions of fatty acyl groups are defined by the "stereo numbering" (</w:t>
      </w:r>
      <w:proofErr w:type="spellStart"/>
      <w:r w:rsidRPr="009E5982">
        <w:rPr>
          <w:rFonts w:cstheme="minorHAnsi"/>
          <w:color w:val="000000" w:themeColor="text1"/>
        </w:rPr>
        <w:t>sn</w:t>
      </w:r>
      <w:proofErr w:type="spellEnd"/>
      <w:r w:rsidRPr="009E5982">
        <w:rPr>
          <w:rFonts w:cstheme="minorHAnsi"/>
          <w:color w:val="000000" w:themeColor="text1"/>
        </w:rPr>
        <w:t>) system as sn-1, sn-2, and sn-3, and in native triacyl-</w:t>
      </w:r>
      <w:proofErr w:type="spellStart"/>
      <w:r w:rsidRPr="009E5982">
        <w:rPr>
          <w:rFonts w:cstheme="minorHAnsi"/>
          <w:color w:val="000000" w:themeColor="text1"/>
        </w:rPr>
        <w:t>sn</w:t>
      </w:r>
      <w:proofErr w:type="spellEnd"/>
      <w:r w:rsidRPr="009E5982">
        <w:rPr>
          <w:rFonts w:cstheme="minorHAnsi"/>
          <w:color w:val="000000" w:themeColor="text1"/>
        </w:rPr>
        <w:t>-glycerol</w:t>
      </w:r>
      <w:r w:rsidR="00714365" w:rsidRPr="009E5982">
        <w:rPr>
          <w:rFonts w:cstheme="minorHAnsi"/>
          <w:color w:val="000000" w:themeColor="text1"/>
        </w:rPr>
        <w:t>.</w:t>
      </w:r>
      <w:r w:rsidR="00C278A2" w:rsidRPr="009E5982">
        <w:rPr>
          <w:rFonts w:cstheme="minorHAnsi"/>
          <w:color w:val="000000" w:themeColor="text1"/>
        </w:rPr>
        <w:t xml:space="preserve"> </w:t>
      </w:r>
      <w:r w:rsidR="00714365" w:rsidRPr="009E5982">
        <w:rPr>
          <w:rFonts w:cstheme="minorHAnsi"/>
          <w:color w:val="000000" w:themeColor="text1"/>
        </w:rPr>
        <w:t>E</w:t>
      </w:r>
      <w:r w:rsidRPr="009E5982">
        <w:rPr>
          <w:rFonts w:cstheme="minorHAnsi"/>
          <w:color w:val="000000" w:themeColor="text1"/>
        </w:rPr>
        <w:t>ach position has a unique fatty acid composition</w:t>
      </w:r>
      <w:r w:rsidR="004F3DB5" w:rsidRPr="009E5982">
        <w:rPr>
          <w:rFonts w:cstheme="minorHAnsi"/>
          <w:color w:val="000000" w:themeColor="text1"/>
        </w:rPr>
        <w:t xml:space="preserve"> </w:t>
      </w:r>
      <w:r w:rsidR="004A7052" w:rsidRPr="009E5982">
        <w:rPr>
          <w:rFonts w:cstheme="minorHAnsi"/>
          <w:color w:val="000000" w:themeColor="text1"/>
        </w:rPr>
        <w:fldChar w:fldCharType="begin"/>
      </w:r>
      <w:r w:rsidR="004A7052" w:rsidRPr="009E5982">
        <w:rPr>
          <w:rFonts w:cstheme="minorHAnsi"/>
          <w:color w:val="000000" w:themeColor="text1"/>
        </w:rPr>
        <w:instrText xml:space="preserve"> ADDIN EN.CITE &lt;EndNote&gt;&lt;Cite&gt;&lt;Author&gt;Hartler&lt;/Author&gt;&lt;Year&gt;2013&lt;/Year&gt;&lt;RecNum&gt;14&lt;/RecNum&gt;&lt;DisplayText&gt;(14)&lt;/DisplayText&gt;&lt;record&gt;&lt;rec-number&gt;14&lt;/rec-number&gt;&lt;foreign-keys&gt;&lt;key app="EN" db-id="t0f2zeds7z9ex3ee9vnvpx04eep5sr2srtva" timestamp="1654545135"&gt;14&lt;/key&gt;&lt;/foreign-keys&gt;&lt;ref-type name="Journal Article"&gt;17&lt;/ref-type&gt;&lt;contributors&gt;&lt;authors&gt;&lt;author&gt;Hartler, Jürgen&lt;/author&gt;&lt;author&gt;Tharakan, Ravi&lt;/author&gt;&lt;author&gt;Köfeler, Harald C.&lt;/author&gt;&lt;author&gt;Graham, David R.&lt;/author&gt;&lt;author&gt;Thallinger, Gerhard G.&lt;/author&gt;&lt;/authors&gt;&lt;/contributors&gt;&lt;titles&gt;&lt;title&gt;Bioinformatics tools and challenges in structural analysis of lipidomics MS/MS data&lt;/title&gt;&lt;secondary-title&gt;Briefings in Bioinformatics&lt;/secondary-title&gt;&lt;/titles&gt;&lt;periodical&gt;&lt;full-title&gt;Briefings in Bioinformatics&lt;/full-title&gt;&lt;/periodical&gt;&lt;pages&gt;375-390&lt;/pages&gt;&lt;volume&gt;14&lt;/volume&gt;&lt;number&gt;3&lt;/number&gt;&lt;dates&gt;&lt;year&gt;2013&lt;/year&gt;&lt;/dates&gt;&lt;isbn&gt;1467-5463&lt;/isbn&gt;&lt;urls&gt;&lt;related-urls&gt;&lt;url&gt;https://doi.org/10.1093/bib/bbs030&lt;/url&gt;&lt;/related-urls&gt;&lt;/urls&gt;&lt;electronic-resource-num&gt;10.1093/bib/bbs030&lt;/electronic-resource-num&gt;&lt;access-date&gt;6/6/2022&lt;/access-date&gt;&lt;/record&gt;&lt;/Cite&gt;&lt;/EndNote&gt;</w:instrText>
      </w:r>
      <w:r w:rsidR="004A7052" w:rsidRPr="009E5982">
        <w:rPr>
          <w:rFonts w:cstheme="minorHAnsi"/>
          <w:color w:val="000000" w:themeColor="text1"/>
        </w:rPr>
        <w:fldChar w:fldCharType="separate"/>
      </w:r>
      <w:r w:rsidR="004A7052" w:rsidRPr="009E5982">
        <w:rPr>
          <w:rFonts w:cstheme="minorHAnsi"/>
          <w:noProof/>
          <w:color w:val="000000" w:themeColor="text1"/>
        </w:rPr>
        <w:t>(14)</w:t>
      </w:r>
      <w:r w:rsidR="004A7052" w:rsidRPr="009E5982">
        <w:rPr>
          <w:rFonts w:cstheme="minorHAnsi"/>
          <w:color w:val="000000" w:themeColor="text1"/>
        </w:rPr>
        <w:fldChar w:fldCharType="end"/>
      </w:r>
      <w:r w:rsidRPr="009E5982">
        <w:rPr>
          <w:rFonts w:cstheme="minorHAnsi"/>
          <w:color w:val="000000" w:themeColor="text1"/>
        </w:rPr>
        <w:t xml:space="preserve">. </w:t>
      </w:r>
    </w:p>
    <w:p w14:paraId="247FE5FB" w14:textId="0338FB3F" w:rsidR="005432E9"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lastRenderedPageBreak/>
        <w:t>The difference in TAG structure will first change its physical property</w:t>
      </w:r>
      <w:r w:rsidR="003B18AB">
        <w:rPr>
          <w:rFonts w:cstheme="minorHAnsi"/>
          <w:color w:val="000000" w:themeColor="text1"/>
        </w:rPr>
        <w:t>,</w:t>
      </w:r>
      <w:r w:rsidRPr="009E5982">
        <w:rPr>
          <w:rFonts w:cstheme="minorHAnsi"/>
          <w:color w:val="000000" w:themeColor="text1"/>
        </w:rPr>
        <w:t xml:space="preserve"> including melting and crystallization temperature</w:t>
      </w:r>
      <w:r w:rsidR="004F3DB5" w:rsidRPr="009E5982">
        <w:rPr>
          <w:rFonts w:cstheme="minorHAnsi"/>
          <w:color w:val="000000" w:themeColor="text1"/>
        </w:rPr>
        <w:t xml:space="preserve"> </w:t>
      </w:r>
      <w:r w:rsidR="004A7052"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&lt;EndNote&gt;&lt;Cite&gt;&lt;Author&gt;Hidalgo&lt;/Author&gt;&lt;Year&gt;2016&lt;/Year&gt;&lt;RecNum&gt;18&lt;/RecNum&gt;&lt;DisplayText&gt;(18)&lt;/DisplayText&gt;&lt;record&gt;&lt;rec-number&gt;18&lt;/rec-number&gt;&lt;foreign-keys&gt;&lt;key app="EN" db-id="t0f2zeds7z9ex3ee9vnvpx04eep5sr2srtva" timestamp="1654545902"&gt;18&lt;/key&gt;&lt;/foreign-keys&gt;&lt;ref-type name="Book Section"&gt;5&lt;/ref-type&gt;&lt;contributors&gt;&lt;authors&gt;&lt;author&gt;Hidalgo, F. J.&lt;/author&gt;&lt;author&gt;Zamora, R.&lt;/author&gt;&lt;/authors&gt;&lt;secondary-authors&gt;&lt;author&gt;Caballero, Benjamin&lt;/author&gt;&lt;author&gt;Finglas, Paul M.&lt;/author&gt;&lt;author&gt;Toldrá, Fidel&lt;/author&gt;&lt;/secondary-authors&gt;&lt;/contributors&gt;&lt;titles&gt;&lt;title&gt;Triacylglycerols: Structures and Properties&lt;/title&gt;&lt;secondary-title&gt;Encyclopedia of Food and Health&lt;/secondary-title&gt;&lt;/titles&gt;&lt;pages&gt;351-356&lt;/pages&gt;&lt;keywords&gt;&lt;keyword&gt;Diacylglycerols&lt;/keyword&gt;&lt;keyword&gt;Fats&lt;/keyword&gt;&lt;keyword&gt;Fatty acids&lt;/keyword&gt;&lt;keyword&gt;Free radicals&lt;/keyword&gt;&lt;keyword&gt;Glycerolipids&lt;/keyword&gt;&lt;keyword&gt;Hydrogenation&lt;/keyword&gt;&lt;keyword&gt;Hydrolysis&lt;/keyword&gt;&lt;keyword&gt;Interesterification&lt;/keyword&gt;&lt;keyword&gt;Monoacylglycerols&lt;/keyword&gt;&lt;keyword&gt;Oils&lt;/keyword&gt;&lt;keyword&gt;Oxidation&lt;/keyword&gt;&lt;keyword&gt;Plasticity&lt;/keyword&gt;&lt;keyword&gt;Polymorphism&lt;/keyword&gt;&lt;keyword&gt;Saponification&lt;/keyword&gt;&lt;keyword&gt;Triacylglycerols&lt;/keyword&gt;&lt;/keywords&gt;&lt;dates&gt;&lt;year&gt;2016&lt;/year&gt;&lt;pub-dates&gt;&lt;date&gt;2016/01/01/&lt;/date&gt;&lt;/pub-dates&gt;&lt;/dates&gt;&lt;pub-location&gt;Oxford&lt;/pub-location&gt;&lt;publisher&gt;Academic Press&lt;/publisher&gt;&lt;isbn&gt;978-0-12-384953-3&lt;/isbn&gt;&lt;urls&gt;&lt;related-urls&gt;&lt;url&gt;https://www.sciencedirect.com/science/article/pii/B9780123849472007029&lt;/url&gt;&lt;/related-urls&gt;&lt;/urls&gt;&lt;electronic-resource-num&gt;https://doi.org/10.1016/B978-0-12-384947-2.00702-9&lt;/electronic-resource-num&gt;&lt;/record&gt;&lt;/Cite&gt;&lt;/EndNote&gt;</w:instrText>
      </w:r>
      <w:r w:rsidR="004A7052" w:rsidRPr="009E5982">
        <w:rPr>
          <w:rFonts w:cstheme="minorHAnsi"/>
          <w:color w:val="000000" w:themeColor="text1"/>
        </w:rPr>
        <w:fldChar w:fldCharType="separate"/>
      </w:r>
      <w:r w:rsidR="00A9135D" w:rsidRPr="009E5982">
        <w:rPr>
          <w:rFonts w:cstheme="minorHAnsi"/>
          <w:noProof/>
          <w:color w:val="000000" w:themeColor="text1"/>
        </w:rPr>
        <w:t>(18)</w:t>
      </w:r>
      <w:r w:rsidR="004A7052" w:rsidRPr="009E5982">
        <w:rPr>
          <w:rFonts w:cstheme="minorHAnsi"/>
          <w:color w:val="000000" w:themeColor="text1"/>
        </w:rPr>
        <w:fldChar w:fldCharType="end"/>
      </w:r>
      <w:r w:rsidRPr="009E5982">
        <w:rPr>
          <w:rFonts w:cstheme="minorHAnsi"/>
          <w:color w:val="000000" w:themeColor="text1"/>
        </w:rPr>
        <w:t>. TAG structural differences also change their biochemical features</w:t>
      </w:r>
      <w:r w:rsidR="003B18AB">
        <w:rPr>
          <w:rFonts w:cstheme="minorHAnsi"/>
          <w:color w:val="000000" w:themeColor="text1"/>
        </w:rPr>
        <w:t>,</w:t>
      </w:r>
      <w:r w:rsidR="00996DD7" w:rsidRPr="009E5982">
        <w:rPr>
          <w:rFonts w:cstheme="minorHAnsi"/>
          <w:color w:val="000000" w:themeColor="text1"/>
        </w:rPr>
        <w:t xml:space="preserve"> such as melting temperature and fatty acids released after hydrolysis, which may affect </w:t>
      </w:r>
      <w:r w:rsidRPr="009E5982">
        <w:rPr>
          <w:rFonts w:cstheme="minorHAnsi"/>
          <w:color w:val="000000" w:themeColor="text1"/>
        </w:rPr>
        <w:t xml:space="preserve">metabolism. For the dietary TAG, </w:t>
      </w:r>
      <w:r w:rsidR="00AB353A">
        <w:rPr>
          <w:rFonts w:cstheme="minorHAnsi"/>
          <w:color w:val="000000" w:themeColor="text1"/>
        </w:rPr>
        <w:t xml:space="preserve">the </w:t>
      </w:r>
      <w:r w:rsidR="00920C69" w:rsidRPr="009E5982">
        <w:rPr>
          <w:rFonts w:cstheme="minorHAnsi"/>
          <w:color w:val="000000" w:themeColor="text1"/>
        </w:rPr>
        <w:t>breakdown</w:t>
      </w:r>
      <w:r w:rsidRPr="009E5982">
        <w:rPr>
          <w:rFonts w:cstheme="minorHAnsi"/>
          <w:color w:val="000000" w:themeColor="text1"/>
        </w:rPr>
        <w:t xml:space="preserve"> is necessary for its absorption</w:t>
      </w:r>
      <w:r w:rsidR="004F3DB5" w:rsidRPr="009E5982">
        <w:rPr>
          <w:rFonts w:cstheme="minorHAnsi"/>
          <w:color w:val="000000" w:themeColor="text1"/>
        </w:rPr>
        <w:t xml:space="preserve"> </w:t>
      </w:r>
      <w:r w:rsidR="00920C69"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&lt;EndNote&gt;&lt;Cite&gt;&lt;Author&gt;Alves-Bezerra&lt;/Author&gt;&lt;Year&gt;2017&lt;/Year&gt;&lt;RecNum&gt;48&lt;/RecNum&gt;&lt;DisplayText&gt;(50)&lt;/DisplayText&gt;&lt;record&gt;&lt;rec-number&gt;48&lt;/rec-number&gt;&lt;foreign-keys&gt;&lt;key app="EN" db-id="t0f2zeds7z9ex3ee9vnvpx04eep5sr2srtva" timestamp="1654554000"&gt;48&lt;/key&gt;&lt;/foreign-keys&gt;&lt;ref-type name="Journal Article"&gt;17&lt;/ref-type&gt;&lt;contributors&gt;&lt;authors&gt;&lt;author&gt;Alves-Bezerra, Michele&lt;/author&gt;&lt;author&gt;Cohen, David E.&lt;/author&gt;&lt;/authors&gt;&lt;/contributors&gt;&lt;titles&gt;&lt;title&gt;Triglyceride Metabolism in the Liver&lt;/title&gt;&lt;secondary-title&gt;Comprehensive Physiology&lt;/secondary-title&gt;&lt;alt-title&gt;Compr Physiol&lt;/alt-title&gt;&lt;/titles&gt;&lt;periodical&gt;&lt;full-title&gt;Comprehensive Physiology&lt;/full-title&gt;&lt;abbr-1&gt;Compr Physiol&lt;/abbr-1&gt;&lt;/periodical&gt;&lt;alt-periodical&gt;&lt;full-title&gt;Comprehensive Physiology&lt;/full-title&gt;&lt;abbr-1&gt;Compr Physiol&lt;/abbr-1&gt;&lt;/alt-periodical&gt;&lt;pages&gt;1-8&lt;/pages&gt;&lt;volume&gt;8&lt;/volume&gt;&lt;number&gt;1&lt;/number&gt;&lt;keywords&gt;&lt;keyword&gt;Biological Transport/physiology&lt;/keyword&gt;&lt;keyword&gt;Fatty Acids/metabolism&lt;/keyword&gt;&lt;keyword&gt;Humans&lt;/keyword&gt;&lt;keyword&gt;Lipid Metabolism/physiology&lt;/keyword&gt;&lt;keyword&gt;Lipogenesis/physiology&lt;/keyword&gt;&lt;keyword&gt;Lipolysis/physiology&lt;/keyword&gt;&lt;keyword&gt;Liver/*metabolism&lt;/keyword&gt;&lt;keyword&gt;Non-alcoholic Fatty Liver Disease/metabolism&lt;/keyword&gt;&lt;keyword&gt;Triglycerides/*metabolism&lt;/keyword&gt;&lt;/keywords&gt;&lt;dates&gt;&lt;year&gt;2017&lt;/year&gt;&lt;/dates&gt;&lt;isbn&gt;2040-4603&lt;/isbn&gt;&lt;accession-num&gt;29357123&lt;/accession-num&gt;&lt;urls&gt;&lt;related-urls&gt;&lt;url&gt;https://pubmed.ncbi.nlm.nih.gov/29357123&lt;/url&gt;&lt;url&gt;https://www.ncbi.nlm.nih.gov/pmc/articles/PMC6376873/&lt;/url&gt;&lt;/related-urls&gt;&lt;/urls&gt;&lt;electronic-resource-num&gt;10.1002/cphy.c170012&lt;/electronic-resource-num&gt;&lt;remote-database-name&gt;PubMed&lt;/remote-database-name&gt;&lt;language&gt;eng&lt;/language&gt;&lt;/record&gt;&lt;/Cite&gt;&lt;/EndNote&gt;</w:instrText>
      </w:r>
      <w:r w:rsidR="00920C69" w:rsidRPr="009E5982">
        <w:rPr>
          <w:rFonts w:cstheme="minorHAnsi"/>
          <w:color w:val="000000" w:themeColor="text1"/>
        </w:rPr>
        <w:fldChar w:fldCharType="separate"/>
      </w:r>
      <w:r w:rsidR="006762ED" w:rsidRPr="009E5982">
        <w:rPr>
          <w:rFonts w:cstheme="minorHAnsi"/>
          <w:noProof/>
          <w:color w:val="000000" w:themeColor="text1"/>
        </w:rPr>
        <w:t>(50)</w:t>
      </w:r>
      <w:r w:rsidR="00920C69" w:rsidRPr="009E5982">
        <w:rPr>
          <w:rFonts w:cstheme="minorHAnsi"/>
          <w:color w:val="000000" w:themeColor="text1"/>
        </w:rPr>
        <w:fldChar w:fldCharType="end"/>
      </w:r>
      <w:r w:rsidRPr="009E5982">
        <w:rPr>
          <w:rFonts w:cstheme="minorHAnsi"/>
          <w:color w:val="000000" w:themeColor="text1"/>
        </w:rPr>
        <w:t xml:space="preserve">. The digestion process is associated with emptying of the gall bladder to release bile juice for the formation of micelles and release of cholecystokinin to increase secretion of pancreatic juice that </w:t>
      </w:r>
      <w:r w:rsidR="00AB353A">
        <w:rPr>
          <w:rFonts w:cstheme="minorHAnsi"/>
          <w:color w:val="000000" w:themeColor="text1"/>
        </w:rPr>
        <w:t>contains</w:t>
      </w:r>
      <w:r w:rsidRPr="009E5982">
        <w:rPr>
          <w:rFonts w:cstheme="minorHAnsi"/>
          <w:color w:val="000000" w:themeColor="text1"/>
        </w:rPr>
        <w:t xml:space="preserve"> digestive enzymes</w:t>
      </w:r>
      <w:r w:rsidR="003B18AB">
        <w:rPr>
          <w:rFonts w:cstheme="minorHAnsi"/>
          <w:color w:val="000000" w:themeColor="text1"/>
        </w:rPr>
        <w:t>,</w:t>
      </w:r>
      <w:r w:rsidRPr="009E5982">
        <w:rPr>
          <w:rFonts w:cstheme="minorHAnsi"/>
          <w:color w:val="000000" w:themeColor="text1"/>
        </w:rPr>
        <w:t xml:space="preserve"> including pancreatic lipase, the major player in TAG digestion in the small intestine lumen. The</w:t>
      </w:r>
      <w:r w:rsidR="00170136" w:rsidRPr="009E5982">
        <w:rPr>
          <w:rFonts w:cstheme="minorHAnsi"/>
          <w:color w:val="000000" w:themeColor="text1"/>
        </w:rPr>
        <w:t xml:space="preserve"> complete</w:t>
      </w:r>
      <w:r w:rsidRPr="009E5982">
        <w:rPr>
          <w:rFonts w:cstheme="minorHAnsi"/>
          <w:color w:val="000000" w:themeColor="text1"/>
        </w:rPr>
        <w:t xml:space="preserve"> hydrolysis of a TAG releases three </w:t>
      </w:r>
      <w:r w:rsidR="00170136" w:rsidRPr="009E5982">
        <w:rPr>
          <w:rFonts w:cstheme="minorHAnsi"/>
          <w:color w:val="000000" w:themeColor="text1"/>
        </w:rPr>
        <w:t xml:space="preserve">FFAs </w:t>
      </w:r>
      <w:r w:rsidRPr="009E5982">
        <w:rPr>
          <w:rFonts w:cstheme="minorHAnsi"/>
          <w:color w:val="000000" w:themeColor="text1"/>
        </w:rPr>
        <w:t xml:space="preserve">and one glycerol backbone. During the digestion in the small intestine, the ester bonds at the sn-1 and sn-3 position of the TAG molecule are hydrolyzed first by the pancreatic lipase, generating one 2-MAG and 2 FFAs. The fatty acyl group at the sn-2 position </w:t>
      </w:r>
      <w:r w:rsidR="004A7052" w:rsidRPr="009E5982">
        <w:rPr>
          <w:rFonts w:cstheme="minorHAnsi"/>
          <w:color w:val="000000" w:themeColor="text1"/>
        </w:rPr>
        <w:t>of the</w:t>
      </w:r>
      <w:r w:rsidRPr="009E5982">
        <w:rPr>
          <w:rFonts w:cstheme="minorHAnsi"/>
          <w:color w:val="000000" w:themeColor="text1"/>
        </w:rPr>
        <w:t xml:space="preserve"> 2-MAG will then be further hydrolyzed by pancreatic lipase in bile acid micelles which leads to the production of one more FFA and one glycerol</w:t>
      </w:r>
      <w:r w:rsidR="004F3DB5" w:rsidRPr="009E5982">
        <w:rPr>
          <w:rFonts w:cstheme="minorHAnsi"/>
          <w:color w:val="000000" w:themeColor="text1"/>
        </w:rPr>
        <w:t xml:space="preserve"> </w:t>
      </w:r>
      <w:r w:rsidR="004A7052"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004A7052" w:rsidRPr="009E5982">
        <w:rPr>
          <w:rFonts w:cstheme="minorHAnsi"/>
          <w:color w:val="000000" w:themeColor="text1"/>
        </w:rPr>
      </w:r>
      <w:r w:rsidR="004A7052" w:rsidRPr="009E5982">
        <w:rPr>
          <w:rFonts w:cstheme="minorHAnsi"/>
          <w:color w:val="000000" w:themeColor="text1"/>
        </w:rPr>
        <w:fldChar w:fldCharType="separate"/>
      </w:r>
      <w:r w:rsidR="006762ED" w:rsidRPr="009E5982">
        <w:rPr>
          <w:rFonts w:cstheme="minorHAnsi"/>
          <w:noProof/>
          <w:color w:val="000000" w:themeColor="text1"/>
        </w:rPr>
        <w:t>(53)</w:t>
      </w:r>
      <w:r w:rsidR="004A7052" w:rsidRPr="009E5982">
        <w:rPr>
          <w:rFonts w:cstheme="minorHAnsi"/>
          <w:color w:val="000000" w:themeColor="text1"/>
        </w:rPr>
        <w:fldChar w:fldCharType="end"/>
      </w:r>
      <w:r w:rsidRPr="009E5982">
        <w:rPr>
          <w:rFonts w:cstheme="minorHAnsi"/>
          <w:color w:val="000000" w:themeColor="text1"/>
        </w:rPr>
        <w:t xml:space="preserve">. Dietary TAGs have to be hydrolyzed into </w:t>
      </w:r>
      <w:r w:rsidR="00A715CA" w:rsidRPr="009E5982">
        <w:rPr>
          <w:rFonts w:cstheme="minorHAnsi"/>
          <w:color w:val="000000" w:themeColor="text1"/>
        </w:rPr>
        <w:t>MAG</w:t>
      </w:r>
      <w:r w:rsidRPr="009E5982">
        <w:rPr>
          <w:rFonts w:cstheme="minorHAnsi"/>
          <w:color w:val="000000" w:themeColor="text1"/>
        </w:rPr>
        <w:t xml:space="preserve">s and fatty acids before they </w:t>
      </w:r>
      <w:r w:rsidR="006D7999" w:rsidRPr="009E5982">
        <w:rPr>
          <w:rFonts w:cstheme="minorHAnsi"/>
          <w:color w:val="000000" w:themeColor="text1"/>
        </w:rPr>
        <w:t xml:space="preserve">can be absorbed to </w:t>
      </w:r>
      <w:r w:rsidRPr="009E5982">
        <w:rPr>
          <w:rFonts w:cstheme="minorHAnsi"/>
          <w:color w:val="000000" w:themeColor="text1"/>
        </w:rPr>
        <w:t xml:space="preserve">cross the apical membrane (brush border membrane) from the intestine lumen into the enterocytes </w:t>
      </w:r>
      <w:r w:rsidR="003B18AB">
        <w:rPr>
          <w:rFonts w:cstheme="minorHAnsi"/>
          <w:color w:val="000000" w:themeColor="text1"/>
        </w:rPr>
        <w:t>then</w:t>
      </w:r>
      <w:r w:rsidRPr="009E5982">
        <w:rPr>
          <w:rFonts w:cstheme="minorHAnsi"/>
          <w:color w:val="000000" w:themeColor="text1"/>
        </w:rPr>
        <w:t xml:space="preserve"> they are</w:t>
      </w:r>
      <w:r w:rsidR="00170136" w:rsidRPr="009E5982">
        <w:rPr>
          <w:rFonts w:cstheme="minorHAnsi"/>
          <w:color w:val="000000" w:themeColor="text1"/>
        </w:rPr>
        <w:t xml:space="preserve"> re-esterified,</w:t>
      </w:r>
      <w:r w:rsidRPr="009E5982">
        <w:rPr>
          <w:rFonts w:cstheme="minorHAnsi"/>
          <w:color w:val="000000" w:themeColor="text1"/>
        </w:rPr>
        <w:t xml:space="preserve"> packed into chylomicrons</w:t>
      </w:r>
      <w:r w:rsidR="003B18AB">
        <w:rPr>
          <w:rFonts w:cstheme="minorHAnsi"/>
          <w:color w:val="000000" w:themeColor="text1"/>
        </w:rPr>
        <w:t>,</w:t>
      </w:r>
      <w:r w:rsidRPr="009E5982">
        <w:rPr>
          <w:rFonts w:cstheme="minorHAnsi"/>
          <w:color w:val="000000" w:themeColor="text1"/>
        </w:rPr>
        <w:t xml:space="preserve"> and </w:t>
      </w:r>
      <w:r w:rsidR="003B18AB">
        <w:rPr>
          <w:rFonts w:cstheme="minorHAnsi"/>
          <w:color w:val="000000" w:themeColor="text1"/>
        </w:rPr>
        <w:t>transported</w:t>
      </w:r>
      <w:r w:rsidRPr="009E5982">
        <w:rPr>
          <w:rFonts w:cstheme="minorHAnsi"/>
          <w:color w:val="000000" w:themeColor="text1"/>
        </w:rPr>
        <w:t xml:space="preserve"> to the rest part of the body for energy production and storage. Dietary TAGs are primarily transported in chylomicrons. The TAGs on chylomicrons are hydrolyzed by </w:t>
      </w:r>
      <w:r w:rsidR="00C375D6" w:rsidRPr="009E5982">
        <w:rPr>
          <w:rFonts w:cstheme="minorHAnsi"/>
          <w:color w:val="000000" w:themeColor="text1"/>
        </w:rPr>
        <w:t>LPL</w:t>
      </w:r>
      <w:r w:rsidRPr="009E5982">
        <w:rPr>
          <w:rFonts w:cstheme="minorHAnsi"/>
          <w:color w:val="000000" w:themeColor="text1"/>
        </w:rPr>
        <w:t xml:space="preserve"> to generate FFAs and glycerol and chylomicron remnants that are eventually taken by the liver</w:t>
      </w:r>
      <w:r w:rsidR="00C375D6" w:rsidRPr="009E5982">
        <w:rPr>
          <w:rFonts w:cstheme="minorHAnsi"/>
          <w:color w:val="000000" w:themeColor="text1"/>
        </w:rPr>
        <w:t xml:space="preserve"> </w:t>
      </w:r>
      <w:r w:rsidR="004A7052"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&lt;EndNote&gt;&lt;Cite&gt;&lt;Author&gt;Engelking&lt;/Author&gt;&lt;Year&gt;2015&lt;/Year&gt;&lt;RecNum&gt;51&lt;/RecNum&gt;&lt;DisplayText&gt;(52)&lt;/DisplayText&gt;&lt;record&gt;&lt;rec-number&gt;51&lt;/rec-number&gt;&lt;foreign-keys&gt;&lt;key app="EN" db-id="t0f2zeds7z9ex3ee9vnvpx04eep5sr2srtva" timestamp="1654621835"&gt;51&lt;/key&gt;&lt;/foreign-keys&gt;&lt;ref-type name="Book Section"&gt;5&lt;/ref-type&gt;&lt;contributors&gt;&lt;authors&gt;&lt;author&gt;Engelking, Larry R.&lt;/author&gt;&lt;/authors&gt;&lt;secondary-authors&gt;&lt;author&gt;Engelking, Larry R.&lt;/author&gt;&lt;/secondary-authors&gt;&lt;/contributors&gt;&lt;titles&gt;&lt;title&gt;Chapter 64 - Chylomicrons&lt;/title&gt;&lt;secondary-title&gt;Textbook of Veterinary Physiological Chemistry (Third Edition)&lt;/secondary-title&gt;&lt;/titles&gt;&lt;pages&gt;411-415&lt;/pages&gt;&lt;keywords&gt;&lt;keyword&gt;CMs&lt;/keyword&gt;&lt;keyword&gt;TG&lt;/keyword&gt;&lt;keyword&gt;LPL&lt;/keyword&gt;&lt;keyword&gt;KM&lt;/keyword&gt;&lt;keyword&gt;lactescent&lt;/keyword&gt;&lt;keyword&gt;Nascent&lt;/keyword&gt;&lt;keyword&gt;Remnant&lt;/keyword&gt;&lt;keyword&gt;extrahepatic tissues&lt;/keyword&gt;&lt;/keywords&gt;&lt;dates&gt;&lt;year&gt;2015&lt;/year&gt;&lt;pub-dates&gt;&lt;date&gt;2015/01/01/&lt;/date&gt;&lt;/pub-dates&gt;&lt;/dates&gt;&lt;pub-location&gt;Boston&lt;/pub-location&gt;&lt;publisher&gt;Academic Press&lt;/publisher&gt;&lt;isbn&gt;978-0-12-391909-0&lt;/isbn&gt;&lt;urls&gt;&lt;related-urls&gt;&lt;url&gt;https://www.sciencedirect.com/science/article/pii/B9780123919090500645&lt;/url&gt;&lt;/related-urls&gt;&lt;/urls&gt;&lt;electronic-resource-num&gt;https://doi.org/10.1016/B978-0-12-391909-0.50064-5&lt;/electronic-resource-num&gt;&lt;/record&gt;&lt;/Cite&gt;&lt;/EndNote&gt;</w:instrText>
      </w:r>
      <w:r w:rsidR="004A7052" w:rsidRPr="009E5982">
        <w:rPr>
          <w:rFonts w:cstheme="minorHAnsi"/>
          <w:color w:val="000000" w:themeColor="text1"/>
        </w:rPr>
        <w:fldChar w:fldCharType="separate"/>
      </w:r>
      <w:r w:rsidR="006762ED" w:rsidRPr="009E5982">
        <w:rPr>
          <w:rFonts w:cstheme="minorHAnsi"/>
          <w:noProof/>
          <w:color w:val="000000" w:themeColor="text1"/>
        </w:rPr>
        <w:t>(52)</w:t>
      </w:r>
      <w:r w:rsidR="004A7052" w:rsidRPr="009E5982">
        <w:rPr>
          <w:rFonts w:cstheme="minorHAnsi"/>
          <w:color w:val="000000" w:themeColor="text1"/>
        </w:rPr>
        <w:fldChar w:fldCharType="end"/>
      </w:r>
      <w:r w:rsidRPr="009E5982">
        <w:rPr>
          <w:rFonts w:cstheme="minorHAnsi"/>
          <w:color w:val="000000" w:themeColor="text1"/>
        </w:rPr>
        <w:t xml:space="preserve">. </w:t>
      </w:r>
    </w:p>
    <w:p w14:paraId="59A689D3" w14:textId="74E2ED9D" w:rsidR="005432E9"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t xml:space="preserve">Since the metabolism of TAGs starts with the release of fatty acyl group at sn-1 and sn-3 positions first, the fatty acid at the sn-2 position of the MAG can be metabolized differently. Results of previous studies in rats show that stearic acid at the sn-2 position of a TAG molecule </w:t>
      </w:r>
      <w:r w:rsidRPr="009E5982">
        <w:rPr>
          <w:rFonts w:cstheme="minorHAnsi"/>
          <w:color w:val="000000" w:themeColor="text1"/>
        </w:rPr>
        <w:lastRenderedPageBreak/>
        <w:t>is better absorbed than at the sn-1 or sn-3 position</w:t>
      </w:r>
      <w:r w:rsidR="00320D3E" w:rsidRPr="009E5982">
        <w:rPr>
          <w:rFonts w:cstheme="minorHAnsi"/>
          <w:color w:val="000000" w:themeColor="text1"/>
        </w:rPr>
        <w:t xml:space="preserve"> </w:t>
      </w:r>
      <w:r w:rsidR="00086D8E"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&lt;EndNote&gt;&lt;Cite&gt;&lt;Author&gt;Renaud&lt;/Author&gt;&lt;Year&gt;1995&lt;/Year&gt;&lt;RecNum&gt;102&lt;/RecNum&gt;&lt;DisplayText&gt;(93)&lt;/DisplayText&gt;&lt;record&gt;&lt;rec-number&gt;102&lt;/rec-number&gt;&lt;foreign-keys&gt;&lt;key app="EN" db-id="t0f2zeds7z9ex3ee9vnvpx04eep5sr2srtva" timestamp="1654834379"&gt;102&lt;/key&gt;&lt;/foreign-keys&gt;&lt;ref-type name="Journal Article"&gt;17&lt;/ref-type&gt;&lt;contributors&gt;&lt;authors&gt;&lt;author&gt;Renaud, S. C.&lt;/author&gt;&lt;author&gt;Ruf, J. C.&lt;/author&gt;&lt;author&gt;Petithory, D.&lt;/author&gt;&lt;/authors&gt;&lt;/contributors&gt;&lt;auth-address&gt;INSERM Unit 63, Lyon-Bron, France.&lt;/auth-address&gt;&lt;titles&gt;&lt;title&gt;The positional distribution of fatty acids in palm oil and lard influences their biologic effects in rats&lt;/title&gt;&lt;secondary-title&gt;J Nutr&lt;/secondary-title&gt;&lt;/titles&gt;&lt;periodical&gt;&lt;full-title&gt;J Nutr&lt;/full-title&gt;&lt;/periodical&gt;&lt;pages&gt;229-37&lt;/pages&gt;&lt;volume&gt;125&lt;/volume&gt;&lt;number&gt;2&lt;/number&gt;&lt;edition&gt;1995/02/01&lt;/edition&gt;&lt;keywords&gt;&lt;keyword&gt;Animals&lt;/keyword&gt;&lt;keyword&gt;Arachidonic Acids/metabolism&lt;/keyword&gt;&lt;keyword&gt;Dietary Fats/*analysis/blood/*pharmacology&lt;/keyword&gt;&lt;keyword&gt;Fatty Acids/*analysis/blood/metabolism&lt;/keyword&gt;&lt;keyword&gt;Fatty Acids, Unsaturated/analysis/blood/metabolism&lt;/keyword&gt;&lt;keyword&gt;Feces/chemistry&lt;/keyword&gt;&lt;keyword&gt;Lipids/blood&lt;/keyword&gt;&lt;keyword&gt;Male&lt;/keyword&gt;&lt;keyword&gt;Palm Oil&lt;/keyword&gt;&lt;keyword&gt;Plant Oils/*chemistry/*pharmacology&lt;/keyword&gt;&lt;keyword&gt;Platelet Aggregation/drug effects&lt;/keyword&gt;&lt;keyword&gt;Rats&lt;/keyword&gt;&lt;keyword&gt;Rats, Sprague-Dawley&lt;/keyword&gt;&lt;keyword&gt;Regression Analysis&lt;/keyword&gt;&lt;keyword&gt;Triglycerides/blood&lt;/keyword&gt;&lt;/keywords&gt;&lt;dates&gt;&lt;year&gt;1995&lt;/year&gt;&lt;pub-dates&gt;&lt;date&gt;Feb&lt;/date&gt;&lt;/pub-dates&gt;&lt;/dates&gt;&lt;isbn&gt;0022-3166 (Print)&amp;#xD;0022-3166&lt;/isbn&gt;&lt;accession-num&gt;7861250&lt;/accession-num&gt;&lt;urls&gt;&lt;/urls&gt;&lt;electronic-resource-num&gt;10.1093/jn/125.2.229&lt;/electronic-resource-num&gt;&lt;remote-database-provider&gt;NLM&lt;/remote-database-provider&gt;&lt;language&gt;eng&lt;/language&gt;&lt;/record&gt;&lt;/Cite&gt;&lt;/EndNote&gt;</w:instrText>
      </w:r>
      <w:r w:rsidR="00086D8E" w:rsidRPr="009E5982">
        <w:rPr>
          <w:rFonts w:cstheme="minorHAnsi"/>
          <w:color w:val="000000" w:themeColor="text1"/>
        </w:rPr>
        <w:fldChar w:fldCharType="separate"/>
      </w:r>
      <w:r w:rsidR="006762ED" w:rsidRPr="009E5982">
        <w:rPr>
          <w:rFonts w:cstheme="minorHAnsi"/>
          <w:noProof/>
          <w:color w:val="000000" w:themeColor="text1"/>
        </w:rPr>
        <w:t>(93)</w:t>
      </w:r>
      <w:r w:rsidR="00086D8E" w:rsidRPr="009E5982">
        <w:rPr>
          <w:rFonts w:cstheme="minorHAnsi"/>
          <w:color w:val="000000" w:themeColor="text1"/>
        </w:rPr>
        <w:fldChar w:fldCharType="end"/>
      </w:r>
      <w:r w:rsidRPr="009E5982">
        <w:rPr>
          <w:rFonts w:cstheme="minorHAnsi"/>
          <w:color w:val="000000" w:themeColor="text1"/>
        </w:rPr>
        <w:t xml:space="preserve">. </w:t>
      </w:r>
      <w:r w:rsidR="00C375D6" w:rsidRPr="009E5982">
        <w:rPr>
          <w:rFonts w:cstheme="minorHAnsi"/>
          <w:color w:val="000000" w:themeColor="text1"/>
        </w:rPr>
        <w:t xml:space="preserve">Since MAG can be absorbed directly into the body,  then </w:t>
      </w:r>
      <w:r w:rsidRPr="009E5982">
        <w:rPr>
          <w:rFonts w:cstheme="minorHAnsi"/>
          <w:color w:val="000000" w:themeColor="text1"/>
        </w:rPr>
        <w:t xml:space="preserve">the fatty acid at </w:t>
      </w:r>
      <w:r w:rsidR="00AB353A">
        <w:rPr>
          <w:rFonts w:cstheme="minorHAnsi"/>
          <w:color w:val="000000" w:themeColor="text1"/>
        </w:rPr>
        <w:t xml:space="preserve">the </w:t>
      </w:r>
      <w:r w:rsidRPr="009E5982">
        <w:rPr>
          <w:rFonts w:cstheme="minorHAnsi"/>
          <w:color w:val="000000" w:themeColor="text1"/>
        </w:rPr>
        <w:t xml:space="preserve">sn-2 position can significantly </w:t>
      </w:r>
      <w:r w:rsidR="003B18AB">
        <w:rPr>
          <w:rFonts w:cstheme="minorHAnsi"/>
          <w:color w:val="000000" w:themeColor="text1"/>
        </w:rPr>
        <w:t>affect</w:t>
      </w:r>
      <w:r w:rsidRPr="009E5982">
        <w:rPr>
          <w:rFonts w:cstheme="minorHAnsi"/>
          <w:color w:val="000000" w:themeColor="text1"/>
        </w:rPr>
        <w:t xml:space="preserve"> lipemia, platelet aggression</w:t>
      </w:r>
      <w:r w:rsidR="00AB353A">
        <w:rPr>
          <w:rFonts w:cstheme="minorHAnsi"/>
          <w:color w:val="000000" w:themeColor="text1"/>
        </w:rPr>
        <w:t>,</w:t>
      </w:r>
      <w:r w:rsidRPr="009E5982">
        <w:rPr>
          <w:rFonts w:cstheme="minorHAnsi"/>
          <w:color w:val="000000" w:themeColor="text1"/>
        </w:rPr>
        <w:t xml:space="preserve"> and related plasma fatty acid </w:t>
      </w:r>
      <w:r w:rsidR="00FB5393" w:rsidRPr="009E5982">
        <w:rPr>
          <w:rFonts w:cstheme="minorHAnsi"/>
          <w:color w:val="000000" w:themeColor="text1"/>
        </w:rPr>
        <w:t xml:space="preserve">composition </w:t>
      </w:r>
      <w:r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&lt;EndNote&gt;&lt;Cite&gt;&lt;Author&gt;Renaud&lt;/Author&gt;&lt;Year&gt;1995&lt;/Year&gt;&lt;RecNum&gt;102&lt;/RecNum&gt;&lt;DisplayText&gt;(93)&lt;/DisplayText&gt;&lt;record&gt;&lt;rec-number&gt;102&lt;/rec-number&gt;&lt;foreign-keys&gt;&lt;key app="EN" db-id="t0f2zeds7z9ex3ee9vnvpx04eep5sr2srtva" timestamp="1654834379"&gt;102&lt;/key&gt;&lt;/foreign-keys&gt;&lt;ref-type name="Journal Article"&gt;17&lt;/ref-type&gt;&lt;contributors&gt;&lt;authors&gt;&lt;author&gt;Renaud, S. C.&lt;/author&gt;&lt;author&gt;Ruf, J. C.&lt;/author&gt;&lt;author&gt;Petithory, D.&lt;/author&gt;&lt;/authors&gt;&lt;/contributors&gt;&lt;auth-address&gt;INSERM Unit 63, Lyon-Bron, France.&lt;/auth-address&gt;&lt;titles&gt;&lt;title&gt;The positional distribution of fatty acids in palm oil and lard influences their biologic effects in rats&lt;/title&gt;&lt;secondary-title&gt;J Nutr&lt;/secondary-title&gt;&lt;/titles&gt;&lt;periodical&gt;&lt;full-title&gt;J Nutr&lt;/full-title&gt;&lt;/periodical&gt;&lt;pages&gt;229-37&lt;/pages&gt;&lt;volume&gt;125&lt;/volume&gt;&lt;number&gt;2&lt;/number&gt;&lt;edition&gt;1995/02/01&lt;/edition&gt;&lt;keywords&gt;&lt;keyword&gt;Animals&lt;/keyword&gt;&lt;keyword&gt;Arachidonic Acids/metabolism&lt;/keyword&gt;&lt;keyword&gt;Dietary Fats/*analysis/blood/*pharmacology&lt;/keyword&gt;&lt;keyword&gt;Fatty Acids/*analysis/blood/metabolism&lt;/keyword&gt;&lt;keyword&gt;Fatty Acids, Unsaturated/analysis/blood/metabolism&lt;/keyword&gt;&lt;keyword&gt;Feces/chemistry&lt;/keyword&gt;&lt;keyword&gt;Lipids/blood&lt;/keyword&gt;&lt;keyword&gt;Male&lt;/keyword&gt;&lt;keyword&gt;Palm Oil&lt;/keyword&gt;&lt;keyword&gt;Plant Oils/*chemistry/*pharmacology&lt;/keyword&gt;&lt;keyword&gt;Platelet Aggregation/drug effects&lt;/keyword&gt;&lt;keyword&gt;Rats&lt;/keyword&gt;&lt;keyword&gt;Rats, Sprague-Dawley&lt;/keyword&gt;&lt;keyword&gt;Regression Analysis&lt;/keyword&gt;&lt;keyword&gt;Triglycerides/blood&lt;/keyword&gt;&lt;/keywords&gt;&lt;dates&gt;&lt;year&gt;1995&lt;/year&gt;&lt;pub-dates&gt;&lt;date&gt;Feb&lt;/date&gt;&lt;/pub-dates&gt;&lt;/dates&gt;&lt;isbn&gt;0022-3166 (Print)&amp;#xD;0022-3166&lt;/isbn&gt;&lt;accession-num&gt;7861250&lt;/accession-num&gt;&lt;urls&gt;&lt;/urls&gt;&lt;electronic-resource-num&gt;10.1093/jn/125.2.229&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006762ED" w:rsidRPr="009E5982">
        <w:rPr>
          <w:rFonts w:cstheme="minorHAnsi"/>
          <w:noProof/>
          <w:color w:val="000000" w:themeColor="text1"/>
        </w:rPr>
        <w:t>(93)</w:t>
      </w:r>
      <w:r w:rsidRPr="009E5982">
        <w:rPr>
          <w:rFonts w:cstheme="minorHAnsi"/>
          <w:color w:val="000000" w:themeColor="text1"/>
        </w:rPr>
        <w:fldChar w:fldCharType="end"/>
      </w:r>
      <w:r w:rsidRPr="009E5982">
        <w:rPr>
          <w:rFonts w:cstheme="minorHAnsi"/>
          <w:color w:val="000000" w:themeColor="text1"/>
        </w:rPr>
        <w:t xml:space="preserve">. Another study also showed that the long-chain saturated fatty acid </w:t>
      </w:r>
      <w:r w:rsidR="00AB353A">
        <w:rPr>
          <w:rFonts w:cstheme="minorHAnsi"/>
          <w:color w:val="000000" w:themeColor="text1"/>
        </w:rPr>
        <w:t xml:space="preserve">at the </w:t>
      </w:r>
      <w:r w:rsidRPr="009E5982">
        <w:rPr>
          <w:rFonts w:cstheme="minorHAnsi"/>
          <w:color w:val="000000" w:themeColor="text1"/>
        </w:rPr>
        <w:t xml:space="preserve"> sn-2 position is better absorbed than </w:t>
      </w:r>
      <w:r w:rsidR="003B18AB">
        <w:rPr>
          <w:rFonts w:cstheme="minorHAnsi"/>
          <w:color w:val="000000" w:themeColor="text1"/>
        </w:rPr>
        <w:t>those</w:t>
      </w:r>
      <w:r w:rsidR="00AB353A">
        <w:rPr>
          <w:rFonts w:cstheme="minorHAnsi"/>
          <w:color w:val="000000" w:themeColor="text1"/>
        </w:rPr>
        <w:t xml:space="preserve"> </w:t>
      </w:r>
      <w:r w:rsidRPr="009E5982">
        <w:rPr>
          <w:rFonts w:cstheme="minorHAnsi"/>
          <w:color w:val="000000" w:themeColor="text1"/>
        </w:rPr>
        <w:t xml:space="preserve">at </w:t>
      </w:r>
      <w:r w:rsidR="003B18AB">
        <w:rPr>
          <w:rFonts w:cstheme="minorHAnsi"/>
          <w:color w:val="000000" w:themeColor="text1"/>
        </w:rPr>
        <w:t xml:space="preserve">the </w:t>
      </w:r>
      <w:r w:rsidRPr="009E5982">
        <w:rPr>
          <w:rFonts w:cstheme="minorHAnsi"/>
          <w:color w:val="000000" w:themeColor="text1"/>
        </w:rPr>
        <w:t>sn-1 or sn-3 position</w:t>
      </w:r>
      <w:r w:rsidR="00320D3E" w:rsidRPr="009E5982">
        <w:rPr>
          <w:rFonts w:cstheme="minorHAnsi"/>
          <w:color w:val="000000" w:themeColor="text1"/>
        </w:rPr>
        <w:t xml:space="preserve"> </w:t>
      </w:r>
      <w:r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&lt;EndNote&gt;&lt;Cite&gt;&lt;Author&gt;Lien&lt;/Author&gt;&lt;Year&gt;1993&lt;/Year&gt;&lt;RecNum&gt;19&lt;/RecNum&gt;&lt;DisplayText&gt;(25)&lt;/DisplayText&gt;&lt;record&gt;&lt;rec-number&gt;19&lt;/rec-number&gt;&lt;foreign-keys&gt;&lt;key app="EN" db-id="t0f2zeds7z9ex3ee9vnvpx04eep5sr2srtva" timestamp="1654545979"&gt;19&lt;/key&gt;&lt;/foreign-keys&gt;&lt;ref-type name="Journal Article"&gt;17&lt;/ref-type&gt;&lt;contributors&gt;&lt;authors&gt;&lt;author&gt;Lien, E. L.&lt;/author&gt;&lt;author&gt;Yuhas, R. J.&lt;/author&gt;&lt;author&gt;Boyle, F. G.&lt;/author&gt;&lt;author&gt;Tomarelli, R. M.&lt;/author&gt;&lt;/authors&gt;&lt;/contributors&gt;&lt;auth-address&gt;Wyeth-Ayerst Laboratories, Nutritional Research Department, Philadelphia, PA 19101.&lt;/auth-address&gt;&lt;titles&gt;&lt;title&gt;Corandomization of fats improves absorption in rats&lt;/title&gt;&lt;secondary-title&gt;J Nutr&lt;/secondary-title&gt;&lt;/titles&gt;&lt;periodical&gt;&lt;full-title&gt;J Nutr&lt;/full-title&gt;&lt;/periodical&gt;&lt;pages&gt;1859-67&lt;/pages&gt;&lt;volume&gt;123&lt;/volume&gt;&lt;number&gt;11&lt;/number&gt;&lt;edition&gt;1993/11/01&lt;/edition&gt;&lt;keywords&gt;&lt;keyword&gt;Animals&lt;/keyword&gt;&lt;keyword&gt;Coconut Oil&lt;/keyword&gt;&lt;keyword&gt;Dietary Fats/administration &amp;amp; dosage/*pharmacology&lt;/keyword&gt;&lt;keyword&gt;Fatty Acids/analysis&lt;/keyword&gt;&lt;keyword&gt;Feces/chemistry&lt;/keyword&gt;&lt;keyword&gt;Intestinal Absorption/*drug effects&lt;/keyword&gt;&lt;keyword&gt;Male&lt;/keyword&gt;&lt;keyword&gt;Milk, Human/chemistry&lt;/keyword&gt;&lt;keyword&gt;Plant Oils/administration &amp;amp; dosage/pharmacology&lt;/keyword&gt;&lt;keyword&gt;Random Allocation&lt;/keyword&gt;&lt;keyword&gt;Rats&lt;/keyword&gt;&lt;keyword&gt;Rats, Sprague-Dawley&lt;/keyword&gt;&lt;keyword&gt;Triglycerides/analysis&lt;/keyword&gt;&lt;/keywords&gt;&lt;dates&gt;&lt;year&gt;1993&lt;/year&gt;&lt;pub-dates&gt;&lt;date&gt;Nov&lt;/date&gt;&lt;/pub-dates&gt;&lt;/dates&gt;&lt;isbn&gt;0022-3166 (Print)&amp;#xD;0022-3166&lt;/isbn&gt;&lt;accession-num&gt;8229301&lt;/accession-num&gt;&lt;urls&gt;&lt;/urls&gt;&lt;electronic-resource-num&gt;10.1093/jn/123.11.1859&lt;/electronic-resource-num&gt;&lt;remote-database-provider&gt;NLM&lt;/remote-database-provider&gt;&lt;language&gt;eng&lt;/language&gt;&lt;/record&gt;&lt;/Cite&gt;&lt;/EndNote&gt;</w:instrText>
      </w:r>
      <w:r w:rsidRPr="009E5982">
        <w:rPr>
          <w:rFonts w:cstheme="minorHAnsi"/>
          <w:color w:val="000000" w:themeColor="text1"/>
        </w:rPr>
        <w:fldChar w:fldCharType="separate"/>
      </w:r>
      <w:r w:rsidR="00A9135D" w:rsidRPr="009E5982">
        <w:rPr>
          <w:rFonts w:cstheme="minorHAnsi"/>
          <w:noProof/>
          <w:color w:val="000000" w:themeColor="text1"/>
        </w:rPr>
        <w:t>(25)</w:t>
      </w:r>
      <w:r w:rsidRPr="009E5982">
        <w:rPr>
          <w:rFonts w:cstheme="minorHAnsi"/>
          <w:color w:val="000000" w:themeColor="text1"/>
        </w:rPr>
        <w:fldChar w:fldCharType="end"/>
      </w:r>
      <w:r w:rsidRPr="009E5982">
        <w:rPr>
          <w:rFonts w:cstheme="minorHAnsi"/>
          <w:color w:val="000000" w:themeColor="text1"/>
        </w:rPr>
        <w:t xml:space="preserve">. The position of the saturated fatty acid not only can affect the absorption </w:t>
      </w:r>
      <w:r w:rsidR="003B18AB">
        <w:rPr>
          <w:rFonts w:cstheme="minorHAnsi"/>
          <w:color w:val="000000" w:themeColor="text1"/>
        </w:rPr>
        <w:t>rate</w:t>
      </w:r>
      <w:r w:rsidRPr="009E5982">
        <w:rPr>
          <w:rFonts w:cstheme="minorHAnsi"/>
          <w:color w:val="000000" w:themeColor="text1"/>
        </w:rPr>
        <w:t xml:space="preserve"> of TAGs but also </w:t>
      </w:r>
      <w:r w:rsidR="00170136" w:rsidRPr="009E5982">
        <w:rPr>
          <w:rFonts w:cstheme="minorHAnsi"/>
          <w:color w:val="000000" w:themeColor="text1"/>
        </w:rPr>
        <w:t>a</w:t>
      </w:r>
      <w:r w:rsidRPr="009E5982">
        <w:rPr>
          <w:rFonts w:cstheme="minorHAnsi"/>
          <w:color w:val="000000" w:themeColor="text1"/>
        </w:rPr>
        <w:t>ffect the clearance rate</w:t>
      </w:r>
      <w:r w:rsidR="00FB5393" w:rsidRPr="009E5982">
        <w:rPr>
          <w:rFonts w:cstheme="minorHAnsi"/>
          <w:color w:val="000000" w:themeColor="text1"/>
        </w:rPr>
        <w:t xml:space="preserve"> </w:t>
      </w:r>
      <w:r w:rsidR="00A9135D" w:rsidRPr="009E5982">
        <w:rPr>
          <w:rFonts w:cstheme="minorHAnsi"/>
          <w:color w:val="000000" w:themeColor="text1"/>
        </w:rPr>
        <w:fldChar w:fldCharType="begin"/>
      </w:r>
      <w:r w:rsidR="00A9135D" w:rsidRPr="009E5982">
        <w:rPr>
          <w:rFonts w:cstheme="minorHAnsi"/>
          <w:color w:val="000000" w:themeColor="text1"/>
        </w:rPr>
        <w:instrText xml:space="preserve"> ADDIN EN.CITE &lt;EndNote&gt;&lt;Cite&gt;&lt;Author&gt;Renaud&lt;/Author&gt;&lt;Year&gt;1995&lt;/Year&gt;&lt;RecNum&gt;109&lt;/RecNum&gt;&lt;DisplayText&gt;(20)&lt;/DisplayText&gt;&lt;record&gt;&lt;rec-number&gt;109&lt;/rec-number&gt;&lt;foreign-keys&gt;&lt;key app="EN" db-id="t0f2zeds7z9ex3ee9vnvpx04eep5sr2srtva" timestamp="1657917039"&gt;109&lt;/key&gt;&lt;/foreign-keys&gt;&lt;ref-type name="Journal Article"&gt;17&lt;/ref-type&gt;&lt;contributors&gt;&lt;authors&gt;&lt;author&gt;Renaud, S. C.&lt;/author&gt;&lt;author&gt;Ruf, J. C.&lt;/author&gt;&lt;author&gt;Petithory, D.&lt;/author&gt;&lt;/authors&gt;&lt;/contributors&gt;&lt;titles&gt;&lt;title&gt;The positional distribution of fatty acids in palm oil and lard influences their biologic effects in rats&lt;/title&gt;&lt;secondary-title&gt;Journal of Nutrition&lt;/secondary-title&gt;&lt;/titles&gt;&lt;periodical&gt;&lt;full-title&gt;Journal of Nutrition&lt;/full-title&gt;&lt;/periodical&gt;&lt;pages&gt;229-237&lt;/pages&gt;&lt;volume&gt;125&lt;/volume&gt;&lt;number&gt;2&lt;/number&gt;&lt;dates&gt;&lt;year&gt;1995&lt;/year&gt;&lt;/dates&gt;&lt;urls&gt;&lt;related-urls&gt;&lt;url&gt;https://www.scopus.com/inward/record.uri?eid=2-s2.0-0028869826&amp;amp;partnerID=40&amp;amp;md5=3778a2b6a6b1ab97b3691af664807c3d&lt;/url&gt;&lt;/related-urls&gt;&lt;/urls&gt;&lt;/record&gt;&lt;/Cite&gt;&lt;/EndNote&gt;</w:instrText>
      </w:r>
      <w:r w:rsidR="00A9135D" w:rsidRPr="009E5982">
        <w:rPr>
          <w:rFonts w:cstheme="minorHAnsi"/>
          <w:color w:val="000000" w:themeColor="text1"/>
        </w:rPr>
        <w:fldChar w:fldCharType="separate"/>
      </w:r>
      <w:r w:rsidR="00A9135D" w:rsidRPr="009E5982">
        <w:rPr>
          <w:rFonts w:cstheme="minorHAnsi"/>
          <w:noProof/>
          <w:color w:val="000000" w:themeColor="text1"/>
        </w:rPr>
        <w:t>(20)</w:t>
      </w:r>
      <w:r w:rsidR="00A9135D" w:rsidRPr="009E5982">
        <w:rPr>
          <w:rFonts w:cstheme="minorHAnsi"/>
          <w:color w:val="000000" w:themeColor="text1"/>
        </w:rPr>
        <w:fldChar w:fldCharType="end"/>
      </w:r>
      <w:r w:rsidRPr="009E5982">
        <w:rPr>
          <w:rFonts w:cstheme="minorHAnsi"/>
          <w:color w:val="000000" w:themeColor="text1"/>
        </w:rPr>
        <w:t xml:space="preserve">.  It has been shown that saturated fatty acid </w:t>
      </w:r>
      <w:r w:rsidR="00A83A94" w:rsidRPr="009E5982">
        <w:rPr>
          <w:rFonts w:cstheme="minorHAnsi"/>
          <w:color w:val="000000" w:themeColor="text1"/>
        </w:rPr>
        <w:t>at</w:t>
      </w:r>
      <w:r w:rsidRPr="009E5982">
        <w:rPr>
          <w:rFonts w:cstheme="minorHAnsi"/>
          <w:color w:val="000000" w:themeColor="text1"/>
        </w:rPr>
        <w:t xml:space="preserve"> the sn-2 position will affect the metabolism of dietary TAGs by delay</w:t>
      </w:r>
      <w:r w:rsidR="00320D3E" w:rsidRPr="009E5982">
        <w:rPr>
          <w:rFonts w:cstheme="minorHAnsi"/>
          <w:color w:val="000000" w:themeColor="text1"/>
        </w:rPr>
        <w:t>ing</w:t>
      </w:r>
      <w:r w:rsidRPr="009E5982">
        <w:rPr>
          <w:rFonts w:cstheme="minorHAnsi"/>
          <w:color w:val="000000" w:themeColor="text1"/>
        </w:rPr>
        <w:t xml:space="preserve"> the clearance of chylomicrons from circulation</w:t>
      </w:r>
      <w:r w:rsidR="00320D3E"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PEVuZE5vdGU+PENpdGU+PEF1dGhvcj5Nb3J0aW1lcjwvQXV0aG9yPjxZZWFyPjE5OTQ8L1llYXI+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==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PEVuZE5vdGU+PENpdGU+PEF1dGhvcj5Nb3J0aW1lcjwvQXV0aG9yPjxZZWFyPjE5OTQ8L1llYXI+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==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(94)</w:t>
      </w:r>
      <w:r w:rsidRPr="009E5982">
        <w:rPr>
          <w:rFonts w:cstheme="minorHAnsi"/>
          <w:color w:val="000000" w:themeColor="text1"/>
        </w:rPr>
        <w:fldChar w:fldCharType="end"/>
      </w:r>
      <w:r w:rsidRPr="009E5982">
        <w:rPr>
          <w:rFonts w:cstheme="minorHAnsi"/>
          <w:color w:val="000000" w:themeColor="text1"/>
        </w:rPr>
        <w:t xml:space="preserve">. In addition to the absorption and transport of TAGs, the saturated fatty acid at the sn-2 position also significantly affects the appetite and body </w:t>
      </w:r>
      <w:r w:rsidR="00D11A0B" w:rsidRPr="009E5982">
        <w:rPr>
          <w:rFonts w:cstheme="minorHAnsi"/>
          <w:color w:val="000000" w:themeColor="text1"/>
        </w:rPr>
        <w:t>weight (BW)</w:t>
      </w:r>
      <w:r w:rsidRPr="009E5982">
        <w:rPr>
          <w:rFonts w:cstheme="minorHAnsi"/>
          <w:color w:val="000000" w:themeColor="text1"/>
        </w:rPr>
        <w:t xml:space="preserve"> in mice</w:t>
      </w:r>
      <w:r w:rsidR="00320D3E" w:rsidRPr="009E5982">
        <w:rPr>
          <w:rFonts w:cstheme="minorHAnsi"/>
          <w:color w:val="000000" w:themeColor="text1"/>
        </w:rPr>
        <w:t xml:space="preserve"> </w:t>
      </w:r>
      <w:r w:rsidRPr="009E5982">
        <w:rPr>
          <w:rFonts w:cstheme="minorHAnsi"/>
          <w:color w:val="000000" w:themeColor="text1"/>
        </w:rPr>
        <w:fldChar w:fldCharType="begin">
          <w:fldData xml:space="preserve">PEVuZE5vdGU+PENpdGU+PEF1dGhvcj5XYW5nPC9BdXRob3I+PFllYXI+MjAxNjwvWWVhcj48UmVj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==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PEVuZE5vdGU+PENpdGU+PEF1dGhvcj5XYW5nPC9BdXRob3I+PFllYXI+MjAxNjwvWWVhcj48UmVj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==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006762ED" w:rsidRPr="009E5982">
        <w:rPr>
          <w:rFonts w:cstheme="minorHAnsi"/>
          <w:noProof/>
          <w:color w:val="000000" w:themeColor="text1"/>
        </w:rPr>
        <w:t>(95)</w:t>
      </w:r>
      <w:r w:rsidRPr="009E5982">
        <w:rPr>
          <w:rFonts w:cstheme="minorHAnsi"/>
          <w:color w:val="000000" w:themeColor="text1"/>
        </w:rPr>
        <w:fldChar w:fldCharType="end"/>
      </w:r>
      <w:r w:rsidRPr="009E5982">
        <w:rPr>
          <w:rFonts w:cstheme="minorHAnsi"/>
          <w:color w:val="000000" w:themeColor="text1"/>
        </w:rPr>
        <w:t xml:space="preserve">. However, the possible mechanism remains unknown. </w:t>
      </w:r>
    </w:p>
    <w:p w14:paraId="650253F8" w14:textId="068C05B1" w:rsidR="005432E9"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t>The epidemic of obesity has become a concern of global health</w:t>
      </w:r>
      <w:r w:rsidR="00463B58" w:rsidRPr="009E5982">
        <w:rPr>
          <w:rFonts w:cstheme="minorHAnsi"/>
          <w:color w:val="000000" w:themeColor="text1"/>
        </w:rPr>
        <w:t xml:space="preserve"> </w:t>
      </w:r>
      <w:r w:rsidR="00A83A94" w:rsidRPr="009E5982">
        <w:rPr>
          <w:rFonts w:cstheme="minorHAnsi"/>
          <w:color w:val="000000" w:themeColor="text1"/>
        </w:rPr>
        <w:t>for</w:t>
      </w:r>
      <w:r w:rsidR="00463B58" w:rsidRPr="009E5982">
        <w:rPr>
          <w:rFonts w:cstheme="minorHAnsi"/>
          <w:color w:val="000000" w:themeColor="text1"/>
        </w:rPr>
        <w:t xml:space="preserve"> the past few decades. The obesity rate in </w:t>
      </w:r>
      <w:r w:rsidR="00FB5393" w:rsidRPr="009E5982">
        <w:rPr>
          <w:rFonts w:cstheme="minorHAnsi"/>
          <w:color w:val="000000" w:themeColor="text1"/>
        </w:rPr>
        <w:t>the United States</w:t>
      </w:r>
      <w:r w:rsidR="00463B58" w:rsidRPr="009E5982">
        <w:rPr>
          <w:rFonts w:cstheme="minorHAnsi"/>
          <w:color w:val="000000" w:themeColor="text1"/>
        </w:rPr>
        <w:t xml:space="preserve"> </w:t>
      </w:r>
      <w:r w:rsidR="00F62849">
        <w:rPr>
          <w:rFonts w:cstheme="minorHAnsi"/>
          <w:color w:val="000000" w:themeColor="text1"/>
        </w:rPr>
        <w:t>has</w:t>
      </w:r>
      <w:r w:rsidR="00463B58" w:rsidRPr="009E5982">
        <w:rPr>
          <w:rFonts w:cstheme="minorHAnsi"/>
          <w:color w:val="000000" w:themeColor="text1"/>
        </w:rPr>
        <w:t xml:space="preserve"> increased from </w:t>
      </w:r>
      <w:r w:rsidR="00AB353A">
        <w:rPr>
          <w:rFonts w:cstheme="minorHAnsi"/>
          <w:color w:val="000000" w:themeColor="text1"/>
        </w:rPr>
        <w:t xml:space="preserve">the </w:t>
      </w:r>
      <w:r w:rsidR="00463B58" w:rsidRPr="009E5982">
        <w:rPr>
          <w:rFonts w:cstheme="minorHAnsi"/>
          <w:color w:val="000000" w:themeColor="text1"/>
        </w:rPr>
        <w:t xml:space="preserve">30.5% in </w:t>
      </w:r>
      <w:r w:rsidR="00F62849">
        <w:rPr>
          <w:rFonts w:cstheme="minorHAnsi"/>
          <w:color w:val="000000" w:themeColor="text1"/>
        </w:rPr>
        <w:t xml:space="preserve">the </w:t>
      </w:r>
      <w:r w:rsidR="00463B58" w:rsidRPr="009E5982">
        <w:rPr>
          <w:rFonts w:cstheme="minorHAnsi"/>
          <w:color w:val="000000" w:themeColor="text1"/>
        </w:rPr>
        <w:t xml:space="preserve">year 2000 to 41.9% in </w:t>
      </w:r>
      <w:r w:rsidR="00AB353A">
        <w:rPr>
          <w:rFonts w:cstheme="minorHAnsi"/>
          <w:color w:val="000000" w:themeColor="text1"/>
        </w:rPr>
        <w:t xml:space="preserve">the </w:t>
      </w:r>
      <w:r w:rsidR="00463B58" w:rsidRPr="009E5982">
        <w:rPr>
          <w:rFonts w:cstheme="minorHAnsi"/>
          <w:color w:val="000000" w:themeColor="text1"/>
        </w:rPr>
        <w:t>year 2017 to 2020. On the one hand, obesity contribute</w:t>
      </w:r>
      <w:r w:rsidR="00A83A94" w:rsidRPr="009E5982">
        <w:rPr>
          <w:rFonts w:cstheme="minorHAnsi"/>
          <w:color w:val="000000" w:themeColor="text1"/>
        </w:rPr>
        <w:t>s</w:t>
      </w:r>
      <w:r w:rsidR="00463B58" w:rsidRPr="009E5982">
        <w:rPr>
          <w:rFonts w:cstheme="minorHAnsi"/>
          <w:color w:val="000000" w:themeColor="text1"/>
        </w:rPr>
        <w:t xml:space="preserve"> to metabolic syndromes</w:t>
      </w:r>
      <w:r w:rsidR="00F62849">
        <w:rPr>
          <w:rFonts w:cstheme="minorHAnsi"/>
          <w:color w:val="000000" w:themeColor="text1"/>
        </w:rPr>
        <w:t>,</w:t>
      </w:r>
      <w:r w:rsidR="00463B58" w:rsidRPr="009E5982">
        <w:rPr>
          <w:rFonts w:cstheme="minorHAnsi"/>
          <w:color w:val="000000" w:themeColor="text1"/>
        </w:rPr>
        <w:t xml:space="preserve"> including </w:t>
      </w:r>
      <w:r w:rsidR="00FB5393" w:rsidRPr="009E5982">
        <w:rPr>
          <w:rFonts w:cstheme="minorHAnsi"/>
          <w:color w:val="000000" w:themeColor="text1"/>
        </w:rPr>
        <w:t>CVD</w:t>
      </w:r>
      <w:r w:rsidR="00463B58" w:rsidRPr="009E5982">
        <w:rPr>
          <w:rFonts w:cstheme="minorHAnsi"/>
          <w:color w:val="000000" w:themeColor="text1"/>
        </w:rPr>
        <w:t xml:space="preserve">, stroke, and certain types of cancer. On the other </w:t>
      </w:r>
      <w:proofErr w:type="spellStart"/>
      <w:r w:rsidR="00463B58" w:rsidRPr="009E5982">
        <w:rPr>
          <w:rFonts w:cstheme="minorHAnsi"/>
          <w:color w:val="000000" w:themeColor="text1"/>
        </w:rPr>
        <w:t>ha</w:t>
      </w:r>
      <w:r w:rsidR="00AB353A">
        <w:rPr>
          <w:rFonts w:cstheme="minorHAnsi"/>
          <w:color w:val="000000" w:themeColor="text1"/>
        </w:rPr>
        <w:t>the</w:t>
      </w:r>
      <w:proofErr w:type="spellEnd"/>
      <w:r w:rsidR="00AB353A">
        <w:rPr>
          <w:rFonts w:cstheme="minorHAnsi"/>
          <w:color w:val="000000" w:themeColor="text1"/>
        </w:rPr>
        <w:t xml:space="preserve"> </w:t>
      </w:r>
      <w:proofErr w:type="spellStart"/>
      <w:r w:rsidR="00463B58" w:rsidRPr="009E5982">
        <w:rPr>
          <w:rFonts w:cstheme="minorHAnsi"/>
          <w:color w:val="000000" w:themeColor="text1"/>
        </w:rPr>
        <w:t>nd</w:t>
      </w:r>
      <w:proofErr w:type="spellEnd"/>
      <w:r w:rsidR="00463B58" w:rsidRPr="009E5982">
        <w:rPr>
          <w:rFonts w:cstheme="minorHAnsi"/>
          <w:color w:val="000000" w:themeColor="text1"/>
        </w:rPr>
        <w:t xml:space="preserve">, </w:t>
      </w:r>
      <w:r w:rsidR="00F62849">
        <w:rPr>
          <w:rFonts w:cstheme="minorHAnsi"/>
          <w:color w:val="000000" w:themeColor="text1"/>
        </w:rPr>
        <w:t xml:space="preserve">an </w:t>
      </w:r>
      <w:r w:rsidR="00463B58" w:rsidRPr="009E5982">
        <w:rPr>
          <w:rFonts w:cstheme="minorHAnsi"/>
          <w:color w:val="000000" w:themeColor="text1"/>
        </w:rPr>
        <w:t>increased obesity rate also le</w:t>
      </w:r>
      <w:r w:rsidR="00A83A94" w:rsidRPr="009E5982">
        <w:rPr>
          <w:rFonts w:cstheme="minorHAnsi"/>
          <w:color w:val="000000" w:themeColor="text1"/>
        </w:rPr>
        <w:t>a</w:t>
      </w:r>
      <w:r w:rsidR="00463B58" w:rsidRPr="009E5982">
        <w:rPr>
          <w:rFonts w:cstheme="minorHAnsi"/>
          <w:color w:val="000000" w:themeColor="text1"/>
        </w:rPr>
        <w:t>d</w:t>
      </w:r>
      <w:r w:rsidR="00A83A94" w:rsidRPr="009E5982">
        <w:rPr>
          <w:rFonts w:cstheme="minorHAnsi"/>
          <w:color w:val="000000" w:themeColor="text1"/>
        </w:rPr>
        <w:t>s</w:t>
      </w:r>
      <w:r w:rsidR="00463B58" w:rsidRPr="009E5982">
        <w:rPr>
          <w:rFonts w:cstheme="minorHAnsi"/>
          <w:color w:val="000000" w:themeColor="text1"/>
        </w:rPr>
        <w:t xml:space="preserve"> to increased </w:t>
      </w:r>
      <w:r w:rsidR="00F62849">
        <w:rPr>
          <w:rFonts w:cstheme="minorHAnsi"/>
          <w:color w:val="000000" w:themeColor="text1"/>
        </w:rPr>
        <w:t>annual</w:t>
      </w:r>
      <w:r w:rsidR="00463B58" w:rsidRPr="009E5982">
        <w:rPr>
          <w:rFonts w:cstheme="minorHAnsi"/>
          <w:color w:val="000000" w:themeColor="text1"/>
        </w:rPr>
        <w:t xml:space="preserve"> medical </w:t>
      </w:r>
      <w:r w:rsidR="00F62849">
        <w:rPr>
          <w:rFonts w:cstheme="minorHAnsi"/>
          <w:color w:val="000000" w:themeColor="text1"/>
        </w:rPr>
        <w:t>costs</w:t>
      </w:r>
      <w:r w:rsidR="00463B58" w:rsidRPr="009E5982">
        <w:rPr>
          <w:rFonts w:cstheme="minorHAnsi"/>
          <w:color w:val="000000" w:themeColor="text1"/>
        </w:rPr>
        <w:t xml:space="preserve"> for obesity was 173 billion </w:t>
      </w:r>
      <w:r w:rsidR="00AB353A">
        <w:rPr>
          <w:rFonts w:cstheme="minorHAnsi"/>
          <w:color w:val="000000" w:themeColor="text1"/>
        </w:rPr>
        <w:t>dollars</w:t>
      </w:r>
      <w:r w:rsidR="00463B58" w:rsidRPr="009E5982">
        <w:rPr>
          <w:rFonts w:cstheme="minorHAnsi"/>
          <w:color w:val="000000" w:themeColor="text1"/>
        </w:rPr>
        <w:t xml:space="preserve"> </w:t>
      </w:r>
      <w:r w:rsidR="00AB353A">
        <w:rPr>
          <w:rFonts w:cstheme="minorHAnsi"/>
          <w:color w:val="000000" w:themeColor="text1"/>
        </w:rPr>
        <w:t xml:space="preserve">in the </w:t>
      </w:r>
      <w:r w:rsidR="00463B58" w:rsidRPr="009E5982">
        <w:rPr>
          <w:rFonts w:cstheme="minorHAnsi"/>
          <w:color w:val="000000" w:themeColor="text1"/>
        </w:rPr>
        <w:t xml:space="preserve"> </w:t>
      </w:r>
      <w:proofErr w:type="spellStart"/>
      <w:r w:rsidR="00463B58" w:rsidRPr="009E5982">
        <w:rPr>
          <w:rFonts w:cstheme="minorHAnsi"/>
          <w:color w:val="000000" w:themeColor="text1"/>
        </w:rPr>
        <w:t>U</w:t>
      </w:r>
      <w:r w:rsidR="00AB353A">
        <w:rPr>
          <w:rFonts w:cstheme="minorHAnsi"/>
          <w:color w:val="000000" w:themeColor="text1"/>
        </w:rPr>
        <w:t>the</w:t>
      </w:r>
      <w:proofErr w:type="spellEnd"/>
      <w:r w:rsidR="00AB353A">
        <w:rPr>
          <w:rFonts w:cstheme="minorHAnsi"/>
          <w:color w:val="000000" w:themeColor="text1"/>
        </w:rPr>
        <w:t xml:space="preserve"> </w:t>
      </w:r>
      <w:r w:rsidR="00463B58" w:rsidRPr="009E5982">
        <w:rPr>
          <w:rFonts w:cstheme="minorHAnsi"/>
          <w:color w:val="000000" w:themeColor="text1"/>
        </w:rPr>
        <w:t xml:space="preserve">SA in </w:t>
      </w:r>
      <w:r w:rsidR="00F62849">
        <w:rPr>
          <w:rFonts w:cstheme="minorHAnsi"/>
          <w:color w:val="000000" w:themeColor="text1"/>
        </w:rPr>
        <w:t xml:space="preserve">the </w:t>
      </w:r>
      <w:r w:rsidR="00463B58" w:rsidRPr="009E5982">
        <w:rPr>
          <w:rFonts w:cstheme="minorHAnsi"/>
          <w:color w:val="000000" w:themeColor="text1"/>
        </w:rPr>
        <w:t>year 2019</w:t>
      </w:r>
      <w:r w:rsidR="00FB5393" w:rsidRPr="009E5982">
        <w:rPr>
          <w:rFonts w:cstheme="minorHAnsi"/>
          <w:color w:val="000000" w:themeColor="text1"/>
        </w:rPr>
        <w:t xml:space="preserve"> </w:t>
      </w:r>
      <w:r w:rsidR="00463B58"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&lt;EndNote&gt;&lt;Cite&gt;&lt;Author&gt;CDC&lt;/Author&gt;&lt;Year&gt;2022&lt;/Year&gt;&lt;RecNum&gt;99&lt;/RecNum&gt;&lt;DisplayText&gt;(96)&lt;/DisplayText&gt;&lt;record&gt;&lt;rec-number&gt;99&lt;/rec-number&gt;&lt;foreign-keys&gt;&lt;key app="EN" db-id="t0f2zeds7z9ex3ee9vnvpx04eep5sr2srtva" timestamp="1654651490"&gt;99&lt;/key&gt;&lt;/foreign-keys&gt;&lt;ref-type name="Journal Article"&gt;17&lt;/ref-type&gt;&lt;contributors&gt;&lt;authors&gt;&lt;author&gt;CDC&lt;/author&gt;&lt;/authors&gt;&lt;/contributors&gt;&lt;titles&gt;&lt;title&gt;Obesity is a common, serious, and costly disease&lt;/title&gt;&lt;secondary-title&gt;Center of disease control and prevention &lt;/secondary-title&gt;&lt;/titles&gt;&lt;dates&gt;&lt;year&gt;2022&lt;/year&gt;&lt;/dates&gt;&lt;urls&gt;&lt;related-urls&gt;&lt;url&gt;https://www.cdc.gov/obesity/data/adult.html&lt;/url&gt;&lt;/related-urls&gt;&lt;/urls&gt;&lt;/record&gt;&lt;/Cite&gt;&lt;/EndNote&gt;</w:instrText>
      </w:r>
      <w:r w:rsidR="00463B58" w:rsidRPr="009E5982">
        <w:rPr>
          <w:rFonts w:cstheme="minorHAnsi"/>
          <w:color w:val="000000" w:themeColor="text1"/>
        </w:rPr>
        <w:fldChar w:fldCharType="separate"/>
      </w:r>
      <w:r w:rsidR="006762ED" w:rsidRPr="009E5982">
        <w:rPr>
          <w:rFonts w:cstheme="minorHAnsi"/>
          <w:noProof/>
          <w:color w:val="000000" w:themeColor="text1"/>
        </w:rPr>
        <w:t>(96)</w:t>
      </w:r>
      <w:r w:rsidR="00463B58" w:rsidRPr="009E5982">
        <w:rPr>
          <w:rFonts w:cstheme="minorHAnsi"/>
          <w:color w:val="000000" w:themeColor="text1"/>
        </w:rPr>
        <w:fldChar w:fldCharType="end"/>
      </w:r>
      <w:r w:rsidR="00463B58" w:rsidRPr="009E5982">
        <w:rPr>
          <w:rFonts w:cstheme="minorHAnsi"/>
          <w:color w:val="000000" w:themeColor="text1"/>
        </w:rPr>
        <w:t>. Generally, when an individual’s body mass index is higher than 30, this individual is considered obese. Uncontrolled obes</w:t>
      </w:r>
      <w:r w:rsidR="005E3256" w:rsidRPr="009E5982">
        <w:rPr>
          <w:rFonts w:cstheme="minorHAnsi"/>
          <w:color w:val="000000" w:themeColor="text1"/>
        </w:rPr>
        <w:t>ity</w:t>
      </w:r>
      <w:r w:rsidR="00463B58" w:rsidRPr="009E5982">
        <w:rPr>
          <w:rFonts w:cstheme="minorHAnsi"/>
          <w:color w:val="000000" w:themeColor="text1"/>
        </w:rPr>
        <w:t xml:space="preserve"> increase</w:t>
      </w:r>
      <w:r w:rsidR="00A83A94" w:rsidRPr="009E5982">
        <w:rPr>
          <w:rFonts w:cstheme="minorHAnsi"/>
          <w:color w:val="000000" w:themeColor="text1"/>
        </w:rPr>
        <w:t>s</w:t>
      </w:r>
      <w:r w:rsidR="00463B58" w:rsidRPr="009E5982">
        <w:rPr>
          <w:rFonts w:cstheme="minorHAnsi"/>
          <w:color w:val="000000" w:themeColor="text1"/>
        </w:rPr>
        <w:t xml:space="preserve"> the </w:t>
      </w:r>
      <w:r w:rsidR="00A83A94" w:rsidRPr="009E5982">
        <w:rPr>
          <w:rFonts w:cstheme="minorHAnsi"/>
          <w:color w:val="000000" w:themeColor="text1"/>
        </w:rPr>
        <w:t>risk of</w:t>
      </w:r>
      <w:r w:rsidR="00463B58" w:rsidRPr="009E5982">
        <w:rPr>
          <w:rFonts w:cstheme="minorHAnsi"/>
          <w:color w:val="000000" w:themeColor="text1"/>
        </w:rPr>
        <w:t xml:space="preserve"> diabetes</w:t>
      </w:r>
      <w:r w:rsidR="000C7A4D" w:rsidRPr="009E5982">
        <w:rPr>
          <w:rFonts w:cstheme="minorHAnsi"/>
          <w:color w:val="000000" w:themeColor="text1"/>
        </w:rPr>
        <w:t>.</w:t>
      </w:r>
      <w:r w:rsidR="00463B58" w:rsidRPr="009E5982">
        <w:rPr>
          <w:rFonts w:cstheme="minorHAnsi"/>
          <w:color w:val="000000" w:themeColor="text1"/>
        </w:rPr>
        <w:t xml:space="preserve"> </w:t>
      </w:r>
      <w:r w:rsidR="000C7A4D" w:rsidRPr="009E5982">
        <w:rPr>
          <w:rFonts w:cstheme="minorHAnsi"/>
          <w:color w:val="000000" w:themeColor="text1"/>
        </w:rPr>
        <w:t>A</w:t>
      </w:r>
      <w:r w:rsidR="00463B58" w:rsidRPr="009E5982">
        <w:rPr>
          <w:rFonts w:cstheme="minorHAnsi"/>
          <w:color w:val="000000" w:themeColor="text1"/>
        </w:rPr>
        <w:t xml:space="preserve">round 37.3 million Americans </w:t>
      </w:r>
      <w:r w:rsidR="00A83A94" w:rsidRPr="009E5982">
        <w:rPr>
          <w:rFonts w:cstheme="minorHAnsi"/>
          <w:color w:val="000000" w:themeColor="text1"/>
        </w:rPr>
        <w:t xml:space="preserve">were </w:t>
      </w:r>
      <w:r w:rsidR="00463B58" w:rsidRPr="009E5982">
        <w:rPr>
          <w:rFonts w:cstheme="minorHAnsi"/>
          <w:color w:val="000000" w:themeColor="text1"/>
        </w:rPr>
        <w:t>diagnosed with diabetes in 2021</w:t>
      </w:r>
      <w:r w:rsidR="00F62849">
        <w:rPr>
          <w:rFonts w:cstheme="minorHAnsi"/>
          <w:color w:val="000000" w:themeColor="text1"/>
        </w:rPr>
        <w:t>,</w:t>
      </w:r>
      <w:r w:rsidR="00463B58" w:rsidRPr="009E5982">
        <w:rPr>
          <w:rFonts w:cstheme="minorHAnsi"/>
          <w:color w:val="000000" w:themeColor="text1"/>
        </w:rPr>
        <w:t xml:space="preserve"> and about 96 million American adults have prediabetes</w:t>
      </w:r>
      <w:r w:rsidR="00FB5393" w:rsidRPr="009E5982">
        <w:rPr>
          <w:rFonts w:cstheme="minorHAnsi"/>
          <w:color w:val="000000" w:themeColor="text1"/>
        </w:rPr>
        <w:t xml:space="preserve"> </w:t>
      </w:r>
      <w:r w:rsidR="00463B58"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&lt;EndNote&gt;&lt;Cite&gt;&lt;Author&gt;CDC&lt;/Author&gt;&lt;Year&gt;2021&lt;/Year&gt;&lt;RecNum&gt;100&lt;/RecNum&gt;&lt;DisplayText&gt;(97)&lt;/DisplayText&gt;&lt;record&gt;&lt;rec-number&gt;100&lt;/rec-number&gt;&lt;foreign-keys&gt;&lt;key app="EN" db-id="t0f2zeds7z9ex3ee9vnvpx04eep5sr2srtva" timestamp="1654651891"&gt;100&lt;/key&gt;&lt;/foreign-keys&gt;&lt;ref-type name="Journal Article"&gt;17&lt;/ref-type&gt;&lt;contributors&gt;&lt;authors&gt;&lt;author&gt;CDC&lt;/author&gt;&lt;/authors&gt;&lt;/contributors&gt;&lt;titles&gt;&lt;title&gt;The Facts, Stats, and Impacts of Diabetes&lt;/title&gt;&lt;secondary-title&gt;Center of disease control and prevention&lt;/secondary-title&gt;&lt;/titles&gt;&lt;periodical&gt;&lt;full-title&gt;Center of disease control and prevention&lt;/full-title&gt;&lt;/periodical&gt;&lt;dates&gt;&lt;year&gt;2021&lt;/year&gt;&lt;/dates&gt;&lt;urls&gt;&lt;related-urls&gt;&lt;url&gt;https://www.cdc.gov/diabetes/library/spotlights/diabetes-facts-stats.html&lt;/url&gt;&lt;/related-urls&gt;&lt;/urls&gt;&lt;/record&gt;&lt;/Cite&gt;&lt;/EndNote&gt;</w:instrText>
      </w:r>
      <w:r w:rsidR="00463B58" w:rsidRPr="009E5982">
        <w:rPr>
          <w:rFonts w:cstheme="minorHAnsi"/>
          <w:color w:val="000000" w:themeColor="text1"/>
        </w:rPr>
        <w:fldChar w:fldCharType="separate"/>
      </w:r>
      <w:r w:rsidR="006762ED" w:rsidRPr="009E5982">
        <w:rPr>
          <w:rFonts w:cstheme="minorHAnsi"/>
          <w:noProof/>
          <w:color w:val="000000" w:themeColor="text1"/>
        </w:rPr>
        <w:t>(97)</w:t>
      </w:r>
      <w:r w:rsidR="00463B58" w:rsidRPr="009E5982">
        <w:rPr>
          <w:rFonts w:cstheme="minorHAnsi"/>
          <w:color w:val="000000" w:themeColor="text1"/>
        </w:rPr>
        <w:fldChar w:fldCharType="end"/>
      </w:r>
      <w:r w:rsidR="00AC524C" w:rsidRPr="009E5982">
        <w:rPr>
          <w:rFonts w:cstheme="minorHAnsi"/>
          <w:color w:val="000000" w:themeColor="text1"/>
        </w:rPr>
        <w:t xml:space="preserve">. The </w:t>
      </w:r>
      <w:r w:rsidR="00EF0825" w:rsidRPr="009E5982">
        <w:rPr>
          <w:rFonts w:cstheme="minorHAnsi"/>
          <w:color w:val="000000" w:themeColor="text1"/>
        </w:rPr>
        <w:t xml:space="preserve">environmental </w:t>
      </w:r>
      <w:r w:rsidR="00AC524C" w:rsidRPr="009E5982">
        <w:rPr>
          <w:rFonts w:cstheme="minorHAnsi"/>
          <w:color w:val="000000" w:themeColor="text1"/>
        </w:rPr>
        <w:t>cause</w:t>
      </w:r>
      <w:r w:rsidR="00EF0825" w:rsidRPr="009E5982">
        <w:rPr>
          <w:rFonts w:cstheme="minorHAnsi"/>
          <w:color w:val="000000" w:themeColor="text1"/>
        </w:rPr>
        <w:t>s</w:t>
      </w:r>
      <w:r w:rsidR="00AC524C" w:rsidRPr="009E5982">
        <w:rPr>
          <w:rFonts w:cstheme="minorHAnsi"/>
          <w:color w:val="000000" w:themeColor="text1"/>
        </w:rPr>
        <w:t xml:space="preserve"> of </w:t>
      </w:r>
      <w:r w:rsidR="00AB353A">
        <w:rPr>
          <w:rFonts w:cstheme="minorHAnsi"/>
          <w:color w:val="000000" w:themeColor="text1"/>
        </w:rPr>
        <w:t>obesity</w:t>
      </w:r>
      <w:r w:rsidR="00AC524C" w:rsidRPr="009E5982">
        <w:rPr>
          <w:rFonts w:cstheme="minorHAnsi"/>
          <w:color w:val="000000" w:themeColor="text1"/>
        </w:rPr>
        <w:t xml:space="preserve"> </w:t>
      </w:r>
      <w:r w:rsidR="00EF0825" w:rsidRPr="009E5982">
        <w:rPr>
          <w:rFonts w:cstheme="minorHAnsi"/>
          <w:color w:val="000000" w:themeColor="text1"/>
        </w:rPr>
        <w:t>are</w:t>
      </w:r>
      <w:r w:rsidR="00AC524C" w:rsidRPr="009E5982">
        <w:rPr>
          <w:rFonts w:cstheme="minorHAnsi"/>
          <w:color w:val="000000" w:themeColor="text1"/>
        </w:rPr>
        <w:t xml:space="preserve"> often excessive energy intake and lack of </w:t>
      </w:r>
      <w:r w:rsidR="00CF6776" w:rsidRPr="009E5982">
        <w:rPr>
          <w:rFonts w:cstheme="minorHAnsi"/>
          <w:color w:val="000000" w:themeColor="text1"/>
        </w:rPr>
        <w:t>physical activity</w:t>
      </w:r>
      <w:r w:rsidR="00AC524C" w:rsidRPr="009E5982">
        <w:rPr>
          <w:rFonts w:cstheme="minorHAnsi"/>
          <w:color w:val="000000" w:themeColor="text1"/>
        </w:rPr>
        <w:t xml:space="preserve">. </w:t>
      </w:r>
      <w:r w:rsidR="00507198" w:rsidRPr="009E5982">
        <w:rPr>
          <w:rFonts w:cstheme="minorHAnsi"/>
          <w:color w:val="000000" w:themeColor="text1"/>
        </w:rPr>
        <w:t>Therefore</w:t>
      </w:r>
      <w:r w:rsidR="00EF0825" w:rsidRPr="009E5982">
        <w:rPr>
          <w:rFonts w:cstheme="minorHAnsi"/>
          <w:color w:val="000000" w:themeColor="text1"/>
        </w:rPr>
        <w:t>,</w:t>
      </w:r>
      <w:r w:rsidR="00AC524C" w:rsidRPr="009E5982">
        <w:rPr>
          <w:rFonts w:cstheme="minorHAnsi"/>
          <w:color w:val="000000" w:themeColor="text1"/>
        </w:rPr>
        <w:t xml:space="preserve"> it is important to understand how food</w:t>
      </w:r>
      <w:r w:rsidR="00603815" w:rsidRPr="009E5982">
        <w:rPr>
          <w:rFonts w:cstheme="minorHAnsi"/>
          <w:color w:val="000000" w:themeColor="text1"/>
        </w:rPr>
        <w:t>s</w:t>
      </w:r>
      <w:r w:rsidR="00AC524C" w:rsidRPr="009E5982">
        <w:rPr>
          <w:rFonts w:cstheme="minorHAnsi"/>
          <w:color w:val="000000" w:themeColor="text1"/>
        </w:rPr>
        <w:t xml:space="preserve"> contribute </w:t>
      </w:r>
      <w:r w:rsidR="00A57B1D" w:rsidRPr="009E5982">
        <w:rPr>
          <w:rFonts w:cstheme="minorHAnsi"/>
          <w:color w:val="000000" w:themeColor="text1"/>
        </w:rPr>
        <w:t>to</w:t>
      </w:r>
      <w:r w:rsidR="00AC524C" w:rsidRPr="009E5982">
        <w:rPr>
          <w:rFonts w:cstheme="minorHAnsi"/>
          <w:color w:val="000000" w:themeColor="text1"/>
        </w:rPr>
        <w:t xml:space="preserve"> this process and what we can do to delay the onset of </w:t>
      </w:r>
      <w:r w:rsidR="00AB353A">
        <w:rPr>
          <w:rFonts w:cstheme="minorHAnsi"/>
          <w:color w:val="000000" w:themeColor="text1"/>
        </w:rPr>
        <w:t>obesity</w:t>
      </w:r>
      <w:r w:rsidR="00AC524C" w:rsidRPr="009E5982">
        <w:rPr>
          <w:rFonts w:cstheme="minorHAnsi"/>
          <w:color w:val="000000" w:themeColor="text1"/>
        </w:rPr>
        <w:t xml:space="preserve"> or </w:t>
      </w:r>
      <w:r w:rsidR="00554FB7" w:rsidRPr="009E5982">
        <w:rPr>
          <w:rFonts w:cstheme="minorHAnsi"/>
          <w:color w:val="000000" w:themeColor="text1"/>
        </w:rPr>
        <w:t>T2D</w:t>
      </w:r>
      <w:r w:rsidR="00AC524C" w:rsidRPr="009E5982">
        <w:rPr>
          <w:rFonts w:cstheme="minorHAnsi"/>
          <w:color w:val="000000" w:themeColor="text1"/>
        </w:rPr>
        <w:t xml:space="preserve">. </w:t>
      </w:r>
    </w:p>
    <w:p w14:paraId="255C35A6" w14:textId="7D3DB917" w:rsidR="005432E9" w:rsidRPr="009E5982" w:rsidRDefault="00CB5B81" w:rsidP="00903B01">
      <w:pPr>
        <w:spacing w:line="480" w:lineRule="auto"/>
        <w:rPr>
          <w:rFonts w:cstheme="minorHAnsi"/>
          <w:color w:val="000000" w:themeColor="text1"/>
        </w:rPr>
      </w:pPr>
      <w:r w:rsidRPr="009E5982">
        <w:rPr>
          <w:rFonts w:cstheme="minorHAnsi"/>
          <w:color w:val="000000" w:themeColor="text1"/>
        </w:rPr>
        <w:lastRenderedPageBreak/>
        <w:tab/>
      </w:r>
      <w:r w:rsidR="005432E9" w:rsidRPr="009E5982">
        <w:rPr>
          <w:rFonts w:cstheme="minorHAnsi"/>
          <w:color w:val="000000" w:themeColor="text1"/>
        </w:rPr>
        <w:t xml:space="preserve">To investigate the effect of saturated fatty acid </w:t>
      </w:r>
      <w:r w:rsidR="00F62849">
        <w:rPr>
          <w:rFonts w:cstheme="minorHAnsi"/>
          <w:color w:val="000000" w:themeColor="text1"/>
        </w:rPr>
        <w:t>on the</w:t>
      </w:r>
      <w:r w:rsidR="005432E9" w:rsidRPr="009E5982">
        <w:rPr>
          <w:rFonts w:cstheme="minorHAnsi"/>
          <w:color w:val="000000" w:themeColor="text1"/>
        </w:rPr>
        <w:t xml:space="preserve"> sn-2 position, fatty acid randomization and interesterification were developed to modify the structure of TAGs </w:t>
      </w:r>
      <w:r w:rsidR="00776D5D" w:rsidRPr="009E5982">
        <w:rPr>
          <w:rFonts w:cstheme="minorHAnsi"/>
          <w:color w:val="000000" w:themeColor="text1"/>
        </w:rPr>
        <w:t xml:space="preserve">and generate artificial fat </w:t>
      </w:r>
      <w:r w:rsidR="005432E9" w:rsidRPr="009E5982">
        <w:rPr>
          <w:rFonts w:cstheme="minorHAnsi"/>
          <w:color w:val="000000" w:themeColor="text1"/>
        </w:rPr>
        <w:t xml:space="preserve">through partial hydrogenation. Depending on the amount of </w:t>
      </w:r>
      <w:r w:rsidR="00AB353A">
        <w:rPr>
          <w:rFonts w:cstheme="minorHAnsi"/>
          <w:color w:val="000000" w:themeColor="text1"/>
        </w:rPr>
        <w:t>saturated</w:t>
      </w:r>
      <w:r w:rsidR="005432E9" w:rsidRPr="009E5982">
        <w:rPr>
          <w:rFonts w:cstheme="minorHAnsi"/>
          <w:color w:val="000000" w:themeColor="text1"/>
        </w:rPr>
        <w:t xml:space="preserve"> fatty acid </w:t>
      </w:r>
      <w:r w:rsidR="005F10AA" w:rsidRPr="009E5982">
        <w:rPr>
          <w:rFonts w:cstheme="minorHAnsi"/>
          <w:color w:val="000000" w:themeColor="text1"/>
        </w:rPr>
        <w:t>at</w:t>
      </w:r>
      <w:r w:rsidR="005432E9" w:rsidRPr="009E5982">
        <w:rPr>
          <w:rFonts w:cstheme="minorHAnsi"/>
          <w:color w:val="000000" w:themeColor="text1"/>
        </w:rPr>
        <w:t xml:space="preserve"> the sn-2 position of the natural fat, the randomized or interesterification forms of fat may have increased or decreased </w:t>
      </w:r>
      <w:r w:rsidR="00AB353A">
        <w:rPr>
          <w:rFonts w:cstheme="minorHAnsi"/>
          <w:color w:val="000000" w:themeColor="text1"/>
        </w:rPr>
        <w:t xml:space="preserve">the </w:t>
      </w:r>
      <w:r w:rsidR="005432E9" w:rsidRPr="009E5982">
        <w:rPr>
          <w:rFonts w:cstheme="minorHAnsi"/>
          <w:color w:val="000000" w:themeColor="text1"/>
        </w:rPr>
        <w:t>amount of saturated fatty acids in their sn-2 position</w:t>
      </w:r>
      <w:r w:rsidR="00320D3E" w:rsidRPr="009E5982">
        <w:rPr>
          <w:rFonts w:cstheme="minorHAnsi"/>
          <w:color w:val="000000" w:themeColor="text1"/>
        </w:rPr>
        <w:t xml:space="preserve"> </w:t>
      </w:r>
      <w:r w:rsidR="004A7052" w:rsidRPr="009E5982">
        <w:rPr>
          <w:rFonts w:cstheme="minorHAnsi"/>
          <w:color w:val="000000" w:themeColor="text1"/>
        </w:rPr>
        <w:fldChar w:fldCharType="begin"/>
      </w:r>
      <w:r w:rsidR="004A7052" w:rsidRPr="009E5982">
        <w:rPr>
          <w:rFonts w:cstheme="minorHAnsi"/>
          <w:color w:val="000000" w:themeColor="text1"/>
        </w:rPr>
        <w:instrText xml:space="preserve"> ADDIN EN.CITE &lt;EndNote&gt;&lt;Cite&gt;&lt;Author&gt;Berry&lt;/Author&gt;&lt;Year&gt;2009&lt;/Year&gt;&lt;RecNum&gt;13&lt;/RecNum&gt;&lt;DisplayText&gt;(13)&lt;/DisplayText&gt;&lt;record&gt;&lt;rec-number&gt;13&lt;/rec-number&gt;&lt;foreign-keys&gt;&lt;key app="EN" db-id="t0f2zeds7z9ex3ee9vnvpx04eep5sr2srtva" timestamp="1654545000"&gt;13&lt;/key&gt;&lt;/foreign-keys&gt;&lt;ref-type name="Journal Article"&gt;17&lt;/ref-type&gt;&lt;contributors&gt;&lt;authors&gt;&lt;author&gt;Berry, Sarah&lt;/author&gt;&lt;/authors&gt;&lt;/contributors&gt;&lt;titles&gt;&lt;title&gt;Triacylglycerol structure and interesterification of palmitic and stearic acid-rich fats: An overview and implications for cardiovascular disease&lt;/title&gt;&lt;secondary-title&gt;Nutrition research reviews&lt;/secondary-title&gt;&lt;/titles&gt;&lt;periodical&gt;&lt;full-title&gt;Nutrition research reviews&lt;/full-title&gt;&lt;/periodical&gt;&lt;pages&gt;3-17&lt;/pages&gt;&lt;volume&gt;22&lt;/volume&gt;&lt;dates&gt;&lt;year&gt;2009&lt;/year&gt;&lt;pub-dates&gt;&lt;date&gt;06/01&lt;/date&gt;&lt;/pub-dates&gt;&lt;/dates&gt;&lt;urls&gt;&lt;/urls&gt;&lt;electronic-resource-num&gt;10.1017/S0954422409369267&lt;/electronic-resource-num&gt;&lt;/record&gt;&lt;/Cite&gt;&lt;/EndNote&gt;</w:instrText>
      </w:r>
      <w:r w:rsidR="004A7052" w:rsidRPr="009E5982">
        <w:rPr>
          <w:rFonts w:cstheme="minorHAnsi"/>
          <w:color w:val="000000" w:themeColor="text1"/>
        </w:rPr>
        <w:fldChar w:fldCharType="separate"/>
      </w:r>
      <w:r w:rsidR="004A7052" w:rsidRPr="009E5982">
        <w:rPr>
          <w:rFonts w:cstheme="minorHAnsi"/>
          <w:noProof/>
          <w:color w:val="000000" w:themeColor="text1"/>
        </w:rPr>
        <w:t>(13)</w:t>
      </w:r>
      <w:r w:rsidR="004A7052" w:rsidRPr="009E5982">
        <w:rPr>
          <w:rFonts w:cstheme="minorHAnsi"/>
          <w:color w:val="000000" w:themeColor="text1"/>
        </w:rPr>
        <w:fldChar w:fldCharType="end"/>
      </w:r>
      <w:r w:rsidR="005432E9" w:rsidRPr="009E5982">
        <w:rPr>
          <w:rFonts w:cstheme="minorHAnsi"/>
          <w:color w:val="000000" w:themeColor="text1"/>
        </w:rPr>
        <w:t xml:space="preserve">. Even though </w:t>
      </w:r>
      <w:r w:rsidR="00F62849">
        <w:rPr>
          <w:rFonts w:cstheme="minorHAnsi"/>
          <w:color w:val="000000" w:themeColor="text1"/>
        </w:rPr>
        <w:t>artificial</w:t>
      </w:r>
      <w:r w:rsidR="005432E9" w:rsidRPr="009E5982">
        <w:rPr>
          <w:rFonts w:cstheme="minorHAnsi"/>
          <w:color w:val="000000" w:themeColor="text1"/>
        </w:rPr>
        <w:t xml:space="preserve"> fat is widely used in </w:t>
      </w:r>
      <w:r w:rsidR="00AB353A">
        <w:rPr>
          <w:rFonts w:cstheme="minorHAnsi"/>
          <w:color w:val="000000" w:themeColor="text1"/>
        </w:rPr>
        <w:t xml:space="preserve">the </w:t>
      </w:r>
      <w:r w:rsidR="005432E9" w:rsidRPr="009E5982">
        <w:rPr>
          <w:rFonts w:cstheme="minorHAnsi"/>
          <w:color w:val="000000" w:themeColor="text1"/>
        </w:rPr>
        <w:t xml:space="preserve">food industry and clinical settings, the health impacts derived from fatty acid randomization and interesterification need to be studied in vivo. </w:t>
      </w:r>
    </w:p>
    <w:p w14:paraId="5D82F200" w14:textId="4CA326D6" w:rsidR="005432E9" w:rsidRPr="009E5982" w:rsidRDefault="00E94135" w:rsidP="00903B01">
      <w:pPr>
        <w:spacing w:line="480" w:lineRule="auto"/>
        <w:ind w:firstLine="720"/>
        <w:rPr>
          <w:rFonts w:cstheme="minorHAnsi"/>
          <w:color w:val="000000" w:themeColor="text1"/>
        </w:rPr>
      </w:pPr>
      <w:r w:rsidRPr="009E5982">
        <w:rPr>
          <w:rFonts w:cstheme="minorHAnsi"/>
          <w:color w:val="000000" w:themeColor="text1"/>
        </w:rPr>
        <w:t>1,2-Dipalmitoyl-3-Oleoylglycerol (PPO) and 1,3-Dipalmitoyl-2-Oleoylglycerol (POP) are t</w:t>
      </w:r>
      <w:r w:rsidR="005432E9" w:rsidRPr="009E5982">
        <w:rPr>
          <w:rFonts w:cstheme="minorHAnsi"/>
          <w:color w:val="000000" w:themeColor="text1"/>
        </w:rPr>
        <w:t xml:space="preserve">wo dietary TAGs with very similar </w:t>
      </w:r>
      <w:r w:rsidR="007C6B8F" w:rsidRPr="009E5982">
        <w:rPr>
          <w:rFonts w:cstheme="minorHAnsi"/>
          <w:color w:val="000000" w:themeColor="text1"/>
        </w:rPr>
        <w:t>structures</w:t>
      </w:r>
      <w:r w:rsidR="00FD7882" w:rsidRPr="009E5982">
        <w:rPr>
          <w:rFonts w:cstheme="minorHAnsi"/>
          <w:color w:val="000000" w:themeColor="text1"/>
        </w:rPr>
        <w:t>.</w:t>
      </w:r>
      <w:r w:rsidR="005432E9" w:rsidRPr="009E5982">
        <w:rPr>
          <w:rFonts w:cstheme="minorHAnsi"/>
          <w:color w:val="000000" w:themeColor="text1"/>
        </w:rPr>
        <w:t xml:space="preserve"> POP is </w:t>
      </w:r>
      <w:r w:rsidR="004A7052" w:rsidRPr="009E5982">
        <w:rPr>
          <w:rFonts w:cstheme="minorHAnsi"/>
          <w:color w:val="000000" w:themeColor="text1"/>
        </w:rPr>
        <w:t xml:space="preserve">purified </w:t>
      </w:r>
      <w:r w:rsidRPr="009E5982">
        <w:rPr>
          <w:rFonts w:cstheme="minorHAnsi"/>
          <w:color w:val="000000" w:themeColor="text1"/>
        </w:rPr>
        <w:t xml:space="preserve">from </w:t>
      </w:r>
      <w:r w:rsidR="005432E9" w:rsidRPr="009E5982">
        <w:rPr>
          <w:rFonts w:cstheme="minorHAnsi"/>
          <w:color w:val="000000" w:themeColor="text1"/>
        </w:rPr>
        <w:t>commercial palm oil in its natural form, with a monounsaturated fatty acid at the sn-2 position. PPO is generated and purified from POP by fatty acid randomization, with a monounsaturated fatty acid at the sn-3 position. Both PPO and POP are solid fat at 37°C</w:t>
      </w:r>
      <w:r w:rsidR="00F62849">
        <w:rPr>
          <w:rFonts w:cstheme="minorHAnsi"/>
          <w:color w:val="000000" w:themeColor="text1"/>
        </w:rPr>
        <w:t>. The</w:t>
      </w:r>
      <w:r w:rsidR="005432E9" w:rsidRPr="009E5982">
        <w:rPr>
          <w:rFonts w:cstheme="minorHAnsi"/>
          <w:color w:val="000000" w:themeColor="text1"/>
        </w:rPr>
        <w:t xml:space="preserve"> only difference between these two TAG molecules is that the positions of palmitic and oleoyl acids are switched</w:t>
      </w:r>
      <w:r w:rsidR="00320D3E" w:rsidRPr="009E5982">
        <w:rPr>
          <w:rFonts w:cstheme="minorHAnsi"/>
          <w:color w:val="000000" w:themeColor="text1"/>
        </w:rPr>
        <w:t xml:space="preserve"> </w:t>
      </w:r>
      <w:r w:rsidR="005432E9" w:rsidRPr="009E5982">
        <w:rPr>
          <w:rFonts w:cstheme="minorHAnsi"/>
          <w:color w:val="000000" w:themeColor="text1"/>
        </w:rPr>
        <w:fldChar w:fldCharType="begin">
          <w:fldData xml:space="preserve">PEVuZE5vdGU+PENpdGU+PEF1dGhvcj5XYW5nPC9BdXRob3I+PFllYXI+MjAxNjwvWWVhcj48UmVj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==
</w:fldData>
        </w:fldChar>
      </w:r>
      <w:r w:rsidR="006762ED" w:rsidRPr="009E5982">
        <w:rPr>
          <w:rFonts w:cstheme="minorHAnsi"/>
          <w:color w:val="000000" w:themeColor="text1"/>
        </w:rPr>
        <w:instrText xml:space="preserve"> ADDIN EN.CITE </w:instrText>
      </w:r>
      <w:r w:rsidR="006762ED" w:rsidRPr="009E5982">
        <w:rPr>
          <w:rFonts w:cstheme="minorHAnsi"/>
          <w:color w:val="000000" w:themeColor="text1"/>
        </w:rPr>
        <w:fldChar w:fldCharType="begin">
          <w:fldData xml:space="preserve">PEVuZE5vdGU+PENpdGU+PEF1dGhvcj5XYW5nPC9BdXRob3I+PFllYXI+MjAxNjwvWWVhcj48UmVj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==
</w:fldData>
        </w:fldChar>
      </w:r>
      <w:r w:rsidR="006762ED" w:rsidRPr="009E5982">
        <w:rPr>
          <w:rFonts w:cstheme="minorHAnsi"/>
          <w:color w:val="000000" w:themeColor="text1"/>
        </w:rPr>
        <w:instrText xml:space="preserve"> ADDIN EN.CITE.DATA </w:instrText>
      </w:r>
      <w:r w:rsidR="006762ED" w:rsidRPr="009E5982">
        <w:rPr>
          <w:rFonts w:cstheme="minorHAnsi"/>
          <w:color w:val="000000" w:themeColor="text1"/>
        </w:rPr>
      </w:r>
      <w:r w:rsidR="006762ED" w:rsidRPr="009E5982">
        <w:rPr>
          <w:rFonts w:cstheme="minorHAnsi"/>
          <w:color w:val="000000" w:themeColor="text1"/>
        </w:rPr>
        <w:fldChar w:fldCharType="end"/>
      </w:r>
      <w:r w:rsidR="005432E9" w:rsidRPr="009E5982">
        <w:rPr>
          <w:rFonts w:cstheme="minorHAnsi"/>
          <w:color w:val="000000" w:themeColor="text1"/>
        </w:rPr>
      </w:r>
      <w:r w:rsidR="005432E9" w:rsidRPr="009E5982">
        <w:rPr>
          <w:rFonts w:cstheme="minorHAnsi"/>
          <w:color w:val="000000" w:themeColor="text1"/>
        </w:rPr>
        <w:fldChar w:fldCharType="separate"/>
      </w:r>
      <w:r w:rsidR="006762ED" w:rsidRPr="009E5982">
        <w:rPr>
          <w:rFonts w:cstheme="minorHAnsi"/>
          <w:noProof/>
          <w:color w:val="000000" w:themeColor="text1"/>
        </w:rPr>
        <w:t>(95)</w:t>
      </w:r>
      <w:r w:rsidR="005432E9" w:rsidRPr="009E5982">
        <w:rPr>
          <w:rFonts w:cstheme="minorHAnsi"/>
          <w:color w:val="000000" w:themeColor="text1"/>
        </w:rPr>
        <w:fldChar w:fldCharType="end"/>
      </w:r>
      <w:r w:rsidR="005432E9" w:rsidRPr="009E5982">
        <w:rPr>
          <w:rFonts w:cstheme="minorHAnsi"/>
          <w:color w:val="000000" w:themeColor="text1"/>
        </w:rPr>
        <w:t xml:space="preserve">. </w:t>
      </w:r>
    </w:p>
    <w:p w14:paraId="0011ADF4" w14:textId="69F53BC5" w:rsidR="00C278A2" w:rsidRPr="009E5982" w:rsidRDefault="005432E9" w:rsidP="00F61C04">
      <w:pPr>
        <w:spacing w:line="480" w:lineRule="auto"/>
        <w:ind w:firstLine="720"/>
        <w:rPr>
          <w:rFonts w:cstheme="minorHAnsi"/>
          <w:color w:val="000000" w:themeColor="text1"/>
        </w:rPr>
      </w:pPr>
      <w:r w:rsidRPr="009E5982">
        <w:rPr>
          <w:rFonts w:cstheme="minorHAnsi"/>
          <w:color w:val="000000" w:themeColor="text1"/>
        </w:rPr>
        <w:t xml:space="preserve">We hypothesize that </w:t>
      </w:r>
      <w:r w:rsidR="00776D5D" w:rsidRPr="009E5982">
        <w:rPr>
          <w:rFonts w:cstheme="minorHAnsi"/>
          <w:color w:val="000000" w:themeColor="text1"/>
        </w:rPr>
        <w:t xml:space="preserve">the position of the </w:t>
      </w:r>
      <w:r w:rsidRPr="009E5982">
        <w:rPr>
          <w:rFonts w:cstheme="minorHAnsi"/>
          <w:color w:val="000000" w:themeColor="text1"/>
        </w:rPr>
        <w:t xml:space="preserve">saturated and monounsaturated fatty acyl groups in the TAG will affect the </w:t>
      </w:r>
      <w:r w:rsidR="00776D5D" w:rsidRPr="009E5982">
        <w:rPr>
          <w:rFonts w:cstheme="minorHAnsi"/>
          <w:color w:val="000000" w:themeColor="text1"/>
        </w:rPr>
        <w:t>metabolic</w:t>
      </w:r>
      <w:r w:rsidRPr="009E5982">
        <w:rPr>
          <w:rFonts w:cstheme="minorHAnsi"/>
          <w:color w:val="000000" w:themeColor="text1"/>
        </w:rPr>
        <w:t xml:space="preserve"> outcomes in vivo. </w:t>
      </w:r>
      <w:r w:rsidR="00AB353A">
        <w:rPr>
          <w:rFonts w:cstheme="minorHAnsi"/>
          <w:color w:val="000000" w:themeColor="text1"/>
        </w:rPr>
        <w:t>This study aims</w:t>
      </w:r>
      <w:r w:rsidRPr="009E5982">
        <w:rPr>
          <w:rFonts w:cstheme="minorHAnsi"/>
          <w:color w:val="000000" w:themeColor="text1"/>
        </w:rPr>
        <w:t xml:space="preserve"> to investigate the role of TAG structure on </w:t>
      </w:r>
      <w:r w:rsidR="00D11A0B" w:rsidRPr="009E5982">
        <w:rPr>
          <w:rFonts w:cstheme="minorHAnsi"/>
          <w:color w:val="000000" w:themeColor="text1"/>
        </w:rPr>
        <w:t>BW</w:t>
      </w:r>
      <w:r w:rsidRPr="009E5982">
        <w:rPr>
          <w:rFonts w:cstheme="minorHAnsi"/>
          <w:color w:val="000000" w:themeColor="text1"/>
        </w:rPr>
        <w:t xml:space="preserve"> and hepatic gene expression in mice fed a high-fat diet. We report that</w:t>
      </w:r>
      <w:r w:rsidR="004A7052" w:rsidRPr="009E5982">
        <w:rPr>
          <w:rFonts w:cstheme="minorHAnsi"/>
          <w:color w:val="000000" w:themeColor="text1"/>
        </w:rPr>
        <w:t xml:space="preserve"> different </w:t>
      </w:r>
      <w:r w:rsidR="00F62849">
        <w:rPr>
          <w:rFonts w:cstheme="minorHAnsi"/>
          <w:color w:val="000000" w:themeColor="text1"/>
        </w:rPr>
        <w:t>positions</w:t>
      </w:r>
      <w:r w:rsidR="004A7052" w:rsidRPr="009E5982">
        <w:rPr>
          <w:rFonts w:cstheme="minorHAnsi"/>
          <w:color w:val="000000" w:themeColor="text1"/>
        </w:rPr>
        <w:t xml:space="preserve"> </w:t>
      </w:r>
      <w:r w:rsidR="00F62849">
        <w:rPr>
          <w:rFonts w:cstheme="minorHAnsi"/>
          <w:color w:val="000000" w:themeColor="text1"/>
        </w:rPr>
        <w:t xml:space="preserve">of oleic </w:t>
      </w:r>
      <w:r w:rsidR="004A7052" w:rsidRPr="009E5982">
        <w:rPr>
          <w:rFonts w:cstheme="minorHAnsi"/>
          <w:color w:val="000000" w:themeColor="text1"/>
        </w:rPr>
        <w:t xml:space="preserve">acid </w:t>
      </w:r>
      <w:r w:rsidR="00F62849">
        <w:rPr>
          <w:rFonts w:cstheme="minorHAnsi"/>
          <w:color w:val="000000" w:themeColor="text1"/>
        </w:rPr>
        <w:t>groups</w:t>
      </w:r>
      <w:r w:rsidR="004A7052" w:rsidRPr="009E5982">
        <w:rPr>
          <w:rFonts w:cstheme="minorHAnsi"/>
          <w:color w:val="000000" w:themeColor="text1"/>
        </w:rPr>
        <w:t xml:space="preserve"> in the </w:t>
      </w:r>
      <w:r w:rsidR="00CB3F1C" w:rsidRPr="009E5982">
        <w:rPr>
          <w:rFonts w:cstheme="minorHAnsi"/>
          <w:color w:val="000000" w:themeColor="text1"/>
        </w:rPr>
        <w:t xml:space="preserve">dietary </w:t>
      </w:r>
      <w:r w:rsidR="004A7052" w:rsidRPr="009E5982">
        <w:rPr>
          <w:rFonts w:cstheme="minorHAnsi"/>
          <w:color w:val="000000" w:themeColor="text1"/>
        </w:rPr>
        <w:t xml:space="preserve">TAG </w:t>
      </w:r>
      <w:r w:rsidR="00373462" w:rsidRPr="009E5982">
        <w:rPr>
          <w:rFonts w:cstheme="minorHAnsi"/>
          <w:color w:val="000000" w:themeColor="text1"/>
        </w:rPr>
        <w:t>structure affected</w:t>
      </w:r>
      <w:r w:rsidR="004A7052" w:rsidRPr="009E5982">
        <w:rPr>
          <w:rFonts w:cstheme="minorHAnsi"/>
          <w:color w:val="000000" w:themeColor="text1"/>
        </w:rPr>
        <w:t xml:space="preserve"> m</w:t>
      </w:r>
      <w:r w:rsidR="00CB3F1C" w:rsidRPr="009E5982">
        <w:rPr>
          <w:rFonts w:cstheme="minorHAnsi"/>
          <w:color w:val="000000" w:themeColor="text1"/>
        </w:rPr>
        <w:t>ouse</w:t>
      </w:r>
      <w:r w:rsidRPr="009E5982">
        <w:rPr>
          <w:rFonts w:cstheme="minorHAnsi"/>
          <w:color w:val="000000" w:themeColor="text1"/>
        </w:rPr>
        <w:t xml:space="preserve"> </w:t>
      </w:r>
      <w:r w:rsidR="00CB3F1C" w:rsidRPr="009E5982">
        <w:rPr>
          <w:rFonts w:cstheme="minorHAnsi"/>
          <w:color w:val="000000" w:themeColor="text1"/>
        </w:rPr>
        <w:t>energy</w:t>
      </w:r>
      <w:r w:rsidRPr="009E5982">
        <w:rPr>
          <w:rFonts w:cstheme="minorHAnsi"/>
          <w:color w:val="000000" w:themeColor="text1"/>
        </w:rPr>
        <w:t xml:space="preserve"> intake</w:t>
      </w:r>
      <w:r w:rsidR="00CB3F1C" w:rsidRPr="009E5982">
        <w:rPr>
          <w:rFonts w:cstheme="minorHAnsi"/>
          <w:color w:val="000000" w:themeColor="text1"/>
        </w:rPr>
        <w:t>,</w:t>
      </w:r>
      <w:r w:rsidRPr="009E5982">
        <w:rPr>
          <w:rFonts w:cstheme="minorHAnsi"/>
          <w:color w:val="000000" w:themeColor="text1"/>
        </w:rPr>
        <w:t xml:space="preserve"> </w:t>
      </w:r>
      <w:r w:rsidR="00D11A0B" w:rsidRPr="009E5982">
        <w:rPr>
          <w:rFonts w:cstheme="minorHAnsi"/>
          <w:color w:val="000000" w:themeColor="text1"/>
        </w:rPr>
        <w:t>BW</w:t>
      </w:r>
      <w:r w:rsidRPr="009E5982">
        <w:rPr>
          <w:rFonts w:cstheme="minorHAnsi"/>
          <w:color w:val="000000" w:themeColor="text1"/>
        </w:rPr>
        <w:t xml:space="preserve"> </w:t>
      </w:r>
      <w:r w:rsidR="00CB3F1C" w:rsidRPr="009E5982">
        <w:rPr>
          <w:rFonts w:cstheme="minorHAnsi"/>
          <w:color w:val="000000" w:themeColor="text1"/>
        </w:rPr>
        <w:t>gain rate</w:t>
      </w:r>
      <w:r w:rsidRPr="009E5982">
        <w:rPr>
          <w:rFonts w:cstheme="minorHAnsi"/>
          <w:color w:val="000000" w:themeColor="text1"/>
        </w:rPr>
        <w:t xml:space="preserve"> during the treatment period</w:t>
      </w:r>
      <w:r w:rsidR="00C659AC" w:rsidRPr="009E5982">
        <w:rPr>
          <w:rFonts w:cstheme="minorHAnsi"/>
          <w:color w:val="000000" w:themeColor="text1"/>
        </w:rPr>
        <w:t>,</w:t>
      </w:r>
      <w:r w:rsidR="004A7052" w:rsidRPr="009E5982">
        <w:rPr>
          <w:rFonts w:cstheme="minorHAnsi"/>
          <w:color w:val="000000" w:themeColor="text1"/>
        </w:rPr>
        <w:t xml:space="preserve"> and</w:t>
      </w:r>
      <w:r w:rsidR="00C659AC" w:rsidRPr="009E5982">
        <w:rPr>
          <w:rFonts w:cstheme="minorHAnsi"/>
          <w:color w:val="000000" w:themeColor="text1"/>
        </w:rPr>
        <w:t xml:space="preserve"> blood </w:t>
      </w:r>
      <w:r w:rsidR="00DE792F" w:rsidRPr="009E5982">
        <w:rPr>
          <w:rFonts w:cstheme="minorHAnsi"/>
          <w:color w:val="000000" w:themeColor="text1"/>
        </w:rPr>
        <w:t>parameters,</w:t>
      </w:r>
      <w:r w:rsidR="004A7052" w:rsidRPr="009E5982">
        <w:rPr>
          <w:rFonts w:cstheme="minorHAnsi"/>
          <w:color w:val="000000" w:themeColor="text1"/>
        </w:rPr>
        <w:t xml:space="preserve"> body composition</w:t>
      </w:r>
      <w:r w:rsidR="00DE792F" w:rsidRPr="009E5982">
        <w:rPr>
          <w:rFonts w:cstheme="minorHAnsi"/>
          <w:color w:val="000000" w:themeColor="text1"/>
        </w:rPr>
        <w:t xml:space="preserve">, and hepatic gene expression levels </w:t>
      </w:r>
      <w:r w:rsidR="004A7052" w:rsidRPr="009E5982">
        <w:rPr>
          <w:rFonts w:cstheme="minorHAnsi"/>
          <w:color w:val="000000" w:themeColor="text1"/>
        </w:rPr>
        <w:t>a</w:t>
      </w:r>
      <w:r w:rsidR="00776D5D" w:rsidRPr="009E5982">
        <w:rPr>
          <w:rFonts w:cstheme="minorHAnsi"/>
          <w:color w:val="000000" w:themeColor="text1"/>
        </w:rPr>
        <w:t>fter six weeks of the treatment</w:t>
      </w:r>
      <w:r w:rsidR="004A7052" w:rsidRPr="009E5982">
        <w:rPr>
          <w:rFonts w:cstheme="minorHAnsi"/>
          <w:color w:val="000000" w:themeColor="text1"/>
        </w:rPr>
        <w:t>.</w:t>
      </w:r>
      <w:r w:rsidRPr="009E5982">
        <w:rPr>
          <w:rFonts w:cstheme="minorHAnsi"/>
          <w:color w:val="000000" w:themeColor="text1"/>
        </w:rPr>
        <w:t xml:space="preserve"> </w:t>
      </w:r>
    </w:p>
    <w:p w14:paraId="72D2D601" w14:textId="77777777" w:rsidR="00387063" w:rsidRDefault="00387063" w:rsidP="00903B01">
      <w:pPr>
        <w:spacing w:line="480" w:lineRule="auto"/>
        <w:rPr>
          <w:rFonts w:cstheme="minorHAnsi"/>
          <w:b/>
          <w:bCs/>
          <w:i/>
          <w:iCs/>
          <w:color w:val="000000" w:themeColor="text1"/>
        </w:rPr>
      </w:pPr>
    </w:p>
    <w:p w14:paraId="5BFB81A9" w14:textId="77777777" w:rsidR="00387063" w:rsidRDefault="00387063" w:rsidP="00903B01">
      <w:pPr>
        <w:spacing w:line="480" w:lineRule="auto"/>
        <w:rPr>
          <w:rFonts w:cstheme="minorHAnsi"/>
          <w:b/>
          <w:bCs/>
          <w:i/>
          <w:iCs/>
          <w:color w:val="000000" w:themeColor="text1"/>
        </w:rPr>
      </w:pPr>
    </w:p>
    <w:p w14:paraId="71C897E3" w14:textId="1D68E3E5" w:rsidR="005432E9" w:rsidRPr="009E5982" w:rsidRDefault="00CB5B81" w:rsidP="00903B01">
      <w:pPr>
        <w:spacing w:line="480" w:lineRule="auto"/>
        <w:rPr>
          <w:rFonts w:cstheme="minorHAnsi"/>
          <w:b/>
          <w:bCs/>
          <w:i/>
          <w:iCs/>
          <w:color w:val="000000" w:themeColor="text1"/>
        </w:rPr>
      </w:pPr>
      <w:r w:rsidRPr="009E5982">
        <w:rPr>
          <w:rFonts w:cstheme="minorHAnsi"/>
          <w:b/>
          <w:bCs/>
          <w:i/>
          <w:iCs/>
          <w:color w:val="000000" w:themeColor="text1"/>
        </w:rPr>
        <w:lastRenderedPageBreak/>
        <w:t xml:space="preserve">2.2 </w:t>
      </w:r>
      <w:r w:rsidR="005432E9" w:rsidRPr="009E5982">
        <w:rPr>
          <w:rFonts w:cstheme="minorHAnsi"/>
          <w:b/>
          <w:bCs/>
          <w:i/>
          <w:iCs/>
          <w:color w:val="000000" w:themeColor="text1"/>
        </w:rPr>
        <w:t>Materials and Methods</w:t>
      </w:r>
    </w:p>
    <w:p w14:paraId="547F1C19" w14:textId="4BC75069" w:rsidR="00061C6F" w:rsidRPr="009E5982" w:rsidRDefault="006C110C" w:rsidP="00903B01">
      <w:pPr>
        <w:spacing w:line="480" w:lineRule="auto"/>
        <w:rPr>
          <w:rFonts w:cstheme="minorHAnsi"/>
          <w:b/>
          <w:bCs/>
          <w:i/>
          <w:iCs/>
          <w:color w:val="000000" w:themeColor="text1"/>
        </w:rPr>
      </w:pPr>
      <w:r w:rsidRPr="009E5982">
        <w:rPr>
          <w:rFonts w:cstheme="minorHAnsi"/>
          <w:b/>
          <w:bCs/>
          <w:i/>
          <w:iCs/>
          <w:color w:val="000000" w:themeColor="text1"/>
        </w:rPr>
        <w:t xml:space="preserve">2.2.1 </w:t>
      </w:r>
      <w:r w:rsidR="00F90206" w:rsidRPr="009E5982">
        <w:rPr>
          <w:rFonts w:cstheme="minorHAnsi"/>
          <w:b/>
          <w:bCs/>
          <w:i/>
          <w:iCs/>
          <w:color w:val="000000" w:themeColor="text1"/>
        </w:rPr>
        <w:t>R</w:t>
      </w:r>
      <w:r w:rsidRPr="009E5982">
        <w:rPr>
          <w:rFonts w:cstheme="minorHAnsi"/>
          <w:b/>
          <w:bCs/>
          <w:i/>
          <w:iCs/>
          <w:color w:val="000000" w:themeColor="text1"/>
        </w:rPr>
        <w:t xml:space="preserve">eagents </w:t>
      </w:r>
    </w:p>
    <w:p w14:paraId="2D80EF96" w14:textId="77777777" w:rsidR="001F7C21" w:rsidRPr="009E5982" w:rsidRDefault="00156771" w:rsidP="001F7C21">
      <w:pPr>
        <w:spacing w:line="480" w:lineRule="auto"/>
        <w:rPr>
          <w:rFonts w:cstheme="minorHAnsi"/>
          <w:color w:val="000000" w:themeColor="text1"/>
        </w:rPr>
      </w:pPr>
      <w:r w:rsidRPr="009E5982">
        <w:rPr>
          <w:rFonts w:cstheme="minorHAnsi"/>
          <w:color w:val="000000" w:themeColor="text1"/>
        </w:rPr>
        <w:t xml:space="preserve">Table </w:t>
      </w:r>
      <w:r w:rsidR="008C0DC0" w:rsidRPr="009E5982">
        <w:rPr>
          <w:rFonts w:cstheme="minorHAnsi"/>
          <w:color w:val="000000" w:themeColor="text1"/>
        </w:rPr>
        <w:t>1 shows</w:t>
      </w:r>
      <w:r w:rsidRPr="009E5982">
        <w:rPr>
          <w:rFonts w:cstheme="minorHAnsi"/>
          <w:color w:val="000000" w:themeColor="text1"/>
        </w:rPr>
        <w:t xml:space="preserve"> the </w:t>
      </w:r>
      <w:r w:rsidR="002349BF" w:rsidRPr="009E5982">
        <w:rPr>
          <w:rFonts w:cstheme="minorHAnsi"/>
          <w:color w:val="000000" w:themeColor="text1"/>
        </w:rPr>
        <w:t>antibodies</w:t>
      </w:r>
      <w:r w:rsidRPr="009E5982">
        <w:rPr>
          <w:rFonts w:cstheme="minorHAnsi"/>
          <w:color w:val="000000" w:themeColor="text1"/>
        </w:rPr>
        <w:t xml:space="preserve"> used in this study and their </w:t>
      </w:r>
      <w:r w:rsidR="002349BF" w:rsidRPr="009E5982">
        <w:rPr>
          <w:rFonts w:cstheme="minorHAnsi"/>
          <w:color w:val="000000" w:themeColor="text1"/>
        </w:rPr>
        <w:t>sources.</w:t>
      </w:r>
      <w:r w:rsidR="001F7C21">
        <w:rPr>
          <w:rFonts w:cstheme="minorHAnsi"/>
          <w:color w:val="000000" w:themeColor="text1"/>
        </w:rPr>
        <w:t xml:space="preserve"> </w:t>
      </w:r>
      <w:r w:rsidR="001F7C21" w:rsidRPr="009E5982">
        <w:rPr>
          <w:rFonts w:cstheme="minorHAnsi"/>
          <w:color w:val="000000" w:themeColor="text1"/>
        </w:rPr>
        <w:t xml:space="preserve">Table 2 shows the reagents and materials used in this study and their sources. Table 3 shows the composition of POP and PPO used in the </w:t>
      </w:r>
      <w:r w:rsidR="001F7C21">
        <w:rPr>
          <w:rFonts w:cstheme="minorHAnsi"/>
          <w:color w:val="000000" w:themeColor="text1"/>
        </w:rPr>
        <w:t>study</w:t>
      </w:r>
      <w:r w:rsidR="001F7C21" w:rsidRPr="009E5982">
        <w:rPr>
          <w:rFonts w:cstheme="minorHAnsi"/>
          <w:color w:val="000000" w:themeColor="text1"/>
        </w:rPr>
        <w:t xml:space="preserve">. PPO fat was randomized with </w:t>
      </w:r>
      <w:r w:rsidR="001F7C21" w:rsidRPr="009E5982">
        <w:rPr>
          <w:color w:val="000000" w:themeColor="text1"/>
        </w:rPr>
        <w:t>0.6% sodium methoxide and then catalyzed at 80</w:t>
      </w:r>
      <w:r w:rsidR="001F7C21" w:rsidRPr="009E5982">
        <w:rPr>
          <w:rFonts w:cstheme="minorHAnsi"/>
          <w:color w:val="000000" w:themeColor="text1"/>
        </w:rPr>
        <w:t>°</w:t>
      </w:r>
      <w:r w:rsidR="001F7C21" w:rsidRPr="009E5982">
        <w:rPr>
          <w:color w:val="000000" w:themeColor="text1"/>
        </w:rPr>
        <w:t xml:space="preserve">C for 30 minutes. Then </w:t>
      </w:r>
      <w:r w:rsidR="001F7C21">
        <w:rPr>
          <w:color w:val="000000" w:themeColor="text1"/>
        </w:rPr>
        <w:t>the product</w:t>
      </w:r>
      <w:r w:rsidR="001F7C21" w:rsidRPr="009E5982">
        <w:rPr>
          <w:color w:val="000000" w:themeColor="text1"/>
        </w:rPr>
        <w:t xml:space="preserve"> was washed with water to remove sodium methoxide from the final product. </w:t>
      </w:r>
      <w:r w:rsidR="001F7C21">
        <w:rPr>
          <w:color w:val="000000" w:themeColor="text1"/>
        </w:rPr>
        <w:t xml:space="preserve">POP fat is synthesized by </w:t>
      </w:r>
      <w:proofErr w:type="spellStart"/>
      <w:r w:rsidR="001F7C21" w:rsidRPr="00C70C43">
        <w:rPr>
          <w:color w:val="000000" w:themeColor="text1"/>
        </w:rPr>
        <w:t>Xiaosan</w:t>
      </w:r>
      <w:proofErr w:type="spellEnd"/>
      <w:r w:rsidR="001F7C21" w:rsidRPr="00C70C43">
        <w:rPr>
          <w:color w:val="000000" w:themeColor="text1"/>
        </w:rPr>
        <w:t xml:space="preserve"> Wang (associate professor </w:t>
      </w:r>
      <w:proofErr w:type="gramStart"/>
      <w:r w:rsidR="001F7C21" w:rsidRPr="00C70C43">
        <w:rPr>
          <w:color w:val="000000" w:themeColor="text1"/>
        </w:rPr>
        <w:t>of</w:t>
      </w:r>
      <w:proofErr w:type="gramEnd"/>
      <w:r w:rsidR="001F7C21" w:rsidRPr="00C70C43">
        <w:rPr>
          <w:color w:val="000000" w:themeColor="text1"/>
        </w:rPr>
        <w:t xml:space="preserve"> </w:t>
      </w:r>
      <w:r w:rsidR="001F7C21">
        <w:rPr>
          <w:color w:val="000000" w:themeColor="text1"/>
        </w:rPr>
        <w:t xml:space="preserve">the </w:t>
      </w:r>
      <w:r w:rsidR="001F7C21" w:rsidRPr="00C70C43">
        <w:rPr>
          <w:color w:val="000000" w:themeColor="text1"/>
        </w:rPr>
        <w:t xml:space="preserve">School of Food Science and Technology, Jiangnan University, 1800 </w:t>
      </w:r>
      <w:proofErr w:type="spellStart"/>
      <w:r w:rsidR="001F7C21" w:rsidRPr="00C70C43">
        <w:rPr>
          <w:color w:val="000000" w:themeColor="text1"/>
        </w:rPr>
        <w:t>Lihu</w:t>
      </w:r>
      <w:proofErr w:type="spellEnd"/>
      <w:r w:rsidR="001F7C21" w:rsidRPr="00C70C43">
        <w:rPr>
          <w:color w:val="000000" w:themeColor="text1"/>
        </w:rPr>
        <w:t xml:space="preserve"> Road, Wuxi, Jiangsu, 214122, PR China</w:t>
      </w:r>
      <w:r w:rsidR="001F7C21">
        <w:rPr>
          <w:color w:val="000000" w:themeColor="text1"/>
        </w:rPr>
        <w:t>)</w:t>
      </w:r>
    </w:p>
    <w:p w14:paraId="57CECC57" w14:textId="77777777" w:rsidR="009E5465" w:rsidRPr="009E5982" w:rsidRDefault="009E5465" w:rsidP="009E5465">
      <w:pPr>
        <w:spacing w:line="480" w:lineRule="auto"/>
        <w:rPr>
          <w:rFonts w:cstheme="minorHAnsi"/>
          <w:b/>
          <w:bCs/>
          <w:i/>
          <w:iCs/>
          <w:color w:val="000000" w:themeColor="text1"/>
        </w:rPr>
      </w:pPr>
      <w:r w:rsidRPr="009E5982">
        <w:rPr>
          <w:rFonts w:cstheme="minorHAnsi"/>
          <w:b/>
          <w:bCs/>
          <w:i/>
          <w:iCs/>
          <w:color w:val="000000" w:themeColor="text1"/>
        </w:rPr>
        <w:t>2.2.2 Animals</w:t>
      </w:r>
    </w:p>
    <w:p w14:paraId="33821613" w14:textId="13C64907" w:rsidR="009E5465" w:rsidRDefault="009E5465" w:rsidP="009E5465">
      <w:pPr>
        <w:spacing w:line="480" w:lineRule="auto"/>
        <w:ind w:firstLine="720"/>
        <w:rPr>
          <w:rFonts w:cstheme="minorHAnsi"/>
          <w:color w:val="000000" w:themeColor="text1"/>
        </w:rPr>
      </w:pPr>
      <w:r w:rsidRPr="009E5982">
        <w:rPr>
          <w:rFonts w:cstheme="minorHAnsi"/>
          <w:color w:val="000000" w:themeColor="text1"/>
        </w:rPr>
        <w:t xml:space="preserve">Male C57BL/6J mice aged 5 weeks old were obtained from the Jackson Laboratory. All mice were placed in a temperature and humidity-controlled cubicle </w:t>
      </w:r>
      <w:r>
        <w:rPr>
          <w:rFonts w:cstheme="minorHAnsi"/>
          <w:color w:val="000000" w:themeColor="text1"/>
        </w:rPr>
        <w:t xml:space="preserve">with </w:t>
      </w:r>
      <w:r w:rsidRPr="009E5982">
        <w:rPr>
          <w:rFonts w:cstheme="minorHAnsi"/>
          <w:color w:val="000000" w:themeColor="text1"/>
        </w:rPr>
        <w:t xml:space="preserve">h 12-hour light-dark cycle. After arrival, 27 mice were allowed to acclimate to the condition in the animal facility for one week, then </w:t>
      </w:r>
      <w:r>
        <w:rPr>
          <w:rFonts w:cstheme="minorHAnsi"/>
          <w:color w:val="000000" w:themeColor="text1"/>
        </w:rPr>
        <w:t xml:space="preserve">were </w:t>
      </w:r>
      <w:r w:rsidRPr="009E5982">
        <w:rPr>
          <w:rFonts w:cstheme="minorHAnsi"/>
          <w:color w:val="000000" w:themeColor="text1"/>
        </w:rPr>
        <w:t xml:space="preserve">randomly separated into three groups. Nine mice were fed a regular chow diet (the control group). Another 9 mice were fed the chow diet supplemented with 36% (w/w) 1,2-dipalmitoyl-3-oleoylglycerol (PPO group). The last nine mice were fed the chow diet supplemented with 36% (W/W) 1,3-Dipalmitoyl-2-oleoylglycerol (POP group). The PPO and POP had been used previously in a mouse study </w:t>
      </w:r>
      <w:r w:rsidRPr="009E5982">
        <w:rPr>
          <w:rFonts w:cstheme="minorHAnsi"/>
          <w:color w:val="000000" w:themeColor="text1"/>
        </w:rPr>
        <w:fldChar w:fldCharType="begin">
          <w:fldData xml:space="preserve">PEVuZE5vdGU+PENpdGU+PEF1dGhvcj5XYW5nPC9BdXRob3I+PFllYXI+MjAxNjwvWWVhcj48UmVj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==
</w:fldData>
        </w:fldChar>
      </w:r>
      <w:r w:rsidRPr="009E5982">
        <w:rPr>
          <w:rFonts w:cstheme="minorHAnsi"/>
          <w:color w:val="000000" w:themeColor="text1"/>
        </w:rPr>
        <w:instrText xml:space="preserve"> ADDIN EN.CITE </w:instrText>
      </w:r>
      <w:r w:rsidRPr="009E5982">
        <w:rPr>
          <w:rFonts w:cstheme="minorHAnsi"/>
          <w:color w:val="000000" w:themeColor="text1"/>
        </w:rPr>
        <w:fldChar w:fldCharType="begin">
          <w:fldData xml:space="preserve">PEVuZE5vdGU+PENpdGU+PEF1dGhvcj5XYW5nPC9BdXRob3I+PFllYXI+MjAxNjwvWWVhcj48UmVj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==
</w:fldData>
        </w:fldChar>
      </w:r>
      <w:r w:rsidRPr="009E5982">
        <w:rPr>
          <w:rFonts w:cstheme="minorHAnsi"/>
          <w:color w:val="000000" w:themeColor="text1"/>
        </w:rPr>
        <w:instrText xml:space="preserve"> ADDIN EN.CITE.DATA </w:instrText>
      </w:r>
      <w:r w:rsidRPr="009E5982">
        <w:rPr>
          <w:rFonts w:cstheme="minorHAnsi"/>
          <w:color w:val="000000" w:themeColor="text1"/>
        </w:rPr>
      </w:r>
      <w:r w:rsidRPr="009E5982">
        <w:rPr>
          <w:rFonts w:cstheme="minorHAnsi"/>
          <w:color w:val="000000" w:themeColor="text1"/>
        </w:rPr>
        <w:fldChar w:fldCharType="end"/>
      </w:r>
      <w:r w:rsidRPr="009E5982">
        <w:rPr>
          <w:rFonts w:cstheme="minorHAnsi"/>
          <w:color w:val="000000" w:themeColor="text1"/>
        </w:rPr>
      </w:r>
      <w:r w:rsidRPr="009E5982">
        <w:rPr>
          <w:rFonts w:cstheme="minorHAnsi"/>
          <w:color w:val="000000" w:themeColor="text1"/>
        </w:rPr>
        <w:fldChar w:fldCharType="separate"/>
      </w:r>
      <w:r w:rsidRPr="009E5982">
        <w:rPr>
          <w:rFonts w:cstheme="minorHAnsi"/>
          <w:noProof/>
          <w:color w:val="000000" w:themeColor="text1"/>
        </w:rPr>
        <w:t>(95)</w:t>
      </w:r>
      <w:r w:rsidRPr="009E5982">
        <w:rPr>
          <w:rFonts w:cstheme="minorHAnsi"/>
          <w:color w:val="000000" w:themeColor="text1"/>
        </w:rPr>
        <w:fldChar w:fldCharType="end"/>
      </w:r>
      <w:r w:rsidRPr="009E5982">
        <w:rPr>
          <w:rFonts w:cstheme="minorHAnsi"/>
          <w:color w:val="000000" w:themeColor="text1"/>
        </w:rPr>
        <w:t xml:space="preserve">. Mice housed individually had free access to water and the respective diet during the study. Food intake and BW were measured daily for six weeks. At the end of the study, all mice </w:t>
      </w:r>
      <w:r>
        <w:rPr>
          <w:rFonts w:cstheme="minorHAnsi"/>
          <w:color w:val="000000" w:themeColor="text1"/>
        </w:rPr>
        <w:t>fasted</w:t>
      </w:r>
      <w:r w:rsidRPr="009E5982">
        <w:rPr>
          <w:rFonts w:cstheme="minorHAnsi"/>
          <w:color w:val="000000" w:themeColor="text1"/>
        </w:rPr>
        <w:t xml:space="preserve"> </w:t>
      </w:r>
      <w:proofErr w:type="spellStart"/>
      <w:r>
        <w:rPr>
          <w:rFonts w:cstheme="minorHAnsi"/>
          <w:color w:val="000000" w:themeColor="text1"/>
        </w:rPr>
        <w:t>over night</w:t>
      </w:r>
      <w:proofErr w:type="spellEnd"/>
      <w:r>
        <w:rPr>
          <w:rFonts w:cstheme="minorHAnsi"/>
          <w:color w:val="000000" w:themeColor="text1"/>
        </w:rPr>
        <w:t xml:space="preserve"> </w:t>
      </w:r>
      <w:r w:rsidRPr="009E5982">
        <w:rPr>
          <w:rFonts w:cstheme="minorHAnsi"/>
          <w:color w:val="000000" w:themeColor="text1"/>
        </w:rPr>
        <w:t>(about 12 hours). The mice were anesthetized using isoflurane</w:t>
      </w:r>
      <w:r>
        <w:rPr>
          <w:rFonts w:cstheme="minorHAnsi"/>
          <w:color w:val="000000" w:themeColor="text1"/>
        </w:rPr>
        <w:t>,</w:t>
      </w:r>
      <w:r w:rsidRPr="009E5982">
        <w:rPr>
          <w:rFonts w:cstheme="minorHAnsi"/>
          <w:color w:val="000000" w:themeColor="text1"/>
        </w:rPr>
        <w:t xml:space="preserve"> and blood </w:t>
      </w:r>
      <w:r>
        <w:rPr>
          <w:rFonts w:cstheme="minorHAnsi"/>
          <w:color w:val="000000" w:themeColor="text1"/>
        </w:rPr>
        <w:t>samples</w:t>
      </w:r>
      <w:r w:rsidRPr="009E5982">
        <w:rPr>
          <w:rFonts w:cstheme="minorHAnsi"/>
          <w:color w:val="000000" w:themeColor="text1"/>
        </w:rPr>
        <w:t xml:space="preserve"> were collected by cardiac puncture. After </w:t>
      </w:r>
    </w:p>
    <w:p w14:paraId="5D4E0E71" w14:textId="4DB01B8E" w:rsidR="002349BF" w:rsidRPr="009E5982" w:rsidRDefault="002349BF" w:rsidP="00903B01">
      <w:pPr>
        <w:spacing w:line="480" w:lineRule="auto"/>
        <w:rPr>
          <w:rFonts w:cstheme="minorHAnsi"/>
          <w:color w:val="000000" w:themeColor="text1"/>
        </w:rPr>
      </w:pPr>
    </w:p>
    <w:p w14:paraId="3777CB2D" w14:textId="72344C93" w:rsidR="005432E9" w:rsidRPr="009E5982" w:rsidRDefault="005432E9" w:rsidP="00363510">
      <w:pPr>
        <w:rPr>
          <w:rFonts w:cstheme="minorHAnsi"/>
          <w:b/>
          <w:bCs/>
          <w:color w:val="000000" w:themeColor="text1"/>
        </w:rPr>
      </w:pPr>
      <w:r w:rsidRPr="009E5982">
        <w:rPr>
          <w:rFonts w:cstheme="minorHAnsi"/>
          <w:b/>
          <w:bCs/>
          <w:color w:val="000000" w:themeColor="text1"/>
        </w:rPr>
        <w:lastRenderedPageBreak/>
        <w:t xml:space="preserve">Table </w:t>
      </w:r>
      <w:r w:rsidR="00D92E67" w:rsidRPr="009E5982">
        <w:rPr>
          <w:rFonts w:cstheme="minorHAnsi"/>
          <w:b/>
          <w:bCs/>
          <w:color w:val="000000" w:themeColor="text1"/>
        </w:rPr>
        <w:t>1</w:t>
      </w:r>
      <w:r w:rsidRPr="009E5982">
        <w:rPr>
          <w:rFonts w:cstheme="minorHAnsi"/>
          <w:b/>
          <w:bCs/>
          <w:color w:val="000000" w:themeColor="text1"/>
        </w:rPr>
        <w:t>, Antibodies used in this study for western blo</w:t>
      </w:r>
      <w:r w:rsidR="00935EF3">
        <w:rPr>
          <w:rFonts w:cstheme="minorHAnsi"/>
          <w:b/>
          <w:bCs/>
          <w:color w:val="000000" w:themeColor="text1"/>
        </w:rPr>
        <w:t>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2454"/>
        <w:gridCol w:w="1971"/>
        <w:gridCol w:w="2170"/>
      </w:tblGrid>
      <w:tr w:rsidR="009E5982" w:rsidRPr="009E5982" w14:paraId="5AE18B16" w14:textId="77777777" w:rsidTr="00DF5120">
        <w:tc>
          <w:tcPr>
            <w:tcW w:w="2755" w:type="dxa"/>
            <w:tcBorders>
              <w:top w:val="single" w:sz="4" w:space="0" w:color="auto"/>
              <w:bottom w:val="single" w:sz="4" w:space="0" w:color="auto"/>
            </w:tcBorders>
          </w:tcPr>
          <w:p w14:paraId="09BA4834"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 xml:space="preserve">Name </w:t>
            </w:r>
          </w:p>
        </w:tc>
        <w:tc>
          <w:tcPr>
            <w:tcW w:w="2454" w:type="dxa"/>
            <w:tcBorders>
              <w:top w:val="single" w:sz="4" w:space="0" w:color="auto"/>
              <w:bottom w:val="single" w:sz="4" w:space="0" w:color="auto"/>
            </w:tcBorders>
          </w:tcPr>
          <w:p w14:paraId="4A70B7F9"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 xml:space="preserve">Company </w:t>
            </w:r>
          </w:p>
        </w:tc>
        <w:tc>
          <w:tcPr>
            <w:tcW w:w="1971" w:type="dxa"/>
            <w:tcBorders>
              <w:top w:val="single" w:sz="4" w:space="0" w:color="auto"/>
              <w:bottom w:val="single" w:sz="4" w:space="0" w:color="auto"/>
            </w:tcBorders>
          </w:tcPr>
          <w:p w14:paraId="614EB76D" w14:textId="2BF64F5E" w:rsidR="005432E9" w:rsidRPr="009E5982" w:rsidRDefault="003E0E41"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Buffer</w:t>
            </w:r>
          </w:p>
        </w:tc>
        <w:tc>
          <w:tcPr>
            <w:tcW w:w="2170" w:type="dxa"/>
            <w:tcBorders>
              <w:top w:val="single" w:sz="4" w:space="0" w:color="auto"/>
              <w:bottom w:val="single" w:sz="4" w:space="0" w:color="auto"/>
            </w:tcBorders>
          </w:tcPr>
          <w:p w14:paraId="23DFC6FD"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Dilution</w:t>
            </w:r>
          </w:p>
        </w:tc>
      </w:tr>
      <w:tr w:rsidR="009E5982" w:rsidRPr="009E5982" w14:paraId="6137A808" w14:textId="77777777" w:rsidTr="00DF5120">
        <w:tc>
          <w:tcPr>
            <w:tcW w:w="2755" w:type="dxa"/>
            <w:tcBorders>
              <w:top w:val="single" w:sz="4" w:space="0" w:color="auto"/>
            </w:tcBorders>
          </w:tcPr>
          <w:p w14:paraId="19A1A728"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Insulin Receptor Substrate 1 (IRS1) (L3D12)</w:t>
            </w:r>
          </w:p>
        </w:tc>
        <w:tc>
          <w:tcPr>
            <w:tcW w:w="2454" w:type="dxa"/>
            <w:tcBorders>
              <w:top w:val="single" w:sz="4" w:space="0" w:color="auto"/>
            </w:tcBorders>
          </w:tcPr>
          <w:p w14:paraId="69966D0A" w14:textId="3C07BEC5"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Cell Signaling Technology</w:t>
            </w:r>
            <w:r w:rsidR="003820D1" w:rsidRPr="009E5982">
              <w:rPr>
                <w:rFonts w:asciiTheme="minorHAnsi" w:hAnsiTheme="minorHAnsi" w:cstheme="minorHAnsi"/>
                <w:color w:val="000000" w:themeColor="text1"/>
              </w:rPr>
              <w:t xml:space="preserve"> (Danvers, Massachusetts)</w:t>
            </w:r>
          </w:p>
        </w:tc>
        <w:tc>
          <w:tcPr>
            <w:tcW w:w="1971" w:type="dxa"/>
            <w:tcBorders>
              <w:top w:val="single" w:sz="4" w:space="0" w:color="auto"/>
            </w:tcBorders>
          </w:tcPr>
          <w:p w14:paraId="4AE20BB9"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5% w/v non-fat dry milk</w:t>
            </w:r>
          </w:p>
        </w:tc>
        <w:tc>
          <w:tcPr>
            <w:tcW w:w="2170" w:type="dxa"/>
            <w:tcBorders>
              <w:top w:val="single" w:sz="4" w:space="0" w:color="auto"/>
            </w:tcBorders>
          </w:tcPr>
          <w:p w14:paraId="5CE8920B"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1: 500</w:t>
            </w:r>
          </w:p>
        </w:tc>
      </w:tr>
      <w:tr w:rsidR="009E5982" w:rsidRPr="009E5982" w14:paraId="256F0B92" w14:textId="77777777" w:rsidTr="00522F5C">
        <w:tc>
          <w:tcPr>
            <w:tcW w:w="2755" w:type="dxa"/>
          </w:tcPr>
          <w:p w14:paraId="2F36144C"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Insulin Receptor Substrate 2 (IRS2) (L1326)</w:t>
            </w:r>
          </w:p>
        </w:tc>
        <w:tc>
          <w:tcPr>
            <w:tcW w:w="2454" w:type="dxa"/>
          </w:tcPr>
          <w:p w14:paraId="48B575D6" w14:textId="0BD7D713"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 xml:space="preserve">Cell Signaling </w:t>
            </w:r>
            <w:r w:rsidR="003820D1" w:rsidRPr="009E5982">
              <w:rPr>
                <w:rFonts w:asciiTheme="minorHAnsi" w:hAnsiTheme="minorHAnsi" w:cstheme="minorHAnsi"/>
                <w:color w:val="000000" w:themeColor="text1"/>
              </w:rPr>
              <w:t>Technology (Danvers, Massachusetts)</w:t>
            </w:r>
          </w:p>
        </w:tc>
        <w:tc>
          <w:tcPr>
            <w:tcW w:w="1971" w:type="dxa"/>
          </w:tcPr>
          <w:p w14:paraId="74765E7E"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5% w/v non-fat dry milk</w:t>
            </w:r>
          </w:p>
        </w:tc>
        <w:tc>
          <w:tcPr>
            <w:tcW w:w="2170" w:type="dxa"/>
          </w:tcPr>
          <w:p w14:paraId="7C13FA1C"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1: 500</w:t>
            </w:r>
          </w:p>
        </w:tc>
      </w:tr>
      <w:tr w:rsidR="009E5982" w:rsidRPr="009E5982" w14:paraId="12937045" w14:textId="77777777" w:rsidTr="00522F5C">
        <w:tc>
          <w:tcPr>
            <w:tcW w:w="2755" w:type="dxa"/>
          </w:tcPr>
          <w:p w14:paraId="301B9C35" w14:textId="38B23BAD" w:rsidR="005432E9" w:rsidRPr="009E5982" w:rsidRDefault="005C7050"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S</w:t>
            </w:r>
            <w:r w:rsidR="005432E9" w:rsidRPr="009E5982">
              <w:rPr>
                <w:rFonts w:asciiTheme="minorHAnsi" w:hAnsiTheme="minorHAnsi" w:cstheme="minorHAnsi"/>
                <w:color w:val="000000" w:themeColor="text1"/>
              </w:rPr>
              <w:t>tearoyl-CoA desaturase 1 (SCD1) (C12H5)</w:t>
            </w:r>
          </w:p>
        </w:tc>
        <w:tc>
          <w:tcPr>
            <w:tcW w:w="2454" w:type="dxa"/>
          </w:tcPr>
          <w:p w14:paraId="2E4471A0" w14:textId="7262A6DA"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Cell Signaling Technology</w:t>
            </w:r>
            <w:r w:rsidR="003820D1" w:rsidRPr="009E5982">
              <w:rPr>
                <w:rFonts w:asciiTheme="minorHAnsi" w:hAnsiTheme="minorHAnsi" w:cstheme="minorHAnsi"/>
                <w:color w:val="000000" w:themeColor="text1"/>
              </w:rPr>
              <w:t xml:space="preserve"> (Danvers, Massachusetts)</w:t>
            </w:r>
          </w:p>
        </w:tc>
        <w:tc>
          <w:tcPr>
            <w:tcW w:w="1971" w:type="dxa"/>
          </w:tcPr>
          <w:p w14:paraId="12C7CED6"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5% w/v BSA</w:t>
            </w:r>
          </w:p>
        </w:tc>
        <w:tc>
          <w:tcPr>
            <w:tcW w:w="2170" w:type="dxa"/>
          </w:tcPr>
          <w:p w14:paraId="165694B4"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1: 500</w:t>
            </w:r>
          </w:p>
        </w:tc>
      </w:tr>
      <w:tr w:rsidR="009E5982" w:rsidRPr="009E5982" w14:paraId="28706347" w14:textId="77777777" w:rsidTr="00522F5C">
        <w:tc>
          <w:tcPr>
            <w:tcW w:w="2755" w:type="dxa"/>
          </w:tcPr>
          <w:p w14:paraId="3D46C75B" w14:textId="23D7C36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FAS(C18C12)</w:t>
            </w:r>
          </w:p>
        </w:tc>
        <w:tc>
          <w:tcPr>
            <w:tcW w:w="2454" w:type="dxa"/>
          </w:tcPr>
          <w:p w14:paraId="5F5AC20D" w14:textId="3D4EAFE0"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Cell Signaling Technology</w:t>
            </w:r>
            <w:r w:rsidR="003820D1" w:rsidRPr="009E5982">
              <w:rPr>
                <w:rFonts w:asciiTheme="minorHAnsi" w:hAnsiTheme="minorHAnsi" w:cstheme="minorHAnsi"/>
                <w:color w:val="000000" w:themeColor="text1"/>
              </w:rPr>
              <w:t xml:space="preserve"> (Danvers, Massachusetts)</w:t>
            </w:r>
          </w:p>
        </w:tc>
        <w:tc>
          <w:tcPr>
            <w:tcW w:w="1971" w:type="dxa"/>
          </w:tcPr>
          <w:p w14:paraId="37D35E51"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5% w/v non-fat dry milk</w:t>
            </w:r>
          </w:p>
        </w:tc>
        <w:tc>
          <w:tcPr>
            <w:tcW w:w="2170" w:type="dxa"/>
          </w:tcPr>
          <w:p w14:paraId="42D60AFD"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1:1000</w:t>
            </w:r>
          </w:p>
        </w:tc>
      </w:tr>
      <w:tr w:rsidR="009E5982" w:rsidRPr="009E5982" w14:paraId="6B7487D7" w14:textId="77777777" w:rsidTr="00522F5C">
        <w:tc>
          <w:tcPr>
            <w:tcW w:w="2755" w:type="dxa"/>
          </w:tcPr>
          <w:p w14:paraId="7A9D6CB0"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Insulin Receptor β (IR- β) (L55B10)</w:t>
            </w:r>
          </w:p>
        </w:tc>
        <w:tc>
          <w:tcPr>
            <w:tcW w:w="2454" w:type="dxa"/>
          </w:tcPr>
          <w:p w14:paraId="045F8A3C" w14:textId="28B78233"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Cell Signaling Technology</w:t>
            </w:r>
            <w:r w:rsidR="003820D1" w:rsidRPr="009E5982">
              <w:rPr>
                <w:rFonts w:asciiTheme="minorHAnsi" w:hAnsiTheme="minorHAnsi" w:cstheme="minorHAnsi"/>
                <w:color w:val="000000" w:themeColor="text1"/>
              </w:rPr>
              <w:t xml:space="preserve"> (Danvers, Massachusetts)</w:t>
            </w:r>
          </w:p>
        </w:tc>
        <w:tc>
          <w:tcPr>
            <w:tcW w:w="1971" w:type="dxa"/>
          </w:tcPr>
          <w:p w14:paraId="6046E1A8"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5% w/v non-fat dry milk</w:t>
            </w:r>
          </w:p>
        </w:tc>
        <w:tc>
          <w:tcPr>
            <w:tcW w:w="2170" w:type="dxa"/>
          </w:tcPr>
          <w:p w14:paraId="1A4BDD46"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1:1000</w:t>
            </w:r>
          </w:p>
        </w:tc>
      </w:tr>
      <w:tr w:rsidR="009E5982" w:rsidRPr="009E5982" w14:paraId="2DFA3747" w14:textId="77777777" w:rsidTr="00522F5C">
        <w:tc>
          <w:tcPr>
            <w:tcW w:w="2755" w:type="dxa"/>
          </w:tcPr>
          <w:p w14:paraId="708C32E5"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Akt (pan) (11E7)</w:t>
            </w:r>
          </w:p>
        </w:tc>
        <w:tc>
          <w:tcPr>
            <w:tcW w:w="2454" w:type="dxa"/>
          </w:tcPr>
          <w:p w14:paraId="4D897BB1" w14:textId="69E8C701"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Cell Signaling Technology</w:t>
            </w:r>
            <w:r w:rsidR="003820D1" w:rsidRPr="009E5982">
              <w:rPr>
                <w:rFonts w:asciiTheme="minorHAnsi" w:hAnsiTheme="minorHAnsi" w:cstheme="minorHAnsi"/>
                <w:color w:val="000000" w:themeColor="text1"/>
              </w:rPr>
              <w:t xml:space="preserve"> (Danvers, Massachusetts)</w:t>
            </w:r>
          </w:p>
        </w:tc>
        <w:tc>
          <w:tcPr>
            <w:tcW w:w="1971" w:type="dxa"/>
          </w:tcPr>
          <w:p w14:paraId="2E5B22EC"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5% w/v BSA</w:t>
            </w:r>
          </w:p>
        </w:tc>
        <w:tc>
          <w:tcPr>
            <w:tcW w:w="2170" w:type="dxa"/>
          </w:tcPr>
          <w:p w14:paraId="7957879B" w14:textId="77777777" w:rsidR="005432E9" w:rsidRPr="009E5982" w:rsidRDefault="005432E9"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1:1000</w:t>
            </w:r>
          </w:p>
        </w:tc>
      </w:tr>
      <w:tr w:rsidR="009E5982" w:rsidRPr="009E5982" w14:paraId="05DFB26E" w14:textId="77777777" w:rsidTr="00522F5C">
        <w:tc>
          <w:tcPr>
            <w:tcW w:w="2755" w:type="dxa"/>
          </w:tcPr>
          <w:p w14:paraId="73275CE8" w14:textId="3EE3B0BC"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Phospho-Glycogen Synthase (PGS) (Ser641)</w:t>
            </w:r>
          </w:p>
        </w:tc>
        <w:tc>
          <w:tcPr>
            <w:tcW w:w="2454" w:type="dxa"/>
          </w:tcPr>
          <w:p w14:paraId="48242060" w14:textId="5A98029E"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Cell Signaling Technology (Danvers, Massachusetts)</w:t>
            </w:r>
          </w:p>
        </w:tc>
        <w:tc>
          <w:tcPr>
            <w:tcW w:w="1971" w:type="dxa"/>
          </w:tcPr>
          <w:p w14:paraId="2CFAD286" w14:textId="3D71E4BC"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5% w/v BSA</w:t>
            </w:r>
          </w:p>
        </w:tc>
        <w:tc>
          <w:tcPr>
            <w:tcW w:w="2170" w:type="dxa"/>
          </w:tcPr>
          <w:p w14:paraId="2D6B3BBE" w14:textId="01384FE6"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1:1000</w:t>
            </w:r>
          </w:p>
        </w:tc>
      </w:tr>
      <w:tr w:rsidR="009E5982" w:rsidRPr="009E5982" w14:paraId="2D134DC5" w14:textId="77777777" w:rsidTr="00522F5C">
        <w:tc>
          <w:tcPr>
            <w:tcW w:w="2755" w:type="dxa"/>
          </w:tcPr>
          <w:p w14:paraId="71CCE798" w14:textId="71F6A347"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Glycogen Synthase (15B1) (GS)</w:t>
            </w:r>
          </w:p>
        </w:tc>
        <w:tc>
          <w:tcPr>
            <w:tcW w:w="2454" w:type="dxa"/>
          </w:tcPr>
          <w:p w14:paraId="5CDDB6EA" w14:textId="21D8C751"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Cell Signaling Technology (Danvers, Massachusetts)</w:t>
            </w:r>
          </w:p>
        </w:tc>
        <w:tc>
          <w:tcPr>
            <w:tcW w:w="1971" w:type="dxa"/>
          </w:tcPr>
          <w:p w14:paraId="40BF2339" w14:textId="3F56D032"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5% w/v BSA</w:t>
            </w:r>
          </w:p>
        </w:tc>
        <w:tc>
          <w:tcPr>
            <w:tcW w:w="2170" w:type="dxa"/>
          </w:tcPr>
          <w:p w14:paraId="7FB710FA" w14:textId="7834ABCD"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1:1000</w:t>
            </w:r>
          </w:p>
        </w:tc>
      </w:tr>
      <w:tr w:rsidR="009E5982" w:rsidRPr="009E5982" w14:paraId="07057A83" w14:textId="77777777" w:rsidTr="00522F5C">
        <w:tc>
          <w:tcPr>
            <w:tcW w:w="2755" w:type="dxa"/>
          </w:tcPr>
          <w:p w14:paraId="589B3749" w14:textId="39496ED1"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Cluster of differentiation 36 (D8L9T) (cd36)</w:t>
            </w:r>
          </w:p>
        </w:tc>
        <w:tc>
          <w:tcPr>
            <w:tcW w:w="2454" w:type="dxa"/>
          </w:tcPr>
          <w:p w14:paraId="55A4D89D" w14:textId="53FC649B"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Cell Signaling Technology (Danvers, Massachusetts)</w:t>
            </w:r>
          </w:p>
        </w:tc>
        <w:tc>
          <w:tcPr>
            <w:tcW w:w="1971" w:type="dxa"/>
          </w:tcPr>
          <w:p w14:paraId="3016EADC" w14:textId="368E7B2F"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5% w/v BSA</w:t>
            </w:r>
          </w:p>
        </w:tc>
        <w:tc>
          <w:tcPr>
            <w:tcW w:w="2170" w:type="dxa"/>
          </w:tcPr>
          <w:p w14:paraId="7A3CBC01" w14:textId="2DCA6DE4" w:rsidR="006762ED" w:rsidRPr="009E5982" w:rsidRDefault="006762ED"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1:1000</w:t>
            </w:r>
          </w:p>
        </w:tc>
      </w:tr>
      <w:tr w:rsidR="009E5982" w:rsidRPr="009E5982" w14:paraId="0E100CB3" w14:textId="77777777" w:rsidTr="00DF5120">
        <w:tc>
          <w:tcPr>
            <w:tcW w:w="2755" w:type="dxa"/>
          </w:tcPr>
          <w:p w14:paraId="7839A8B6" w14:textId="4833F61B" w:rsidR="006762ED" w:rsidRPr="009E5982" w:rsidRDefault="00503006"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Acetyl-CoA Carboxylase (C83B10) (ACC)</w:t>
            </w:r>
          </w:p>
        </w:tc>
        <w:tc>
          <w:tcPr>
            <w:tcW w:w="2454" w:type="dxa"/>
          </w:tcPr>
          <w:p w14:paraId="570A4600" w14:textId="04654207" w:rsidR="006762ED" w:rsidRPr="009E5982" w:rsidRDefault="00503006"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Cell Signaling Technology (Danvers, Massachusetts)</w:t>
            </w:r>
          </w:p>
        </w:tc>
        <w:tc>
          <w:tcPr>
            <w:tcW w:w="1971" w:type="dxa"/>
          </w:tcPr>
          <w:p w14:paraId="402C5FD1" w14:textId="1B08D1A1" w:rsidR="006762ED" w:rsidRPr="009E5982" w:rsidRDefault="00503006"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5% w/v BSA</w:t>
            </w:r>
          </w:p>
        </w:tc>
        <w:tc>
          <w:tcPr>
            <w:tcW w:w="2170" w:type="dxa"/>
          </w:tcPr>
          <w:p w14:paraId="0164AB66" w14:textId="0F4E0540" w:rsidR="006762ED" w:rsidRPr="009E5982" w:rsidRDefault="00503006"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1:500</w:t>
            </w:r>
          </w:p>
        </w:tc>
      </w:tr>
      <w:tr w:rsidR="009E5982" w:rsidRPr="009E5982" w14:paraId="7A066FC2" w14:textId="77777777" w:rsidTr="00DF5120">
        <w:tc>
          <w:tcPr>
            <w:tcW w:w="2755" w:type="dxa"/>
            <w:tcBorders>
              <w:bottom w:val="single" w:sz="4" w:space="0" w:color="auto"/>
            </w:tcBorders>
          </w:tcPr>
          <w:p w14:paraId="538BE1D3" w14:textId="7A281C77" w:rsidR="00503006" w:rsidRPr="009E5982" w:rsidRDefault="00503006"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Phospho-Acetyl-CoA Carboxylase (Ser79) (p-ACC)</w:t>
            </w:r>
          </w:p>
        </w:tc>
        <w:tc>
          <w:tcPr>
            <w:tcW w:w="2454" w:type="dxa"/>
            <w:tcBorders>
              <w:bottom w:val="single" w:sz="4" w:space="0" w:color="auto"/>
            </w:tcBorders>
          </w:tcPr>
          <w:p w14:paraId="386332CB" w14:textId="46DEF966" w:rsidR="00503006" w:rsidRPr="009E5982" w:rsidRDefault="00503006"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Cell Signaling Technology (Danvers, Massachusetts)</w:t>
            </w:r>
          </w:p>
        </w:tc>
        <w:tc>
          <w:tcPr>
            <w:tcW w:w="1971" w:type="dxa"/>
            <w:tcBorders>
              <w:bottom w:val="single" w:sz="4" w:space="0" w:color="auto"/>
            </w:tcBorders>
          </w:tcPr>
          <w:p w14:paraId="50A0791A" w14:textId="2B5CDDBC" w:rsidR="00503006" w:rsidRPr="009E5982" w:rsidRDefault="00503006"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5% w/v BSA</w:t>
            </w:r>
          </w:p>
        </w:tc>
        <w:tc>
          <w:tcPr>
            <w:tcW w:w="2170" w:type="dxa"/>
            <w:tcBorders>
              <w:bottom w:val="single" w:sz="4" w:space="0" w:color="auto"/>
            </w:tcBorders>
          </w:tcPr>
          <w:p w14:paraId="3752AEBE" w14:textId="69A6B4EA" w:rsidR="00503006" w:rsidRPr="009E5982" w:rsidRDefault="00503006"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1:500</w:t>
            </w:r>
          </w:p>
        </w:tc>
      </w:tr>
    </w:tbl>
    <w:p w14:paraId="3F1C7A7F" w14:textId="3074FF9F" w:rsidR="00D92E67" w:rsidRDefault="00D92E67" w:rsidP="00903B01">
      <w:pPr>
        <w:spacing w:line="480" w:lineRule="auto"/>
        <w:rPr>
          <w:rFonts w:cstheme="minorHAnsi"/>
          <w:color w:val="000000" w:themeColor="text1"/>
        </w:rPr>
      </w:pPr>
    </w:p>
    <w:p w14:paraId="137F3E06" w14:textId="137B15B1" w:rsidR="001F7C21" w:rsidRDefault="001F7C21" w:rsidP="00903B01">
      <w:pPr>
        <w:spacing w:line="480" w:lineRule="auto"/>
        <w:rPr>
          <w:rFonts w:cstheme="minorHAnsi"/>
          <w:color w:val="000000" w:themeColor="text1"/>
        </w:rPr>
      </w:pPr>
    </w:p>
    <w:p w14:paraId="73FBF2E7" w14:textId="23A26C53" w:rsidR="001F7C21" w:rsidRDefault="001F7C21" w:rsidP="00903B01">
      <w:pPr>
        <w:spacing w:line="480" w:lineRule="auto"/>
        <w:rPr>
          <w:rFonts w:cstheme="minorHAnsi"/>
          <w:color w:val="000000" w:themeColor="text1"/>
        </w:rPr>
      </w:pPr>
    </w:p>
    <w:p w14:paraId="29226EEA" w14:textId="77777777" w:rsidR="001F7C21" w:rsidRPr="009E5982" w:rsidRDefault="001F7C21" w:rsidP="00903B01">
      <w:pPr>
        <w:spacing w:line="480" w:lineRule="auto"/>
        <w:rPr>
          <w:rFonts w:cstheme="minorHAnsi"/>
          <w:color w:val="000000" w:themeColor="text1"/>
        </w:rPr>
      </w:pPr>
    </w:p>
    <w:p w14:paraId="48A439D9" w14:textId="43507DE6" w:rsidR="00D92E67" w:rsidRPr="009E5982" w:rsidRDefault="00D92E67" w:rsidP="00363510">
      <w:pPr>
        <w:rPr>
          <w:rFonts w:cstheme="minorHAnsi"/>
          <w:b/>
          <w:bCs/>
          <w:color w:val="000000" w:themeColor="text1"/>
        </w:rPr>
      </w:pPr>
      <w:r w:rsidRPr="009E5982">
        <w:rPr>
          <w:rFonts w:cstheme="minorHAnsi"/>
          <w:b/>
          <w:bCs/>
          <w:color w:val="000000" w:themeColor="text1"/>
        </w:rPr>
        <w:lastRenderedPageBreak/>
        <w:t>Table 2</w:t>
      </w:r>
      <w:r w:rsidR="004937C3" w:rsidRPr="009E5982">
        <w:rPr>
          <w:rFonts w:cstheme="minorHAnsi"/>
          <w:b/>
          <w:bCs/>
          <w:color w:val="000000" w:themeColor="text1"/>
        </w:rPr>
        <w:t>.</w:t>
      </w:r>
      <w:r w:rsidRPr="009E5982">
        <w:rPr>
          <w:rFonts w:cstheme="minorHAnsi"/>
          <w:b/>
          <w:bCs/>
          <w:color w:val="000000" w:themeColor="text1"/>
        </w:rPr>
        <w:t xml:space="preserve"> </w:t>
      </w:r>
      <w:r w:rsidR="00E449CA" w:rsidRPr="009E5982">
        <w:rPr>
          <w:rFonts w:cstheme="minorHAnsi"/>
          <w:b/>
          <w:bCs/>
          <w:color w:val="000000" w:themeColor="text1"/>
        </w:rPr>
        <w:t>Sources of r</w:t>
      </w:r>
      <w:r w:rsidRPr="009E5982">
        <w:rPr>
          <w:rFonts w:cstheme="minorHAnsi"/>
          <w:b/>
          <w:bCs/>
          <w:color w:val="000000" w:themeColor="text1"/>
        </w:rPr>
        <w:t>eagents</w:t>
      </w:r>
      <w:r w:rsidR="00E449CA" w:rsidRPr="009E5982">
        <w:rPr>
          <w:rFonts w:cstheme="minorHAnsi"/>
          <w:b/>
          <w:bCs/>
          <w:color w:val="000000" w:themeColor="text1"/>
        </w:rPr>
        <w:t xml:space="preserve"> and</w:t>
      </w:r>
      <w:r w:rsidRPr="009E5982">
        <w:rPr>
          <w:rFonts w:cstheme="minorHAnsi"/>
          <w:b/>
          <w:bCs/>
          <w:color w:val="000000" w:themeColor="text1"/>
        </w:rPr>
        <w:t xml:space="preserve"> materials </w:t>
      </w:r>
      <w:r w:rsidR="00E449CA" w:rsidRPr="009E5982">
        <w:rPr>
          <w:rFonts w:cstheme="minorHAnsi"/>
          <w:b/>
          <w:bCs/>
          <w:color w:val="000000" w:themeColor="text1"/>
        </w:rPr>
        <w:t>used in this stud</w:t>
      </w:r>
      <w:r w:rsidR="00935EF3">
        <w:rPr>
          <w:rFonts w:cstheme="minorHAnsi"/>
          <w:b/>
          <w:bCs/>
          <w:color w:val="000000" w:themeColor="text1"/>
        </w:rPr>
        <w: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935"/>
      </w:tblGrid>
      <w:tr w:rsidR="009E5982" w:rsidRPr="009E5982" w14:paraId="4DD56E30" w14:textId="77777777" w:rsidTr="00522F5C">
        <w:tc>
          <w:tcPr>
            <w:tcW w:w="3415" w:type="dxa"/>
            <w:tcBorders>
              <w:top w:val="single" w:sz="4" w:space="0" w:color="auto"/>
              <w:bottom w:val="single" w:sz="4" w:space="0" w:color="auto"/>
            </w:tcBorders>
          </w:tcPr>
          <w:p w14:paraId="42942BBC" w14:textId="7777777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 xml:space="preserve">Company </w:t>
            </w:r>
          </w:p>
        </w:tc>
        <w:tc>
          <w:tcPr>
            <w:tcW w:w="5935" w:type="dxa"/>
            <w:tcBorders>
              <w:top w:val="single" w:sz="4" w:space="0" w:color="auto"/>
              <w:bottom w:val="single" w:sz="4" w:space="0" w:color="auto"/>
            </w:tcBorders>
          </w:tcPr>
          <w:p w14:paraId="495E9DB8" w14:textId="7777777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Reagent(s)</w:t>
            </w:r>
          </w:p>
        </w:tc>
      </w:tr>
      <w:tr w:rsidR="009E5982" w:rsidRPr="009E5982" w14:paraId="08B6EBBF" w14:textId="77777777" w:rsidTr="00522F5C">
        <w:tc>
          <w:tcPr>
            <w:tcW w:w="3415" w:type="dxa"/>
            <w:tcBorders>
              <w:top w:val="single" w:sz="4" w:space="0" w:color="auto"/>
            </w:tcBorders>
          </w:tcPr>
          <w:p w14:paraId="0FF1192F" w14:textId="6921165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Jackson Laboratory (Farmington, Connecticut)</w:t>
            </w:r>
          </w:p>
        </w:tc>
        <w:tc>
          <w:tcPr>
            <w:tcW w:w="5935" w:type="dxa"/>
            <w:tcBorders>
              <w:top w:val="single" w:sz="4" w:space="0" w:color="auto"/>
            </w:tcBorders>
          </w:tcPr>
          <w:p w14:paraId="2F5FC936" w14:textId="7777777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Male C57/BL6J mice</w:t>
            </w:r>
          </w:p>
        </w:tc>
      </w:tr>
      <w:tr w:rsidR="009E5982" w:rsidRPr="009E5982" w14:paraId="3919A70A" w14:textId="77777777" w:rsidTr="00522F5C">
        <w:tc>
          <w:tcPr>
            <w:tcW w:w="3415" w:type="dxa"/>
          </w:tcPr>
          <w:p w14:paraId="6C7EAAAB" w14:textId="63A16DF5"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ENVIGO (Indianapolis, Indiana)</w:t>
            </w:r>
          </w:p>
        </w:tc>
        <w:tc>
          <w:tcPr>
            <w:tcW w:w="5935" w:type="dxa"/>
          </w:tcPr>
          <w:p w14:paraId="5266495F" w14:textId="7777777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8604 Rodent chow diet</w:t>
            </w:r>
          </w:p>
        </w:tc>
      </w:tr>
      <w:tr w:rsidR="009E5982" w:rsidRPr="009E5982" w14:paraId="3ABA73FD" w14:textId="77777777" w:rsidTr="00522F5C">
        <w:tc>
          <w:tcPr>
            <w:tcW w:w="3415" w:type="dxa"/>
          </w:tcPr>
          <w:p w14:paraId="282A0932" w14:textId="449D849C"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 xml:space="preserve">Thermo </w:t>
            </w:r>
            <w:r w:rsidR="00F61C04">
              <w:rPr>
                <w:rFonts w:asciiTheme="minorHAnsi" w:hAnsiTheme="minorHAnsi" w:cstheme="minorHAnsi"/>
                <w:color w:val="000000" w:themeColor="text1"/>
              </w:rPr>
              <w:t>Scientific</w:t>
            </w:r>
            <w:r w:rsidRPr="009E5982">
              <w:rPr>
                <w:rFonts w:asciiTheme="minorHAnsi" w:hAnsiTheme="minorHAnsi" w:cstheme="minorHAnsi"/>
                <w:color w:val="000000" w:themeColor="text1"/>
              </w:rPr>
              <w:t xml:space="preserve"> (Waltham, MA)</w:t>
            </w:r>
          </w:p>
        </w:tc>
        <w:tc>
          <w:tcPr>
            <w:tcW w:w="5935" w:type="dxa"/>
          </w:tcPr>
          <w:p w14:paraId="6FAF7F7B" w14:textId="7777777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 xml:space="preserve">Pierce BCS protein assay kit, Tris-HCl, </w:t>
            </w:r>
          </w:p>
        </w:tc>
      </w:tr>
      <w:tr w:rsidR="009E5982" w:rsidRPr="009E5982" w14:paraId="7BF36C20" w14:textId="77777777" w:rsidTr="00522F5C">
        <w:tc>
          <w:tcPr>
            <w:tcW w:w="3415" w:type="dxa"/>
          </w:tcPr>
          <w:p w14:paraId="1E0096BD" w14:textId="684707AC"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Fisher scientific (Hampton, NH)</w:t>
            </w:r>
          </w:p>
        </w:tc>
        <w:tc>
          <w:tcPr>
            <w:tcW w:w="5935" w:type="dxa"/>
          </w:tcPr>
          <w:p w14:paraId="17A3A4BC" w14:textId="7777777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acrylamide: bis-acrylamide, ammonium persulfate, Glycerol, DTT, Bromophenol Blue, NaCl, Tween-20</w:t>
            </w:r>
          </w:p>
        </w:tc>
      </w:tr>
      <w:tr w:rsidR="009E5982" w:rsidRPr="009E5982" w14:paraId="1531B826" w14:textId="77777777" w:rsidTr="00522F5C">
        <w:tc>
          <w:tcPr>
            <w:tcW w:w="3415" w:type="dxa"/>
          </w:tcPr>
          <w:p w14:paraId="7419E695" w14:textId="0D65B543"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 xml:space="preserve"> GE (Boston, Massachusetts)</w:t>
            </w:r>
          </w:p>
        </w:tc>
        <w:tc>
          <w:tcPr>
            <w:tcW w:w="5935" w:type="dxa"/>
          </w:tcPr>
          <w:p w14:paraId="20AFD958" w14:textId="3B28D2DD"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0.2 um PVDF membrane</w:t>
            </w:r>
          </w:p>
        </w:tc>
      </w:tr>
      <w:tr w:rsidR="009E5982" w:rsidRPr="009E5982" w14:paraId="582B39C9" w14:textId="77777777" w:rsidTr="00522F5C">
        <w:tc>
          <w:tcPr>
            <w:tcW w:w="3415" w:type="dxa"/>
          </w:tcPr>
          <w:p w14:paraId="448811CB" w14:textId="7777777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Thermo fisher</w:t>
            </w:r>
          </w:p>
        </w:tc>
        <w:tc>
          <w:tcPr>
            <w:tcW w:w="5935" w:type="dxa"/>
          </w:tcPr>
          <w:p w14:paraId="331F707D" w14:textId="7777777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TEMED</w:t>
            </w:r>
          </w:p>
        </w:tc>
      </w:tr>
      <w:tr w:rsidR="009E5982" w:rsidRPr="009E5982" w14:paraId="7843A6D3" w14:textId="77777777" w:rsidTr="00522F5C">
        <w:tc>
          <w:tcPr>
            <w:tcW w:w="3415" w:type="dxa"/>
          </w:tcPr>
          <w:p w14:paraId="0D54ADB6" w14:textId="7777777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TCI</w:t>
            </w:r>
          </w:p>
        </w:tc>
        <w:tc>
          <w:tcPr>
            <w:tcW w:w="5935" w:type="dxa"/>
          </w:tcPr>
          <w:p w14:paraId="0498E2DB" w14:textId="7777777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Glycine</w:t>
            </w:r>
          </w:p>
        </w:tc>
      </w:tr>
      <w:tr w:rsidR="009E5982" w:rsidRPr="009E5982" w14:paraId="5B2FB39B" w14:textId="77777777" w:rsidTr="00522F5C">
        <w:tc>
          <w:tcPr>
            <w:tcW w:w="3415" w:type="dxa"/>
            <w:tcBorders>
              <w:bottom w:val="single" w:sz="4" w:space="0" w:color="auto"/>
            </w:tcBorders>
          </w:tcPr>
          <w:p w14:paraId="5663E07E" w14:textId="77777777" w:rsidR="00D92E67" w:rsidRPr="009E5982" w:rsidRDefault="00D92E67" w:rsidP="00903B01">
            <w:pPr>
              <w:pStyle w:val="Default"/>
              <w:rPr>
                <w:rFonts w:asciiTheme="minorHAnsi" w:hAnsiTheme="minorHAnsi" w:cstheme="minorHAnsi"/>
                <w:color w:val="000000" w:themeColor="text1"/>
              </w:rPr>
            </w:pPr>
            <w:r w:rsidRPr="009E5982">
              <w:rPr>
                <w:rFonts w:asciiTheme="minorHAnsi" w:hAnsiTheme="minorHAnsi" w:cstheme="minorHAnsi"/>
                <w:color w:val="000000" w:themeColor="text1"/>
              </w:rPr>
              <w:t>EKF link</w:t>
            </w:r>
          </w:p>
        </w:tc>
        <w:tc>
          <w:tcPr>
            <w:tcW w:w="5935" w:type="dxa"/>
            <w:tcBorders>
              <w:bottom w:val="single" w:sz="4" w:space="0" w:color="auto"/>
            </w:tcBorders>
          </w:tcPr>
          <w:p w14:paraId="50A814B8" w14:textId="77777777" w:rsidR="00D92E67" w:rsidRPr="009E5982" w:rsidRDefault="00D92E67" w:rsidP="00903B01">
            <w:pPr>
              <w:pStyle w:val="Default"/>
              <w:rPr>
                <w:rFonts w:asciiTheme="minorHAnsi" w:hAnsiTheme="minorHAnsi" w:cstheme="minorHAnsi"/>
                <w:color w:val="000000" w:themeColor="text1"/>
              </w:rPr>
            </w:pPr>
            <w:proofErr w:type="spellStart"/>
            <w:r w:rsidRPr="009E5982">
              <w:rPr>
                <w:rFonts w:asciiTheme="minorHAnsi" w:hAnsiTheme="minorHAnsi" w:cstheme="minorHAnsi"/>
                <w:color w:val="000000" w:themeColor="text1"/>
              </w:rPr>
              <w:t>Stanbio</w:t>
            </w:r>
            <w:proofErr w:type="spellEnd"/>
            <w:r w:rsidRPr="009E5982">
              <w:rPr>
                <w:rFonts w:asciiTheme="minorHAnsi" w:hAnsiTheme="minorHAnsi" w:cstheme="minorHAnsi"/>
                <w:color w:val="000000" w:themeColor="text1"/>
              </w:rPr>
              <w:t xml:space="preserve"> Glucose </w:t>
            </w:r>
            <w:proofErr w:type="spellStart"/>
            <w:r w:rsidRPr="009E5982">
              <w:rPr>
                <w:rFonts w:asciiTheme="minorHAnsi" w:hAnsiTheme="minorHAnsi" w:cstheme="minorHAnsi"/>
                <w:color w:val="000000" w:themeColor="text1"/>
              </w:rPr>
              <w:t>LiquiColor</w:t>
            </w:r>
            <w:proofErr w:type="spellEnd"/>
            <w:r w:rsidRPr="009E5982">
              <w:rPr>
                <w:rFonts w:asciiTheme="minorHAnsi" w:hAnsiTheme="minorHAnsi" w:cstheme="minorHAnsi"/>
                <w:color w:val="000000" w:themeColor="text1"/>
              </w:rPr>
              <w:t xml:space="preserve"> kit, </w:t>
            </w:r>
            <w:proofErr w:type="spellStart"/>
            <w:r w:rsidRPr="009E5982">
              <w:rPr>
                <w:rFonts w:asciiTheme="minorHAnsi" w:hAnsiTheme="minorHAnsi" w:cstheme="minorHAnsi"/>
                <w:color w:val="000000" w:themeColor="text1"/>
              </w:rPr>
              <w:t>Stanbio</w:t>
            </w:r>
            <w:proofErr w:type="spellEnd"/>
            <w:r w:rsidRPr="009E5982">
              <w:rPr>
                <w:rFonts w:asciiTheme="minorHAnsi" w:hAnsiTheme="minorHAnsi" w:cstheme="minorHAnsi"/>
                <w:color w:val="000000" w:themeColor="text1"/>
              </w:rPr>
              <w:t xml:space="preserve"> Cholesterol </w:t>
            </w:r>
            <w:proofErr w:type="spellStart"/>
            <w:r w:rsidRPr="009E5982">
              <w:rPr>
                <w:rFonts w:asciiTheme="minorHAnsi" w:hAnsiTheme="minorHAnsi" w:cstheme="minorHAnsi"/>
                <w:color w:val="000000" w:themeColor="text1"/>
              </w:rPr>
              <w:t>LiquiColor</w:t>
            </w:r>
            <w:proofErr w:type="spellEnd"/>
            <w:r w:rsidRPr="009E5982">
              <w:rPr>
                <w:rFonts w:asciiTheme="minorHAnsi" w:hAnsiTheme="minorHAnsi" w:cstheme="minorHAnsi"/>
                <w:color w:val="000000" w:themeColor="text1"/>
              </w:rPr>
              <w:t xml:space="preserve"> kit, </w:t>
            </w:r>
            <w:proofErr w:type="spellStart"/>
            <w:r w:rsidRPr="009E5982">
              <w:rPr>
                <w:rFonts w:asciiTheme="minorHAnsi" w:hAnsiTheme="minorHAnsi" w:cstheme="minorHAnsi"/>
                <w:color w:val="000000" w:themeColor="text1"/>
              </w:rPr>
              <w:t>Stanbio</w:t>
            </w:r>
            <w:proofErr w:type="spellEnd"/>
            <w:r w:rsidRPr="009E5982">
              <w:rPr>
                <w:rFonts w:asciiTheme="minorHAnsi" w:hAnsiTheme="minorHAnsi" w:cstheme="minorHAnsi"/>
                <w:color w:val="000000" w:themeColor="text1"/>
              </w:rPr>
              <w:t xml:space="preserve"> triacylglycerol </w:t>
            </w:r>
            <w:proofErr w:type="spellStart"/>
            <w:r w:rsidRPr="009E5982">
              <w:rPr>
                <w:rFonts w:asciiTheme="minorHAnsi" w:hAnsiTheme="minorHAnsi" w:cstheme="minorHAnsi"/>
                <w:color w:val="000000" w:themeColor="text1"/>
              </w:rPr>
              <w:t>LiquiColor</w:t>
            </w:r>
            <w:proofErr w:type="spellEnd"/>
            <w:r w:rsidRPr="009E5982">
              <w:rPr>
                <w:rFonts w:asciiTheme="minorHAnsi" w:hAnsiTheme="minorHAnsi" w:cstheme="minorHAnsi"/>
                <w:color w:val="000000" w:themeColor="text1"/>
              </w:rPr>
              <w:t xml:space="preserve"> kit</w:t>
            </w:r>
          </w:p>
        </w:tc>
      </w:tr>
    </w:tbl>
    <w:p w14:paraId="3BD1E379" w14:textId="470DD70F" w:rsidR="00834A0F" w:rsidRPr="009E5982" w:rsidRDefault="00834A0F" w:rsidP="00903B01">
      <w:pPr>
        <w:spacing w:line="480" w:lineRule="auto"/>
        <w:rPr>
          <w:rFonts w:cstheme="minorHAnsi"/>
          <w:color w:val="000000" w:themeColor="text1"/>
        </w:rPr>
      </w:pPr>
    </w:p>
    <w:p w14:paraId="0C18FF61" w14:textId="77777777" w:rsidR="00F61C04" w:rsidRDefault="00F61C04" w:rsidP="00903B01">
      <w:pPr>
        <w:spacing w:line="480" w:lineRule="auto"/>
        <w:rPr>
          <w:rFonts w:cstheme="minorHAnsi"/>
          <w:color w:val="000000" w:themeColor="text1"/>
        </w:rPr>
      </w:pPr>
    </w:p>
    <w:p w14:paraId="364AF2CB" w14:textId="77777777" w:rsidR="00F61C04" w:rsidRDefault="00F61C04" w:rsidP="00903B01">
      <w:pPr>
        <w:spacing w:line="480" w:lineRule="auto"/>
        <w:rPr>
          <w:rFonts w:cstheme="minorHAnsi"/>
          <w:color w:val="000000" w:themeColor="text1"/>
        </w:rPr>
      </w:pPr>
    </w:p>
    <w:p w14:paraId="697EA075" w14:textId="77777777" w:rsidR="00F61C04" w:rsidRDefault="00F61C04" w:rsidP="00903B01">
      <w:pPr>
        <w:spacing w:line="480" w:lineRule="auto"/>
        <w:rPr>
          <w:rFonts w:cstheme="minorHAnsi"/>
          <w:color w:val="000000" w:themeColor="text1"/>
        </w:rPr>
      </w:pPr>
    </w:p>
    <w:p w14:paraId="28973781" w14:textId="77777777" w:rsidR="00F61C04" w:rsidRDefault="00F61C04" w:rsidP="00903B01">
      <w:pPr>
        <w:spacing w:line="480" w:lineRule="auto"/>
        <w:rPr>
          <w:rFonts w:cstheme="minorHAnsi"/>
          <w:color w:val="000000" w:themeColor="text1"/>
        </w:rPr>
      </w:pPr>
    </w:p>
    <w:p w14:paraId="456C8DCF" w14:textId="77777777" w:rsidR="00F61C04" w:rsidRDefault="00F61C04" w:rsidP="00903B01">
      <w:pPr>
        <w:spacing w:line="480" w:lineRule="auto"/>
        <w:rPr>
          <w:rFonts w:cstheme="minorHAnsi"/>
          <w:color w:val="000000" w:themeColor="text1"/>
        </w:rPr>
      </w:pPr>
    </w:p>
    <w:p w14:paraId="54AB9D7B" w14:textId="77777777" w:rsidR="00F61C04" w:rsidRDefault="00F61C04" w:rsidP="00903B01">
      <w:pPr>
        <w:spacing w:line="480" w:lineRule="auto"/>
        <w:rPr>
          <w:rFonts w:cstheme="minorHAnsi"/>
          <w:color w:val="000000" w:themeColor="text1"/>
        </w:rPr>
      </w:pPr>
    </w:p>
    <w:p w14:paraId="696563E7" w14:textId="77777777" w:rsidR="00F61C04" w:rsidRDefault="00F61C04" w:rsidP="00903B01">
      <w:pPr>
        <w:spacing w:line="480" w:lineRule="auto"/>
        <w:rPr>
          <w:rFonts w:cstheme="minorHAnsi"/>
          <w:color w:val="000000" w:themeColor="text1"/>
        </w:rPr>
      </w:pPr>
    </w:p>
    <w:p w14:paraId="03026944" w14:textId="77777777" w:rsidR="00F61C04" w:rsidRDefault="00F61C04" w:rsidP="00903B01">
      <w:pPr>
        <w:spacing w:line="480" w:lineRule="auto"/>
        <w:rPr>
          <w:rFonts w:cstheme="minorHAnsi"/>
          <w:color w:val="000000" w:themeColor="text1"/>
        </w:rPr>
      </w:pPr>
    </w:p>
    <w:p w14:paraId="55D96209" w14:textId="77777777" w:rsidR="00F61C04" w:rsidRDefault="00F61C04" w:rsidP="00903B01">
      <w:pPr>
        <w:spacing w:line="480" w:lineRule="auto"/>
        <w:rPr>
          <w:rFonts w:cstheme="minorHAnsi"/>
          <w:color w:val="000000" w:themeColor="text1"/>
        </w:rPr>
      </w:pPr>
    </w:p>
    <w:p w14:paraId="10E4398A" w14:textId="2905DAC8" w:rsidR="00F61C04" w:rsidRDefault="00F61C04" w:rsidP="00903B01">
      <w:pPr>
        <w:spacing w:line="480" w:lineRule="auto"/>
        <w:rPr>
          <w:rFonts w:cstheme="minorHAnsi"/>
          <w:color w:val="000000" w:themeColor="text1"/>
        </w:rPr>
      </w:pPr>
    </w:p>
    <w:p w14:paraId="60A6E0FA" w14:textId="7D11CB1B" w:rsidR="001F7C21" w:rsidRDefault="001F7C21" w:rsidP="00903B01">
      <w:pPr>
        <w:spacing w:line="480" w:lineRule="auto"/>
        <w:rPr>
          <w:rFonts w:cstheme="minorHAnsi"/>
          <w:color w:val="000000" w:themeColor="text1"/>
        </w:rPr>
      </w:pPr>
    </w:p>
    <w:p w14:paraId="2EA9C76A" w14:textId="77777777" w:rsidR="001F7C21" w:rsidRDefault="001F7C21" w:rsidP="00903B01">
      <w:pPr>
        <w:spacing w:line="480" w:lineRule="auto"/>
        <w:rPr>
          <w:rFonts w:cstheme="minorHAnsi"/>
          <w:color w:val="000000" w:themeColor="text1"/>
        </w:rPr>
      </w:pPr>
    </w:p>
    <w:p w14:paraId="36BEA481" w14:textId="77777777" w:rsidR="00F61C04" w:rsidRDefault="00F61C04" w:rsidP="00903B01">
      <w:pPr>
        <w:spacing w:line="480" w:lineRule="auto"/>
        <w:rPr>
          <w:rFonts w:cstheme="minorHAnsi"/>
          <w:color w:val="000000" w:themeColor="text1"/>
        </w:rPr>
      </w:pPr>
    </w:p>
    <w:p w14:paraId="50F9C162" w14:textId="77777777" w:rsidR="00F61C04" w:rsidRDefault="00F61C04" w:rsidP="00903B01">
      <w:pPr>
        <w:spacing w:line="480" w:lineRule="auto"/>
        <w:rPr>
          <w:rFonts w:cstheme="minorHAnsi"/>
          <w:color w:val="000000" w:themeColor="text1"/>
        </w:rPr>
      </w:pPr>
    </w:p>
    <w:p w14:paraId="3096E235" w14:textId="701AA46D" w:rsidR="00B97DD0" w:rsidRPr="009E5982" w:rsidRDefault="00B97DD0" w:rsidP="00363510">
      <w:pPr>
        <w:rPr>
          <w:rFonts w:cstheme="minorHAnsi"/>
          <w:b/>
          <w:bCs/>
          <w:color w:val="000000" w:themeColor="text1"/>
        </w:rPr>
      </w:pPr>
      <w:r w:rsidRPr="009E5982">
        <w:rPr>
          <w:rFonts w:cstheme="minorHAnsi"/>
          <w:b/>
          <w:bCs/>
          <w:color w:val="000000" w:themeColor="text1"/>
        </w:rPr>
        <w:lastRenderedPageBreak/>
        <w:t xml:space="preserve">Table 3. </w:t>
      </w:r>
      <w:r w:rsidR="00D729FB" w:rsidRPr="009E5982">
        <w:rPr>
          <w:rFonts w:cstheme="minorHAnsi"/>
          <w:b/>
          <w:bCs/>
          <w:color w:val="000000" w:themeColor="text1"/>
        </w:rPr>
        <w:t>POP and PPO composition</w:t>
      </w:r>
    </w:p>
    <w:tbl>
      <w:tblPr>
        <w:tblStyle w:val="TableGrid"/>
        <w:tblW w:w="9468"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2160"/>
        <w:gridCol w:w="3240"/>
      </w:tblGrid>
      <w:tr w:rsidR="009E5982" w:rsidRPr="009E5982" w14:paraId="3BB51003" w14:textId="77777777" w:rsidTr="00522F5C">
        <w:tc>
          <w:tcPr>
            <w:tcW w:w="4068" w:type="dxa"/>
            <w:tcBorders>
              <w:top w:val="single" w:sz="4" w:space="0" w:color="auto"/>
              <w:bottom w:val="single" w:sz="4" w:space="0" w:color="auto"/>
            </w:tcBorders>
          </w:tcPr>
          <w:p w14:paraId="01DB2E4A" w14:textId="602CD3A0" w:rsidR="00B97DD0" w:rsidRPr="009E5982" w:rsidRDefault="00522F5C" w:rsidP="00903B01">
            <w:pPr>
              <w:spacing w:line="480" w:lineRule="auto"/>
              <w:rPr>
                <w:rFonts w:cstheme="minorHAnsi"/>
                <w:color w:val="000000" w:themeColor="text1"/>
              </w:rPr>
            </w:pPr>
            <w:r>
              <w:rPr>
                <w:rFonts w:cstheme="minorHAnsi"/>
                <w:color w:val="000000" w:themeColor="text1"/>
              </w:rPr>
              <w:t>TAG included</w:t>
            </w:r>
          </w:p>
        </w:tc>
        <w:tc>
          <w:tcPr>
            <w:tcW w:w="2160" w:type="dxa"/>
            <w:tcBorders>
              <w:top w:val="single" w:sz="4" w:space="0" w:color="auto"/>
              <w:bottom w:val="single" w:sz="4" w:space="0" w:color="auto"/>
            </w:tcBorders>
          </w:tcPr>
          <w:p w14:paraId="7D1501C2" w14:textId="329D7B75" w:rsidR="00B97DD0" w:rsidRPr="009E5982" w:rsidRDefault="00B97DD0" w:rsidP="00903B01">
            <w:pPr>
              <w:spacing w:line="480" w:lineRule="auto"/>
              <w:rPr>
                <w:rFonts w:cstheme="minorHAnsi"/>
                <w:color w:val="000000" w:themeColor="text1"/>
              </w:rPr>
            </w:pPr>
            <w:r w:rsidRPr="009E5982">
              <w:rPr>
                <w:rFonts w:hint="eastAsia"/>
                <w:color w:val="000000" w:themeColor="text1"/>
              </w:rPr>
              <w:t>POP</w:t>
            </w:r>
          </w:p>
        </w:tc>
        <w:tc>
          <w:tcPr>
            <w:tcW w:w="3240" w:type="dxa"/>
            <w:tcBorders>
              <w:top w:val="single" w:sz="4" w:space="0" w:color="auto"/>
              <w:bottom w:val="single" w:sz="4" w:space="0" w:color="auto"/>
            </w:tcBorders>
          </w:tcPr>
          <w:p w14:paraId="7E7D981D" w14:textId="433E956C" w:rsidR="00B97DD0" w:rsidRPr="009E5982" w:rsidRDefault="00B97DD0" w:rsidP="00903B01">
            <w:pPr>
              <w:spacing w:line="480" w:lineRule="auto"/>
              <w:rPr>
                <w:rFonts w:cstheme="minorHAnsi"/>
                <w:color w:val="000000" w:themeColor="text1"/>
              </w:rPr>
            </w:pPr>
            <w:r w:rsidRPr="009E5982">
              <w:rPr>
                <w:rFonts w:hint="eastAsia"/>
                <w:color w:val="000000" w:themeColor="text1"/>
              </w:rPr>
              <w:t>PPO</w:t>
            </w:r>
            <w:r w:rsidR="00D729FB" w:rsidRPr="009E5982">
              <w:rPr>
                <w:color w:val="000000" w:themeColor="text1"/>
              </w:rPr>
              <w:t xml:space="preserve"> (chemical randomization)</w:t>
            </w:r>
          </w:p>
        </w:tc>
      </w:tr>
      <w:tr w:rsidR="009E5982" w:rsidRPr="009E5982" w14:paraId="53AAFB66" w14:textId="77777777" w:rsidTr="00522F5C">
        <w:tc>
          <w:tcPr>
            <w:tcW w:w="4068" w:type="dxa"/>
            <w:tcBorders>
              <w:top w:val="single" w:sz="4" w:space="0" w:color="auto"/>
            </w:tcBorders>
          </w:tcPr>
          <w:p w14:paraId="2C3410CB" w14:textId="70590C38" w:rsidR="00B97DD0" w:rsidRPr="009E5982" w:rsidRDefault="00B97DD0" w:rsidP="00903B01">
            <w:pPr>
              <w:spacing w:line="480" w:lineRule="auto"/>
              <w:rPr>
                <w:rFonts w:cstheme="minorHAnsi"/>
                <w:color w:val="000000" w:themeColor="text1"/>
              </w:rPr>
            </w:pPr>
            <w:r w:rsidRPr="009E5982">
              <w:rPr>
                <w:rFonts w:hint="eastAsia"/>
                <w:color w:val="000000" w:themeColor="text1"/>
              </w:rPr>
              <w:t>OOL</w:t>
            </w:r>
            <w:r w:rsidR="00503006" w:rsidRPr="009E5982">
              <w:rPr>
                <w:color w:val="000000" w:themeColor="text1"/>
              </w:rPr>
              <w:t xml:space="preserve"> (Oleic/Oleic/Linolenic acid)</w:t>
            </w:r>
          </w:p>
        </w:tc>
        <w:tc>
          <w:tcPr>
            <w:tcW w:w="2160" w:type="dxa"/>
            <w:tcBorders>
              <w:top w:val="single" w:sz="4" w:space="0" w:color="auto"/>
            </w:tcBorders>
          </w:tcPr>
          <w:p w14:paraId="2C50CF3D" w14:textId="5E95FCD0" w:rsidR="00B97DD0" w:rsidRPr="009E5982" w:rsidRDefault="00B97DD0" w:rsidP="00903B01">
            <w:pPr>
              <w:spacing w:line="480" w:lineRule="auto"/>
              <w:rPr>
                <w:rFonts w:cstheme="minorHAnsi"/>
                <w:color w:val="000000" w:themeColor="text1"/>
              </w:rPr>
            </w:pPr>
            <w:r w:rsidRPr="009E5982">
              <w:rPr>
                <w:color w:val="000000" w:themeColor="text1"/>
              </w:rPr>
              <w:t>——</w:t>
            </w:r>
          </w:p>
        </w:tc>
        <w:tc>
          <w:tcPr>
            <w:tcW w:w="3240" w:type="dxa"/>
            <w:tcBorders>
              <w:top w:val="single" w:sz="4" w:space="0" w:color="auto"/>
            </w:tcBorders>
          </w:tcPr>
          <w:p w14:paraId="740D0368" w14:textId="274C275F" w:rsidR="00B97DD0" w:rsidRPr="009E5982" w:rsidRDefault="00B97DD0" w:rsidP="00903B01">
            <w:pPr>
              <w:spacing w:line="480" w:lineRule="auto"/>
              <w:rPr>
                <w:rFonts w:cstheme="minorHAnsi"/>
                <w:color w:val="000000" w:themeColor="text1"/>
              </w:rPr>
            </w:pPr>
            <w:r w:rsidRPr="009E5982">
              <w:rPr>
                <w:rFonts w:hint="eastAsia"/>
                <w:color w:val="000000" w:themeColor="text1"/>
              </w:rPr>
              <w:t>0.73</w:t>
            </w:r>
          </w:p>
        </w:tc>
      </w:tr>
      <w:tr w:rsidR="009E5982" w:rsidRPr="009E5982" w14:paraId="2AD131CB" w14:textId="77777777" w:rsidTr="00522F5C">
        <w:tc>
          <w:tcPr>
            <w:tcW w:w="4068" w:type="dxa"/>
          </w:tcPr>
          <w:p w14:paraId="617B6560" w14:textId="0AE98716" w:rsidR="00B97DD0" w:rsidRPr="009E5982" w:rsidRDefault="00B97DD0" w:rsidP="00903B01">
            <w:pPr>
              <w:spacing w:line="480" w:lineRule="auto"/>
              <w:rPr>
                <w:rFonts w:cstheme="minorHAnsi"/>
                <w:color w:val="000000" w:themeColor="text1"/>
              </w:rPr>
            </w:pPr>
            <w:r w:rsidRPr="009E5982">
              <w:rPr>
                <w:rFonts w:hint="eastAsia"/>
                <w:color w:val="000000" w:themeColor="text1"/>
              </w:rPr>
              <w:t>POL</w:t>
            </w:r>
            <w:r w:rsidR="00663478" w:rsidRPr="009E5982">
              <w:rPr>
                <w:color w:val="000000" w:themeColor="text1"/>
              </w:rPr>
              <w:t xml:space="preserve"> (Palmitic/Oleic/Linolenic acid)</w:t>
            </w:r>
          </w:p>
        </w:tc>
        <w:tc>
          <w:tcPr>
            <w:tcW w:w="2160" w:type="dxa"/>
          </w:tcPr>
          <w:p w14:paraId="182C5F65" w14:textId="3B109214" w:rsidR="00B97DD0" w:rsidRPr="009E5982" w:rsidRDefault="00B97DD0" w:rsidP="00903B01">
            <w:pPr>
              <w:spacing w:line="480" w:lineRule="auto"/>
              <w:rPr>
                <w:rFonts w:cstheme="minorHAnsi"/>
                <w:color w:val="000000" w:themeColor="text1"/>
              </w:rPr>
            </w:pPr>
            <w:r w:rsidRPr="009E5982">
              <w:rPr>
                <w:color w:val="000000" w:themeColor="text1"/>
              </w:rPr>
              <w:t>1.58</w:t>
            </w:r>
          </w:p>
        </w:tc>
        <w:tc>
          <w:tcPr>
            <w:tcW w:w="3240" w:type="dxa"/>
          </w:tcPr>
          <w:p w14:paraId="2701C9D0" w14:textId="2F8F1E10" w:rsidR="00B97DD0" w:rsidRPr="009E5982" w:rsidRDefault="00B97DD0" w:rsidP="00903B01">
            <w:pPr>
              <w:spacing w:line="480" w:lineRule="auto"/>
              <w:rPr>
                <w:rFonts w:cstheme="minorHAnsi"/>
                <w:color w:val="000000" w:themeColor="text1"/>
              </w:rPr>
            </w:pPr>
            <w:r w:rsidRPr="009E5982">
              <w:rPr>
                <w:rFonts w:hint="eastAsia"/>
                <w:color w:val="000000" w:themeColor="text1"/>
              </w:rPr>
              <w:t>0.97</w:t>
            </w:r>
          </w:p>
        </w:tc>
      </w:tr>
      <w:tr w:rsidR="009E5982" w:rsidRPr="009E5982" w14:paraId="42BF3033" w14:textId="77777777" w:rsidTr="00522F5C">
        <w:tc>
          <w:tcPr>
            <w:tcW w:w="4068" w:type="dxa"/>
          </w:tcPr>
          <w:p w14:paraId="36700998" w14:textId="79244067" w:rsidR="00B97DD0" w:rsidRPr="009E5982" w:rsidRDefault="00B97DD0" w:rsidP="00903B01">
            <w:pPr>
              <w:spacing w:line="480" w:lineRule="auto"/>
              <w:rPr>
                <w:rFonts w:cstheme="minorHAnsi"/>
                <w:color w:val="000000" w:themeColor="text1"/>
              </w:rPr>
            </w:pPr>
            <w:r w:rsidRPr="009E5982">
              <w:rPr>
                <w:rFonts w:hint="eastAsia"/>
                <w:color w:val="000000" w:themeColor="text1"/>
              </w:rPr>
              <w:t>OOO</w:t>
            </w:r>
            <w:r w:rsidR="00663478" w:rsidRPr="009E5982">
              <w:rPr>
                <w:color w:val="000000" w:themeColor="text1"/>
              </w:rPr>
              <w:t xml:space="preserve"> (Oleic/Oleic/Oleic acid)</w:t>
            </w:r>
          </w:p>
        </w:tc>
        <w:tc>
          <w:tcPr>
            <w:tcW w:w="2160" w:type="dxa"/>
          </w:tcPr>
          <w:p w14:paraId="34E1ED4D" w14:textId="05C0CCEE" w:rsidR="00B97DD0" w:rsidRPr="009E5982" w:rsidRDefault="00B97DD0" w:rsidP="00903B01">
            <w:pPr>
              <w:spacing w:line="480" w:lineRule="auto"/>
              <w:rPr>
                <w:rFonts w:cstheme="minorHAnsi"/>
                <w:color w:val="000000" w:themeColor="text1"/>
              </w:rPr>
            </w:pPr>
            <w:r w:rsidRPr="009E5982">
              <w:rPr>
                <w:color w:val="000000" w:themeColor="text1"/>
              </w:rPr>
              <w:t>——</w:t>
            </w:r>
          </w:p>
        </w:tc>
        <w:tc>
          <w:tcPr>
            <w:tcW w:w="3240" w:type="dxa"/>
          </w:tcPr>
          <w:p w14:paraId="69A719FA" w14:textId="20810848" w:rsidR="00B97DD0" w:rsidRPr="009E5982" w:rsidRDefault="00B97DD0" w:rsidP="00903B01">
            <w:pPr>
              <w:spacing w:line="480" w:lineRule="auto"/>
              <w:rPr>
                <w:rFonts w:cstheme="minorHAnsi"/>
                <w:color w:val="000000" w:themeColor="text1"/>
              </w:rPr>
            </w:pPr>
            <w:r w:rsidRPr="009E5982">
              <w:rPr>
                <w:rFonts w:hint="eastAsia"/>
                <w:color w:val="000000" w:themeColor="text1"/>
              </w:rPr>
              <w:t>1.97</w:t>
            </w:r>
          </w:p>
        </w:tc>
      </w:tr>
      <w:tr w:rsidR="009E5982" w:rsidRPr="009E5982" w14:paraId="00556D65" w14:textId="77777777" w:rsidTr="00522F5C">
        <w:tc>
          <w:tcPr>
            <w:tcW w:w="4068" w:type="dxa"/>
          </w:tcPr>
          <w:p w14:paraId="3BA8F7F5" w14:textId="2E06CFB7" w:rsidR="00B97DD0" w:rsidRPr="009E5982" w:rsidRDefault="00B97DD0" w:rsidP="00903B01">
            <w:pPr>
              <w:spacing w:line="480" w:lineRule="auto"/>
              <w:rPr>
                <w:rFonts w:cstheme="minorHAnsi"/>
                <w:color w:val="000000" w:themeColor="text1"/>
              </w:rPr>
            </w:pPr>
            <w:r w:rsidRPr="009E5982">
              <w:rPr>
                <w:rFonts w:hint="eastAsia"/>
                <w:color w:val="000000" w:themeColor="text1"/>
              </w:rPr>
              <w:t>OOP</w:t>
            </w:r>
            <w:r w:rsidR="00663478" w:rsidRPr="009E5982">
              <w:rPr>
                <w:color w:val="000000" w:themeColor="text1"/>
              </w:rPr>
              <w:t xml:space="preserve"> (Oleic/Oleic/Palmitic acid)</w:t>
            </w:r>
          </w:p>
        </w:tc>
        <w:tc>
          <w:tcPr>
            <w:tcW w:w="2160" w:type="dxa"/>
          </w:tcPr>
          <w:p w14:paraId="3547128C" w14:textId="50827AC3" w:rsidR="00B97DD0" w:rsidRPr="009E5982" w:rsidRDefault="00B97DD0" w:rsidP="00903B01">
            <w:pPr>
              <w:spacing w:line="480" w:lineRule="auto"/>
              <w:rPr>
                <w:rFonts w:cstheme="minorHAnsi"/>
                <w:color w:val="000000" w:themeColor="text1"/>
              </w:rPr>
            </w:pPr>
            <w:r w:rsidRPr="009E5982">
              <w:rPr>
                <w:color w:val="000000" w:themeColor="text1"/>
              </w:rPr>
              <w:t>——</w:t>
            </w:r>
          </w:p>
        </w:tc>
        <w:tc>
          <w:tcPr>
            <w:tcW w:w="3240" w:type="dxa"/>
          </w:tcPr>
          <w:p w14:paraId="72B773B8" w14:textId="11277C0A" w:rsidR="00B97DD0" w:rsidRPr="009E5982" w:rsidRDefault="00B97DD0" w:rsidP="00903B01">
            <w:pPr>
              <w:spacing w:line="480" w:lineRule="auto"/>
              <w:rPr>
                <w:rFonts w:cstheme="minorHAnsi"/>
                <w:color w:val="000000" w:themeColor="text1"/>
              </w:rPr>
            </w:pPr>
            <w:r w:rsidRPr="009E5982">
              <w:rPr>
                <w:rFonts w:hint="eastAsia"/>
                <w:color w:val="000000" w:themeColor="text1"/>
              </w:rPr>
              <w:t>20.62</w:t>
            </w:r>
          </w:p>
        </w:tc>
      </w:tr>
      <w:tr w:rsidR="009E5982" w:rsidRPr="009E5982" w14:paraId="27591A72" w14:textId="77777777" w:rsidTr="00522F5C">
        <w:tc>
          <w:tcPr>
            <w:tcW w:w="4068" w:type="dxa"/>
          </w:tcPr>
          <w:p w14:paraId="68526AAB" w14:textId="61C10DE2" w:rsidR="00B97DD0" w:rsidRPr="009E5982" w:rsidRDefault="00B97DD0" w:rsidP="00903B01">
            <w:pPr>
              <w:spacing w:line="480" w:lineRule="auto"/>
              <w:rPr>
                <w:rFonts w:cstheme="minorHAnsi"/>
                <w:color w:val="000000" w:themeColor="text1"/>
              </w:rPr>
            </w:pPr>
            <w:r w:rsidRPr="009E5982">
              <w:rPr>
                <w:rFonts w:hint="eastAsia"/>
                <w:color w:val="000000" w:themeColor="text1"/>
              </w:rPr>
              <w:t>POP/PPO</w:t>
            </w:r>
          </w:p>
        </w:tc>
        <w:tc>
          <w:tcPr>
            <w:tcW w:w="2160" w:type="dxa"/>
          </w:tcPr>
          <w:p w14:paraId="35689D10" w14:textId="38AC5C70" w:rsidR="00B97DD0" w:rsidRPr="009E5982" w:rsidRDefault="00B97DD0" w:rsidP="00903B01">
            <w:pPr>
              <w:spacing w:line="480" w:lineRule="auto"/>
              <w:rPr>
                <w:rFonts w:cstheme="minorHAnsi"/>
                <w:color w:val="000000" w:themeColor="text1"/>
              </w:rPr>
            </w:pPr>
            <w:r w:rsidRPr="009E5982">
              <w:rPr>
                <w:color w:val="000000" w:themeColor="text1"/>
              </w:rPr>
              <w:t>91.58</w:t>
            </w:r>
          </w:p>
        </w:tc>
        <w:tc>
          <w:tcPr>
            <w:tcW w:w="3240" w:type="dxa"/>
          </w:tcPr>
          <w:p w14:paraId="4CDEF812" w14:textId="32CE42DB" w:rsidR="00B97DD0" w:rsidRPr="009E5982" w:rsidRDefault="00B97DD0" w:rsidP="00903B01">
            <w:pPr>
              <w:spacing w:line="480" w:lineRule="auto"/>
              <w:rPr>
                <w:rFonts w:cstheme="minorHAnsi"/>
                <w:color w:val="000000" w:themeColor="text1"/>
              </w:rPr>
            </w:pPr>
            <w:r w:rsidRPr="009E5982">
              <w:rPr>
                <w:rFonts w:hint="eastAsia"/>
                <w:color w:val="000000" w:themeColor="text1"/>
              </w:rPr>
              <w:t>45.81</w:t>
            </w:r>
          </w:p>
        </w:tc>
      </w:tr>
      <w:tr w:rsidR="009E5982" w:rsidRPr="009E5982" w14:paraId="663936EC" w14:textId="77777777" w:rsidTr="00522F5C">
        <w:tc>
          <w:tcPr>
            <w:tcW w:w="4068" w:type="dxa"/>
          </w:tcPr>
          <w:p w14:paraId="0B48783F" w14:textId="30AE4331" w:rsidR="00B97DD0" w:rsidRPr="009E5982" w:rsidRDefault="00B97DD0" w:rsidP="00903B01">
            <w:pPr>
              <w:spacing w:line="480" w:lineRule="auto"/>
              <w:rPr>
                <w:rFonts w:cstheme="minorHAnsi"/>
                <w:color w:val="000000" w:themeColor="text1"/>
              </w:rPr>
            </w:pPr>
            <w:r w:rsidRPr="009E5982">
              <w:rPr>
                <w:rFonts w:hint="eastAsia"/>
                <w:color w:val="000000" w:themeColor="text1"/>
              </w:rPr>
              <w:t>PPP</w:t>
            </w:r>
            <w:r w:rsidR="00663478" w:rsidRPr="009E5982">
              <w:rPr>
                <w:color w:val="000000" w:themeColor="text1"/>
              </w:rPr>
              <w:t xml:space="preserve"> (Palmitic/Palmitic/Palmitic acid)</w:t>
            </w:r>
          </w:p>
        </w:tc>
        <w:tc>
          <w:tcPr>
            <w:tcW w:w="2160" w:type="dxa"/>
          </w:tcPr>
          <w:p w14:paraId="027A874F" w14:textId="4763071C" w:rsidR="00B97DD0" w:rsidRPr="009E5982" w:rsidRDefault="00B97DD0" w:rsidP="00903B01">
            <w:pPr>
              <w:spacing w:line="480" w:lineRule="auto"/>
              <w:rPr>
                <w:rFonts w:cstheme="minorHAnsi"/>
                <w:color w:val="000000" w:themeColor="text1"/>
              </w:rPr>
            </w:pPr>
            <w:r w:rsidRPr="009E5982">
              <w:rPr>
                <w:color w:val="000000" w:themeColor="text1"/>
              </w:rPr>
              <w:t>——</w:t>
            </w:r>
          </w:p>
        </w:tc>
        <w:tc>
          <w:tcPr>
            <w:tcW w:w="3240" w:type="dxa"/>
          </w:tcPr>
          <w:p w14:paraId="3E252C40" w14:textId="2DE7A061" w:rsidR="00B97DD0" w:rsidRPr="009E5982" w:rsidRDefault="00B97DD0" w:rsidP="00903B01">
            <w:pPr>
              <w:spacing w:line="480" w:lineRule="auto"/>
              <w:rPr>
                <w:rFonts w:cstheme="minorHAnsi"/>
                <w:color w:val="000000" w:themeColor="text1"/>
              </w:rPr>
            </w:pPr>
            <w:r w:rsidRPr="009E5982">
              <w:rPr>
                <w:rFonts w:hint="eastAsia"/>
                <w:color w:val="000000" w:themeColor="text1"/>
              </w:rPr>
              <w:t>22.55</w:t>
            </w:r>
          </w:p>
        </w:tc>
      </w:tr>
      <w:tr w:rsidR="009E5982" w:rsidRPr="009E5982" w14:paraId="0D464174" w14:textId="77777777" w:rsidTr="00522F5C">
        <w:tc>
          <w:tcPr>
            <w:tcW w:w="4068" w:type="dxa"/>
          </w:tcPr>
          <w:p w14:paraId="1CFEC87D" w14:textId="1DBC96F8" w:rsidR="00B97DD0" w:rsidRPr="009E5982" w:rsidRDefault="00B97DD0" w:rsidP="00903B01">
            <w:pPr>
              <w:spacing w:line="480" w:lineRule="auto"/>
              <w:rPr>
                <w:rFonts w:cstheme="minorHAnsi"/>
                <w:color w:val="000000" w:themeColor="text1"/>
              </w:rPr>
            </w:pPr>
            <w:r w:rsidRPr="009E5982">
              <w:rPr>
                <w:rFonts w:hint="eastAsia"/>
                <w:color w:val="000000" w:themeColor="text1"/>
              </w:rPr>
              <w:t>OOS</w:t>
            </w:r>
            <w:r w:rsidR="00663478" w:rsidRPr="009E5982">
              <w:rPr>
                <w:color w:val="000000" w:themeColor="text1"/>
              </w:rPr>
              <w:t xml:space="preserve"> (Oleic/Oleic/Stearic acid)</w:t>
            </w:r>
          </w:p>
        </w:tc>
        <w:tc>
          <w:tcPr>
            <w:tcW w:w="2160" w:type="dxa"/>
          </w:tcPr>
          <w:p w14:paraId="3AD3F471" w14:textId="3D148F85" w:rsidR="00B97DD0" w:rsidRPr="009E5982" w:rsidRDefault="00B97DD0" w:rsidP="00903B01">
            <w:pPr>
              <w:spacing w:line="480" w:lineRule="auto"/>
              <w:rPr>
                <w:rFonts w:cstheme="minorHAnsi"/>
                <w:color w:val="000000" w:themeColor="text1"/>
              </w:rPr>
            </w:pPr>
            <w:r w:rsidRPr="009E5982">
              <w:rPr>
                <w:color w:val="000000" w:themeColor="text1"/>
              </w:rPr>
              <w:t>——</w:t>
            </w:r>
          </w:p>
        </w:tc>
        <w:tc>
          <w:tcPr>
            <w:tcW w:w="3240" w:type="dxa"/>
          </w:tcPr>
          <w:p w14:paraId="57BFDBFE" w14:textId="2A007465" w:rsidR="00B97DD0" w:rsidRPr="009E5982" w:rsidRDefault="00B97DD0" w:rsidP="00903B01">
            <w:pPr>
              <w:spacing w:line="480" w:lineRule="auto"/>
              <w:rPr>
                <w:rFonts w:cstheme="minorHAnsi"/>
                <w:color w:val="000000" w:themeColor="text1"/>
              </w:rPr>
            </w:pPr>
            <w:r w:rsidRPr="009E5982">
              <w:rPr>
                <w:rFonts w:hint="eastAsia"/>
                <w:color w:val="000000" w:themeColor="text1"/>
              </w:rPr>
              <w:t>0.68</w:t>
            </w:r>
          </w:p>
        </w:tc>
      </w:tr>
      <w:tr w:rsidR="009E5982" w:rsidRPr="009E5982" w14:paraId="27BA6F06" w14:textId="77777777" w:rsidTr="00522F5C">
        <w:tc>
          <w:tcPr>
            <w:tcW w:w="4068" w:type="dxa"/>
          </w:tcPr>
          <w:p w14:paraId="1BBD7DB8" w14:textId="40F1F7CF" w:rsidR="00B97DD0" w:rsidRPr="009E5982" w:rsidRDefault="00B97DD0" w:rsidP="00903B01">
            <w:pPr>
              <w:spacing w:line="480" w:lineRule="auto"/>
              <w:rPr>
                <w:rFonts w:cstheme="minorHAnsi"/>
                <w:color w:val="000000" w:themeColor="text1"/>
              </w:rPr>
            </w:pPr>
            <w:r w:rsidRPr="009E5982">
              <w:rPr>
                <w:rFonts w:hint="eastAsia"/>
                <w:color w:val="000000" w:themeColor="text1"/>
              </w:rPr>
              <w:t>POS</w:t>
            </w:r>
            <w:r w:rsidR="00663478" w:rsidRPr="009E5982">
              <w:rPr>
                <w:color w:val="000000" w:themeColor="text1"/>
              </w:rPr>
              <w:t xml:space="preserve"> (Palmitic/Oleic/Stearic acid)</w:t>
            </w:r>
          </w:p>
        </w:tc>
        <w:tc>
          <w:tcPr>
            <w:tcW w:w="2160" w:type="dxa"/>
          </w:tcPr>
          <w:p w14:paraId="175F0297" w14:textId="58D2ACB1" w:rsidR="00B97DD0" w:rsidRPr="009E5982" w:rsidRDefault="00B97DD0" w:rsidP="00903B01">
            <w:pPr>
              <w:spacing w:line="480" w:lineRule="auto"/>
              <w:rPr>
                <w:rFonts w:cstheme="minorHAnsi"/>
                <w:color w:val="000000" w:themeColor="text1"/>
              </w:rPr>
            </w:pPr>
            <w:r w:rsidRPr="009E5982">
              <w:rPr>
                <w:color w:val="000000" w:themeColor="text1"/>
              </w:rPr>
              <w:t>6.84</w:t>
            </w:r>
          </w:p>
        </w:tc>
        <w:tc>
          <w:tcPr>
            <w:tcW w:w="3240" w:type="dxa"/>
          </w:tcPr>
          <w:p w14:paraId="7B5BD6AB" w14:textId="6E7E0148" w:rsidR="00B97DD0" w:rsidRPr="009E5982" w:rsidRDefault="00B97DD0" w:rsidP="00903B01">
            <w:pPr>
              <w:spacing w:line="480" w:lineRule="auto"/>
              <w:rPr>
                <w:rFonts w:cstheme="minorHAnsi"/>
                <w:color w:val="000000" w:themeColor="text1"/>
              </w:rPr>
            </w:pPr>
            <w:r w:rsidRPr="009E5982">
              <w:rPr>
                <w:rFonts w:hint="eastAsia"/>
                <w:color w:val="000000" w:themeColor="text1"/>
              </w:rPr>
              <w:t>3.65</w:t>
            </w:r>
          </w:p>
        </w:tc>
      </w:tr>
      <w:tr w:rsidR="009E5982" w:rsidRPr="009E5982" w14:paraId="2A9216F0" w14:textId="77777777" w:rsidTr="00522F5C">
        <w:tc>
          <w:tcPr>
            <w:tcW w:w="4068" w:type="dxa"/>
            <w:tcBorders>
              <w:bottom w:val="single" w:sz="4" w:space="0" w:color="auto"/>
            </w:tcBorders>
          </w:tcPr>
          <w:p w14:paraId="56B658E3" w14:textId="0A81311A" w:rsidR="00B97DD0" w:rsidRPr="009E5982" w:rsidRDefault="00B97DD0" w:rsidP="00903B01">
            <w:pPr>
              <w:spacing w:line="480" w:lineRule="auto"/>
              <w:rPr>
                <w:rFonts w:cstheme="minorHAnsi"/>
                <w:color w:val="000000" w:themeColor="text1"/>
              </w:rPr>
            </w:pPr>
            <w:r w:rsidRPr="009E5982">
              <w:rPr>
                <w:rFonts w:hint="eastAsia"/>
                <w:color w:val="000000" w:themeColor="text1"/>
              </w:rPr>
              <w:t>PPS</w:t>
            </w:r>
            <w:r w:rsidR="00663478" w:rsidRPr="009E5982">
              <w:rPr>
                <w:color w:val="000000" w:themeColor="text1"/>
              </w:rPr>
              <w:t xml:space="preserve"> (Palmitic/Palmitic/ Stearic acid)</w:t>
            </w:r>
          </w:p>
        </w:tc>
        <w:tc>
          <w:tcPr>
            <w:tcW w:w="2160" w:type="dxa"/>
            <w:tcBorders>
              <w:bottom w:val="single" w:sz="4" w:space="0" w:color="auto"/>
            </w:tcBorders>
          </w:tcPr>
          <w:p w14:paraId="33960C3D" w14:textId="2537F82A" w:rsidR="00B97DD0" w:rsidRPr="009E5982" w:rsidRDefault="00B97DD0" w:rsidP="00903B01">
            <w:pPr>
              <w:spacing w:line="480" w:lineRule="auto"/>
              <w:rPr>
                <w:rFonts w:cstheme="minorHAnsi"/>
                <w:color w:val="000000" w:themeColor="text1"/>
              </w:rPr>
            </w:pPr>
            <w:r w:rsidRPr="009E5982">
              <w:rPr>
                <w:color w:val="000000" w:themeColor="text1"/>
              </w:rPr>
              <w:t>——</w:t>
            </w:r>
          </w:p>
        </w:tc>
        <w:tc>
          <w:tcPr>
            <w:tcW w:w="3240" w:type="dxa"/>
            <w:tcBorders>
              <w:bottom w:val="single" w:sz="4" w:space="0" w:color="auto"/>
            </w:tcBorders>
          </w:tcPr>
          <w:p w14:paraId="0564EEA1" w14:textId="73042901" w:rsidR="00B97DD0" w:rsidRPr="009E5982" w:rsidRDefault="00B97DD0" w:rsidP="00903B01">
            <w:pPr>
              <w:spacing w:line="480" w:lineRule="auto"/>
              <w:rPr>
                <w:rFonts w:cstheme="minorHAnsi"/>
                <w:color w:val="000000" w:themeColor="text1"/>
              </w:rPr>
            </w:pPr>
            <w:r w:rsidRPr="009E5982">
              <w:rPr>
                <w:rFonts w:hint="eastAsia"/>
                <w:color w:val="000000" w:themeColor="text1"/>
              </w:rPr>
              <w:t>3.03</w:t>
            </w:r>
          </w:p>
        </w:tc>
      </w:tr>
    </w:tbl>
    <w:p w14:paraId="443A71D7" w14:textId="77777777" w:rsidR="00F61C04" w:rsidRDefault="00F61C04" w:rsidP="00903B01">
      <w:pPr>
        <w:spacing w:line="480" w:lineRule="auto"/>
        <w:rPr>
          <w:rFonts w:cstheme="minorHAnsi"/>
          <w:color w:val="000000" w:themeColor="text1"/>
        </w:rPr>
      </w:pPr>
    </w:p>
    <w:p w14:paraId="32ECEA00" w14:textId="77777777" w:rsidR="00F61C04" w:rsidRDefault="00F61C04" w:rsidP="00903B01">
      <w:pPr>
        <w:spacing w:line="480" w:lineRule="auto"/>
        <w:rPr>
          <w:rFonts w:cstheme="minorHAnsi"/>
          <w:color w:val="000000" w:themeColor="text1"/>
        </w:rPr>
      </w:pPr>
    </w:p>
    <w:p w14:paraId="4E4181E7" w14:textId="77777777" w:rsidR="00F61C04" w:rsidRDefault="00F61C04" w:rsidP="00903B01">
      <w:pPr>
        <w:spacing w:line="480" w:lineRule="auto"/>
        <w:rPr>
          <w:rFonts w:cstheme="minorHAnsi"/>
          <w:color w:val="000000" w:themeColor="text1"/>
        </w:rPr>
      </w:pPr>
    </w:p>
    <w:p w14:paraId="1497DE53" w14:textId="77777777" w:rsidR="00F61C04" w:rsidRDefault="00F61C04" w:rsidP="00903B01">
      <w:pPr>
        <w:spacing w:line="480" w:lineRule="auto"/>
        <w:rPr>
          <w:rFonts w:cstheme="minorHAnsi"/>
          <w:color w:val="000000" w:themeColor="text1"/>
        </w:rPr>
      </w:pPr>
    </w:p>
    <w:p w14:paraId="199942CD" w14:textId="42540A0B" w:rsidR="00F61C04" w:rsidRDefault="00F61C04" w:rsidP="00903B01">
      <w:pPr>
        <w:spacing w:line="480" w:lineRule="auto"/>
        <w:rPr>
          <w:rFonts w:cstheme="minorHAnsi"/>
          <w:color w:val="000000" w:themeColor="text1"/>
        </w:rPr>
      </w:pPr>
    </w:p>
    <w:p w14:paraId="2D122E5A" w14:textId="2D88EAD1" w:rsidR="001F7C21" w:rsidRDefault="001F7C21" w:rsidP="00903B01">
      <w:pPr>
        <w:spacing w:line="480" w:lineRule="auto"/>
        <w:rPr>
          <w:rFonts w:cstheme="minorHAnsi"/>
          <w:color w:val="000000" w:themeColor="text1"/>
        </w:rPr>
      </w:pPr>
    </w:p>
    <w:p w14:paraId="78A52FA3" w14:textId="742166A4" w:rsidR="001F7C21" w:rsidRDefault="001F7C21" w:rsidP="00903B01">
      <w:pPr>
        <w:spacing w:line="480" w:lineRule="auto"/>
        <w:rPr>
          <w:rFonts w:cstheme="minorHAnsi"/>
          <w:color w:val="000000" w:themeColor="text1"/>
        </w:rPr>
      </w:pPr>
    </w:p>
    <w:p w14:paraId="406B871B" w14:textId="782AF571" w:rsidR="001F7C21" w:rsidRDefault="001F7C21" w:rsidP="00903B01">
      <w:pPr>
        <w:spacing w:line="480" w:lineRule="auto"/>
        <w:rPr>
          <w:rFonts w:cstheme="minorHAnsi"/>
          <w:color w:val="000000" w:themeColor="text1"/>
        </w:rPr>
      </w:pPr>
    </w:p>
    <w:p w14:paraId="2316D9B4" w14:textId="3EAA865D" w:rsidR="001F7C21" w:rsidRDefault="001F7C21" w:rsidP="00903B01">
      <w:pPr>
        <w:spacing w:line="480" w:lineRule="auto"/>
        <w:rPr>
          <w:rFonts w:cstheme="minorHAnsi"/>
          <w:color w:val="000000" w:themeColor="text1"/>
        </w:rPr>
      </w:pPr>
    </w:p>
    <w:p w14:paraId="2EF16B90" w14:textId="77777777" w:rsidR="001F7C21" w:rsidRDefault="001F7C21" w:rsidP="00903B01">
      <w:pPr>
        <w:spacing w:line="480" w:lineRule="auto"/>
        <w:rPr>
          <w:rFonts w:cstheme="minorHAnsi"/>
          <w:color w:val="000000" w:themeColor="text1"/>
        </w:rPr>
      </w:pPr>
    </w:p>
    <w:p w14:paraId="716A211F" w14:textId="313B60CE" w:rsidR="00CB5B81" w:rsidRPr="009E5982" w:rsidRDefault="009E5465" w:rsidP="009E5465">
      <w:pPr>
        <w:spacing w:line="480" w:lineRule="auto"/>
        <w:rPr>
          <w:rFonts w:cstheme="minorHAnsi"/>
          <w:color w:val="000000" w:themeColor="text1"/>
        </w:rPr>
      </w:pPr>
      <w:r w:rsidRPr="009E5982">
        <w:rPr>
          <w:rFonts w:cstheme="minorHAnsi"/>
          <w:color w:val="000000" w:themeColor="text1"/>
        </w:rPr>
        <w:lastRenderedPageBreak/>
        <w:t xml:space="preserve">that, animals were euthanized by </w:t>
      </w:r>
      <w:r>
        <w:rPr>
          <w:rFonts w:cstheme="minorHAnsi"/>
          <w:color w:val="000000" w:themeColor="text1"/>
        </w:rPr>
        <w:t>cervical dislocation</w:t>
      </w:r>
      <w:r w:rsidRPr="009E5982">
        <w:rPr>
          <w:rFonts w:cstheme="minorHAnsi"/>
          <w:color w:val="000000" w:themeColor="text1"/>
        </w:rPr>
        <w:t xml:space="preserve"> for tissue collection. </w:t>
      </w:r>
      <w:r>
        <w:rPr>
          <w:rFonts w:cstheme="minorHAnsi"/>
          <w:color w:val="000000" w:themeColor="text1"/>
        </w:rPr>
        <w:t xml:space="preserve">After collection, the tissue samples were frozen immediately in liquid nitrogen and </w:t>
      </w:r>
      <w:r w:rsidR="00067880">
        <w:rPr>
          <w:rFonts w:cstheme="minorHAnsi"/>
          <w:color w:val="000000" w:themeColor="text1"/>
        </w:rPr>
        <w:t xml:space="preserve">stored at -80°C until </w:t>
      </w:r>
      <w:r w:rsidR="005432E9" w:rsidRPr="009E5982">
        <w:rPr>
          <w:rFonts w:cstheme="minorHAnsi"/>
          <w:color w:val="000000" w:themeColor="text1"/>
        </w:rPr>
        <w:t xml:space="preserve">used. The liver and epididymal fat pads were </w:t>
      </w:r>
      <w:r w:rsidR="00AB353A">
        <w:rPr>
          <w:rFonts w:cstheme="minorHAnsi"/>
          <w:color w:val="000000" w:themeColor="text1"/>
        </w:rPr>
        <w:t>weighed</w:t>
      </w:r>
      <w:r w:rsidR="005432E9" w:rsidRPr="009E5982">
        <w:rPr>
          <w:rFonts w:cstheme="minorHAnsi"/>
          <w:color w:val="000000" w:themeColor="text1"/>
        </w:rPr>
        <w:t xml:space="preserve"> and recorded. All procedures were approved by the Institutional Animal Care and Use Committee at the University of Tennessee at Knoxville (Protocol #2761).</w:t>
      </w:r>
    </w:p>
    <w:p w14:paraId="40DEC06D" w14:textId="62381189" w:rsidR="005432E9" w:rsidRPr="009E5982" w:rsidRDefault="00CB5B81" w:rsidP="00903B01">
      <w:pPr>
        <w:spacing w:line="480" w:lineRule="auto"/>
        <w:rPr>
          <w:rFonts w:cstheme="minorHAnsi"/>
          <w:b/>
          <w:bCs/>
          <w:i/>
          <w:iCs/>
          <w:color w:val="000000" w:themeColor="text1"/>
        </w:rPr>
      </w:pPr>
      <w:r w:rsidRPr="009E5982">
        <w:rPr>
          <w:rFonts w:cstheme="minorHAnsi"/>
          <w:b/>
          <w:bCs/>
          <w:i/>
          <w:iCs/>
          <w:color w:val="000000" w:themeColor="text1"/>
        </w:rPr>
        <w:t>2.2.</w:t>
      </w:r>
      <w:r w:rsidR="00D62BC9" w:rsidRPr="009E5982">
        <w:rPr>
          <w:rFonts w:cstheme="minorHAnsi"/>
          <w:b/>
          <w:bCs/>
          <w:i/>
          <w:iCs/>
          <w:color w:val="000000" w:themeColor="text1"/>
        </w:rPr>
        <w:t>3</w:t>
      </w:r>
      <w:r w:rsidRPr="009E5982">
        <w:rPr>
          <w:rFonts w:cstheme="minorHAnsi"/>
          <w:b/>
          <w:bCs/>
          <w:i/>
          <w:iCs/>
          <w:color w:val="000000" w:themeColor="text1"/>
        </w:rPr>
        <w:t xml:space="preserve"> </w:t>
      </w:r>
      <w:r w:rsidR="005432E9" w:rsidRPr="009E5982">
        <w:rPr>
          <w:rFonts w:cstheme="minorHAnsi"/>
          <w:b/>
          <w:bCs/>
          <w:i/>
          <w:iCs/>
          <w:color w:val="000000" w:themeColor="text1"/>
        </w:rPr>
        <w:t xml:space="preserve">Body composition analysis </w:t>
      </w:r>
    </w:p>
    <w:p w14:paraId="67D12A4D" w14:textId="0FCCF6EA" w:rsidR="005432E9" w:rsidRPr="009E5982" w:rsidRDefault="005432E9" w:rsidP="00903B01">
      <w:pPr>
        <w:spacing w:line="480" w:lineRule="auto"/>
        <w:ind w:firstLine="720"/>
        <w:rPr>
          <w:rFonts w:cstheme="minorHAnsi"/>
          <w:b/>
          <w:bCs/>
          <w:i/>
          <w:iCs/>
          <w:color w:val="000000" w:themeColor="text1"/>
        </w:rPr>
      </w:pPr>
      <w:r w:rsidRPr="009E5982">
        <w:rPr>
          <w:rFonts w:cstheme="minorHAnsi"/>
          <w:color w:val="000000" w:themeColor="text1"/>
        </w:rPr>
        <w:t xml:space="preserve">The </w:t>
      </w:r>
      <w:r w:rsidR="00D11A0B" w:rsidRPr="009E5982">
        <w:rPr>
          <w:rFonts w:cstheme="minorHAnsi"/>
          <w:color w:val="000000" w:themeColor="text1"/>
        </w:rPr>
        <w:t>BW</w:t>
      </w:r>
      <w:r w:rsidRPr="009E5982">
        <w:rPr>
          <w:rFonts w:cstheme="minorHAnsi"/>
          <w:color w:val="000000" w:themeColor="text1"/>
        </w:rPr>
        <w:t xml:space="preserve"> gain for each mouse was calculated using initial and final </w:t>
      </w:r>
      <w:r w:rsidR="00D11A0B" w:rsidRPr="009E5982">
        <w:rPr>
          <w:rFonts w:cstheme="minorHAnsi"/>
          <w:color w:val="000000" w:themeColor="text1"/>
        </w:rPr>
        <w:t>BW</w:t>
      </w:r>
      <w:r w:rsidRPr="009E5982">
        <w:rPr>
          <w:rFonts w:cstheme="minorHAnsi"/>
          <w:color w:val="000000" w:themeColor="text1"/>
        </w:rPr>
        <w:t xml:space="preserve">. The liver to </w:t>
      </w:r>
      <w:r w:rsidR="00D11A0B" w:rsidRPr="009E5982">
        <w:rPr>
          <w:rFonts w:cstheme="minorHAnsi"/>
          <w:color w:val="000000" w:themeColor="text1"/>
        </w:rPr>
        <w:t>BW</w:t>
      </w:r>
      <w:r w:rsidRPr="009E5982">
        <w:rPr>
          <w:rFonts w:cstheme="minorHAnsi"/>
          <w:color w:val="000000" w:themeColor="text1"/>
        </w:rPr>
        <w:t xml:space="preserve"> ratio and epididymal fat pads to </w:t>
      </w:r>
      <w:r w:rsidR="00D11A0B" w:rsidRPr="009E5982">
        <w:rPr>
          <w:rFonts w:cstheme="minorHAnsi"/>
          <w:color w:val="000000" w:themeColor="text1"/>
        </w:rPr>
        <w:t>BW</w:t>
      </w:r>
      <w:r w:rsidRPr="009E5982">
        <w:rPr>
          <w:rFonts w:cstheme="minorHAnsi"/>
          <w:color w:val="000000" w:themeColor="text1"/>
        </w:rPr>
        <w:t xml:space="preserve"> ratio was calculated at the end of the experiment. Total caloric intake </w:t>
      </w:r>
      <w:r w:rsidR="00506E93" w:rsidRPr="009E5982">
        <w:rPr>
          <w:rFonts w:cstheme="minorHAnsi"/>
          <w:color w:val="000000" w:themeColor="text1"/>
        </w:rPr>
        <w:t>was</w:t>
      </w:r>
      <w:r w:rsidR="00D07FD2" w:rsidRPr="009E5982">
        <w:rPr>
          <w:rFonts w:cstheme="minorHAnsi"/>
          <w:color w:val="000000" w:themeColor="text1"/>
        </w:rPr>
        <w:t xml:space="preserve"> </w:t>
      </w:r>
      <w:r w:rsidRPr="009E5982">
        <w:rPr>
          <w:rFonts w:cstheme="minorHAnsi"/>
          <w:color w:val="000000" w:themeColor="text1"/>
        </w:rPr>
        <w:t xml:space="preserve">calculated based on the control diet energy density (3.0 kcal/g) provided by </w:t>
      </w:r>
      <w:r w:rsidR="00AB353A">
        <w:rPr>
          <w:rFonts w:cstheme="minorHAnsi"/>
          <w:color w:val="000000" w:themeColor="text1"/>
        </w:rPr>
        <w:t xml:space="preserve">the </w:t>
      </w:r>
      <w:r w:rsidRPr="009E5982">
        <w:rPr>
          <w:rFonts w:cstheme="minorHAnsi"/>
          <w:color w:val="000000" w:themeColor="text1"/>
        </w:rPr>
        <w:t>manufactory protocol.</w:t>
      </w:r>
      <w:r w:rsidR="002D6F94" w:rsidRPr="009E5982">
        <w:rPr>
          <w:rFonts w:cstheme="minorHAnsi"/>
          <w:color w:val="000000" w:themeColor="text1"/>
        </w:rPr>
        <w:t xml:space="preserve"> The energy density </w:t>
      </w:r>
      <w:r w:rsidR="002D2C56" w:rsidRPr="009E5982">
        <w:rPr>
          <w:rFonts w:cstheme="minorHAnsi"/>
          <w:color w:val="000000" w:themeColor="text1"/>
        </w:rPr>
        <w:t xml:space="preserve">of </w:t>
      </w:r>
      <w:r w:rsidR="00AB353A">
        <w:rPr>
          <w:rFonts w:cstheme="minorHAnsi"/>
          <w:color w:val="000000" w:themeColor="text1"/>
        </w:rPr>
        <w:t xml:space="preserve">the </w:t>
      </w:r>
      <w:r w:rsidR="002D6F94" w:rsidRPr="009E5982">
        <w:rPr>
          <w:rFonts w:cstheme="minorHAnsi"/>
          <w:color w:val="000000" w:themeColor="text1"/>
        </w:rPr>
        <w:t xml:space="preserve">PPO and POP </w:t>
      </w:r>
      <w:r w:rsidR="002D2C56" w:rsidRPr="009E5982">
        <w:rPr>
          <w:rFonts w:cstheme="minorHAnsi"/>
          <w:color w:val="000000" w:themeColor="text1"/>
        </w:rPr>
        <w:t>diet</w:t>
      </w:r>
      <w:r w:rsidR="002D6F94" w:rsidRPr="009E5982">
        <w:rPr>
          <w:rFonts w:cstheme="minorHAnsi"/>
          <w:color w:val="000000" w:themeColor="text1"/>
        </w:rPr>
        <w:t xml:space="preserve"> </w:t>
      </w:r>
      <w:r w:rsidR="00981F88" w:rsidRPr="009E5982">
        <w:rPr>
          <w:rFonts w:cstheme="minorHAnsi"/>
          <w:color w:val="000000" w:themeColor="text1"/>
        </w:rPr>
        <w:t>was</w:t>
      </w:r>
      <w:r w:rsidR="002D6F94" w:rsidRPr="009E5982">
        <w:rPr>
          <w:rFonts w:cstheme="minorHAnsi"/>
          <w:color w:val="000000" w:themeColor="text1"/>
        </w:rPr>
        <w:t xml:space="preserve"> calculated as </w:t>
      </w:r>
      <w:r w:rsidR="00320019" w:rsidRPr="009E5982">
        <w:rPr>
          <w:rFonts w:cstheme="minorHAnsi"/>
          <w:color w:val="000000" w:themeColor="text1"/>
        </w:rPr>
        <w:t xml:space="preserve">5.16 </w:t>
      </w:r>
      <w:r w:rsidR="002D6F94" w:rsidRPr="009E5982">
        <w:rPr>
          <w:rFonts w:cstheme="minorHAnsi"/>
          <w:color w:val="000000" w:themeColor="text1"/>
        </w:rPr>
        <w:t>kcal/g.</w:t>
      </w:r>
      <w:r w:rsidRPr="009E5982">
        <w:rPr>
          <w:rFonts w:cstheme="minorHAnsi"/>
          <w:color w:val="000000" w:themeColor="text1"/>
        </w:rPr>
        <w:t xml:space="preserve"> </w:t>
      </w:r>
    </w:p>
    <w:p w14:paraId="5E50C462" w14:textId="557258E9" w:rsidR="005432E9" w:rsidRPr="009E5982" w:rsidRDefault="00CB5B81" w:rsidP="00903B01">
      <w:pPr>
        <w:spacing w:line="480" w:lineRule="auto"/>
        <w:rPr>
          <w:rFonts w:cstheme="minorHAnsi"/>
          <w:b/>
          <w:bCs/>
          <w:i/>
          <w:iCs/>
          <w:color w:val="000000" w:themeColor="text1"/>
        </w:rPr>
      </w:pPr>
      <w:r w:rsidRPr="009E5982">
        <w:rPr>
          <w:rFonts w:cstheme="minorHAnsi"/>
          <w:b/>
          <w:bCs/>
          <w:i/>
          <w:iCs/>
          <w:color w:val="000000" w:themeColor="text1"/>
        </w:rPr>
        <w:t>2.2.</w:t>
      </w:r>
      <w:r w:rsidR="00D62BC9" w:rsidRPr="009E5982">
        <w:rPr>
          <w:rFonts w:cstheme="minorHAnsi"/>
          <w:b/>
          <w:bCs/>
          <w:i/>
          <w:iCs/>
          <w:color w:val="000000" w:themeColor="text1"/>
        </w:rPr>
        <w:t>4</w:t>
      </w:r>
      <w:r w:rsidRPr="009E5982">
        <w:rPr>
          <w:rFonts w:cstheme="minorHAnsi"/>
          <w:b/>
          <w:bCs/>
          <w:i/>
          <w:iCs/>
          <w:color w:val="000000" w:themeColor="text1"/>
        </w:rPr>
        <w:t xml:space="preserve"> </w:t>
      </w:r>
      <w:r w:rsidR="005432E9" w:rsidRPr="009E5982">
        <w:rPr>
          <w:rFonts w:cstheme="minorHAnsi"/>
          <w:b/>
          <w:bCs/>
          <w:i/>
          <w:iCs/>
          <w:color w:val="000000" w:themeColor="text1"/>
        </w:rPr>
        <w:t>Liver protein sample preparation</w:t>
      </w:r>
    </w:p>
    <w:p w14:paraId="4A2BFC63" w14:textId="43EEED80" w:rsidR="00387063" w:rsidRPr="009E5982" w:rsidRDefault="005432E9" w:rsidP="009925FF">
      <w:pPr>
        <w:spacing w:line="480" w:lineRule="auto"/>
        <w:ind w:firstLine="720"/>
        <w:rPr>
          <w:rFonts w:cstheme="minorHAnsi"/>
          <w:color w:val="000000" w:themeColor="text1"/>
        </w:rPr>
      </w:pPr>
      <w:r w:rsidRPr="009E5982">
        <w:rPr>
          <w:rFonts w:cstheme="minorHAnsi"/>
          <w:color w:val="000000" w:themeColor="text1"/>
        </w:rPr>
        <w:t>About 50</w:t>
      </w:r>
      <w:r w:rsidR="00F62849">
        <w:rPr>
          <w:rFonts w:cstheme="minorHAnsi"/>
          <w:color w:val="000000" w:themeColor="text1"/>
        </w:rPr>
        <w:t xml:space="preserve"> </w:t>
      </w:r>
      <w:r w:rsidRPr="009E5982">
        <w:rPr>
          <w:rFonts w:cstheme="minorHAnsi"/>
          <w:color w:val="000000" w:themeColor="text1"/>
        </w:rPr>
        <w:t xml:space="preserve">mg </w:t>
      </w:r>
      <w:r w:rsidR="00067880">
        <w:rPr>
          <w:rFonts w:cstheme="minorHAnsi"/>
          <w:color w:val="000000" w:themeColor="text1"/>
        </w:rPr>
        <w:t xml:space="preserve">of </w:t>
      </w:r>
      <w:r w:rsidRPr="009E5982">
        <w:rPr>
          <w:rFonts w:cstheme="minorHAnsi"/>
          <w:color w:val="000000" w:themeColor="text1"/>
        </w:rPr>
        <w:t xml:space="preserve">liver tissue was homogenized in 1 mL 1x lysis buffer (1% Triton x-100, 10% Glycerol, 1% NP-40, 50mM HEPES at pH7.5, 10mM EDTA) using a tissue </w:t>
      </w:r>
      <w:proofErr w:type="spellStart"/>
      <w:r w:rsidRPr="009E5982">
        <w:rPr>
          <w:rFonts w:cstheme="minorHAnsi"/>
          <w:color w:val="000000" w:themeColor="text1"/>
        </w:rPr>
        <w:t>homogenizer</w:t>
      </w:r>
      <w:r w:rsidR="00AB353A">
        <w:rPr>
          <w:rFonts w:cstheme="minorHAnsi"/>
          <w:color w:val="000000" w:themeColor="text1"/>
        </w:rPr>
        <w:t>International</w:t>
      </w:r>
      <w:r w:rsidRPr="009E5982">
        <w:rPr>
          <w:rFonts w:cstheme="minorHAnsi"/>
          <w:color w:val="000000" w:themeColor="text1"/>
        </w:rPr>
        <w:t>ational</w:t>
      </w:r>
      <w:proofErr w:type="spellEnd"/>
      <w:r w:rsidR="003820D1" w:rsidRPr="009E5982">
        <w:rPr>
          <w:rFonts w:cstheme="minorHAnsi"/>
          <w:color w:val="000000" w:themeColor="text1"/>
        </w:rPr>
        <w:t>, Kennesaw, GA</w:t>
      </w:r>
      <w:r w:rsidRPr="009E5982">
        <w:rPr>
          <w:rFonts w:cstheme="minorHAnsi"/>
          <w:color w:val="000000" w:themeColor="text1"/>
        </w:rPr>
        <w:t>) at maximum speed and kept on ice for 30 minutes. Then, the lysate was centrifuged at 15,000 x g for 10 minutes</w:t>
      </w:r>
      <w:r w:rsidR="00067880">
        <w:rPr>
          <w:rFonts w:cstheme="minorHAnsi"/>
          <w:color w:val="000000" w:themeColor="text1"/>
        </w:rPr>
        <w:t>,</w:t>
      </w:r>
      <w:r w:rsidRPr="009E5982">
        <w:rPr>
          <w:rFonts w:cstheme="minorHAnsi"/>
          <w:color w:val="000000" w:themeColor="text1"/>
        </w:rPr>
        <w:t xml:space="preserve"> and </w:t>
      </w:r>
      <w:r w:rsidR="00AB353A">
        <w:rPr>
          <w:rFonts w:cstheme="minorHAnsi"/>
          <w:color w:val="000000" w:themeColor="text1"/>
        </w:rPr>
        <w:t xml:space="preserve">the </w:t>
      </w:r>
      <w:r w:rsidRPr="009E5982">
        <w:rPr>
          <w:rFonts w:cstheme="minorHAnsi"/>
          <w:color w:val="000000" w:themeColor="text1"/>
        </w:rPr>
        <w:t xml:space="preserve">supernatant was collected and defined as the total lysate. </w:t>
      </w:r>
      <w:r w:rsidR="00067880">
        <w:rPr>
          <w:rFonts w:cstheme="minorHAnsi"/>
          <w:color w:val="000000" w:themeColor="text1"/>
        </w:rPr>
        <w:t>The BCA protein assay was performed using the Pierce BCA protein assay kit to determine the total protein concentration in the total lysate</w:t>
      </w:r>
      <w:r w:rsidRPr="009E5982">
        <w:rPr>
          <w:rFonts w:cstheme="minorHAnsi"/>
          <w:color w:val="000000" w:themeColor="text1"/>
        </w:rPr>
        <w:t xml:space="preserve">. According to the </w:t>
      </w:r>
      <w:r w:rsidR="00AB353A">
        <w:rPr>
          <w:rFonts w:cstheme="minorHAnsi"/>
          <w:color w:val="000000" w:themeColor="text1"/>
        </w:rPr>
        <w:t>manufacturer’s</w:t>
      </w:r>
      <w:r w:rsidRPr="009E5982">
        <w:rPr>
          <w:rFonts w:cstheme="minorHAnsi"/>
          <w:color w:val="000000" w:themeColor="text1"/>
        </w:rPr>
        <w:t xml:space="preserve"> protocol, 5 </w:t>
      </w:r>
      <w:proofErr w:type="spellStart"/>
      <w:r w:rsidRPr="009E5982">
        <w:rPr>
          <w:rFonts w:cstheme="minorHAnsi"/>
          <w:color w:val="000000" w:themeColor="text1"/>
        </w:rPr>
        <w:t>μL</w:t>
      </w:r>
      <w:proofErr w:type="spellEnd"/>
      <w:r w:rsidRPr="009E5982">
        <w:rPr>
          <w:rFonts w:cstheme="minorHAnsi"/>
          <w:color w:val="000000" w:themeColor="text1"/>
        </w:rPr>
        <w:t xml:space="preserve"> of each total lysate sample was added to 495 </w:t>
      </w:r>
      <w:r w:rsidR="007E6C11" w:rsidRPr="009E5982">
        <w:rPr>
          <w:rFonts w:cstheme="minorHAnsi"/>
          <w:color w:val="000000" w:themeColor="text1"/>
        </w:rPr>
        <w:t>µ</w:t>
      </w:r>
      <w:r w:rsidRPr="009E5982">
        <w:rPr>
          <w:rFonts w:cstheme="minorHAnsi"/>
          <w:color w:val="000000" w:themeColor="text1"/>
        </w:rPr>
        <w:t xml:space="preserve">l of ddH2O. </w:t>
      </w:r>
      <w:r w:rsidR="00947261" w:rsidRPr="009E5982">
        <w:rPr>
          <w:rFonts w:cstheme="minorHAnsi"/>
          <w:color w:val="000000" w:themeColor="text1"/>
        </w:rPr>
        <w:t>A</w:t>
      </w:r>
      <w:r w:rsidRPr="009E5982">
        <w:rPr>
          <w:rFonts w:cstheme="minorHAnsi"/>
          <w:color w:val="000000" w:themeColor="text1"/>
        </w:rPr>
        <w:t xml:space="preserve"> standard curve was created using BSA protein standards at 0, 5, 10, 20, 40, </w:t>
      </w:r>
      <w:r w:rsidR="00AB353A">
        <w:rPr>
          <w:rFonts w:cstheme="minorHAnsi"/>
          <w:color w:val="000000" w:themeColor="text1"/>
        </w:rPr>
        <w:t xml:space="preserve">and </w:t>
      </w:r>
      <w:r w:rsidRPr="009E5982">
        <w:rPr>
          <w:rFonts w:cstheme="minorHAnsi"/>
          <w:color w:val="000000" w:themeColor="text1"/>
        </w:rPr>
        <w:t xml:space="preserve">80 </w:t>
      </w:r>
      <w:proofErr w:type="spellStart"/>
      <w:r w:rsidRPr="009E5982">
        <w:rPr>
          <w:rFonts w:cstheme="minorHAnsi"/>
          <w:color w:val="000000" w:themeColor="text1"/>
        </w:rPr>
        <w:t>μg</w:t>
      </w:r>
      <w:proofErr w:type="spellEnd"/>
      <w:r w:rsidRPr="009E5982">
        <w:rPr>
          <w:rFonts w:cstheme="minorHAnsi"/>
          <w:color w:val="000000" w:themeColor="text1"/>
        </w:rPr>
        <w:t>/</w:t>
      </w:r>
      <w:proofErr w:type="spellStart"/>
      <w:r w:rsidRPr="009E5982">
        <w:rPr>
          <w:rFonts w:cstheme="minorHAnsi"/>
          <w:color w:val="000000" w:themeColor="text1"/>
        </w:rPr>
        <w:t>μL</w:t>
      </w:r>
      <w:proofErr w:type="spellEnd"/>
      <w:r w:rsidRPr="009E5982">
        <w:rPr>
          <w:rFonts w:cstheme="minorHAnsi"/>
          <w:color w:val="000000" w:themeColor="text1"/>
        </w:rPr>
        <w:t xml:space="preserve">. The working reagent was generated by mixing reagent A and reagent B (50:1), </w:t>
      </w:r>
      <w:r w:rsidR="00067880">
        <w:rPr>
          <w:rFonts w:cstheme="minorHAnsi"/>
          <w:color w:val="000000" w:themeColor="text1"/>
        </w:rPr>
        <w:t>and a</w:t>
      </w:r>
      <w:r w:rsidRPr="009E5982">
        <w:rPr>
          <w:rFonts w:cstheme="minorHAnsi"/>
          <w:color w:val="000000" w:themeColor="text1"/>
        </w:rPr>
        <w:t xml:space="preserve"> 500 </w:t>
      </w:r>
      <w:proofErr w:type="spellStart"/>
      <w:r w:rsidRPr="009E5982">
        <w:rPr>
          <w:rFonts w:cstheme="minorHAnsi"/>
          <w:color w:val="000000" w:themeColor="text1"/>
        </w:rPr>
        <w:t>μL</w:t>
      </w:r>
      <w:proofErr w:type="spellEnd"/>
      <w:r w:rsidRPr="009E5982">
        <w:rPr>
          <w:rFonts w:cstheme="minorHAnsi"/>
          <w:color w:val="000000" w:themeColor="text1"/>
        </w:rPr>
        <w:t xml:space="preserve"> working reagent was added to each reaction. Reaction tubes were incubated at 37°C for 30 </w:t>
      </w:r>
      <w:r w:rsidRPr="009E5982">
        <w:rPr>
          <w:rFonts w:cstheme="minorHAnsi"/>
          <w:color w:val="000000" w:themeColor="text1"/>
        </w:rPr>
        <w:lastRenderedPageBreak/>
        <w:t xml:space="preserve">minutes. The absorbance </w:t>
      </w:r>
      <w:r w:rsidR="00DD112F" w:rsidRPr="009E5982">
        <w:rPr>
          <w:rFonts w:cstheme="minorHAnsi"/>
          <w:color w:val="000000" w:themeColor="text1"/>
        </w:rPr>
        <w:t xml:space="preserve">values </w:t>
      </w:r>
      <w:r w:rsidRPr="009E5982">
        <w:rPr>
          <w:rFonts w:cstheme="minorHAnsi"/>
          <w:color w:val="000000" w:themeColor="text1"/>
        </w:rPr>
        <w:t>of optical density (OD) at 560nm of all reactions in triplicate</w:t>
      </w:r>
      <w:r w:rsidR="001D04E7" w:rsidRPr="009E5982">
        <w:rPr>
          <w:rFonts w:cstheme="minorHAnsi"/>
          <w:color w:val="000000" w:themeColor="text1"/>
        </w:rPr>
        <w:t>s</w:t>
      </w:r>
      <w:r w:rsidRPr="009E5982">
        <w:rPr>
          <w:rFonts w:cstheme="minorHAnsi"/>
          <w:color w:val="000000" w:themeColor="text1"/>
        </w:rPr>
        <w:t xml:space="preserve"> were measured in 96-plates using a </w:t>
      </w:r>
      <w:proofErr w:type="spellStart"/>
      <w:r w:rsidR="003820D1" w:rsidRPr="009E5982">
        <w:rPr>
          <w:rFonts w:cstheme="minorHAnsi"/>
          <w:color w:val="000000" w:themeColor="text1"/>
        </w:rPr>
        <w:t>GloMax</w:t>
      </w:r>
      <w:proofErr w:type="spellEnd"/>
      <w:r w:rsidR="003820D1" w:rsidRPr="009E5982">
        <w:rPr>
          <w:rFonts w:cstheme="minorHAnsi"/>
          <w:color w:val="000000" w:themeColor="text1"/>
        </w:rPr>
        <w:t xml:space="preserve"> </w:t>
      </w:r>
      <w:r w:rsidRPr="009E5982">
        <w:rPr>
          <w:rFonts w:cstheme="minorHAnsi"/>
          <w:color w:val="000000" w:themeColor="text1"/>
        </w:rPr>
        <w:t xml:space="preserve">Multi detect </w:t>
      </w:r>
      <w:r w:rsidR="00A715CA" w:rsidRPr="009E5982">
        <w:rPr>
          <w:rFonts w:cstheme="minorHAnsi"/>
          <w:color w:val="000000" w:themeColor="text1"/>
        </w:rPr>
        <w:t>system (</w:t>
      </w:r>
      <w:r w:rsidR="003820D1" w:rsidRPr="009E5982">
        <w:rPr>
          <w:rFonts w:cstheme="minorHAnsi"/>
          <w:color w:val="000000" w:themeColor="text1"/>
        </w:rPr>
        <w:t>Promega, Madison, Wisconsin)</w:t>
      </w:r>
      <w:r w:rsidRPr="009E5982">
        <w:rPr>
          <w:rFonts w:cstheme="minorHAnsi"/>
          <w:color w:val="000000" w:themeColor="text1"/>
        </w:rPr>
        <w:t>. The OD value of the blank reaction was subtracted from that of all samples for further processing. The average OD reading</w:t>
      </w:r>
      <w:r w:rsidR="00A12F64" w:rsidRPr="009E5982">
        <w:rPr>
          <w:rFonts w:cstheme="minorHAnsi"/>
          <w:color w:val="000000" w:themeColor="text1"/>
        </w:rPr>
        <w:t xml:space="preserve"> of the </w:t>
      </w:r>
      <w:r w:rsidR="00067880">
        <w:rPr>
          <w:rFonts w:cstheme="minorHAnsi"/>
          <w:color w:val="000000" w:themeColor="text1"/>
        </w:rPr>
        <w:t>triplicates</w:t>
      </w:r>
      <w:r w:rsidRPr="009E5982">
        <w:rPr>
          <w:rFonts w:cstheme="minorHAnsi"/>
          <w:color w:val="000000" w:themeColor="text1"/>
        </w:rPr>
        <w:t xml:space="preserve"> and the </w:t>
      </w:r>
      <w:r w:rsidR="00892F69" w:rsidRPr="009E5982">
        <w:rPr>
          <w:rFonts w:cstheme="minorHAnsi"/>
          <w:color w:val="000000" w:themeColor="text1"/>
        </w:rPr>
        <w:t xml:space="preserve">protein </w:t>
      </w:r>
      <w:r w:rsidRPr="009E5982">
        <w:rPr>
          <w:rFonts w:cstheme="minorHAnsi"/>
          <w:color w:val="000000" w:themeColor="text1"/>
        </w:rPr>
        <w:t xml:space="preserve">concentrations of standard samples were plotted to generate a standard curve, which results in a formula to determine the protein concentrations </w:t>
      </w:r>
      <w:r w:rsidR="00A12F64" w:rsidRPr="009E5982">
        <w:rPr>
          <w:rFonts w:cstheme="minorHAnsi"/>
          <w:color w:val="000000" w:themeColor="text1"/>
        </w:rPr>
        <w:t xml:space="preserve">of the total </w:t>
      </w:r>
      <w:r w:rsidRPr="009E5982">
        <w:rPr>
          <w:rFonts w:cstheme="minorHAnsi"/>
          <w:color w:val="000000" w:themeColor="text1"/>
        </w:rPr>
        <w:t>lysates. This formula and corresponding average OD</w:t>
      </w:r>
      <w:r w:rsidR="00A12F64" w:rsidRPr="009E5982">
        <w:rPr>
          <w:rFonts w:cstheme="minorHAnsi"/>
          <w:color w:val="000000" w:themeColor="text1"/>
        </w:rPr>
        <w:t xml:space="preserve"> </w:t>
      </w:r>
      <w:r w:rsidRPr="009E5982">
        <w:rPr>
          <w:rFonts w:cstheme="minorHAnsi"/>
          <w:color w:val="000000" w:themeColor="text1"/>
        </w:rPr>
        <w:t xml:space="preserve">reading for each sample were used to calculate the protein concentration of the total lysate. </w:t>
      </w:r>
    </w:p>
    <w:p w14:paraId="73FA1093" w14:textId="3AF4E25E" w:rsidR="005432E9" w:rsidRPr="009E5982" w:rsidRDefault="00CB5B81" w:rsidP="00903B01">
      <w:pPr>
        <w:spacing w:line="480" w:lineRule="auto"/>
        <w:rPr>
          <w:rFonts w:cstheme="minorHAnsi"/>
          <w:b/>
          <w:bCs/>
          <w:i/>
          <w:iCs/>
          <w:color w:val="000000" w:themeColor="text1"/>
        </w:rPr>
      </w:pPr>
      <w:r w:rsidRPr="009E5982">
        <w:rPr>
          <w:rFonts w:cstheme="minorHAnsi"/>
          <w:b/>
          <w:bCs/>
          <w:i/>
          <w:iCs/>
          <w:color w:val="000000" w:themeColor="text1"/>
        </w:rPr>
        <w:t>2.2.</w:t>
      </w:r>
      <w:r w:rsidR="00D62BC9" w:rsidRPr="009E5982">
        <w:rPr>
          <w:rFonts w:cstheme="minorHAnsi"/>
          <w:b/>
          <w:bCs/>
          <w:i/>
          <w:iCs/>
          <w:color w:val="000000" w:themeColor="text1"/>
        </w:rPr>
        <w:t>5</w:t>
      </w:r>
      <w:r w:rsidRPr="009E5982">
        <w:rPr>
          <w:rFonts w:cstheme="minorHAnsi"/>
          <w:b/>
          <w:bCs/>
          <w:i/>
          <w:iCs/>
          <w:color w:val="000000" w:themeColor="text1"/>
        </w:rPr>
        <w:t xml:space="preserve"> Western Blot </w:t>
      </w:r>
    </w:p>
    <w:p w14:paraId="7E63E8BF" w14:textId="55D411A9" w:rsidR="00245B2B"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t>To make one 10% SDS-polyacrylamide gel, 3 mL ddH2O, 2.5 mL 30:1 w/v acrylamide: bis-acrylamide</w:t>
      </w:r>
      <w:r w:rsidR="003820D1" w:rsidRPr="009E5982">
        <w:rPr>
          <w:rFonts w:cstheme="minorHAnsi"/>
          <w:color w:val="000000" w:themeColor="text1"/>
        </w:rPr>
        <w:t xml:space="preserve">, </w:t>
      </w:r>
      <w:r w:rsidRPr="009E5982">
        <w:rPr>
          <w:rFonts w:cstheme="minorHAnsi"/>
          <w:color w:val="000000" w:themeColor="text1"/>
        </w:rPr>
        <w:t xml:space="preserve">1.9 mL 1.5M Tris-HCl </w:t>
      </w:r>
      <w:r w:rsidR="003820D1" w:rsidRPr="009E5982">
        <w:rPr>
          <w:rFonts w:cstheme="minorHAnsi"/>
          <w:color w:val="000000" w:themeColor="text1"/>
        </w:rPr>
        <w:t>at pH 8.8</w:t>
      </w:r>
      <w:r w:rsidRPr="009E5982">
        <w:rPr>
          <w:rFonts w:cstheme="minorHAnsi"/>
          <w:color w:val="000000" w:themeColor="text1"/>
        </w:rPr>
        <w:t xml:space="preserve">, 80 </w:t>
      </w:r>
      <w:proofErr w:type="spellStart"/>
      <w:r w:rsidRPr="009E5982">
        <w:rPr>
          <w:rFonts w:cstheme="minorHAnsi"/>
          <w:color w:val="000000" w:themeColor="text1"/>
        </w:rPr>
        <w:t>μL</w:t>
      </w:r>
      <w:proofErr w:type="spellEnd"/>
      <w:r w:rsidRPr="009E5982">
        <w:rPr>
          <w:rFonts w:cstheme="minorHAnsi"/>
          <w:color w:val="000000" w:themeColor="text1"/>
        </w:rPr>
        <w:t xml:space="preserve"> 10% SDS and 80 </w:t>
      </w:r>
      <w:proofErr w:type="spellStart"/>
      <w:r w:rsidRPr="009E5982">
        <w:rPr>
          <w:rFonts w:cstheme="minorHAnsi"/>
          <w:color w:val="000000" w:themeColor="text1"/>
        </w:rPr>
        <w:t>μL</w:t>
      </w:r>
      <w:proofErr w:type="spellEnd"/>
      <w:r w:rsidRPr="009E5982">
        <w:rPr>
          <w:rFonts w:cstheme="minorHAnsi"/>
          <w:color w:val="000000" w:themeColor="text1"/>
        </w:rPr>
        <w:t xml:space="preserve"> ammonium persulfate were mixed, and then 5 </w:t>
      </w:r>
      <w:proofErr w:type="spellStart"/>
      <w:r w:rsidRPr="009E5982">
        <w:rPr>
          <w:rFonts w:cstheme="minorHAnsi"/>
          <w:color w:val="000000" w:themeColor="text1"/>
        </w:rPr>
        <w:t>μL</w:t>
      </w:r>
      <w:proofErr w:type="spellEnd"/>
      <w:r w:rsidRPr="009E5982">
        <w:rPr>
          <w:rFonts w:cstheme="minorHAnsi"/>
          <w:color w:val="000000" w:themeColor="text1"/>
        </w:rPr>
        <w:t xml:space="preserve"> TEMED were added and mixed thoroughly. A 4% stacking gel was made by mixing 2.2ml ddH2O, 0.5 ml 30:1 w/v acrylamide: bis-acrylamide, 950 </w:t>
      </w:r>
      <w:proofErr w:type="spellStart"/>
      <w:r w:rsidRPr="009E5982">
        <w:rPr>
          <w:rFonts w:cstheme="minorHAnsi"/>
          <w:color w:val="000000" w:themeColor="text1"/>
        </w:rPr>
        <w:t>μL</w:t>
      </w:r>
      <w:proofErr w:type="spellEnd"/>
      <w:r w:rsidRPr="009E5982">
        <w:rPr>
          <w:rFonts w:cstheme="minorHAnsi"/>
          <w:color w:val="000000" w:themeColor="text1"/>
        </w:rPr>
        <w:t xml:space="preserve"> 1.5M Tris-Cl (pH 6.8), 40 </w:t>
      </w:r>
      <w:proofErr w:type="spellStart"/>
      <w:r w:rsidRPr="009E5982">
        <w:rPr>
          <w:rFonts w:cstheme="minorHAnsi"/>
          <w:color w:val="000000" w:themeColor="text1"/>
        </w:rPr>
        <w:t>μL</w:t>
      </w:r>
      <w:proofErr w:type="spellEnd"/>
      <w:r w:rsidRPr="009E5982">
        <w:rPr>
          <w:rFonts w:cstheme="minorHAnsi"/>
          <w:color w:val="000000" w:themeColor="text1"/>
        </w:rPr>
        <w:t xml:space="preserve"> 10% SDS, 80 </w:t>
      </w:r>
      <w:proofErr w:type="spellStart"/>
      <w:r w:rsidRPr="009E5982">
        <w:rPr>
          <w:rFonts w:cstheme="minorHAnsi"/>
          <w:color w:val="000000" w:themeColor="text1"/>
        </w:rPr>
        <w:t>μL</w:t>
      </w:r>
      <w:proofErr w:type="spellEnd"/>
      <w:r w:rsidRPr="009E5982">
        <w:rPr>
          <w:rFonts w:cstheme="minorHAnsi"/>
          <w:color w:val="000000" w:themeColor="text1"/>
        </w:rPr>
        <w:t xml:space="preserve"> ammonium persulfate and 2 </w:t>
      </w:r>
      <w:proofErr w:type="spellStart"/>
      <w:r w:rsidRPr="009E5982">
        <w:rPr>
          <w:rFonts w:cstheme="minorHAnsi"/>
          <w:color w:val="000000" w:themeColor="text1"/>
        </w:rPr>
        <w:t>μL</w:t>
      </w:r>
      <w:proofErr w:type="spellEnd"/>
      <w:r w:rsidRPr="009E5982">
        <w:rPr>
          <w:rFonts w:cstheme="minorHAnsi"/>
          <w:color w:val="000000" w:themeColor="text1"/>
        </w:rPr>
        <w:t xml:space="preserve"> TEMED. The final total protein concentration in the 6</w:t>
      </w:r>
      <w:r w:rsidR="00892F69" w:rsidRPr="009E5982">
        <w:rPr>
          <w:rFonts w:cstheme="minorHAnsi"/>
          <w:color w:val="000000" w:themeColor="text1"/>
        </w:rPr>
        <w:t xml:space="preserve"> </w:t>
      </w:r>
      <w:r w:rsidRPr="009E5982">
        <w:rPr>
          <w:rFonts w:cstheme="minorHAnsi"/>
          <w:color w:val="000000" w:themeColor="text1"/>
        </w:rPr>
        <w:t xml:space="preserve">x SDS loading buffer </w:t>
      </w:r>
      <w:r w:rsidR="00CF5583" w:rsidRPr="009E5982">
        <w:rPr>
          <w:rFonts w:cstheme="minorHAnsi"/>
          <w:color w:val="000000" w:themeColor="text1"/>
        </w:rPr>
        <w:t>(</w:t>
      </w:r>
      <w:r w:rsidRPr="009E5982">
        <w:rPr>
          <w:rFonts w:cstheme="minorHAnsi"/>
          <w:color w:val="000000" w:themeColor="text1"/>
        </w:rPr>
        <w:t xml:space="preserve">0.5M Tris-HCl, 30% </w:t>
      </w:r>
      <w:r w:rsidR="00D92E67" w:rsidRPr="009E5982">
        <w:rPr>
          <w:rFonts w:cstheme="minorHAnsi"/>
          <w:color w:val="000000" w:themeColor="text1"/>
        </w:rPr>
        <w:t>Glycerol,</w:t>
      </w:r>
      <w:r w:rsidRPr="009E5982">
        <w:rPr>
          <w:rFonts w:cstheme="minorHAnsi"/>
          <w:color w:val="000000" w:themeColor="text1"/>
        </w:rPr>
        <w:t xml:space="preserve"> 100mM </w:t>
      </w:r>
      <w:r w:rsidR="00D92E67" w:rsidRPr="009E5982">
        <w:rPr>
          <w:rFonts w:cstheme="minorHAnsi"/>
          <w:color w:val="000000" w:themeColor="text1"/>
        </w:rPr>
        <w:t>DTT,</w:t>
      </w:r>
      <w:r w:rsidRPr="009E5982">
        <w:rPr>
          <w:rFonts w:cstheme="minorHAnsi"/>
          <w:color w:val="000000" w:themeColor="text1"/>
        </w:rPr>
        <w:t xml:space="preserve"> 10% SDS, 0.012% Bromophenol Blue) was adjusted to 2 </w:t>
      </w:r>
      <w:proofErr w:type="spellStart"/>
      <w:r w:rsidRPr="009E5982">
        <w:rPr>
          <w:rFonts w:cstheme="minorHAnsi"/>
          <w:color w:val="000000" w:themeColor="text1"/>
        </w:rPr>
        <w:t>μg</w:t>
      </w:r>
      <w:proofErr w:type="spellEnd"/>
      <w:r w:rsidRPr="009E5982">
        <w:rPr>
          <w:rFonts w:cstheme="minorHAnsi"/>
          <w:color w:val="000000" w:themeColor="text1"/>
        </w:rPr>
        <w:t>/</w:t>
      </w:r>
      <w:proofErr w:type="spellStart"/>
      <w:r w:rsidRPr="009E5982">
        <w:rPr>
          <w:rFonts w:cstheme="minorHAnsi"/>
          <w:color w:val="000000" w:themeColor="text1"/>
        </w:rPr>
        <w:t>μL</w:t>
      </w:r>
      <w:proofErr w:type="spellEnd"/>
      <w:r w:rsidRPr="009E5982">
        <w:rPr>
          <w:rFonts w:cstheme="minorHAnsi"/>
          <w:color w:val="000000" w:themeColor="text1"/>
        </w:rPr>
        <w:t>, and</w:t>
      </w:r>
      <w:r w:rsidR="003820D1" w:rsidRPr="009E5982">
        <w:rPr>
          <w:rFonts w:cstheme="minorHAnsi"/>
          <w:color w:val="000000" w:themeColor="text1"/>
        </w:rPr>
        <w:t xml:space="preserve"> </w:t>
      </w:r>
      <w:r w:rsidRPr="009E5982">
        <w:rPr>
          <w:rFonts w:cstheme="minorHAnsi"/>
          <w:color w:val="000000" w:themeColor="text1"/>
        </w:rPr>
        <w:t xml:space="preserve">30 </w:t>
      </w:r>
      <w:proofErr w:type="spellStart"/>
      <w:r w:rsidRPr="009E5982">
        <w:rPr>
          <w:rFonts w:cstheme="minorHAnsi"/>
          <w:color w:val="000000" w:themeColor="text1"/>
        </w:rPr>
        <w:t>μL</w:t>
      </w:r>
      <w:proofErr w:type="spellEnd"/>
      <w:r w:rsidRPr="009E5982">
        <w:rPr>
          <w:rFonts w:cstheme="minorHAnsi"/>
          <w:color w:val="000000" w:themeColor="text1"/>
        </w:rPr>
        <w:t xml:space="preserve"> (60 </w:t>
      </w:r>
      <w:proofErr w:type="spellStart"/>
      <w:r w:rsidRPr="009E5982">
        <w:rPr>
          <w:rFonts w:cstheme="minorHAnsi"/>
          <w:color w:val="000000" w:themeColor="text1"/>
        </w:rPr>
        <w:t>μg</w:t>
      </w:r>
      <w:proofErr w:type="spellEnd"/>
      <w:r w:rsidRPr="009E5982">
        <w:rPr>
          <w:rFonts w:cstheme="minorHAnsi"/>
          <w:color w:val="000000" w:themeColor="text1"/>
        </w:rPr>
        <w:t xml:space="preserve">) of each sample was separated in a 10% SDS-polyacrylamide gel. The separated proteins in the gel were transferred onto a 0.2 um PVDF membrane under 100-volt for 90 minutes in transfer buffer </w:t>
      </w:r>
      <w:r w:rsidR="00245B2B" w:rsidRPr="009E5982">
        <w:rPr>
          <w:rFonts w:cstheme="minorHAnsi"/>
          <w:color w:val="000000" w:themeColor="text1"/>
        </w:rPr>
        <w:t>(</w:t>
      </w:r>
      <w:r w:rsidRPr="009E5982">
        <w:rPr>
          <w:rFonts w:cstheme="minorHAnsi"/>
          <w:color w:val="000000" w:themeColor="text1"/>
        </w:rPr>
        <w:t>2.5mM Tris-base, 19.2mM Glycine</w:t>
      </w:r>
      <w:r w:rsidR="00245B2B" w:rsidRPr="009E5982">
        <w:rPr>
          <w:rFonts w:cstheme="minorHAnsi"/>
          <w:color w:val="000000" w:themeColor="text1"/>
        </w:rPr>
        <w:t>}</w:t>
      </w:r>
      <w:r w:rsidRPr="009E5982">
        <w:rPr>
          <w:rFonts w:cstheme="minorHAnsi"/>
          <w:color w:val="000000" w:themeColor="text1"/>
        </w:rPr>
        <w:t xml:space="preserve">. The membrane was blocked in 1x TBST </w:t>
      </w:r>
      <w:r w:rsidR="00245B2B" w:rsidRPr="009E5982">
        <w:rPr>
          <w:rFonts w:cstheme="minorHAnsi"/>
          <w:color w:val="000000" w:themeColor="text1"/>
        </w:rPr>
        <w:t>(</w:t>
      </w:r>
      <w:r w:rsidRPr="009E5982">
        <w:rPr>
          <w:rFonts w:cstheme="minorHAnsi"/>
          <w:color w:val="000000" w:themeColor="text1"/>
        </w:rPr>
        <w:t>50mM tris-base, 150 mM NaCl (</w:t>
      </w:r>
      <w:proofErr w:type="spellStart"/>
      <w:r w:rsidRPr="009E5982">
        <w:rPr>
          <w:rFonts w:cstheme="minorHAnsi"/>
          <w:color w:val="000000" w:themeColor="text1"/>
        </w:rPr>
        <w:t>Fi</w:t>
      </w:r>
      <w:r w:rsidR="00AB353A">
        <w:rPr>
          <w:rFonts w:cstheme="minorHAnsi"/>
          <w:color w:val="000000" w:themeColor="text1"/>
        </w:rPr>
        <w:t>Scientific</w:t>
      </w:r>
      <w:r w:rsidRPr="009E5982">
        <w:rPr>
          <w:rFonts w:cstheme="minorHAnsi"/>
          <w:color w:val="000000" w:themeColor="text1"/>
        </w:rPr>
        <w:t>tific</w:t>
      </w:r>
      <w:proofErr w:type="spellEnd"/>
      <w:r w:rsidR="003820D1" w:rsidRPr="009E5982">
        <w:rPr>
          <w:rFonts w:cstheme="minorHAnsi"/>
          <w:color w:val="000000" w:themeColor="text1"/>
        </w:rPr>
        <w:t>, Hampton</w:t>
      </w:r>
      <w:r w:rsidR="00AB353A">
        <w:rPr>
          <w:rFonts w:cstheme="minorHAnsi"/>
          <w:color w:val="000000" w:themeColor="text1"/>
        </w:rPr>
        <w:t>,</w:t>
      </w:r>
      <w:r w:rsidR="003820D1" w:rsidRPr="009E5982">
        <w:rPr>
          <w:rFonts w:cstheme="minorHAnsi"/>
          <w:color w:val="000000" w:themeColor="text1"/>
        </w:rPr>
        <w:t xml:space="preserve"> NH</w:t>
      </w:r>
      <w:r w:rsidRPr="009E5982">
        <w:rPr>
          <w:rFonts w:cstheme="minorHAnsi"/>
          <w:color w:val="000000" w:themeColor="text1"/>
        </w:rPr>
        <w:t>)</w:t>
      </w:r>
      <w:r w:rsidR="00067880">
        <w:rPr>
          <w:rFonts w:cstheme="minorHAnsi"/>
          <w:color w:val="000000" w:themeColor="text1"/>
        </w:rPr>
        <w:t>,</w:t>
      </w:r>
      <w:r w:rsidRPr="009E5982">
        <w:rPr>
          <w:rFonts w:cstheme="minorHAnsi"/>
          <w:color w:val="000000" w:themeColor="text1"/>
        </w:rPr>
        <w:t xml:space="preserve"> and 1% Tween 20</w:t>
      </w:r>
      <w:r w:rsidR="00245B2B" w:rsidRPr="009E5982">
        <w:rPr>
          <w:rFonts w:cstheme="minorHAnsi"/>
          <w:color w:val="000000" w:themeColor="text1"/>
        </w:rPr>
        <w:t xml:space="preserve">) </w:t>
      </w:r>
      <w:r w:rsidRPr="009E5982">
        <w:rPr>
          <w:rFonts w:cstheme="minorHAnsi"/>
          <w:color w:val="000000" w:themeColor="text1"/>
        </w:rPr>
        <w:t>containing 5</w:t>
      </w:r>
      <w:r w:rsidR="002463A1">
        <w:rPr>
          <w:rFonts w:cstheme="minorHAnsi"/>
          <w:color w:val="000000" w:themeColor="text1"/>
        </w:rPr>
        <w:t xml:space="preserve">% </w:t>
      </w:r>
      <w:r w:rsidR="00AB353A">
        <w:rPr>
          <w:rFonts w:cstheme="minorHAnsi"/>
          <w:color w:val="000000" w:themeColor="text1"/>
        </w:rPr>
        <w:t>fat-</w:t>
      </w:r>
      <w:r w:rsidRPr="009E5982">
        <w:rPr>
          <w:rFonts w:cstheme="minorHAnsi"/>
          <w:color w:val="000000" w:themeColor="text1"/>
        </w:rPr>
        <w:t xml:space="preserve">free milk for 1 hour. The membrane was then briefly washed in 1X TBST and incubated with the indicated primary antibody at the working concentration as shown in Table 1 at 4 °C overnight. After that, the </w:t>
      </w:r>
      <w:r w:rsidRPr="009E5982">
        <w:rPr>
          <w:rFonts w:cstheme="minorHAnsi"/>
          <w:color w:val="000000" w:themeColor="text1"/>
        </w:rPr>
        <w:lastRenderedPageBreak/>
        <w:t xml:space="preserve">membrane was washed 3 times in 1X TBST for 5 minutes each and incubated in the goat anti-rabbit HRP conjugated secondary antibody at a 1:5000 (Upper state) for 1 hour at room temperature. The membrane was then </w:t>
      </w:r>
      <w:r w:rsidR="00067880">
        <w:rPr>
          <w:rFonts w:cstheme="minorHAnsi"/>
          <w:color w:val="000000" w:themeColor="text1"/>
        </w:rPr>
        <w:t>rewashed</w:t>
      </w:r>
      <w:r w:rsidRPr="009E5982">
        <w:rPr>
          <w:rFonts w:cstheme="minorHAnsi"/>
          <w:color w:val="000000" w:themeColor="text1"/>
        </w:rPr>
        <w:t xml:space="preserve"> in 1X TBST 3 times for 5 minutes each. Pierce ECL </w:t>
      </w:r>
      <w:r w:rsidR="00AB353A">
        <w:rPr>
          <w:rFonts w:cstheme="minorHAnsi"/>
          <w:color w:val="000000" w:themeColor="text1"/>
        </w:rPr>
        <w:t>Western</w:t>
      </w:r>
      <w:r w:rsidRPr="009E5982">
        <w:rPr>
          <w:rFonts w:cstheme="minorHAnsi"/>
          <w:color w:val="000000" w:themeColor="text1"/>
        </w:rPr>
        <w:t xml:space="preserve"> </w:t>
      </w:r>
      <w:r w:rsidR="00AB353A">
        <w:rPr>
          <w:rFonts w:cstheme="minorHAnsi"/>
          <w:color w:val="000000" w:themeColor="text1"/>
        </w:rPr>
        <w:t>blotting</w:t>
      </w:r>
      <w:r w:rsidRPr="009E5982">
        <w:rPr>
          <w:rFonts w:cstheme="minorHAnsi"/>
          <w:color w:val="000000" w:themeColor="text1"/>
        </w:rPr>
        <w:t xml:space="preserve"> substrate was used to cover the membrane for 3 minutes to visualize the protein band. FUJI medical x-ray film and Konica SRX 101A Film Processor were used to develop the film. </w:t>
      </w:r>
      <w:r w:rsidR="003820D1" w:rsidRPr="009E5982">
        <w:rPr>
          <w:rFonts w:cstheme="minorHAnsi"/>
          <w:color w:val="000000" w:themeColor="text1"/>
        </w:rPr>
        <w:t xml:space="preserve">The film was then scanned into digital form and quantified with </w:t>
      </w:r>
      <w:r w:rsidR="00067880">
        <w:rPr>
          <w:rFonts w:cstheme="minorHAnsi"/>
          <w:color w:val="000000" w:themeColor="text1"/>
        </w:rPr>
        <w:t>ImageJ software</w:t>
      </w:r>
      <w:r w:rsidR="006E2F8F" w:rsidRPr="009E5982">
        <w:rPr>
          <w:rFonts w:cstheme="minorHAnsi"/>
          <w:color w:val="000000" w:themeColor="text1"/>
        </w:rPr>
        <w:t>.</w:t>
      </w:r>
      <w:r w:rsidR="003820D1" w:rsidRPr="009E5982">
        <w:rPr>
          <w:rFonts w:cstheme="minorHAnsi"/>
          <w:color w:val="000000" w:themeColor="text1"/>
        </w:rPr>
        <w:t xml:space="preserve"> </w:t>
      </w:r>
      <w:r w:rsidR="006E2F8F" w:rsidRPr="009E5982">
        <w:rPr>
          <w:rFonts w:cstheme="minorHAnsi"/>
          <w:color w:val="000000" w:themeColor="text1"/>
        </w:rPr>
        <w:t>The densit</w:t>
      </w:r>
      <w:r w:rsidR="00855B17" w:rsidRPr="009E5982">
        <w:rPr>
          <w:rFonts w:cstheme="minorHAnsi"/>
          <w:color w:val="000000" w:themeColor="text1"/>
        </w:rPr>
        <w:t>ies</w:t>
      </w:r>
      <w:r w:rsidR="006E2F8F" w:rsidRPr="009E5982">
        <w:rPr>
          <w:rFonts w:cstheme="minorHAnsi"/>
          <w:color w:val="000000" w:themeColor="text1"/>
        </w:rPr>
        <w:t xml:space="preserve"> of the protein</w:t>
      </w:r>
      <w:r w:rsidR="003820D1" w:rsidRPr="009E5982">
        <w:rPr>
          <w:rFonts w:cstheme="minorHAnsi"/>
          <w:color w:val="000000" w:themeColor="text1"/>
        </w:rPr>
        <w:t xml:space="preserve"> bands were compared with their corresponding beta-actin </w:t>
      </w:r>
      <w:r w:rsidR="0090579E" w:rsidRPr="009E5982">
        <w:rPr>
          <w:rFonts w:cstheme="minorHAnsi"/>
          <w:color w:val="000000" w:themeColor="text1"/>
        </w:rPr>
        <w:t>density in the same sample</w:t>
      </w:r>
      <w:r w:rsidR="003820D1" w:rsidRPr="009E5982">
        <w:rPr>
          <w:rFonts w:cstheme="minorHAnsi"/>
          <w:color w:val="000000" w:themeColor="text1"/>
        </w:rPr>
        <w:t xml:space="preserve">. </w:t>
      </w:r>
    </w:p>
    <w:p w14:paraId="768E7893" w14:textId="647CE41F" w:rsidR="005432E9" w:rsidRPr="009E5982" w:rsidRDefault="00CB5B81" w:rsidP="00903B01">
      <w:pPr>
        <w:spacing w:line="480" w:lineRule="auto"/>
        <w:rPr>
          <w:rFonts w:cstheme="minorHAnsi"/>
          <w:b/>
          <w:bCs/>
          <w:i/>
          <w:iCs/>
          <w:color w:val="000000" w:themeColor="text1"/>
        </w:rPr>
      </w:pPr>
      <w:r w:rsidRPr="009E5982">
        <w:rPr>
          <w:rFonts w:cstheme="minorHAnsi"/>
          <w:b/>
          <w:bCs/>
          <w:i/>
          <w:iCs/>
          <w:color w:val="000000" w:themeColor="text1"/>
        </w:rPr>
        <w:t>2.2.</w:t>
      </w:r>
      <w:r w:rsidR="00D62BC9" w:rsidRPr="009E5982">
        <w:rPr>
          <w:rFonts w:cstheme="minorHAnsi"/>
          <w:b/>
          <w:bCs/>
          <w:i/>
          <w:iCs/>
          <w:color w:val="000000" w:themeColor="text1"/>
        </w:rPr>
        <w:t>6</w:t>
      </w:r>
      <w:r w:rsidRPr="009E5982">
        <w:rPr>
          <w:rFonts w:cstheme="minorHAnsi"/>
          <w:b/>
          <w:bCs/>
          <w:i/>
          <w:iCs/>
          <w:color w:val="000000" w:themeColor="text1"/>
        </w:rPr>
        <w:t xml:space="preserve"> </w:t>
      </w:r>
      <w:r w:rsidR="005432E9" w:rsidRPr="009E5982">
        <w:rPr>
          <w:rFonts w:cstheme="minorHAnsi"/>
          <w:b/>
          <w:bCs/>
          <w:i/>
          <w:iCs/>
          <w:color w:val="000000" w:themeColor="text1"/>
        </w:rPr>
        <w:t xml:space="preserve">Measurements of glucose, TAG, and cholesterol in </w:t>
      </w:r>
      <w:r w:rsidRPr="009E5982">
        <w:rPr>
          <w:rFonts w:cstheme="minorHAnsi"/>
          <w:b/>
          <w:bCs/>
          <w:i/>
          <w:iCs/>
          <w:color w:val="000000" w:themeColor="text1"/>
        </w:rPr>
        <w:t>serum</w:t>
      </w:r>
      <w:r w:rsidR="005432E9" w:rsidRPr="009E5982">
        <w:rPr>
          <w:rFonts w:cstheme="minorHAnsi"/>
          <w:b/>
          <w:bCs/>
          <w:i/>
          <w:iCs/>
          <w:color w:val="000000" w:themeColor="text1"/>
        </w:rPr>
        <w:t xml:space="preserve"> samples </w:t>
      </w:r>
    </w:p>
    <w:p w14:paraId="52B49018" w14:textId="551D4683" w:rsidR="005432E9"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t xml:space="preserve">The </w:t>
      </w:r>
      <w:r w:rsidR="00403D98" w:rsidRPr="009E5982">
        <w:rPr>
          <w:rFonts w:cstheme="minorHAnsi"/>
          <w:color w:val="000000" w:themeColor="text1"/>
        </w:rPr>
        <w:t>blood</w:t>
      </w:r>
      <w:r w:rsidRPr="009E5982">
        <w:rPr>
          <w:rFonts w:cstheme="minorHAnsi"/>
          <w:color w:val="000000" w:themeColor="text1"/>
        </w:rPr>
        <w:t xml:space="preserve"> glucose level was measured using </w:t>
      </w:r>
      <w:r w:rsidR="00AB353A">
        <w:rPr>
          <w:rFonts w:cstheme="minorHAnsi"/>
          <w:color w:val="000000" w:themeColor="text1"/>
        </w:rPr>
        <w:t xml:space="preserve">the </w:t>
      </w:r>
      <w:proofErr w:type="spellStart"/>
      <w:r w:rsidRPr="009E5982">
        <w:rPr>
          <w:rFonts w:cstheme="minorHAnsi"/>
          <w:color w:val="000000" w:themeColor="text1"/>
        </w:rPr>
        <w:t>Stanbio</w:t>
      </w:r>
      <w:proofErr w:type="spellEnd"/>
      <w:r w:rsidRPr="009E5982">
        <w:rPr>
          <w:rFonts w:cstheme="minorHAnsi"/>
          <w:color w:val="000000" w:themeColor="text1"/>
        </w:rPr>
        <w:t xml:space="preserve"> Glucose </w:t>
      </w:r>
      <w:proofErr w:type="spellStart"/>
      <w:r w:rsidRPr="009E5982">
        <w:rPr>
          <w:rFonts w:cstheme="minorHAnsi"/>
          <w:color w:val="000000" w:themeColor="text1"/>
        </w:rPr>
        <w:t>LiquiColor</w:t>
      </w:r>
      <w:proofErr w:type="spellEnd"/>
      <w:r w:rsidRPr="009E5982">
        <w:rPr>
          <w:rFonts w:cstheme="minorHAnsi"/>
          <w:color w:val="000000" w:themeColor="text1"/>
        </w:rPr>
        <w:t xml:space="preserve"> kit (EKF link, Reference No. 1070). 1.0 mL working reagent (included in the kit) </w:t>
      </w:r>
      <w:r w:rsidR="00067880">
        <w:rPr>
          <w:rFonts w:cstheme="minorHAnsi"/>
          <w:color w:val="000000" w:themeColor="text1"/>
        </w:rPr>
        <w:t>was</w:t>
      </w:r>
      <w:r w:rsidRPr="009E5982">
        <w:rPr>
          <w:rFonts w:cstheme="minorHAnsi"/>
          <w:color w:val="000000" w:themeColor="text1"/>
        </w:rPr>
        <w:t xml:space="preserve"> incubated at 37 °C for 5 minutes, </w:t>
      </w:r>
      <w:r w:rsidR="002463A1">
        <w:rPr>
          <w:rFonts w:cstheme="minorHAnsi"/>
          <w:color w:val="000000" w:themeColor="text1"/>
        </w:rPr>
        <w:t>and</w:t>
      </w:r>
      <w:r w:rsidR="00AB353A">
        <w:rPr>
          <w:rFonts w:cstheme="minorHAnsi"/>
          <w:color w:val="000000" w:themeColor="text1"/>
        </w:rPr>
        <w:t xml:space="preserve"> </w:t>
      </w:r>
      <w:r w:rsidRPr="009E5982">
        <w:rPr>
          <w:rFonts w:cstheme="minorHAnsi"/>
          <w:color w:val="000000" w:themeColor="text1"/>
        </w:rPr>
        <w:t xml:space="preserve">5 </w:t>
      </w:r>
      <w:proofErr w:type="spellStart"/>
      <w:r w:rsidRPr="009E5982">
        <w:rPr>
          <w:rFonts w:cstheme="minorHAnsi"/>
          <w:color w:val="000000" w:themeColor="text1"/>
        </w:rPr>
        <w:t>μL</w:t>
      </w:r>
      <w:proofErr w:type="spellEnd"/>
      <w:r w:rsidRPr="009E5982">
        <w:rPr>
          <w:rFonts w:cstheme="minorHAnsi"/>
          <w:color w:val="000000" w:themeColor="text1"/>
        </w:rPr>
        <w:t xml:space="preserve"> of plasma samples or standard (included in the kit) was added to the 1.0 mL working reagent. The mixture was incubated at 37°C for another 5 minutes. The OD at 500 nm absorbance of each reaction in triplicates was read in 96-well </w:t>
      </w:r>
      <w:r w:rsidR="00FB0B22">
        <w:rPr>
          <w:rFonts w:cstheme="minorHAnsi"/>
          <w:color w:val="000000" w:themeColor="text1"/>
        </w:rPr>
        <w:t>plates</w:t>
      </w:r>
      <w:r w:rsidR="003820D1" w:rsidRPr="009E5982">
        <w:rPr>
          <w:rFonts w:cstheme="minorHAnsi"/>
          <w:color w:val="000000" w:themeColor="text1"/>
        </w:rPr>
        <w:t xml:space="preserve"> with </w:t>
      </w:r>
      <w:r w:rsidR="00FB0B22">
        <w:rPr>
          <w:rFonts w:cstheme="minorHAnsi"/>
          <w:color w:val="000000" w:themeColor="text1"/>
        </w:rPr>
        <w:t xml:space="preserve">the </w:t>
      </w:r>
      <w:proofErr w:type="spellStart"/>
      <w:r w:rsidR="003820D1" w:rsidRPr="009E5982">
        <w:rPr>
          <w:rFonts w:cstheme="minorHAnsi"/>
          <w:color w:val="000000" w:themeColor="text1"/>
        </w:rPr>
        <w:t>GloMax</w:t>
      </w:r>
      <w:proofErr w:type="spellEnd"/>
      <w:r w:rsidR="003820D1" w:rsidRPr="009E5982">
        <w:rPr>
          <w:rFonts w:cstheme="minorHAnsi"/>
          <w:color w:val="000000" w:themeColor="text1"/>
        </w:rPr>
        <w:t xml:space="preserve"> Multi detect system</w:t>
      </w:r>
      <w:r w:rsidRPr="009E5982">
        <w:rPr>
          <w:rFonts w:cstheme="minorHAnsi"/>
          <w:color w:val="000000" w:themeColor="text1"/>
        </w:rPr>
        <w:t xml:space="preserve">. </w:t>
      </w:r>
      <w:r w:rsidR="00245B2B" w:rsidRPr="009E5982">
        <w:rPr>
          <w:rFonts w:cstheme="minorHAnsi"/>
          <w:color w:val="000000" w:themeColor="text1"/>
        </w:rPr>
        <w:t>The glucose</w:t>
      </w:r>
      <w:r w:rsidR="003820D1" w:rsidRPr="009E5982">
        <w:rPr>
          <w:rFonts w:cstheme="minorHAnsi"/>
          <w:color w:val="000000" w:themeColor="text1"/>
        </w:rPr>
        <w:t xml:space="preserve"> level was calculated using the equation </w:t>
      </w:r>
      <w:r w:rsidR="00AB353A">
        <w:rPr>
          <w:rFonts w:cstheme="minorHAnsi"/>
          <w:color w:val="000000" w:themeColor="text1"/>
        </w:rPr>
        <w:t>includ</w:t>
      </w:r>
      <w:r w:rsidR="00FB0B22">
        <w:rPr>
          <w:rFonts w:cstheme="minorHAnsi"/>
          <w:color w:val="000000" w:themeColor="text1"/>
        </w:rPr>
        <w:t xml:space="preserve">ed in </w:t>
      </w:r>
      <w:r w:rsidR="003820D1" w:rsidRPr="009E5982">
        <w:rPr>
          <w:rFonts w:cstheme="minorHAnsi"/>
          <w:color w:val="000000" w:themeColor="text1"/>
        </w:rPr>
        <w:t xml:space="preserve">the </w:t>
      </w:r>
      <w:r w:rsidR="00FB0B22">
        <w:rPr>
          <w:rFonts w:cstheme="minorHAnsi"/>
          <w:color w:val="000000" w:themeColor="text1"/>
        </w:rPr>
        <w:t>manufacturing</w:t>
      </w:r>
      <w:r w:rsidR="003820D1" w:rsidRPr="009E5982">
        <w:rPr>
          <w:rFonts w:cstheme="minorHAnsi"/>
          <w:color w:val="000000" w:themeColor="text1"/>
        </w:rPr>
        <w:t xml:space="preserve"> </w:t>
      </w:r>
      <w:r w:rsidR="00086D8E" w:rsidRPr="009E5982">
        <w:rPr>
          <w:rFonts w:cstheme="minorHAnsi"/>
          <w:color w:val="000000" w:themeColor="text1"/>
        </w:rPr>
        <w:t>protocol.</w:t>
      </w:r>
    </w:p>
    <w:p w14:paraId="158E7860" w14:textId="49BF8146" w:rsidR="00EE4AE8" w:rsidRPr="009E5982" w:rsidRDefault="003820D1" w:rsidP="00903B01">
      <w:pPr>
        <w:spacing w:line="480" w:lineRule="auto"/>
        <w:ind w:firstLine="720"/>
        <w:rPr>
          <w:rFonts w:cstheme="minorHAnsi"/>
          <w:color w:val="000000" w:themeColor="text1"/>
        </w:rPr>
      </w:pPr>
      <w:r w:rsidRPr="009E5982">
        <w:rPr>
          <w:rFonts w:cstheme="minorHAnsi"/>
          <w:color w:val="000000" w:themeColor="text1"/>
        </w:rPr>
        <w:t>Glucose (mg/dl) = Au (OD for unknown) / As (OD for standard) * 100</w:t>
      </w:r>
    </w:p>
    <w:p w14:paraId="0341A414" w14:textId="43285282" w:rsidR="003820D1"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t xml:space="preserve">The </w:t>
      </w:r>
      <w:r w:rsidR="00EA49AA" w:rsidRPr="009E5982">
        <w:rPr>
          <w:rFonts w:cstheme="minorHAnsi"/>
          <w:color w:val="000000" w:themeColor="text1"/>
        </w:rPr>
        <w:t>plasma</w:t>
      </w:r>
      <w:r w:rsidRPr="009E5982">
        <w:rPr>
          <w:rFonts w:cstheme="minorHAnsi"/>
          <w:color w:val="000000" w:themeColor="text1"/>
        </w:rPr>
        <w:t xml:space="preserve"> TAG level was measured using </w:t>
      </w:r>
      <w:r w:rsidR="00AB353A">
        <w:rPr>
          <w:rFonts w:cstheme="minorHAnsi"/>
          <w:color w:val="000000" w:themeColor="text1"/>
        </w:rPr>
        <w:t xml:space="preserve">the </w:t>
      </w:r>
      <w:proofErr w:type="spellStart"/>
      <w:r w:rsidRPr="009E5982">
        <w:rPr>
          <w:rFonts w:cstheme="minorHAnsi"/>
          <w:color w:val="000000" w:themeColor="text1"/>
        </w:rPr>
        <w:t>Stanbio</w:t>
      </w:r>
      <w:proofErr w:type="spellEnd"/>
      <w:r w:rsidRPr="009E5982">
        <w:rPr>
          <w:rFonts w:cstheme="minorHAnsi"/>
          <w:color w:val="000000" w:themeColor="text1"/>
        </w:rPr>
        <w:t xml:space="preserve"> Triglyceride </w:t>
      </w:r>
      <w:proofErr w:type="spellStart"/>
      <w:r w:rsidRPr="009E5982">
        <w:rPr>
          <w:rFonts w:cstheme="minorHAnsi"/>
          <w:color w:val="000000" w:themeColor="text1"/>
        </w:rPr>
        <w:t>LiquiColor</w:t>
      </w:r>
      <w:proofErr w:type="spellEnd"/>
      <w:r w:rsidRPr="009E5982">
        <w:rPr>
          <w:rFonts w:cstheme="minorHAnsi"/>
          <w:color w:val="000000" w:themeColor="text1"/>
        </w:rPr>
        <w:t xml:space="preserve"> kit (EKF link, Reference No. 2200). 10 </w:t>
      </w:r>
      <w:proofErr w:type="spellStart"/>
      <w:r w:rsidRPr="009E5982">
        <w:rPr>
          <w:rFonts w:cstheme="minorHAnsi"/>
          <w:color w:val="000000" w:themeColor="text1"/>
        </w:rPr>
        <w:t>μL</w:t>
      </w:r>
      <w:proofErr w:type="spellEnd"/>
      <w:r w:rsidRPr="009E5982">
        <w:rPr>
          <w:rFonts w:cstheme="minorHAnsi"/>
          <w:color w:val="000000" w:themeColor="text1"/>
        </w:rPr>
        <w:t xml:space="preserve"> of plasma sample or standard (included in the kit) were mixed with 1.0 mL working reagent (included in the kit) and then incubated at 37°C for 5 minutes. The OD at 500 nm absorbance of each reaction in triplicates was read in 96 well plates</w:t>
      </w:r>
      <w:r w:rsidR="003820D1" w:rsidRPr="009E5982">
        <w:rPr>
          <w:rFonts w:cstheme="minorHAnsi"/>
          <w:color w:val="000000" w:themeColor="text1"/>
        </w:rPr>
        <w:t xml:space="preserve"> with </w:t>
      </w:r>
      <w:r w:rsidR="00AB353A">
        <w:rPr>
          <w:rFonts w:cstheme="minorHAnsi"/>
          <w:color w:val="000000" w:themeColor="text1"/>
        </w:rPr>
        <w:t xml:space="preserve">the </w:t>
      </w:r>
      <w:proofErr w:type="spellStart"/>
      <w:r w:rsidR="003820D1" w:rsidRPr="009E5982">
        <w:rPr>
          <w:rFonts w:cstheme="minorHAnsi"/>
          <w:color w:val="000000" w:themeColor="text1"/>
        </w:rPr>
        <w:lastRenderedPageBreak/>
        <w:t>GloMax</w:t>
      </w:r>
      <w:proofErr w:type="spellEnd"/>
      <w:r w:rsidR="003820D1" w:rsidRPr="009E5982">
        <w:rPr>
          <w:rFonts w:cstheme="minorHAnsi"/>
          <w:color w:val="000000" w:themeColor="text1"/>
        </w:rPr>
        <w:t xml:space="preserve"> Multi detect </w:t>
      </w:r>
      <w:r w:rsidR="00086D8E" w:rsidRPr="009E5982">
        <w:rPr>
          <w:rFonts w:cstheme="minorHAnsi"/>
          <w:color w:val="000000" w:themeColor="text1"/>
        </w:rPr>
        <w:t>system</w:t>
      </w:r>
      <w:r w:rsidRPr="009E5982">
        <w:rPr>
          <w:rFonts w:cstheme="minorHAnsi"/>
          <w:color w:val="000000" w:themeColor="text1"/>
        </w:rPr>
        <w:t xml:space="preserve">. </w:t>
      </w:r>
      <w:r w:rsidR="003820D1" w:rsidRPr="009E5982">
        <w:rPr>
          <w:rFonts w:cstheme="minorHAnsi"/>
          <w:color w:val="000000" w:themeColor="text1"/>
        </w:rPr>
        <w:t xml:space="preserve">The </w:t>
      </w:r>
      <w:r w:rsidR="00403D98" w:rsidRPr="009E5982">
        <w:rPr>
          <w:rFonts w:cstheme="minorHAnsi"/>
          <w:color w:val="000000" w:themeColor="text1"/>
        </w:rPr>
        <w:t>blood</w:t>
      </w:r>
      <w:r w:rsidR="003820D1" w:rsidRPr="009E5982">
        <w:rPr>
          <w:rFonts w:cstheme="minorHAnsi"/>
          <w:color w:val="000000" w:themeColor="text1"/>
        </w:rPr>
        <w:t xml:space="preserve"> TAG level was calculated using the equation </w:t>
      </w:r>
      <w:r w:rsidR="00AB353A">
        <w:rPr>
          <w:rFonts w:cstheme="minorHAnsi"/>
          <w:color w:val="000000" w:themeColor="text1"/>
        </w:rPr>
        <w:t>including</w:t>
      </w:r>
      <w:r w:rsidR="003820D1" w:rsidRPr="009E5982">
        <w:rPr>
          <w:rFonts w:cstheme="minorHAnsi"/>
          <w:color w:val="000000" w:themeColor="text1"/>
        </w:rPr>
        <w:t xml:space="preserve"> </w:t>
      </w:r>
      <w:r w:rsidR="00FB0B22">
        <w:rPr>
          <w:rFonts w:cstheme="minorHAnsi"/>
          <w:color w:val="000000" w:themeColor="text1"/>
        </w:rPr>
        <w:t>the manufacturing</w:t>
      </w:r>
      <w:r w:rsidR="003820D1" w:rsidRPr="009E5982">
        <w:rPr>
          <w:rFonts w:cstheme="minorHAnsi"/>
          <w:color w:val="000000" w:themeColor="text1"/>
        </w:rPr>
        <w:t xml:space="preserve"> protocol</w:t>
      </w:r>
      <w:r w:rsidR="00685EA6" w:rsidRPr="009E5982">
        <w:rPr>
          <w:rFonts w:cstheme="minorHAnsi"/>
          <w:color w:val="000000" w:themeColor="text1"/>
        </w:rPr>
        <w:t>:</w:t>
      </w:r>
    </w:p>
    <w:p w14:paraId="34437174" w14:textId="7DBA0372" w:rsidR="00EE4AE8" w:rsidRPr="009E5982" w:rsidRDefault="003820D1" w:rsidP="00903B01">
      <w:pPr>
        <w:spacing w:line="480" w:lineRule="auto"/>
        <w:ind w:firstLine="720"/>
        <w:rPr>
          <w:rFonts w:cstheme="minorHAnsi"/>
          <w:color w:val="000000" w:themeColor="text1"/>
        </w:rPr>
      </w:pPr>
      <w:r w:rsidRPr="009E5982">
        <w:rPr>
          <w:rFonts w:cstheme="minorHAnsi"/>
          <w:color w:val="000000" w:themeColor="text1"/>
        </w:rPr>
        <w:t>Serum triacylglycerol (mg/dl) = Au (OD for unknown) / As (OD for standard) * 200</w:t>
      </w:r>
    </w:p>
    <w:p w14:paraId="322727AA" w14:textId="49EC66CF" w:rsidR="003820D1"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t xml:space="preserve">The plasma cholesterol level was measured using </w:t>
      </w:r>
      <w:r w:rsidR="00AB353A">
        <w:rPr>
          <w:rFonts w:cstheme="minorHAnsi"/>
          <w:color w:val="000000" w:themeColor="text1"/>
        </w:rPr>
        <w:t xml:space="preserve">the </w:t>
      </w:r>
      <w:proofErr w:type="spellStart"/>
      <w:r w:rsidRPr="009E5982">
        <w:rPr>
          <w:rFonts w:cstheme="minorHAnsi"/>
          <w:color w:val="000000" w:themeColor="text1"/>
        </w:rPr>
        <w:t>Stanbio</w:t>
      </w:r>
      <w:proofErr w:type="spellEnd"/>
      <w:r w:rsidRPr="009E5982">
        <w:rPr>
          <w:rFonts w:cstheme="minorHAnsi"/>
          <w:color w:val="000000" w:themeColor="text1"/>
        </w:rPr>
        <w:t xml:space="preserve"> cholesterol </w:t>
      </w:r>
      <w:proofErr w:type="spellStart"/>
      <w:r w:rsidRPr="009E5982">
        <w:rPr>
          <w:rFonts w:cstheme="minorHAnsi"/>
          <w:color w:val="000000" w:themeColor="text1"/>
        </w:rPr>
        <w:t>LiquiColor</w:t>
      </w:r>
      <w:proofErr w:type="spellEnd"/>
      <w:r w:rsidRPr="009E5982">
        <w:rPr>
          <w:rFonts w:cstheme="minorHAnsi"/>
          <w:color w:val="000000" w:themeColor="text1"/>
        </w:rPr>
        <w:t xml:space="preserve"> kit (EKF link, Reference No. 1010). 10 </w:t>
      </w:r>
      <w:proofErr w:type="spellStart"/>
      <w:r w:rsidRPr="009E5982">
        <w:rPr>
          <w:rFonts w:cstheme="minorHAnsi"/>
          <w:color w:val="000000" w:themeColor="text1"/>
        </w:rPr>
        <w:t>μL</w:t>
      </w:r>
      <w:proofErr w:type="spellEnd"/>
      <w:r w:rsidRPr="009E5982">
        <w:rPr>
          <w:rFonts w:cstheme="minorHAnsi"/>
          <w:color w:val="000000" w:themeColor="text1"/>
        </w:rPr>
        <w:t xml:space="preserve"> of serum samples or standard (included in the kit) was mixed with 1.0 mL working reagent (included in the kit) and then incubated at 37°C for 5 minutes. The OD at 500 nm absorbance of each reaction in triplicate was read in 96 well plates</w:t>
      </w:r>
      <w:r w:rsidR="003820D1" w:rsidRPr="009E5982">
        <w:rPr>
          <w:rFonts w:cstheme="minorHAnsi"/>
          <w:color w:val="000000" w:themeColor="text1"/>
        </w:rPr>
        <w:t xml:space="preserve"> with </w:t>
      </w:r>
      <w:r w:rsidR="00FB0B22">
        <w:rPr>
          <w:rFonts w:cstheme="minorHAnsi"/>
          <w:color w:val="000000" w:themeColor="text1"/>
        </w:rPr>
        <w:t>The</w:t>
      </w:r>
      <w:r w:rsidR="00AB353A">
        <w:rPr>
          <w:rFonts w:cstheme="minorHAnsi"/>
          <w:color w:val="000000" w:themeColor="text1"/>
        </w:rPr>
        <w:t xml:space="preserve"> </w:t>
      </w:r>
      <w:proofErr w:type="spellStart"/>
      <w:r w:rsidR="00FB0B22" w:rsidRPr="009E5982">
        <w:rPr>
          <w:rFonts w:cstheme="minorHAnsi"/>
          <w:color w:val="000000" w:themeColor="text1"/>
        </w:rPr>
        <w:t>GloMax</w:t>
      </w:r>
      <w:proofErr w:type="spellEnd"/>
      <w:r w:rsidR="00FB0B22" w:rsidRPr="009E5982">
        <w:rPr>
          <w:rFonts w:cstheme="minorHAnsi"/>
          <w:color w:val="000000" w:themeColor="text1"/>
        </w:rPr>
        <w:t xml:space="preserve"> </w:t>
      </w:r>
      <w:r w:rsidR="003820D1" w:rsidRPr="009E5982">
        <w:rPr>
          <w:rFonts w:cstheme="minorHAnsi"/>
          <w:color w:val="000000" w:themeColor="text1"/>
        </w:rPr>
        <w:t>Multi detect system</w:t>
      </w:r>
      <w:r w:rsidRPr="009E5982">
        <w:rPr>
          <w:rFonts w:cstheme="minorHAnsi"/>
          <w:color w:val="000000" w:themeColor="text1"/>
        </w:rPr>
        <w:t xml:space="preserve">. </w:t>
      </w:r>
      <w:r w:rsidR="003820D1" w:rsidRPr="009E5982">
        <w:rPr>
          <w:rFonts w:cstheme="minorHAnsi"/>
          <w:color w:val="000000" w:themeColor="text1"/>
        </w:rPr>
        <w:t>The serum cholesterol level was calculated using the equation</w:t>
      </w:r>
      <w:r w:rsidR="00FB0B22">
        <w:rPr>
          <w:rFonts w:cstheme="minorHAnsi"/>
          <w:color w:val="000000" w:themeColor="text1"/>
        </w:rPr>
        <w:t>,</w:t>
      </w:r>
      <w:r w:rsidR="003820D1" w:rsidRPr="009E5982">
        <w:rPr>
          <w:rFonts w:cstheme="minorHAnsi"/>
          <w:color w:val="000000" w:themeColor="text1"/>
        </w:rPr>
        <w:t xml:space="preserve"> </w:t>
      </w:r>
      <w:r w:rsidR="00FB0B22">
        <w:rPr>
          <w:rFonts w:cstheme="minorHAnsi"/>
          <w:color w:val="000000" w:themeColor="text1"/>
        </w:rPr>
        <w:t xml:space="preserve">which </w:t>
      </w:r>
      <w:r w:rsidR="003820D1" w:rsidRPr="009E5982">
        <w:rPr>
          <w:rFonts w:cstheme="minorHAnsi"/>
          <w:color w:val="000000" w:themeColor="text1"/>
        </w:rPr>
        <w:t xml:space="preserve">included </w:t>
      </w:r>
      <w:r w:rsidR="00FB0B22">
        <w:rPr>
          <w:rFonts w:cstheme="minorHAnsi"/>
          <w:color w:val="000000" w:themeColor="text1"/>
        </w:rPr>
        <w:t>manufacturing</w:t>
      </w:r>
      <w:r w:rsidR="003820D1" w:rsidRPr="009E5982">
        <w:rPr>
          <w:rFonts w:cstheme="minorHAnsi"/>
          <w:color w:val="000000" w:themeColor="text1"/>
        </w:rPr>
        <w:t xml:space="preserve"> </w:t>
      </w:r>
      <w:r w:rsidR="00086D8E" w:rsidRPr="009E5982">
        <w:rPr>
          <w:rFonts w:cstheme="minorHAnsi"/>
          <w:color w:val="000000" w:themeColor="text1"/>
        </w:rPr>
        <w:t>protocol.</w:t>
      </w:r>
    </w:p>
    <w:p w14:paraId="12FA8640" w14:textId="28D5527F" w:rsidR="00EE4AE8" w:rsidRPr="009E5982" w:rsidRDefault="003820D1" w:rsidP="00903B01">
      <w:pPr>
        <w:spacing w:line="480" w:lineRule="auto"/>
        <w:ind w:firstLine="720"/>
        <w:rPr>
          <w:rFonts w:cstheme="minorHAnsi"/>
          <w:color w:val="000000" w:themeColor="text1"/>
        </w:rPr>
      </w:pPr>
      <w:r w:rsidRPr="009E5982">
        <w:rPr>
          <w:rFonts w:cstheme="minorHAnsi"/>
          <w:color w:val="000000" w:themeColor="text1"/>
        </w:rPr>
        <w:t>Serum total cholesterol (mg/dl) = Au (OD for unknown) / As (OD for standard) * 200</w:t>
      </w:r>
      <w:r w:rsidR="00C278A2" w:rsidRPr="009E5982">
        <w:rPr>
          <w:rFonts w:cstheme="minorHAnsi"/>
          <w:color w:val="000000" w:themeColor="text1"/>
        </w:rPr>
        <w:t>.</w:t>
      </w:r>
    </w:p>
    <w:p w14:paraId="5C16F5C6" w14:textId="01A63BF5" w:rsidR="005432E9" w:rsidRPr="009E5982" w:rsidRDefault="00CB5B81" w:rsidP="00903B01">
      <w:pPr>
        <w:spacing w:line="480" w:lineRule="auto"/>
        <w:rPr>
          <w:rFonts w:cstheme="minorHAnsi"/>
          <w:b/>
          <w:bCs/>
          <w:i/>
          <w:iCs/>
          <w:color w:val="000000" w:themeColor="text1"/>
        </w:rPr>
      </w:pPr>
      <w:r w:rsidRPr="009E5982">
        <w:rPr>
          <w:rFonts w:cstheme="minorHAnsi"/>
          <w:b/>
          <w:bCs/>
          <w:i/>
          <w:iCs/>
          <w:color w:val="000000" w:themeColor="text1"/>
        </w:rPr>
        <w:t>2.2.</w:t>
      </w:r>
      <w:r w:rsidR="00D62BC9" w:rsidRPr="009E5982">
        <w:rPr>
          <w:rFonts w:cstheme="minorHAnsi"/>
          <w:b/>
          <w:bCs/>
          <w:i/>
          <w:iCs/>
          <w:color w:val="000000" w:themeColor="text1"/>
        </w:rPr>
        <w:t>7</w:t>
      </w:r>
      <w:r w:rsidRPr="009E5982">
        <w:rPr>
          <w:rFonts w:cstheme="minorHAnsi"/>
          <w:b/>
          <w:bCs/>
          <w:i/>
          <w:iCs/>
          <w:color w:val="000000" w:themeColor="text1"/>
        </w:rPr>
        <w:t xml:space="preserve"> </w:t>
      </w:r>
      <w:r w:rsidR="005432E9" w:rsidRPr="009E5982">
        <w:rPr>
          <w:rFonts w:cstheme="minorHAnsi"/>
          <w:b/>
          <w:bCs/>
          <w:i/>
          <w:iCs/>
          <w:color w:val="000000" w:themeColor="text1"/>
        </w:rPr>
        <w:t>Statistics</w:t>
      </w:r>
      <w:r w:rsidRPr="009E5982">
        <w:rPr>
          <w:rFonts w:cstheme="minorHAnsi"/>
          <w:b/>
          <w:bCs/>
          <w:i/>
          <w:iCs/>
          <w:color w:val="000000" w:themeColor="text1"/>
        </w:rPr>
        <w:t xml:space="preserve"> analysis</w:t>
      </w:r>
    </w:p>
    <w:p w14:paraId="42E63D26" w14:textId="18B27454" w:rsidR="00EE4AE8" w:rsidRPr="009E5982" w:rsidRDefault="005432E9" w:rsidP="001F7C21">
      <w:pPr>
        <w:spacing w:line="480" w:lineRule="auto"/>
        <w:ind w:firstLine="720"/>
        <w:rPr>
          <w:rFonts w:cstheme="minorHAnsi"/>
          <w:color w:val="000000" w:themeColor="text1"/>
        </w:rPr>
      </w:pPr>
      <w:r w:rsidRPr="009E5982">
        <w:rPr>
          <w:rFonts w:cstheme="minorHAnsi"/>
          <w:color w:val="000000" w:themeColor="text1"/>
        </w:rPr>
        <w:t xml:space="preserve">For the statistical analysis, </w:t>
      </w:r>
      <w:r w:rsidR="00FB0B22">
        <w:rPr>
          <w:rFonts w:cstheme="minorHAnsi"/>
          <w:color w:val="000000" w:themeColor="text1"/>
        </w:rPr>
        <w:t xml:space="preserve">a </w:t>
      </w:r>
      <w:r w:rsidRPr="009E5982">
        <w:rPr>
          <w:rFonts w:cstheme="minorHAnsi"/>
          <w:color w:val="000000" w:themeColor="text1"/>
        </w:rPr>
        <w:t xml:space="preserve">One-way </w:t>
      </w:r>
      <w:proofErr w:type="spellStart"/>
      <w:r w:rsidRPr="009E5982">
        <w:rPr>
          <w:rFonts w:cstheme="minorHAnsi"/>
          <w:color w:val="000000" w:themeColor="text1"/>
        </w:rPr>
        <w:t>A</w:t>
      </w:r>
      <w:r w:rsidR="00AB353A">
        <w:rPr>
          <w:rFonts w:cstheme="minorHAnsi"/>
          <w:color w:val="000000" w:themeColor="text1"/>
        </w:rPr>
        <w:t>posthoc</w:t>
      </w:r>
      <w:r w:rsidRPr="009E5982">
        <w:rPr>
          <w:rFonts w:cstheme="minorHAnsi"/>
          <w:color w:val="000000" w:themeColor="text1"/>
        </w:rPr>
        <w:t>h</w:t>
      </w:r>
      <w:proofErr w:type="spellEnd"/>
      <w:r w:rsidRPr="009E5982">
        <w:rPr>
          <w:rFonts w:cstheme="minorHAnsi"/>
          <w:color w:val="000000" w:themeColor="text1"/>
        </w:rPr>
        <w:t xml:space="preserve"> LSD </w:t>
      </w:r>
      <w:proofErr w:type="spellStart"/>
      <w:r w:rsidR="00FB0B22">
        <w:rPr>
          <w:rFonts w:cstheme="minorHAnsi"/>
          <w:color w:val="000000" w:themeColor="text1"/>
        </w:rPr>
        <w:t>posthoc</w:t>
      </w:r>
      <w:proofErr w:type="spellEnd"/>
      <w:r w:rsidRPr="009E5982">
        <w:rPr>
          <w:rFonts w:cstheme="minorHAnsi"/>
          <w:color w:val="000000" w:themeColor="text1"/>
        </w:rPr>
        <w:t xml:space="preserve"> statistical analysis was performed with SPSS statistics software, version 28.0.0.0 (IBM, Armonk, NY, U.S.A.). Data were presented as means ± S.E.M. When the p-value is less than 0.05, the result is considered significantly different between groups. </w:t>
      </w:r>
    </w:p>
    <w:p w14:paraId="1F21AE07" w14:textId="7BB62715" w:rsidR="005432E9" w:rsidRPr="009E5982" w:rsidRDefault="00CB5B81" w:rsidP="00903B01">
      <w:pPr>
        <w:spacing w:line="480" w:lineRule="auto"/>
        <w:rPr>
          <w:rFonts w:cstheme="minorHAnsi"/>
          <w:b/>
          <w:bCs/>
          <w:color w:val="000000" w:themeColor="text1"/>
          <w:sz w:val="32"/>
          <w:szCs w:val="32"/>
        </w:rPr>
      </w:pPr>
      <w:r w:rsidRPr="009E5982">
        <w:rPr>
          <w:rFonts w:cstheme="minorHAnsi"/>
          <w:b/>
          <w:bCs/>
          <w:color w:val="000000" w:themeColor="text1"/>
          <w:sz w:val="32"/>
          <w:szCs w:val="32"/>
        </w:rPr>
        <w:t xml:space="preserve">2.3 </w:t>
      </w:r>
      <w:r w:rsidR="005432E9" w:rsidRPr="009E5982">
        <w:rPr>
          <w:rFonts w:cstheme="minorHAnsi"/>
          <w:b/>
          <w:bCs/>
          <w:color w:val="000000" w:themeColor="text1"/>
          <w:sz w:val="32"/>
          <w:szCs w:val="32"/>
        </w:rPr>
        <w:t>Results</w:t>
      </w:r>
    </w:p>
    <w:p w14:paraId="6A1E109E" w14:textId="308BA4F9" w:rsidR="005432E9" w:rsidRPr="009E5982" w:rsidRDefault="00CB5B81" w:rsidP="00903B01">
      <w:pPr>
        <w:spacing w:line="480" w:lineRule="auto"/>
        <w:ind w:firstLine="90"/>
        <w:rPr>
          <w:rFonts w:cstheme="minorHAnsi"/>
          <w:b/>
          <w:bCs/>
          <w:i/>
          <w:iCs/>
          <w:color w:val="000000" w:themeColor="text1"/>
        </w:rPr>
      </w:pPr>
      <w:r w:rsidRPr="009E5982">
        <w:rPr>
          <w:rFonts w:cstheme="minorHAnsi"/>
          <w:b/>
          <w:bCs/>
          <w:i/>
          <w:iCs/>
          <w:color w:val="000000" w:themeColor="text1"/>
        </w:rPr>
        <w:t xml:space="preserve">2.3.1 </w:t>
      </w:r>
      <w:r w:rsidR="005432E9" w:rsidRPr="009E5982">
        <w:rPr>
          <w:rFonts w:cstheme="minorHAnsi"/>
          <w:b/>
          <w:bCs/>
          <w:i/>
          <w:iCs/>
          <w:color w:val="000000" w:themeColor="text1"/>
        </w:rPr>
        <w:t>Food intake, body weight</w:t>
      </w:r>
      <w:r w:rsidR="00FB0B22">
        <w:rPr>
          <w:rFonts w:cstheme="minorHAnsi"/>
          <w:b/>
          <w:bCs/>
          <w:i/>
          <w:iCs/>
          <w:color w:val="000000" w:themeColor="text1"/>
        </w:rPr>
        <w:t>,</w:t>
      </w:r>
      <w:r w:rsidR="005432E9" w:rsidRPr="009E5982">
        <w:rPr>
          <w:rFonts w:cstheme="minorHAnsi"/>
          <w:b/>
          <w:bCs/>
          <w:i/>
          <w:iCs/>
          <w:color w:val="000000" w:themeColor="text1"/>
        </w:rPr>
        <w:t xml:space="preserve"> </w:t>
      </w:r>
      <w:r w:rsidR="00FB0B22">
        <w:rPr>
          <w:rFonts w:cstheme="minorHAnsi"/>
          <w:b/>
          <w:bCs/>
          <w:i/>
          <w:iCs/>
          <w:color w:val="000000" w:themeColor="text1"/>
        </w:rPr>
        <w:t>and</w:t>
      </w:r>
      <w:r w:rsidR="005432E9" w:rsidRPr="009E5982">
        <w:rPr>
          <w:rFonts w:cstheme="minorHAnsi"/>
          <w:b/>
          <w:bCs/>
          <w:i/>
          <w:iCs/>
          <w:color w:val="000000" w:themeColor="text1"/>
        </w:rPr>
        <w:t xml:space="preserve"> </w:t>
      </w:r>
      <w:r w:rsidR="00FB0B22">
        <w:rPr>
          <w:rFonts w:cstheme="minorHAnsi"/>
          <w:b/>
          <w:bCs/>
          <w:i/>
          <w:iCs/>
          <w:color w:val="000000" w:themeColor="text1"/>
        </w:rPr>
        <w:t xml:space="preserve">accumulated </w:t>
      </w:r>
      <w:r w:rsidR="005432E9" w:rsidRPr="009E5982">
        <w:rPr>
          <w:rFonts w:cstheme="minorHAnsi"/>
          <w:b/>
          <w:bCs/>
          <w:i/>
          <w:iCs/>
          <w:color w:val="000000" w:themeColor="text1"/>
        </w:rPr>
        <w:t>percentage of body weight gain</w:t>
      </w:r>
    </w:p>
    <w:p w14:paraId="2713E5EE" w14:textId="77777777" w:rsidR="009925FF" w:rsidRDefault="005432E9" w:rsidP="00491D3E">
      <w:pPr>
        <w:spacing w:line="480" w:lineRule="auto"/>
        <w:ind w:firstLine="720"/>
        <w:rPr>
          <w:rFonts w:cstheme="minorHAnsi"/>
          <w:color w:val="000000" w:themeColor="text1"/>
        </w:rPr>
      </w:pPr>
      <w:r w:rsidRPr="009E5982">
        <w:rPr>
          <w:rFonts w:cstheme="minorHAnsi"/>
          <w:color w:val="000000" w:themeColor="text1"/>
        </w:rPr>
        <w:t xml:space="preserve">As shown in Figure </w:t>
      </w:r>
      <w:r w:rsidR="00245B2B" w:rsidRPr="009E5982">
        <w:rPr>
          <w:rFonts w:cstheme="minorHAnsi"/>
          <w:color w:val="000000" w:themeColor="text1"/>
        </w:rPr>
        <w:t>5</w:t>
      </w:r>
      <w:r w:rsidRPr="009E5982">
        <w:rPr>
          <w:rFonts w:cstheme="minorHAnsi"/>
          <w:color w:val="000000" w:themeColor="text1"/>
        </w:rPr>
        <w:t>A,</w:t>
      </w:r>
      <w:r w:rsidR="003820D1" w:rsidRPr="009E5982">
        <w:rPr>
          <w:rFonts w:cstheme="minorHAnsi"/>
          <w:color w:val="000000" w:themeColor="text1"/>
        </w:rPr>
        <w:t xml:space="preserve"> </w:t>
      </w:r>
      <w:r w:rsidRPr="009E5982">
        <w:rPr>
          <w:rFonts w:cstheme="minorHAnsi"/>
          <w:color w:val="000000" w:themeColor="text1"/>
        </w:rPr>
        <w:t xml:space="preserve">mice in </w:t>
      </w:r>
      <w:r w:rsidR="00AB353A">
        <w:rPr>
          <w:rFonts w:cstheme="minorHAnsi"/>
          <w:color w:val="000000" w:themeColor="text1"/>
        </w:rPr>
        <w:t xml:space="preserve">the </w:t>
      </w:r>
      <w:r w:rsidRPr="009E5982">
        <w:rPr>
          <w:rFonts w:cstheme="minorHAnsi"/>
          <w:color w:val="000000" w:themeColor="text1"/>
        </w:rPr>
        <w:t xml:space="preserve">PPO group </w:t>
      </w:r>
      <w:r w:rsidR="003820D1" w:rsidRPr="009E5982">
        <w:rPr>
          <w:rFonts w:cstheme="minorHAnsi"/>
          <w:color w:val="000000" w:themeColor="text1"/>
        </w:rPr>
        <w:t>start</w:t>
      </w:r>
      <w:r w:rsidR="003F689C" w:rsidRPr="009E5982">
        <w:rPr>
          <w:rFonts w:cstheme="minorHAnsi"/>
          <w:color w:val="000000" w:themeColor="text1"/>
        </w:rPr>
        <w:t>ed</w:t>
      </w:r>
      <w:r w:rsidR="003820D1" w:rsidRPr="009E5982">
        <w:rPr>
          <w:rFonts w:cstheme="minorHAnsi"/>
          <w:color w:val="000000" w:themeColor="text1"/>
        </w:rPr>
        <w:t xml:space="preserve"> to have </w:t>
      </w:r>
      <w:r w:rsidRPr="009E5982">
        <w:rPr>
          <w:rFonts w:cstheme="minorHAnsi"/>
          <w:color w:val="000000" w:themeColor="text1"/>
        </w:rPr>
        <w:t xml:space="preserve">significantly higher </w:t>
      </w:r>
      <w:r w:rsidR="00D11A0B" w:rsidRPr="009E5982">
        <w:rPr>
          <w:rFonts w:cstheme="minorHAnsi"/>
          <w:color w:val="000000" w:themeColor="text1"/>
        </w:rPr>
        <w:t>BW</w:t>
      </w:r>
      <w:r w:rsidR="003820D1" w:rsidRPr="009E5982">
        <w:rPr>
          <w:rFonts w:cstheme="minorHAnsi"/>
          <w:color w:val="000000" w:themeColor="text1"/>
        </w:rPr>
        <w:t xml:space="preserve"> than </w:t>
      </w:r>
      <w:r w:rsidR="00494DAA" w:rsidRPr="009E5982">
        <w:rPr>
          <w:rFonts w:cstheme="minorHAnsi"/>
          <w:color w:val="000000" w:themeColor="text1"/>
        </w:rPr>
        <w:t xml:space="preserve">that in the </w:t>
      </w:r>
      <w:r w:rsidR="003820D1" w:rsidRPr="009E5982">
        <w:rPr>
          <w:rFonts w:cstheme="minorHAnsi"/>
          <w:color w:val="000000" w:themeColor="text1"/>
        </w:rPr>
        <w:t xml:space="preserve">control group at week </w:t>
      </w:r>
      <w:r w:rsidR="00FB0B22">
        <w:rPr>
          <w:rFonts w:cstheme="minorHAnsi"/>
          <w:color w:val="000000" w:themeColor="text1"/>
        </w:rPr>
        <w:t>five</w:t>
      </w:r>
      <w:r w:rsidR="00494DAA" w:rsidRPr="009E5982">
        <w:rPr>
          <w:rFonts w:cstheme="minorHAnsi"/>
          <w:color w:val="000000" w:themeColor="text1"/>
        </w:rPr>
        <w:t xml:space="preserve"> </w:t>
      </w:r>
      <w:r w:rsidR="00D11A0B" w:rsidRPr="009E5982">
        <w:rPr>
          <w:rFonts w:cstheme="minorHAnsi"/>
          <w:color w:val="000000" w:themeColor="text1"/>
        </w:rPr>
        <w:t>and then</w:t>
      </w:r>
      <w:r w:rsidR="003820D1" w:rsidRPr="009E5982">
        <w:rPr>
          <w:rFonts w:cstheme="minorHAnsi"/>
          <w:color w:val="000000" w:themeColor="text1"/>
        </w:rPr>
        <w:t xml:space="preserve"> </w:t>
      </w:r>
      <w:r w:rsidR="00494DAA" w:rsidRPr="009E5982">
        <w:rPr>
          <w:rFonts w:cstheme="minorHAnsi"/>
          <w:color w:val="000000" w:themeColor="text1"/>
        </w:rPr>
        <w:t xml:space="preserve">that in </w:t>
      </w:r>
      <w:r w:rsidR="003820D1" w:rsidRPr="009E5982">
        <w:rPr>
          <w:rFonts w:cstheme="minorHAnsi"/>
          <w:color w:val="000000" w:themeColor="text1"/>
        </w:rPr>
        <w:t>both control and POP groups at week 6</w:t>
      </w:r>
      <w:r w:rsidRPr="009E5982">
        <w:rPr>
          <w:rFonts w:cstheme="minorHAnsi"/>
          <w:color w:val="000000" w:themeColor="text1"/>
        </w:rPr>
        <w:t>.</w:t>
      </w:r>
      <w:r w:rsidR="00F03EDE" w:rsidRPr="009E5982">
        <w:rPr>
          <w:rFonts w:cstheme="minorHAnsi"/>
          <w:color w:val="000000" w:themeColor="text1"/>
        </w:rPr>
        <w:t xml:space="preserve"> The</w:t>
      </w:r>
      <w:r w:rsidR="00494DAA" w:rsidRPr="009E5982">
        <w:rPr>
          <w:rFonts w:cstheme="minorHAnsi"/>
          <w:color w:val="000000" w:themeColor="text1"/>
        </w:rPr>
        <w:t xml:space="preserve"> </w:t>
      </w:r>
      <w:r w:rsidR="003820D1" w:rsidRPr="009E5982">
        <w:rPr>
          <w:rFonts w:cstheme="minorHAnsi"/>
          <w:color w:val="000000" w:themeColor="text1"/>
        </w:rPr>
        <w:t>PPO group ha</w:t>
      </w:r>
      <w:r w:rsidR="00494DAA" w:rsidRPr="009E5982">
        <w:rPr>
          <w:rFonts w:cstheme="minorHAnsi"/>
          <w:color w:val="000000" w:themeColor="text1"/>
        </w:rPr>
        <w:t>d</w:t>
      </w:r>
      <w:r w:rsidR="003820D1" w:rsidRPr="009E5982">
        <w:rPr>
          <w:rFonts w:cstheme="minorHAnsi"/>
          <w:color w:val="000000" w:themeColor="text1"/>
        </w:rPr>
        <w:t xml:space="preserve"> significantly higher calory intake </w:t>
      </w:r>
      <w:r w:rsidR="00FB0B22">
        <w:rPr>
          <w:rFonts w:cstheme="minorHAnsi"/>
          <w:color w:val="000000" w:themeColor="text1"/>
        </w:rPr>
        <w:t>than</w:t>
      </w:r>
      <w:r w:rsidR="00F03EDE" w:rsidRPr="009E5982">
        <w:rPr>
          <w:rFonts w:cstheme="minorHAnsi"/>
          <w:color w:val="000000" w:themeColor="text1"/>
        </w:rPr>
        <w:t xml:space="preserve"> </w:t>
      </w:r>
      <w:r w:rsidR="00FB0B22">
        <w:rPr>
          <w:rFonts w:cstheme="minorHAnsi"/>
          <w:color w:val="000000" w:themeColor="text1"/>
        </w:rPr>
        <w:t xml:space="preserve">the </w:t>
      </w:r>
      <w:r w:rsidR="003820D1" w:rsidRPr="009E5982">
        <w:rPr>
          <w:rFonts w:cstheme="minorHAnsi"/>
          <w:color w:val="000000" w:themeColor="text1"/>
        </w:rPr>
        <w:t xml:space="preserve">POP and control groups at week 2, and </w:t>
      </w:r>
      <w:r w:rsidR="00AB353A">
        <w:rPr>
          <w:rFonts w:cstheme="minorHAnsi"/>
          <w:color w:val="000000" w:themeColor="text1"/>
        </w:rPr>
        <w:t xml:space="preserve">the </w:t>
      </w:r>
      <w:r w:rsidR="003820D1" w:rsidRPr="009E5982">
        <w:rPr>
          <w:rFonts w:cstheme="minorHAnsi"/>
          <w:color w:val="000000" w:themeColor="text1"/>
        </w:rPr>
        <w:t>POP group also ha</w:t>
      </w:r>
      <w:r w:rsidR="00616543" w:rsidRPr="009E5982">
        <w:rPr>
          <w:rFonts w:cstheme="minorHAnsi"/>
          <w:color w:val="000000" w:themeColor="text1"/>
        </w:rPr>
        <w:t>d</w:t>
      </w:r>
      <w:r w:rsidR="003820D1" w:rsidRPr="009E5982">
        <w:rPr>
          <w:rFonts w:cstheme="minorHAnsi"/>
          <w:color w:val="000000" w:themeColor="text1"/>
        </w:rPr>
        <w:t xml:space="preserve"> significantly higher calory intake than the control group </w:t>
      </w:r>
    </w:p>
    <w:p w14:paraId="2E0E87B4" w14:textId="0A5BF8D5" w:rsidR="00F06136" w:rsidRDefault="00F06136" w:rsidP="00F06136">
      <w:pPr>
        <w:rPr>
          <w:b/>
          <w:bCs/>
          <w:noProof/>
          <w:color w:val="000000" w:themeColor="text1"/>
          <w:sz w:val="28"/>
          <w:szCs w:val="28"/>
        </w:rPr>
      </w:pPr>
      <w:r w:rsidRPr="009E5982">
        <w:rPr>
          <w:noProof/>
          <w:color w:val="000000" w:themeColor="text1"/>
        </w:rPr>
        <w:lastRenderedPageBreak/>
        <w:drawing>
          <wp:inline distT="0" distB="0" distL="0" distR="0" wp14:anchorId="55BBA85C" wp14:editId="619EAC35">
            <wp:extent cx="5913159" cy="1490870"/>
            <wp:effectExtent l="0" t="0" r="0" b="0"/>
            <wp:docPr id="167" name="Picture 5">
              <a:extLst xmlns:a="http://schemas.openxmlformats.org/drawingml/2006/main">
                <a:ext uri="{FF2B5EF4-FFF2-40B4-BE49-F238E27FC236}">
                  <a16:creationId xmlns:a16="http://schemas.microsoft.com/office/drawing/2014/main" id="{135A5605-8B44-CC2B-5431-6CC10930D1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35A5605-8B44-CC2B-5431-6CC10930D19C}"/>
                        </a:ext>
                      </a:extLst>
                    </pic:cNvPr>
                    <pic:cNvPicPr>
                      <a:picLocks noChangeAspect="1"/>
                    </pic:cNvPicPr>
                  </pic:nvPicPr>
                  <pic:blipFill>
                    <a:blip r:embed="rId18"/>
                    <a:stretch>
                      <a:fillRect/>
                    </a:stretch>
                  </pic:blipFill>
                  <pic:spPr>
                    <a:xfrm>
                      <a:off x="0" y="0"/>
                      <a:ext cx="6072500" cy="1531044"/>
                    </a:xfrm>
                    <a:prstGeom prst="rect">
                      <a:avLst/>
                    </a:prstGeom>
                  </pic:spPr>
                </pic:pic>
              </a:graphicData>
            </a:graphic>
          </wp:inline>
        </w:drawing>
      </w:r>
    </w:p>
    <w:p w14:paraId="0565B07D" w14:textId="77777777" w:rsidR="00AA2650" w:rsidRDefault="00AA2650" w:rsidP="00F06136">
      <w:pPr>
        <w:rPr>
          <w:b/>
          <w:bCs/>
          <w:noProof/>
          <w:color w:val="000000" w:themeColor="text1"/>
          <w:sz w:val="28"/>
          <w:szCs w:val="28"/>
        </w:rPr>
      </w:pPr>
    </w:p>
    <w:p w14:paraId="7E78C3A0" w14:textId="63C4A788" w:rsidR="00F06136" w:rsidRPr="009E5982" w:rsidRDefault="00F06136" w:rsidP="00F06136">
      <w:pPr>
        <w:rPr>
          <w:b/>
          <w:bCs/>
          <w:noProof/>
          <w:color w:val="000000" w:themeColor="text1"/>
          <w:sz w:val="28"/>
          <w:szCs w:val="28"/>
        </w:rPr>
      </w:pPr>
      <w:r w:rsidRPr="009E5982">
        <w:rPr>
          <w:b/>
          <w:bCs/>
          <w:noProof/>
          <w:color w:val="000000" w:themeColor="text1"/>
          <w:sz w:val="28"/>
          <w:szCs w:val="28"/>
        </w:rPr>
        <w:t>C</w:t>
      </w:r>
      <w:r w:rsidRPr="009E5982">
        <w:rPr>
          <w:b/>
          <w:bCs/>
          <w:noProof/>
          <w:color w:val="000000" w:themeColor="text1"/>
          <w:sz w:val="28"/>
          <w:szCs w:val="28"/>
        </w:rPr>
        <w:tab/>
      </w:r>
      <w:r w:rsidRPr="009E5982">
        <w:rPr>
          <w:b/>
          <w:bCs/>
          <w:noProof/>
          <w:color w:val="000000" w:themeColor="text1"/>
          <w:sz w:val="28"/>
          <w:szCs w:val="28"/>
        </w:rPr>
        <w:tab/>
      </w:r>
      <w:r w:rsidRPr="009E5982">
        <w:rPr>
          <w:b/>
          <w:bCs/>
          <w:noProof/>
          <w:color w:val="000000" w:themeColor="text1"/>
          <w:sz w:val="28"/>
          <w:szCs w:val="28"/>
        </w:rPr>
        <w:tab/>
      </w:r>
      <w:r w:rsidR="00AA2650">
        <w:rPr>
          <w:b/>
          <w:bCs/>
          <w:noProof/>
          <w:color w:val="000000" w:themeColor="text1"/>
          <w:sz w:val="28"/>
          <w:szCs w:val="28"/>
        </w:rPr>
        <w:tab/>
      </w:r>
      <w:r w:rsidRPr="009E5982">
        <w:rPr>
          <w:b/>
          <w:bCs/>
          <w:noProof/>
          <w:color w:val="000000" w:themeColor="text1"/>
          <w:sz w:val="28"/>
          <w:szCs w:val="28"/>
        </w:rPr>
        <w:t>D</w:t>
      </w:r>
      <w:r w:rsidR="00AA2650">
        <w:rPr>
          <w:b/>
          <w:bCs/>
          <w:noProof/>
          <w:color w:val="000000" w:themeColor="text1"/>
          <w:sz w:val="28"/>
          <w:szCs w:val="28"/>
        </w:rPr>
        <w:tab/>
      </w:r>
      <w:r w:rsidR="00AA2650">
        <w:rPr>
          <w:b/>
          <w:bCs/>
          <w:noProof/>
          <w:color w:val="000000" w:themeColor="text1"/>
          <w:sz w:val="28"/>
          <w:szCs w:val="28"/>
        </w:rPr>
        <w:tab/>
      </w:r>
      <w:r w:rsidR="00AA2650">
        <w:rPr>
          <w:b/>
          <w:bCs/>
          <w:noProof/>
          <w:color w:val="000000" w:themeColor="text1"/>
          <w:sz w:val="28"/>
          <w:szCs w:val="28"/>
        </w:rPr>
        <w:tab/>
        <w:t xml:space="preserve">     E</w:t>
      </w:r>
      <w:r w:rsidR="00AA2650">
        <w:rPr>
          <w:b/>
          <w:bCs/>
          <w:noProof/>
          <w:color w:val="000000" w:themeColor="text1"/>
          <w:sz w:val="28"/>
          <w:szCs w:val="28"/>
        </w:rPr>
        <w:tab/>
      </w:r>
      <w:r w:rsidR="00AA2650">
        <w:rPr>
          <w:b/>
          <w:bCs/>
          <w:noProof/>
          <w:color w:val="000000" w:themeColor="text1"/>
          <w:sz w:val="28"/>
          <w:szCs w:val="28"/>
        </w:rPr>
        <w:tab/>
      </w:r>
      <w:r w:rsidR="00AA2650">
        <w:rPr>
          <w:b/>
          <w:bCs/>
          <w:noProof/>
          <w:color w:val="000000" w:themeColor="text1"/>
          <w:sz w:val="28"/>
          <w:szCs w:val="28"/>
        </w:rPr>
        <w:tab/>
        <w:t>F</w:t>
      </w:r>
    </w:p>
    <w:p w14:paraId="0EFE5CC0" w14:textId="035016E2" w:rsidR="00F06136" w:rsidRPr="00AA2650" w:rsidRDefault="00F06136" w:rsidP="00AA2650">
      <w:pPr>
        <w:spacing w:line="480" w:lineRule="auto"/>
        <w:rPr>
          <w:b/>
          <w:bCs/>
          <w:noProof/>
          <w:color w:val="000000" w:themeColor="text1"/>
          <w:sz w:val="28"/>
          <w:szCs w:val="28"/>
        </w:rPr>
      </w:pPr>
      <w:r w:rsidRPr="009E5982">
        <w:rPr>
          <w:noProof/>
          <w:color w:val="000000" w:themeColor="text1"/>
        </w:rPr>
        <w:drawing>
          <wp:inline distT="0" distB="0" distL="0" distR="0" wp14:anchorId="1E689794" wp14:editId="2C75156E">
            <wp:extent cx="1420991" cy="22052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473653" cy="2286943"/>
                    </a:xfrm>
                    <a:prstGeom prst="rect">
                      <a:avLst/>
                    </a:prstGeom>
                  </pic:spPr>
                </pic:pic>
              </a:graphicData>
            </a:graphic>
          </wp:inline>
        </w:drawing>
      </w:r>
      <w:r w:rsidRPr="009E5982">
        <w:rPr>
          <w:b/>
          <w:bCs/>
          <w:noProof/>
          <w:color w:val="000000" w:themeColor="text1"/>
          <w:sz w:val="28"/>
          <w:szCs w:val="28"/>
        </w:rPr>
        <w:t xml:space="preserve"> </w:t>
      </w:r>
      <w:r w:rsidRPr="009E5982">
        <w:rPr>
          <w:noProof/>
          <w:color w:val="000000" w:themeColor="text1"/>
        </w:rPr>
        <w:drawing>
          <wp:inline distT="0" distB="0" distL="0" distR="0" wp14:anchorId="67F1C377" wp14:editId="56E2F966">
            <wp:extent cx="1560444" cy="2244344"/>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0800000" flipH="1" flipV="1">
                      <a:off x="0" y="0"/>
                      <a:ext cx="1614063" cy="2321462"/>
                    </a:xfrm>
                    <a:prstGeom prst="rect">
                      <a:avLst/>
                    </a:prstGeom>
                  </pic:spPr>
                </pic:pic>
              </a:graphicData>
            </a:graphic>
          </wp:inline>
        </w:drawing>
      </w:r>
      <w:r w:rsidRPr="009E5982">
        <w:rPr>
          <w:noProof/>
          <w:color w:val="000000" w:themeColor="text1"/>
        </w:rPr>
        <w:drawing>
          <wp:inline distT="0" distB="0" distL="0" distR="0" wp14:anchorId="1CBB5266" wp14:editId="28AF0ADF">
            <wp:extent cx="1355725" cy="220637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60193" cy="2213647"/>
                    </a:xfrm>
                    <a:prstGeom prst="rect">
                      <a:avLst/>
                    </a:prstGeom>
                  </pic:spPr>
                </pic:pic>
              </a:graphicData>
            </a:graphic>
          </wp:inline>
        </w:drawing>
      </w:r>
      <w:r w:rsidRPr="009E5982">
        <w:rPr>
          <w:noProof/>
          <w:color w:val="000000" w:themeColor="text1"/>
        </w:rPr>
        <w:drawing>
          <wp:inline distT="0" distB="0" distL="0" distR="0" wp14:anchorId="278CFBD6" wp14:editId="17A0A36C">
            <wp:extent cx="1529668" cy="223531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74308" cy="2300544"/>
                    </a:xfrm>
                    <a:prstGeom prst="rect">
                      <a:avLst/>
                    </a:prstGeom>
                  </pic:spPr>
                </pic:pic>
              </a:graphicData>
            </a:graphic>
          </wp:inline>
        </w:drawing>
      </w:r>
    </w:p>
    <w:p w14:paraId="4F38EBD2" w14:textId="77777777" w:rsidR="00F06136" w:rsidRPr="009E5982" w:rsidRDefault="00F06136" w:rsidP="00F06136">
      <w:pPr>
        <w:rPr>
          <w:rFonts w:cstheme="minorHAnsi"/>
          <w:color w:val="000000" w:themeColor="text1"/>
        </w:rPr>
      </w:pPr>
      <w:r w:rsidRPr="002463A1">
        <w:rPr>
          <w:rFonts w:cstheme="minorHAnsi"/>
          <w:b/>
          <w:bCs/>
          <w:color w:val="000000" w:themeColor="text1"/>
        </w:rPr>
        <w:t>Figure 5. Accumulated body weight (BW) gain percentage (A), accumulated calories intake (B), food intake (C), total</w:t>
      </w:r>
      <w:r w:rsidRPr="009E5982">
        <w:rPr>
          <w:rFonts w:cstheme="minorHAnsi"/>
          <w:b/>
          <w:bCs/>
          <w:color w:val="000000" w:themeColor="text1"/>
        </w:rPr>
        <w:t xml:space="preserve"> calories intake (D), final BW (E), body growth percentage of mice fed the control, PPO, or POP diet for </w:t>
      </w:r>
      <w:r>
        <w:rPr>
          <w:rFonts w:cstheme="minorHAnsi"/>
          <w:b/>
          <w:bCs/>
          <w:color w:val="000000" w:themeColor="text1"/>
        </w:rPr>
        <w:t>six</w:t>
      </w:r>
      <w:r w:rsidRPr="009E5982">
        <w:rPr>
          <w:rFonts w:cstheme="minorHAnsi"/>
          <w:b/>
          <w:bCs/>
          <w:color w:val="000000" w:themeColor="text1"/>
        </w:rPr>
        <w:t xml:space="preserve"> weeks.</w:t>
      </w:r>
      <w:r w:rsidRPr="009E5982">
        <w:rPr>
          <w:rFonts w:cstheme="minorHAnsi"/>
          <w:color w:val="000000" w:themeColor="text1"/>
        </w:rPr>
        <w:t xml:space="preserve"> </w:t>
      </w:r>
      <w:bookmarkStart w:id="5" w:name="OLE_LINK13"/>
      <w:bookmarkStart w:id="6" w:name="OLE_LINK14"/>
      <w:r w:rsidRPr="009E5982">
        <w:rPr>
          <w:rFonts w:cstheme="minorHAnsi"/>
          <w:color w:val="000000" w:themeColor="text1"/>
        </w:rPr>
        <w:t xml:space="preserve">A. The accumulated BW gain percentage was calculated by subtracting the BW at week 0 from the value at the indicated week and divided the week 0 </w:t>
      </w:r>
      <w:proofErr w:type="gramStart"/>
      <w:r w:rsidRPr="009E5982">
        <w:rPr>
          <w:rFonts w:cstheme="minorHAnsi"/>
          <w:color w:val="000000" w:themeColor="text1"/>
        </w:rPr>
        <w:t>BW</w:t>
      </w:r>
      <w:r>
        <w:rPr>
          <w:rFonts w:cstheme="minorHAnsi"/>
          <w:color w:val="000000" w:themeColor="text1"/>
        </w:rPr>
        <w:t>,</w:t>
      </w:r>
      <w:r w:rsidRPr="009E5982">
        <w:rPr>
          <w:rFonts w:cstheme="minorHAnsi"/>
          <w:color w:val="000000" w:themeColor="text1"/>
        </w:rPr>
        <w:t xml:space="preserve"> and</w:t>
      </w:r>
      <w:proofErr w:type="gramEnd"/>
      <w:r w:rsidRPr="009E5982">
        <w:rPr>
          <w:rFonts w:cstheme="minorHAnsi"/>
          <w:color w:val="000000" w:themeColor="text1"/>
        </w:rPr>
        <w:t xml:space="preserve"> </w:t>
      </w:r>
      <w:r>
        <w:rPr>
          <w:rFonts w:cstheme="minorHAnsi"/>
          <w:color w:val="000000" w:themeColor="text1"/>
        </w:rPr>
        <w:t>presented</w:t>
      </w:r>
      <w:r w:rsidRPr="009E5982">
        <w:rPr>
          <w:rFonts w:cstheme="minorHAnsi"/>
          <w:color w:val="000000" w:themeColor="text1"/>
        </w:rPr>
        <w:t xml:space="preserve"> as </w:t>
      </w:r>
      <w:r>
        <w:rPr>
          <w:rFonts w:cstheme="minorHAnsi"/>
          <w:color w:val="000000" w:themeColor="text1"/>
        </w:rPr>
        <w:t xml:space="preserve">a </w:t>
      </w:r>
      <w:r w:rsidRPr="009E5982">
        <w:rPr>
          <w:rFonts w:cstheme="minorHAnsi"/>
          <w:color w:val="000000" w:themeColor="text1"/>
        </w:rPr>
        <w:t xml:space="preserve">percentage (* For PPO&gt;POP, ^ for PPO&gt;control, # for PPO&gt;Control, &amp; for PPO&gt;POP/control). </w:t>
      </w:r>
      <w:bookmarkEnd w:id="5"/>
      <w:bookmarkEnd w:id="6"/>
      <w:r w:rsidRPr="009E5982">
        <w:rPr>
          <w:rFonts w:cstheme="minorHAnsi"/>
          <w:color w:val="000000" w:themeColor="text1"/>
        </w:rPr>
        <w:t>B. The accumulated calories were determined by timing the caloric density of chow (3.0kcal/g), PPO (5.16lcak/g)</w:t>
      </w:r>
      <w:r>
        <w:rPr>
          <w:rFonts w:cstheme="minorHAnsi"/>
          <w:color w:val="000000" w:themeColor="text1"/>
        </w:rPr>
        <w:t>,</w:t>
      </w:r>
      <w:r w:rsidRPr="009E5982">
        <w:rPr>
          <w:rFonts w:cstheme="minorHAnsi"/>
          <w:color w:val="000000" w:themeColor="text1"/>
        </w:rPr>
        <w:t xml:space="preserve"> or POP (5.16kcal/g) to the food intakes in grams of the indicated week (^ for PPO&gt;chow, $ for PPO&gt;POP&gt;chow). C. The total food intake in grams over 6 weeks (a for Control &gt; PPO and POP, b for PPO &gt; POP</w:t>
      </w:r>
      <w:proofErr w:type="gramStart"/>
      <w:r w:rsidRPr="009E5982">
        <w:rPr>
          <w:rFonts w:cstheme="minorHAnsi"/>
          <w:color w:val="000000" w:themeColor="text1"/>
        </w:rPr>
        <w:t>).</w:t>
      </w:r>
      <w:proofErr w:type="spellStart"/>
      <w:r>
        <w:rPr>
          <w:rFonts w:cstheme="minorHAnsi"/>
          <w:color w:val="000000" w:themeColor="text1"/>
        </w:rPr>
        <w:t>calorie</w:t>
      </w:r>
      <w:r w:rsidRPr="009E5982">
        <w:rPr>
          <w:rFonts w:cstheme="minorHAnsi"/>
          <w:color w:val="000000" w:themeColor="text1"/>
        </w:rPr>
        <w:t>total</w:t>
      </w:r>
      <w:proofErr w:type="spellEnd"/>
      <w:proofErr w:type="gramEnd"/>
      <w:r w:rsidRPr="009E5982">
        <w:rPr>
          <w:rFonts w:cstheme="minorHAnsi"/>
          <w:color w:val="000000" w:themeColor="text1"/>
        </w:rPr>
        <w:t xml:space="preserve"> calories intake (</w:t>
      </w:r>
      <w:r>
        <w:rPr>
          <w:rFonts w:cstheme="minorHAnsi"/>
          <w:color w:val="000000" w:themeColor="text1"/>
        </w:rPr>
        <w:t>be</w:t>
      </w:r>
      <w:r w:rsidRPr="009E5982">
        <w:rPr>
          <w:rFonts w:cstheme="minorHAnsi"/>
          <w:color w:val="000000" w:themeColor="text1"/>
        </w:rPr>
        <w:t xml:space="preserve"> for PPO &gt; </w:t>
      </w:r>
      <w:r>
        <w:rPr>
          <w:rFonts w:cstheme="minorHAnsi"/>
          <w:color w:val="000000" w:themeColor="text1"/>
        </w:rPr>
        <w:t>ca</w:t>
      </w:r>
      <w:r w:rsidRPr="009E5982">
        <w:rPr>
          <w:rFonts w:cstheme="minorHAnsi"/>
          <w:color w:val="000000" w:themeColor="text1"/>
        </w:rPr>
        <w:t xml:space="preserve"> for POP &gt; a’ for control). E. The final BW at the end of 6 weeks </w:t>
      </w:r>
      <w:r>
        <w:rPr>
          <w:rFonts w:cstheme="minorHAnsi"/>
          <w:color w:val="000000" w:themeColor="text1"/>
        </w:rPr>
        <w:t xml:space="preserve">of </w:t>
      </w:r>
      <w:r w:rsidRPr="009E5982">
        <w:rPr>
          <w:rFonts w:cstheme="minorHAnsi"/>
          <w:color w:val="000000" w:themeColor="text1"/>
        </w:rPr>
        <w:t xml:space="preserve">treatment (a for PPO &gt; b for control). F. The percentage weight gain over </w:t>
      </w:r>
      <w:r>
        <w:rPr>
          <w:rFonts w:cstheme="minorHAnsi"/>
          <w:color w:val="000000" w:themeColor="text1"/>
        </w:rPr>
        <w:t>six</w:t>
      </w:r>
      <w:r w:rsidRPr="009E5982">
        <w:rPr>
          <w:rFonts w:cstheme="minorHAnsi"/>
          <w:color w:val="000000" w:themeColor="text1"/>
        </w:rPr>
        <w:t xml:space="preserve"> </w:t>
      </w:r>
      <w:r>
        <w:rPr>
          <w:rFonts w:cstheme="minorHAnsi"/>
          <w:color w:val="000000" w:themeColor="text1"/>
        </w:rPr>
        <w:t>wee</w:t>
      </w:r>
      <w:r w:rsidRPr="009E5982">
        <w:rPr>
          <w:rFonts w:cstheme="minorHAnsi"/>
          <w:color w:val="000000" w:themeColor="text1"/>
        </w:rPr>
        <w:t xml:space="preserve">ks </w:t>
      </w:r>
      <w:r>
        <w:rPr>
          <w:rFonts w:cstheme="minorHAnsi"/>
          <w:color w:val="000000" w:themeColor="text1"/>
        </w:rPr>
        <w:t xml:space="preserve">of </w:t>
      </w:r>
      <w:r w:rsidRPr="009E5982">
        <w:rPr>
          <w:rFonts w:cstheme="minorHAnsi"/>
          <w:color w:val="000000" w:themeColor="text1"/>
        </w:rPr>
        <w:t>treatment (a’ for Control &gt; PPO and POP). Data were presented as mean ± SEM, n=9 per group, p &lt; 0.05.</w:t>
      </w:r>
    </w:p>
    <w:p w14:paraId="6417F528" w14:textId="29101293" w:rsidR="009925FF" w:rsidRDefault="009925FF" w:rsidP="009925FF">
      <w:pPr>
        <w:spacing w:line="480" w:lineRule="auto"/>
        <w:rPr>
          <w:rFonts w:cstheme="minorHAnsi"/>
          <w:color w:val="000000" w:themeColor="text1"/>
        </w:rPr>
      </w:pPr>
    </w:p>
    <w:p w14:paraId="68A55237" w14:textId="294FE664" w:rsidR="00F06136" w:rsidRDefault="00F06136" w:rsidP="009925FF">
      <w:pPr>
        <w:spacing w:line="480" w:lineRule="auto"/>
        <w:rPr>
          <w:rFonts w:cstheme="minorHAnsi"/>
          <w:color w:val="000000" w:themeColor="text1"/>
        </w:rPr>
      </w:pPr>
    </w:p>
    <w:p w14:paraId="79465F12" w14:textId="1BBA2017" w:rsidR="00F06136" w:rsidRDefault="00F06136" w:rsidP="009925FF">
      <w:pPr>
        <w:spacing w:line="480" w:lineRule="auto"/>
        <w:rPr>
          <w:rFonts w:cstheme="minorHAnsi"/>
          <w:color w:val="000000" w:themeColor="text1"/>
        </w:rPr>
      </w:pPr>
    </w:p>
    <w:p w14:paraId="31812875" w14:textId="37299AA5" w:rsidR="009B3F22" w:rsidRDefault="00AB353A" w:rsidP="00F06136">
      <w:pPr>
        <w:spacing w:line="480" w:lineRule="auto"/>
        <w:rPr>
          <w:rFonts w:cstheme="minorHAnsi"/>
          <w:color w:val="000000" w:themeColor="text1"/>
        </w:rPr>
      </w:pPr>
      <w:r>
        <w:rPr>
          <w:rFonts w:cstheme="minorHAnsi"/>
          <w:color w:val="000000" w:themeColor="text1"/>
        </w:rPr>
        <w:lastRenderedPageBreak/>
        <w:t xml:space="preserve">The </w:t>
      </w:r>
      <w:r w:rsidR="003820D1" w:rsidRPr="009E5982">
        <w:rPr>
          <w:rFonts w:cstheme="minorHAnsi"/>
          <w:color w:val="000000" w:themeColor="text1"/>
        </w:rPr>
        <w:t>Control group ha</w:t>
      </w:r>
      <w:r w:rsidR="00616543" w:rsidRPr="009E5982">
        <w:rPr>
          <w:rFonts w:cstheme="minorHAnsi"/>
          <w:color w:val="000000" w:themeColor="text1"/>
        </w:rPr>
        <w:t>d</w:t>
      </w:r>
      <w:r w:rsidR="003820D1" w:rsidRPr="009E5982">
        <w:rPr>
          <w:rFonts w:cstheme="minorHAnsi"/>
          <w:color w:val="000000" w:themeColor="text1"/>
        </w:rPr>
        <w:t xml:space="preserve"> the highest food int in weight</w:t>
      </w:r>
      <w:r w:rsidR="002212D5" w:rsidRPr="009E5982">
        <w:rPr>
          <w:rFonts w:cstheme="minorHAnsi"/>
          <w:color w:val="000000" w:themeColor="text1"/>
        </w:rPr>
        <w:t xml:space="preserve"> among the three groups. M</w:t>
      </w:r>
      <w:r w:rsidR="003820D1" w:rsidRPr="009E5982">
        <w:rPr>
          <w:rFonts w:cstheme="minorHAnsi"/>
          <w:color w:val="000000" w:themeColor="text1"/>
        </w:rPr>
        <w:t xml:space="preserve">ice </w:t>
      </w:r>
      <w:r>
        <w:rPr>
          <w:rFonts w:cstheme="minorHAnsi"/>
          <w:color w:val="000000" w:themeColor="text1"/>
        </w:rPr>
        <w:t xml:space="preserve">in </w:t>
      </w:r>
      <w:proofErr w:type="gramStart"/>
      <w:r>
        <w:rPr>
          <w:rFonts w:cstheme="minorHAnsi"/>
          <w:color w:val="000000" w:themeColor="text1"/>
        </w:rPr>
        <w:t xml:space="preserve">the </w:t>
      </w:r>
      <w:r w:rsidR="003820D1" w:rsidRPr="009E5982">
        <w:rPr>
          <w:rFonts w:cstheme="minorHAnsi"/>
          <w:color w:val="000000" w:themeColor="text1"/>
        </w:rPr>
        <w:t xml:space="preserve"> PPO</w:t>
      </w:r>
      <w:proofErr w:type="gramEnd"/>
      <w:r w:rsidR="003820D1" w:rsidRPr="009E5982">
        <w:rPr>
          <w:rFonts w:cstheme="minorHAnsi"/>
          <w:color w:val="000000" w:themeColor="text1"/>
        </w:rPr>
        <w:t xml:space="preserve"> </w:t>
      </w:r>
      <w:r w:rsidR="00FB0B22">
        <w:rPr>
          <w:rFonts w:cstheme="minorHAnsi"/>
          <w:color w:val="000000" w:themeColor="text1"/>
        </w:rPr>
        <w:t>group</w:t>
      </w:r>
      <w:r w:rsidR="003820D1" w:rsidRPr="009E5982">
        <w:rPr>
          <w:rFonts w:cstheme="minorHAnsi"/>
          <w:color w:val="000000" w:themeColor="text1"/>
        </w:rPr>
        <w:t xml:space="preserve"> ha</w:t>
      </w:r>
      <w:r w:rsidR="002212D5" w:rsidRPr="009E5982">
        <w:rPr>
          <w:rFonts w:cstheme="minorHAnsi"/>
          <w:color w:val="000000" w:themeColor="text1"/>
        </w:rPr>
        <w:t>d</w:t>
      </w:r>
      <w:r w:rsidR="003820D1" w:rsidRPr="009E5982">
        <w:rPr>
          <w:rFonts w:cstheme="minorHAnsi"/>
          <w:color w:val="000000" w:themeColor="text1"/>
        </w:rPr>
        <w:t xml:space="preserve"> </w:t>
      </w:r>
      <w:r w:rsidR="00FB0B22">
        <w:rPr>
          <w:rFonts w:cstheme="minorHAnsi"/>
          <w:color w:val="000000" w:themeColor="text1"/>
        </w:rPr>
        <w:t xml:space="preserve">a </w:t>
      </w:r>
      <w:r w:rsidR="003820D1" w:rsidRPr="009E5982">
        <w:rPr>
          <w:rFonts w:cstheme="minorHAnsi"/>
          <w:color w:val="000000" w:themeColor="text1"/>
        </w:rPr>
        <w:t xml:space="preserve">higher </w:t>
      </w:r>
      <w:r w:rsidR="00FB0B22">
        <w:rPr>
          <w:rFonts w:cstheme="minorHAnsi"/>
          <w:color w:val="000000" w:themeColor="text1"/>
        </w:rPr>
        <w:t xml:space="preserve">food </w:t>
      </w:r>
      <w:r w:rsidR="003820D1" w:rsidRPr="009E5982">
        <w:rPr>
          <w:rFonts w:cstheme="minorHAnsi"/>
          <w:color w:val="000000" w:themeColor="text1"/>
        </w:rPr>
        <w:t>in</w:t>
      </w:r>
      <w:r w:rsidR="00FB0B22">
        <w:rPr>
          <w:rFonts w:cstheme="minorHAnsi"/>
          <w:color w:val="000000" w:themeColor="text1"/>
        </w:rPr>
        <w:t>take</w:t>
      </w:r>
      <w:r w:rsidR="003820D1" w:rsidRPr="009E5982">
        <w:rPr>
          <w:rFonts w:cstheme="minorHAnsi"/>
          <w:color w:val="000000" w:themeColor="text1"/>
        </w:rPr>
        <w:t xml:space="preserve"> weight </w:t>
      </w:r>
      <w:r w:rsidR="002212D5" w:rsidRPr="009E5982">
        <w:rPr>
          <w:rFonts w:cstheme="minorHAnsi"/>
          <w:color w:val="000000" w:themeColor="text1"/>
        </w:rPr>
        <w:t xml:space="preserve">than the POP group </w:t>
      </w:r>
      <w:r w:rsidR="003820D1" w:rsidRPr="009E5982">
        <w:rPr>
          <w:rFonts w:cstheme="minorHAnsi"/>
          <w:color w:val="000000" w:themeColor="text1"/>
        </w:rPr>
        <w:t xml:space="preserve">(Figure </w:t>
      </w:r>
      <w:r w:rsidR="00245B2B" w:rsidRPr="009E5982">
        <w:rPr>
          <w:rFonts w:cstheme="minorHAnsi"/>
          <w:color w:val="000000" w:themeColor="text1"/>
        </w:rPr>
        <w:t>5</w:t>
      </w:r>
      <w:r w:rsidR="003820D1" w:rsidRPr="009E5982">
        <w:rPr>
          <w:rFonts w:cstheme="minorHAnsi"/>
          <w:color w:val="000000" w:themeColor="text1"/>
        </w:rPr>
        <w:t>C)</w:t>
      </w:r>
      <w:r w:rsidR="005432E9" w:rsidRPr="009E5982">
        <w:rPr>
          <w:rFonts w:cstheme="minorHAnsi"/>
          <w:color w:val="000000" w:themeColor="text1"/>
        </w:rPr>
        <w:t xml:space="preserve">. </w:t>
      </w:r>
      <w:r w:rsidR="003820D1" w:rsidRPr="009E5982">
        <w:rPr>
          <w:rFonts w:cstheme="minorHAnsi"/>
          <w:color w:val="000000" w:themeColor="text1"/>
        </w:rPr>
        <w:t xml:space="preserve">After calculating the final calory intake for all three </w:t>
      </w:r>
      <w:r w:rsidR="00FB0B22">
        <w:rPr>
          <w:rFonts w:cstheme="minorHAnsi"/>
          <w:color w:val="000000" w:themeColor="text1"/>
        </w:rPr>
        <w:t>groups</w:t>
      </w:r>
      <w:r w:rsidR="003820D1" w:rsidRPr="009E5982">
        <w:rPr>
          <w:rFonts w:cstheme="minorHAnsi"/>
          <w:color w:val="000000" w:themeColor="text1"/>
        </w:rPr>
        <w:t xml:space="preserve">, </w:t>
      </w:r>
      <w:r w:rsidR="00FB0B22">
        <w:rPr>
          <w:rFonts w:cstheme="minorHAnsi"/>
          <w:color w:val="000000" w:themeColor="text1"/>
        </w:rPr>
        <w:t xml:space="preserve">the </w:t>
      </w:r>
      <w:r w:rsidR="003820D1" w:rsidRPr="009E5982">
        <w:rPr>
          <w:rFonts w:cstheme="minorHAnsi"/>
          <w:color w:val="000000" w:themeColor="text1"/>
        </w:rPr>
        <w:t>PPO group ha</w:t>
      </w:r>
      <w:r w:rsidR="003E3883" w:rsidRPr="009E5982">
        <w:rPr>
          <w:rFonts w:cstheme="minorHAnsi"/>
          <w:color w:val="000000" w:themeColor="text1"/>
        </w:rPr>
        <w:t>d</w:t>
      </w:r>
      <w:r w:rsidR="003820D1" w:rsidRPr="009E5982">
        <w:rPr>
          <w:rFonts w:cstheme="minorHAnsi"/>
          <w:color w:val="000000" w:themeColor="text1"/>
        </w:rPr>
        <w:t xml:space="preserve"> the </w:t>
      </w:r>
      <w:r w:rsidR="003E3883" w:rsidRPr="009E5982">
        <w:rPr>
          <w:rFonts w:cstheme="minorHAnsi"/>
          <w:color w:val="000000" w:themeColor="text1"/>
        </w:rPr>
        <w:t>highest</w:t>
      </w:r>
      <w:r w:rsidR="003820D1" w:rsidRPr="009E5982">
        <w:rPr>
          <w:rFonts w:cstheme="minorHAnsi"/>
          <w:color w:val="000000" w:themeColor="text1"/>
        </w:rPr>
        <w:t xml:space="preserve"> calory intake, followed by </w:t>
      </w:r>
      <w:r>
        <w:rPr>
          <w:rFonts w:cstheme="minorHAnsi"/>
          <w:color w:val="000000" w:themeColor="text1"/>
        </w:rPr>
        <w:t xml:space="preserve">a </w:t>
      </w:r>
      <w:r w:rsidR="003820D1" w:rsidRPr="009E5982">
        <w:rPr>
          <w:rFonts w:cstheme="minorHAnsi"/>
          <w:color w:val="000000" w:themeColor="text1"/>
        </w:rPr>
        <w:t xml:space="preserve">POP group </w:t>
      </w:r>
      <w:r w:rsidR="00FD3A0C" w:rsidRPr="009E5982">
        <w:rPr>
          <w:rFonts w:cstheme="minorHAnsi"/>
          <w:color w:val="000000" w:themeColor="text1"/>
        </w:rPr>
        <w:t>th</w:t>
      </w:r>
      <w:r w:rsidR="00FD3A0C">
        <w:rPr>
          <w:rFonts w:cstheme="minorHAnsi"/>
          <w:color w:val="000000" w:themeColor="text1"/>
        </w:rPr>
        <w:t>a</w:t>
      </w:r>
      <w:r w:rsidR="00FD3A0C" w:rsidRPr="009E5982">
        <w:rPr>
          <w:rFonts w:cstheme="minorHAnsi"/>
          <w:color w:val="000000" w:themeColor="text1"/>
        </w:rPr>
        <w:t xml:space="preserve">n </w:t>
      </w:r>
      <w:r w:rsidR="00F86F11" w:rsidRPr="009E5982">
        <w:rPr>
          <w:rFonts w:cstheme="minorHAnsi"/>
          <w:color w:val="000000" w:themeColor="text1"/>
        </w:rPr>
        <w:t xml:space="preserve">the </w:t>
      </w:r>
      <w:r w:rsidR="003820D1" w:rsidRPr="009E5982">
        <w:rPr>
          <w:rFonts w:cstheme="minorHAnsi"/>
          <w:color w:val="000000" w:themeColor="text1"/>
        </w:rPr>
        <w:t xml:space="preserve">control group </w:t>
      </w:r>
      <w:r w:rsidR="005432E9" w:rsidRPr="009E5982">
        <w:rPr>
          <w:rFonts w:cstheme="minorHAnsi"/>
          <w:color w:val="000000" w:themeColor="text1"/>
        </w:rPr>
        <w:t xml:space="preserve">(Figure </w:t>
      </w:r>
      <w:r w:rsidR="00245B2B" w:rsidRPr="009E5982">
        <w:rPr>
          <w:rFonts w:cstheme="minorHAnsi"/>
          <w:color w:val="000000" w:themeColor="text1"/>
        </w:rPr>
        <w:t>5</w:t>
      </w:r>
      <w:r w:rsidR="005432E9" w:rsidRPr="009E5982">
        <w:rPr>
          <w:rFonts w:cstheme="minorHAnsi"/>
          <w:color w:val="000000" w:themeColor="text1"/>
        </w:rPr>
        <w:t xml:space="preserve">D). As shown in Figure </w:t>
      </w:r>
      <w:r w:rsidR="00245B2B" w:rsidRPr="009E5982">
        <w:rPr>
          <w:rFonts w:cstheme="minorHAnsi"/>
          <w:color w:val="000000" w:themeColor="text1"/>
        </w:rPr>
        <w:t>5</w:t>
      </w:r>
      <w:r w:rsidR="003820D1" w:rsidRPr="009E5982">
        <w:rPr>
          <w:rFonts w:cstheme="minorHAnsi"/>
          <w:color w:val="000000" w:themeColor="text1"/>
        </w:rPr>
        <w:t>E</w:t>
      </w:r>
      <w:r w:rsidR="005432E9" w:rsidRPr="009E5982">
        <w:rPr>
          <w:rFonts w:cstheme="minorHAnsi"/>
          <w:color w:val="000000" w:themeColor="text1"/>
        </w:rPr>
        <w:t xml:space="preserve">, mice in </w:t>
      </w:r>
      <w:r>
        <w:rPr>
          <w:rFonts w:cstheme="minorHAnsi"/>
          <w:color w:val="000000" w:themeColor="text1"/>
        </w:rPr>
        <w:t xml:space="preserve">the </w:t>
      </w:r>
      <w:r w:rsidR="005432E9" w:rsidRPr="009E5982">
        <w:rPr>
          <w:rFonts w:cstheme="minorHAnsi"/>
          <w:color w:val="000000" w:themeColor="text1"/>
        </w:rPr>
        <w:t xml:space="preserve">PPO group had significantly higher </w:t>
      </w:r>
      <w:r w:rsidR="003820D1" w:rsidRPr="009E5982">
        <w:rPr>
          <w:rFonts w:cstheme="minorHAnsi"/>
          <w:color w:val="000000" w:themeColor="text1"/>
        </w:rPr>
        <w:t xml:space="preserve">final </w:t>
      </w:r>
      <w:r w:rsidR="00D11A0B" w:rsidRPr="009E5982">
        <w:rPr>
          <w:rFonts w:cstheme="minorHAnsi"/>
          <w:color w:val="000000" w:themeColor="text1"/>
        </w:rPr>
        <w:t>BW</w:t>
      </w:r>
      <w:r w:rsidR="003820D1" w:rsidRPr="009E5982">
        <w:rPr>
          <w:rFonts w:cstheme="minorHAnsi"/>
          <w:color w:val="000000" w:themeColor="text1"/>
        </w:rPr>
        <w:t xml:space="preserve"> than </w:t>
      </w:r>
      <w:r>
        <w:rPr>
          <w:rFonts w:cstheme="minorHAnsi"/>
          <w:color w:val="000000" w:themeColor="text1"/>
        </w:rPr>
        <w:t xml:space="preserve">the </w:t>
      </w:r>
      <w:r w:rsidR="003820D1" w:rsidRPr="009E5982">
        <w:rPr>
          <w:rFonts w:cstheme="minorHAnsi"/>
          <w:color w:val="000000" w:themeColor="text1"/>
        </w:rPr>
        <w:t xml:space="preserve">control group, but there was no difference between PPO and POP group or </w:t>
      </w:r>
      <w:r>
        <w:rPr>
          <w:rFonts w:cstheme="minorHAnsi"/>
          <w:color w:val="000000" w:themeColor="text1"/>
        </w:rPr>
        <w:t xml:space="preserve">the </w:t>
      </w:r>
      <w:r w:rsidR="003820D1" w:rsidRPr="009E5982">
        <w:rPr>
          <w:rFonts w:cstheme="minorHAnsi"/>
          <w:color w:val="000000" w:themeColor="text1"/>
        </w:rPr>
        <w:t>POP and control group</w:t>
      </w:r>
      <w:r w:rsidR="005432E9" w:rsidRPr="009E5982">
        <w:rPr>
          <w:rFonts w:cstheme="minorHAnsi"/>
          <w:color w:val="000000" w:themeColor="text1"/>
        </w:rPr>
        <w:t xml:space="preserve">. </w:t>
      </w:r>
      <w:r w:rsidR="003820D1" w:rsidRPr="009E5982">
        <w:rPr>
          <w:rFonts w:cstheme="minorHAnsi"/>
          <w:color w:val="000000" w:themeColor="text1"/>
        </w:rPr>
        <w:t xml:space="preserve">The </w:t>
      </w:r>
      <w:r w:rsidR="00D11A0B" w:rsidRPr="009E5982">
        <w:rPr>
          <w:rFonts w:cstheme="minorHAnsi"/>
          <w:color w:val="000000" w:themeColor="text1"/>
        </w:rPr>
        <w:t>BW</w:t>
      </w:r>
      <w:r w:rsidR="003820D1" w:rsidRPr="009E5982">
        <w:rPr>
          <w:rFonts w:cstheme="minorHAnsi"/>
          <w:color w:val="000000" w:themeColor="text1"/>
        </w:rPr>
        <w:t xml:space="preserve"> gain percentage </w:t>
      </w:r>
      <w:r w:rsidR="001F7C21" w:rsidRPr="001F7C21">
        <w:rPr>
          <w:rFonts w:cstheme="minorHAnsi"/>
          <w:color w:val="000000" w:themeColor="text1"/>
        </w:rPr>
        <w:t>was calculated using final weight minus initial BW and then divided by initial BW. We found that the hat PPO group had significantly higher BW gain than both the control and POP groups, and there was no difference between these two groups (Figure 5F).</w:t>
      </w:r>
    </w:p>
    <w:p w14:paraId="599517A3" w14:textId="77777777" w:rsidR="009925FF" w:rsidRDefault="009925FF" w:rsidP="009925FF">
      <w:pPr>
        <w:spacing w:line="480" w:lineRule="auto"/>
        <w:rPr>
          <w:rFonts w:cstheme="minorHAnsi"/>
          <w:b/>
          <w:bCs/>
          <w:i/>
          <w:iCs/>
          <w:color w:val="000000" w:themeColor="text1"/>
        </w:rPr>
      </w:pPr>
      <w:r w:rsidRPr="009E5982">
        <w:rPr>
          <w:rFonts w:cstheme="minorHAnsi"/>
          <w:b/>
          <w:bCs/>
          <w:i/>
          <w:iCs/>
          <w:color w:val="000000" w:themeColor="text1"/>
        </w:rPr>
        <w:t>2.3.2 Tissue parameters</w:t>
      </w:r>
    </w:p>
    <w:p w14:paraId="723D0641" w14:textId="77777777" w:rsidR="009925FF" w:rsidRDefault="009925FF" w:rsidP="009925FF">
      <w:pPr>
        <w:spacing w:line="480" w:lineRule="auto"/>
        <w:ind w:firstLine="720"/>
        <w:rPr>
          <w:rFonts w:cstheme="minorHAnsi"/>
          <w:color w:val="000000" w:themeColor="text1"/>
        </w:rPr>
      </w:pPr>
      <w:r w:rsidRPr="009E5982">
        <w:rPr>
          <w:rFonts w:cstheme="minorHAnsi"/>
          <w:color w:val="000000" w:themeColor="text1"/>
        </w:rPr>
        <w:t>Mice in PPO and POP had significantly higher epididymal weight and lower liver weight than that in the control group</w:t>
      </w:r>
      <w:r>
        <w:rPr>
          <w:rFonts w:cstheme="minorHAnsi"/>
          <w:color w:val="000000" w:themeColor="text1"/>
        </w:rPr>
        <w:t>,</w:t>
      </w:r>
      <w:r w:rsidRPr="009E5982">
        <w:rPr>
          <w:rFonts w:cstheme="minorHAnsi"/>
          <w:color w:val="000000" w:themeColor="text1"/>
        </w:rPr>
        <w:t xml:space="preserve"> as shown in </w:t>
      </w:r>
      <w:r>
        <w:rPr>
          <w:rFonts w:cstheme="minorHAnsi"/>
          <w:color w:val="000000" w:themeColor="text1"/>
        </w:rPr>
        <w:t>Figures</w:t>
      </w:r>
      <w:r w:rsidRPr="009E5982">
        <w:rPr>
          <w:rFonts w:cstheme="minorHAnsi"/>
          <w:color w:val="000000" w:themeColor="text1"/>
        </w:rPr>
        <w:t xml:space="preserve"> 6A and 6C, respectively. The epididymal fat to BW ratio of the control group was lower than that of the PPO and POP groups, which were not different between them</w:t>
      </w:r>
      <w:r>
        <w:rPr>
          <w:rFonts w:cstheme="minorHAnsi"/>
          <w:color w:val="000000" w:themeColor="text1"/>
        </w:rPr>
        <w:t>,</w:t>
      </w:r>
      <w:r w:rsidRPr="009E5982">
        <w:rPr>
          <w:rFonts w:cstheme="minorHAnsi"/>
          <w:color w:val="000000" w:themeColor="text1"/>
        </w:rPr>
        <w:t xml:space="preserve"> as shown in Figure 6B. The liver to BW ratio </w:t>
      </w:r>
      <w:r>
        <w:rPr>
          <w:rFonts w:cstheme="minorHAnsi"/>
          <w:color w:val="000000" w:themeColor="text1"/>
        </w:rPr>
        <w:t xml:space="preserve">of </w:t>
      </w:r>
      <w:proofErr w:type="gramStart"/>
      <w:r>
        <w:rPr>
          <w:rFonts w:cstheme="minorHAnsi"/>
          <w:color w:val="000000" w:themeColor="text1"/>
        </w:rPr>
        <w:t xml:space="preserve">the </w:t>
      </w:r>
      <w:r w:rsidRPr="009E5982">
        <w:rPr>
          <w:rFonts w:cstheme="minorHAnsi"/>
          <w:color w:val="000000" w:themeColor="text1"/>
        </w:rPr>
        <w:t xml:space="preserve"> PPO</w:t>
      </w:r>
      <w:proofErr w:type="gramEnd"/>
      <w:r w:rsidRPr="009E5982">
        <w:rPr>
          <w:rFonts w:cstheme="minorHAnsi"/>
          <w:color w:val="000000" w:themeColor="text1"/>
        </w:rPr>
        <w:t xml:space="preserve"> group was significantly lower than that of the POP group, which was lower than that of the control group</w:t>
      </w:r>
      <w:r>
        <w:rPr>
          <w:rFonts w:cstheme="minorHAnsi"/>
          <w:color w:val="000000" w:themeColor="text1"/>
        </w:rPr>
        <w:t>,</w:t>
      </w:r>
      <w:r w:rsidRPr="009E5982">
        <w:rPr>
          <w:rFonts w:cstheme="minorHAnsi"/>
          <w:color w:val="000000" w:themeColor="text1"/>
        </w:rPr>
        <w:t xml:space="preserve"> as shown in Figure 6D. </w:t>
      </w:r>
    </w:p>
    <w:p w14:paraId="72006895" w14:textId="37772E6E" w:rsidR="009925FF" w:rsidRPr="009E5982" w:rsidRDefault="009925FF" w:rsidP="009925FF">
      <w:pPr>
        <w:spacing w:line="480" w:lineRule="auto"/>
        <w:rPr>
          <w:rFonts w:cstheme="minorHAnsi"/>
          <w:b/>
          <w:bCs/>
          <w:i/>
          <w:iCs/>
          <w:color w:val="000000" w:themeColor="text1"/>
        </w:rPr>
      </w:pPr>
      <w:r w:rsidRPr="009E5982">
        <w:rPr>
          <w:rFonts w:cstheme="minorHAnsi"/>
          <w:b/>
          <w:bCs/>
          <w:i/>
          <w:iCs/>
          <w:color w:val="000000" w:themeColor="text1"/>
        </w:rPr>
        <w:t xml:space="preserve">2.3.3 Plasma parameters Glucose, cholesterol, and triacylglycerol </w:t>
      </w:r>
    </w:p>
    <w:p w14:paraId="40B63371" w14:textId="77777777" w:rsidR="00F06136" w:rsidRDefault="009925FF" w:rsidP="00F06136">
      <w:pPr>
        <w:spacing w:line="480" w:lineRule="auto"/>
        <w:ind w:firstLine="720"/>
        <w:rPr>
          <w:rFonts w:cstheme="minorHAnsi"/>
          <w:color w:val="000000" w:themeColor="text1"/>
        </w:rPr>
      </w:pPr>
      <w:r w:rsidRPr="009E5982">
        <w:rPr>
          <w:rFonts w:cstheme="minorHAnsi"/>
          <w:color w:val="000000" w:themeColor="text1"/>
        </w:rPr>
        <w:t xml:space="preserve">As shown in Figure 7A, the plasma cholesterol levels of mice in the POP and PPO groups were similar but were higher than that in the control group. The blood glucose levels of mice in the PPO group were significantly higher than that in </w:t>
      </w:r>
      <w:r>
        <w:rPr>
          <w:rFonts w:cstheme="minorHAnsi"/>
          <w:color w:val="000000" w:themeColor="text1"/>
        </w:rPr>
        <w:t>the P</w:t>
      </w:r>
      <w:r w:rsidRPr="009E5982">
        <w:rPr>
          <w:rFonts w:cstheme="minorHAnsi"/>
          <w:color w:val="000000" w:themeColor="text1"/>
        </w:rPr>
        <w:t xml:space="preserve">OP and control groups, which were not different between them (Figure 7B).  Even though both POP and PPO groups had a trend of </w:t>
      </w:r>
    </w:p>
    <w:p w14:paraId="6237137E" w14:textId="77777777" w:rsidR="00F06136" w:rsidRDefault="00F06136" w:rsidP="00F06136">
      <w:pPr>
        <w:spacing w:line="480" w:lineRule="auto"/>
        <w:rPr>
          <w:rFonts w:cstheme="minorHAnsi"/>
          <w:b/>
          <w:bCs/>
          <w:color w:val="000000" w:themeColor="text1"/>
        </w:rPr>
      </w:pPr>
    </w:p>
    <w:p w14:paraId="6E4EF7D2" w14:textId="2335BEB8" w:rsidR="00796509" w:rsidRPr="00F06136" w:rsidRDefault="00796509" w:rsidP="00F06136">
      <w:pPr>
        <w:rPr>
          <w:rFonts w:cstheme="minorHAnsi"/>
          <w:color w:val="000000" w:themeColor="text1"/>
        </w:rPr>
      </w:pPr>
      <w:r w:rsidRPr="009E5982">
        <w:rPr>
          <w:rFonts w:cstheme="minorHAnsi"/>
          <w:b/>
          <w:bCs/>
          <w:color w:val="000000" w:themeColor="text1"/>
        </w:rPr>
        <w:lastRenderedPageBreak/>
        <w:t>A</w:t>
      </w:r>
      <w:r w:rsidRPr="009E5982">
        <w:rPr>
          <w:rFonts w:cstheme="minorHAnsi"/>
          <w:b/>
          <w:bCs/>
          <w:color w:val="000000" w:themeColor="text1"/>
        </w:rPr>
        <w:tab/>
      </w:r>
      <w:r w:rsidRPr="009E5982">
        <w:rPr>
          <w:rFonts w:cstheme="minorHAnsi"/>
          <w:b/>
          <w:bCs/>
          <w:color w:val="000000" w:themeColor="text1"/>
        </w:rPr>
        <w:tab/>
      </w:r>
      <w:r w:rsidRPr="009E5982">
        <w:rPr>
          <w:rFonts w:cstheme="minorHAnsi"/>
          <w:b/>
          <w:bCs/>
          <w:color w:val="000000" w:themeColor="text1"/>
        </w:rPr>
        <w:tab/>
      </w:r>
      <w:r w:rsidR="00F06136">
        <w:rPr>
          <w:rFonts w:cstheme="minorHAnsi"/>
          <w:b/>
          <w:bCs/>
          <w:color w:val="000000" w:themeColor="text1"/>
        </w:rPr>
        <w:tab/>
      </w:r>
      <w:r w:rsidRPr="009E5982">
        <w:rPr>
          <w:rFonts w:cstheme="minorHAnsi"/>
          <w:b/>
          <w:bCs/>
          <w:color w:val="000000" w:themeColor="text1"/>
        </w:rPr>
        <w:tab/>
      </w:r>
      <w:r w:rsidRPr="009E5982">
        <w:rPr>
          <w:rFonts w:cstheme="minorHAnsi"/>
          <w:b/>
          <w:bCs/>
          <w:color w:val="000000" w:themeColor="text1"/>
        </w:rPr>
        <w:tab/>
      </w:r>
      <w:r w:rsidRPr="009E5982">
        <w:rPr>
          <w:rFonts w:cstheme="minorHAnsi"/>
          <w:b/>
          <w:bCs/>
          <w:color w:val="000000" w:themeColor="text1"/>
        </w:rPr>
        <w:tab/>
        <w:t>B</w:t>
      </w:r>
    </w:p>
    <w:p w14:paraId="0602E594" w14:textId="1C747346" w:rsidR="005432E9" w:rsidRPr="009E5982" w:rsidRDefault="005432E9" w:rsidP="00F06136">
      <w:pPr>
        <w:rPr>
          <w:noProof/>
          <w:color w:val="000000" w:themeColor="text1"/>
        </w:rPr>
      </w:pPr>
      <w:r w:rsidRPr="009E5982">
        <w:rPr>
          <w:noProof/>
          <w:color w:val="000000" w:themeColor="text1"/>
        </w:rPr>
        <w:t xml:space="preserve"> </w:t>
      </w:r>
      <w:r w:rsidRPr="009E5982">
        <w:rPr>
          <w:noProof/>
          <w:color w:val="000000" w:themeColor="text1"/>
          <w:sz w:val="32"/>
          <w:szCs w:val="32"/>
        </w:rPr>
        <w:t xml:space="preserve"> </w:t>
      </w:r>
      <w:r w:rsidR="00A04442" w:rsidRPr="009E5982">
        <w:rPr>
          <w:noProof/>
          <w:color w:val="000000" w:themeColor="text1"/>
        </w:rPr>
        <w:drawing>
          <wp:inline distT="0" distB="0" distL="0" distR="0" wp14:anchorId="3A770E16" wp14:editId="5C4ADFE6">
            <wp:extent cx="2044700" cy="29337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44700" cy="2933700"/>
                    </a:xfrm>
                    <a:prstGeom prst="rect">
                      <a:avLst/>
                    </a:prstGeom>
                  </pic:spPr>
                </pic:pic>
              </a:graphicData>
            </a:graphic>
          </wp:inline>
        </w:drawing>
      </w:r>
      <w:r w:rsidRPr="009E5982">
        <w:rPr>
          <w:noProof/>
          <w:color w:val="000000" w:themeColor="text1"/>
          <w:sz w:val="32"/>
          <w:szCs w:val="32"/>
        </w:rPr>
        <w:t xml:space="preserve"> </w:t>
      </w:r>
      <w:r w:rsidR="00796509" w:rsidRPr="009E5982">
        <w:rPr>
          <w:noProof/>
          <w:color w:val="000000" w:themeColor="text1"/>
          <w:sz w:val="32"/>
          <w:szCs w:val="32"/>
        </w:rPr>
        <w:tab/>
      </w:r>
      <w:r w:rsidR="00796509" w:rsidRPr="009E5982">
        <w:rPr>
          <w:noProof/>
          <w:color w:val="000000" w:themeColor="text1"/>
          <w:sz w:val="32"/>
          <w:szCs w:val="32"/>
        </w:rPr>
        <w:tab/>
      </w:r>
      <w:r w:rsidR="00796509" w:rsidRPr="009E5982">
        <w:rPr>
          <w:noProof/>
          <w:color w:val="000000" w:themeColor="text1"/>
          <w:sz w:val="32"/>
          <w:szCs w:val="32"/>
        </w:rPr>
        <w:tab/>
      </w:r>
      <w:r w:rsidRPr="009E5982">
        <w:rPr>
          <w:noProof/>
          <w:color w:val="000000" w:themeColor="text1"/>
        </w:rPr>
        <w:t xml:space="preserve"> </w:t>
      </w:r>
      <w:r w:rsidR="00A9505D" w:rsidRPr="009E5982">
        <w:rPr>
          <w:noProof/>
          <w:color w:val="000000" w:themeColor="text1"/>
        </w:rPr>
        <w:drawing>
          <wp:inline distT="0" distB="0" distL="0" distR="0" wp14:anchorId="1C3542FA" wp14:editId="770C2809">
            <wp:extent cx="2019300" cy="29591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19300" cy="2959100"/>
                    </a:xfrm>
                    <a:prstGeom prst="rect">
                      <a:avLst/>
                    </a:prstGeom>
                  </pic:spPr>
                </pic:pic>
              </a:graphicData>
            </a:graphic>
          </wp:inline>
        </w:drawing>
      </w:r>
    </w:p>
    <w:p w14:paraId="1E530DAB" w14:textId="6A02B76A" w:rsidR="00796509" w:rsidRPr="009E5982" w:rsidRDefault="00796509" w:rsidP="00F06136">
      <w:pPr>
        <w:rPr>
          <w:b/>
          <w:bCs/>
          <w:noProof/>
          <w:color w:val="000000" w:themeColor="text1"/>
          <w:sz w:val="32"/>
          <w:szCs w:val="32"/>
        </w:rPr>
      </w:pPr>
      <w:r w:rsidRPr="009E5982">
        <w:rPr>
          <w:b/>
          <w:bCs/>
          <w:noProof/>
          <w:color w:val="000000" w:themeColor="text1"/>
        </w:rPr>
        <w:t>C</w:t>
      </w:r>
      <w:r w:rsidRPr="009E5982">
        <w:rPr>
          <w:b/>
          <w:bCs/>
          <w:noProof/>
          <w:color w:val="000000" w:themeColor="text1"/>
        </w:rPr>
        <w:tab/>
      </w:r>
      <w:r w:rsidRPr="009E5982">
        <w:rPr>
          <w:b/>
          <w:bCs/>
          <w:noProof/>
          <w:color w:val="000000" w:themeColor="text1"/>
        </w:rPr>
        <w:tab/>
      </w:r>
      <w:r w:rsidRPr="009E5982">
        <w:rPr>
          <w:b/>
          <w:bCs/>
          <w:noProof/>
          <w:color w:val="000000" w:themeColor="text1"/>
        </w:rPr>
        <w:tab/>
      </w:r>
      <w:r w:rsidRPr="009E5982">
        <w:rPr>
          <w:b/>
          <w:bCs/>
          <w:noProof/>
          <w:color w:val="000000" w:themeColor="text1"/>
        </w:rPr>
        <w:tab/>
      </w:r>
      <w:r w:rsidRPr="009E5982">
        <w:rPr>
          <w:b/>
          <w:bCs/>
          <w:noProof/>
          <w:color w:val="000000" w:themeColor="text1"/>
        </w:rPr>
        <w:tab/>
      </w:r>
      <w:r w:rsidRPr="009E5982">
        <w:rPr>
          <w:b/>
          <w:bCs/>
          <w:noProof/>
          <w:color w:val="000000" w:themeColor="text1"/>
        </w:rPr>
        <w:tab/>
      </w:r>
      <w:r w:rsidRPr="009E5982">
        <w:rPr>
          <w:b/>
          <w:bCs/>
          <w:noProof/>
          <w:color w:val="000000" w:themeColor="text1"/>
        </w:rPr>
        <w:tab/>
        <w:t>D</w:t>
      </w:r>
    </w:p>
    <w:p w14:paraId="382E1131" w14:textId="2D809DD1" w:rsidR="005432E9" w:rsidRPr="009E5982" w:rsidRDefault="005432E9" w:rsidP="00F06136">
      <w:pPr>
        <w:rPr>
          <w:noProof/>
          <w:color w:val="000000" w:themeColor="text1"/>
        </w:rPr>
      </w:pPr>
      <w:r w:rsidRPr="009E5982">
        <w:rPr>
          <w:noProof/>
          <w:color w:val="000000" w:themeColor="text1"/>
          <w:sz w:val="32"/>
          <w:szCs w:val="32"/>
        </w:rPr>
        <w:t xml:space="preserve"> </w:t>
      </w:r>
      <w:r w:rsidRPr="009E5982">
        <w:rPr>
          <w:noProof/>
          <w:color w:val="000000" w:themeColor="text1"/>
        </w:rPr>
        <w:t xml:space="preserve"> </w:t>
      </w:r>
      <w:r w:rsidR="00296474" w:rsidRPr="009E5982">
        <w:rPr>
          <w:noProof/>
          <w:color w:val="000000" w:themeColor="text1"/>
        </w:rPr>
        <w:drawing>
          <wp:inline distT="0" distB="0" distL="0" distR="0" wp14:anchorId="19AF275A" wp14:editId="6F857219">
            <wp:extent cx="2006600" cy="31750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06600" cy="3175000"/>
                    </a:xfrm>
                    <a:prstGeom prst="rect">
                      <a:avLst/>
                    </a:prstGeom>
                  </pic:spPr>
                </pic:pic>
              </a:graphicData>
            </a:graphic>
          </wp:inline>
        </w:drawing>
      </w:r>
      <w:r w:rsidRPr="009E5982">
        <w:rPr>
          <w:noProof/>
          <w:color w:val="000000" w:themeColor="text1"/>
          <w:sz w:val="32"/>
          <w:szCs w:val="32"/>
        </w:rPr>
        <w:t xml:space="preserve"> </w:t>
      </w:r>
      <w:r w:rsidRPr="009E5982">
        <w:rPr>
          <w:noProof/>
          <w:color w:val="000000" w:themeColor="text1"/>
        </w:rPr>
        <w:t xml:space="preserve"> </w:t>
      </w:r>
      <w:r w:rsidR="00796509" w:rsidRPr="009E5982">
        <w:rPr>
          <w:noProof/>
          <w:color w:val="000000" w:themeColor="text1"/>
        </w:rPr>
        <w:tab/>
      </w:r>
      <w:r w:rsidR="00796509" w:rsidRPr="009E5982">
        <w:rPr>
          <w:noProof/>
          <w:color w:val="000000" w:themeColor="text1"/>
        </w:rPr>
        <w:tab/>
      </w:r>
      <w:r w:rsidR="00796509" w:rsidRPr="009E5982">
        <w:rPr>
          <w:noProof/>
          <w:color w:val="000000" w:themeColor="text1"/>
        </w:rPr>
        <w:tab/>
      </w:r>
      <w:r w:rsidR="00296474" w:rsidRPr="009E5982">
        <w:rPr>
          <w:noProof/>
          <w:color w:val="000000" w:themeColor="text1"/>
        </w:rPr>
        <w:drawing>
          <wp:inline distT="0" distB="0" distL="0" distR="0" wp14:anchorId="3A331A51" wp14:editId="55856287">
            <wp:extent cx="2133600" cy="31242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33600" cy="3124200"/>
                    </a:xfrm>
                    <a:prstGeom prst="rect">
                      <a:avLst/>
                    </a:prstGeom>
                  </pic:spPr>
                </pic:pic>
              </a:graphicData>
            </a:graphic>
          </wp:inline>
        </w:drawing>
      </w:r>
    </w:p>
    <w:p w14:paraId="613C5E26" w14:textId="5FDC2522" w:rsidR="005432E9" w:rsidRDefault="005432E9" w:rsidP="00903B01">
      <w:pPr>
        <w:rPr>
          <w:rFonts w:cstheme="minorHAnsi"/>
          <w:color w:val="000000" w:themeColor="text1"/>
        </w:rPr>
      </w:pPr>
      <w:bookmarkStart w:id="7" w:name="OLE_LINK15"/>
      <w:bookmarkStart w:id="8" w:name="OLE_LINK16"/>
      <w:r w:rsidRPr="002463A1">
        <w:rPr>
          <w:rFonts w:cstheme="minorHAnsi"/>
          <w:b/>
          <w:bCs/>
          <w:color w:val="000000" w:themeColor="text1"/>
        </w:rPr>
        <w:t>Fig</w:t>
      </w:r>
      <w:r w:rsidR="00FD037D" w:rsidRPr="002463A1">
        <w:rPr>
          <w:rFonts w:cstheme="minorHAnsi"/>
          <w:b/>
          <w:bCs/>
          <w:color w:val="000000" w:themeColor="text1"/>
        </w:rPr>
        <w:t>ure</w:t>
      </w:r>
      <w:r w:rsidRPr="002463A1">
        <w:rPr>
          <w:rFonts w:cstheme="minorHAnsi"/>
          <w:b/>
          <w:bCs/>
          <w:color w:val="000000" w:themeColor="text1"/>
        </w:rPr>
        <w:t xml:space="preserve"> </w:t>
      </w:r>
      <w:r w:rsidR="00C74BE0" w:rsidRPr="002463A1">
        <w:rPr>
          <w:rFonts w:cstheme="minorHAnsi"/>
          <w:b/>
          <w:bCs/>
          <w:color w:val="000000" w:themeColor="text1"/>
        </w:rPr>
        <w:t>6</w:t>
      </w:r>
      <w:r w:rsidRPr="002463A1">
        <w:rPr>
          <w:rFonts w:cstheme="minorHAnsi"/>
          <w:b/>
          <w:bCs/>
          <w:color w:val="000000" w:themeColor="text1"/>
        </w:rPr>
        <w:t xml:space="preserve">. Final </w:t>
      </w:r>
      <w:r w:rsidR="00220410" w:rsidRPr="002463A1">
        <w:rPr>
          <w:rFonts w:cstheme="minorHAnsi"/>
          <w:b/>
          <w:bCs/>
          <w:color w:val="000000" w:themeColor="text1"/>
        </w:rPr>
        <w:t xml:space="preserve">epididymal </w:t>
      </w:r>
      <w:r w:rsidRPr="009E5982">
        <w:rPr>
          <w:rFonts w:cstheme="minorHAnsi"/>
          <w:b/>
          <w:bCs/>
          <w:color w:val="000000" w:themeColor="text1"/>
        </w:rPr>
        <w:t xml:space="preserve">fat weight (A), epididymal fat to </w:t>
      </w:r>
      <w:r w:rsidR="00D11A0B" w:rsidRPr="009E5982">
        <w:rPr>
          <w:rFonts w:cstheme="minorHAnsi"/>
          <w:b/>
          <w:bCs/>
          <w:color w:val="000000" w:themeColor="text1"/>
        </w:rPr>
        <w:t>BW</w:t>
      </w:r>
      <w:r w:rsidRPr="009E5982">
        <w:rPr>
          <w:rFonts w:cstheme="minorHAnsi"/>
          <w:b/>
          <w:bCs/>
          <w:color w:val="000000" w:themeColor="text1"/>
        </w:rPr>
        <w:t xml:space="preserve"> percentage (B), final liver </w:t>
      </w:r>
      <w:r w:rsidR="00AB353A">
        <w:rPr>
          <w:rFonts w:cstheme="minorHAnsi"/>
          <w:b/>
          <w:bCs/>
          <w:color w:val="000000" w:themeColor="text1"/>
        </w:rPr>
        <w:t xml:space="preserve">weight </w:t>
      </w:r>
      <w:proofErr w:type="gramStart"/>
      <w:r w:rsidR="00AB353A">
        <w:rPr>
          <w:rFonts w:cstheme="minorHAnsi"/>
          <w:b/>
          <w:bCs/>
          <w:color w:val="000000" w:themeColor="text1"/>
        </w:rPr>
        <w:t xml:space="preserve">and </w:t>
      </w:r>
      <w:r w:rsidRPr="009E5982">
        <w:rPr>
          <w:rFonts w:cstheme="minorHAnsi"/>
          <w:b/>
          <w:bCs/>
          <w:color w:val="000000" w:themeColor="text1"/>
        </w:rPr>
        <w:t xml:space="preserve"> (</w:t>
      </w:r>
      <w:proofErr w:type="gramEnd"/>
      <w:r w:rsidRPr="009E5982">
        <w:rPr>
          <w:rFonts w:cstheme="minorHAnsi"/>
          <w:b/>
          <w:bCs/>
          <w:color w:val="000000" w:themeColor="text1"/>
        </w:rPr>
        <w:t xml:space="preserve">C), liver to </w:t>
      </w:r>
      <w:r w:rsidR="00D11A0B" w:rsidRPr="009E5982">
        <w:rPr>
          <w:rFonts w:cstheme="minorHAnsi"/>
          <w:b/>
          <w:bCs/>
          <w:color w:val="000000" w:themeColor="text1"/>
        </w:rPr>
        <w:t>BW</w:t>
      </w:r>
      <w:r w:rsidRPr="009E5982">
        <w:rPr>
          <w:rFonts w:cstheme="minorHAnsi"/>
          <w:b/>
          <w:bCs/>
          <w:color w:val="000000" w:themeColor="text1"/>
        </w:rPr>
        <w:t xml:space="preserve"> percentage (D) </w:t>
      </w:r>
      <w:r w:rsidR="00220410" w:rsidRPr="009E5982">
        <w:rPr>
          <w:rFonts w:cstheme="minorHAnsi"/>
          <w:b/>
          <w:bCs/>
          <w:color w:val="000000" w:themeColor="text1"/>
        </w:rPr>
        <w:t>after</w:t>
      </w:r>
      <w:r w:rsidRPr="009E5982">
        <w:rPr>
          <w:rFonts w:cstheme="minorHAnsi"/>
          <w:b/>
          <w:bCs/>
          <w:color w:val="000000" w:themeColor="text1"/>
        </w:rPr>
        <w:t xml:space="preserve"> 6-week treatment.</w:t>
      </w:r>
      <w:r w:rsidRPr="009E5982">
        <w:rPr>
          <w:rFonts w:cstheme="minorHAnsi"/>
          <w:color w:val="000000" w:themeColor="text1"/>
        </w:rPr>
        <w:t xml:space="preserve"> A. The final </w:t>
      </w:r>
      <w:r w:rsidR="00D11A0B" w:rsidRPr="009E5982">
        <w:rPr>
          <w:rFonts w:cstheme="minorHAnsi"/>
          <w:color w:val="000000" w:themeColor="text1"/>
        </w:rPr>
        <w:t>BW</w:t>
      </w:r>
      <w:r w:rsidRPr="009E5982">
        <w:rPr>
          <w:rFonts w:cstheme="minorHAnsi"/>
          <w:color w:val="000000" w:themeColor="text1"/>
        </w:rPr>
        <w:t xml:space="preserve"> at the end of treatment (a for Control &gt; b for PPO and POP). B. The epididymal fat weight to </w:t>
      </w:r>
      <w:r w:rsidR="00D11A0B" w:rsidRPr="009E5982">
        <w:rPr>
          <w:rFonts w:cstheme="minorHAnsi"/>
          <w:color w:val="000000" w:themeColor="text1"/>
        </w:rPr>
        <w:t>BW</w:t>
      </w:r>
      <w:r w:rsidRPr="009E5982">
        <w:rPr>
          <w:rFonts w:cstheme="minorHAnsi"/>
          <w:color w:val="000000" w:themeColor="text1"/>
        </w:rPr>
        <w:t xml:space="preserve"> ratio in percentage (a’ for PPO and POP &gt; </w:t>
      </w:r>
      <w:r w:rsidR="00AB353A">
        <w:rPr>
          <w:rFonts w:cstheme="minorHAnsi"/>
          <w:color w:val="000000" w:themeColor="text1"/>
        </w:rPr>
        <w:t>be</w:t>
      </w:r>
      <w:r w:rsidRPr="009E5982">
        <w:rPr>
          <w:rFonts w:cstheme="minorHAnsi"/>
          <w:color w:val="000000" w:themeColor="text1"/>
        </w:rPr>
        <w:t xml:space="preserve"> for control) C. The final liver weight (a’’ for control &gt; b’’ for PPO and POP). D. liver to </w:t>
      </w:r>
      <w:r w:rsidR="00D11A0B" w:rsidRPr="009E5982">
        <w:rPr>
          <w:rFonts w:cstheme="minorHAnsi"/>
          <w:color w:val="000000" w:themeColor="text1"/>
        </w:rPr>
        <w:t>BW</w:t>
      </w:r>
      <w:r w:rsidRPr="009E5982">
        <w:rPr>
          <w:rFonts w:cstheme="minorHAnsi"/>
          <w:color w:val="000000" w:themeColor="text1"/>
        </w:rPr>
        <w:t xml:space="preserve"> ratio in percentage (a’’’ for Control &gt; </w:t>
      </w:r>
      <w:r w:rsidR="00AB353A">
        <w:rPr>
          <w:rFonts w:cstheme="minorHAnsi"/>
          <w:color w:val="000000" w:themeColor="text1"/>
        </w:rPr>
        <w:t>be</w:t>
      </w:r>
      <w:r w:rsidRPr="009E5982">
        <w:rPr>
          <w:rFonts w:cstheme="minorHAnsi"/>
          <w:color w:val="000000" w:themeColor="text1"/>
        </w:rPr>
        <w:t xml:space="preserve">’’ for POP &gt; c’’’ for PPO). </w:t>
      </w:r>
      <w:bookmarkEnd w:id="7"/>
      <w:bookmarkEnd w:id="8"/>
    </w:p>
    <w:p w14:paraId="1B89751A" w14:textId="56FC5404" w:rsidR="00F06136" w:rsidRDefault="00F06136" w:rsidP="00903B01">
      <w:pPr>
        <w:rPr>
          <w:rFonts w:cstheme="minorHAnsi"/>
          <w:color w:val="000000" w:themeColor="text1"/>
        </w:rPr>
      </w:pPr>
    </w:p>
    <w:p w14:paraId="293011E5" w14:textId="342B3C02" w:rsidR="00F06136" w:rsidRDefault="00F06136" w:rsidP="00903B01">
      <w:pPr>
        <w:rPr>
          <w:rFonts w:cstheme="minorHAnsi"/>
          <w:color w:val="000000" w:themeColor="text1"/>
        </w:rPr>
      </w:pPr>
    </w:p>
    <w:p w14:paraId="79A9ECF1" w14:textId="77777777" w:rsidR="00F06136" w:rsidRPr="009E5982" w:rsidRDefault="00F06136" w:rsidP="00903B01">
      <w:pPr>
        <w:rPr>
          <w:rFonts w:cstheme="minorHAnsi"/>
          <w:color w:val="000000" w:themeColor="text1"/>
        </w:rPr>
      </w:pPr>
    </w:p>
    <w:p w14:paraId="1F7D5992" w14:textId="095E830C" w:rsidR="005432E9" w:rsidRPr="009E5982" w:rsidRDefault="00796509" w:rsidP="00903B01">
      <w:pPr>
        <w:spacing w:line="480" w:lineRule="auto"/>
        <w:rPr>
          <w:rFonts w:cstheme="minorHAnsi"/>
          <w:b/>
          <w:bCs/>
          <w:color w:val="000000" w:themeColor="text1"/>
        </w:rPr>
      </w:pPr>
      <w:r w:rsidRPr="009E5982">
        <w:rPr>
          <w:rFonts w:cstheme="minorHAnsi"/>
          <w:b/>
          <w:bCs/>
          <w:color w:val="000000" w:themeColor="text1"/>
        </w:rPr>
        <w:lastRenderedPageBreak/>
        <w:t>A</w:t>
      </w:r>
      <w:r w:rsidRPr="009E5982">
        <w:rPr>
          <w:rFonts w:cstheme="minorHAnsi"/>
          <w:b/>
          <w:bCs/>
          <w:color w:val="000000" w:themeColor="text1"/>
        </w:rPr>
        <w:tab/>
      </w:r>
      <w:r w:rsidRPr="009E5982">
        <w:rPr>
          <w:rFonts w:cstheme="minorHAnsi"/>
          <w:b/>
          <w:bCs/>
          <w:color w:val="000000" w:themeColor="text1"/>
        </w:rPr>
        <w:tab/>
      </w:r>
      <w:r w:rsidRPr="009E5982">
        <w:rPr>
          <w:rFonts w:cstheme="minorHAnsi"/>
          <w:b/>
          <w:bCs/>
          <w:color w:val="000000" w:themeColor="text1"/>
        </w:rPr>
        <w:tab/>
      </w:r>
      <w:r w:rsidRPr="009E5982">
        <w:rPr>
          <w:rFonts w:cstheme="minorHAnsi"/>
          <w:b/>
          <w:bCs/>
          <w:color w:val="000000" w:themeColor="text1"/>
        </w:rPr>
        <w:tab/>
        <w:t>B</w:t>
      </w:r>
      <w:r w:rsidRPr="009E5982">
        <w:rPr>
          <w:rFonts w:cstheme="minorHAnsi"/>
          <w:b/>
          <w:bCs/>
          <w:color w:val="000000" w:themeColor="text1"/>
        </w:rPr>
        <w:tab/>
      </w:r>
      <w:r w:rsidRPr="009E5982">
        <w:rPr>
          <w:rFonts w:cstheme="minorHAnsi"/>
          <w:b/>
          <w:bCs/>
          <w:color w:val="000000" w:themeColor="text1"/>
        </w:rPr>
        <w:tab/>
      </w:r>
      <w:r w:rsidRPr="009E5982">
        <w:rPr>
          <w:rFonts w:cstheme="minorHAnsi"/>
          <w:b/>
          <w:bCs/>
          <w:color w:val="000000" w:themeColor="text1"/>
        </w:rPr>
        <w:tab/>
      </w:r>
      <w:r w:rsidRPr="009E5982">
        <w:rPr>
          <w:rFonts w:cstheme="minorHAnsi"/>
          <w:b/>
          <w:bCs/>
          <w:color w:val="000000" w:themeColor="text1"/>
        </w:rPr>
        <w:tab/>
        <w:t>C</w:t>
      </w:r>
    </w:p>
    <w:p w14:paraId="26E1FC40" w14:textId="65E554C6" w:rsidR="005432E9" w:rsidRPr="009E5982" w:rsidRDefault="006B7CAB" w:rsidP="00903B01">
      <w:pPr>
        <w:spacing w:line="480" w:lineRule="auto"/>
        <w:rPr>
          <w:noProof/>
          <w:color w:val="000000" w:themeColor="text1"/>
        </w:rPr>
      </w:pPr>
      <w:r w:rsidRPr="009E5982">
        <w:rPr>
          <w:noProof/>
          <w:color w:val="000000" w:themeColor="text1"/>
        </w:rPr>
        <w:drawing>
          <wp:inline distT="0" distB="0" distL="0" distR="0" wp14:anchorId="63F19415" wp14:editId="60336C43">
            <wp:extent cx="1704623" cy="26492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724921" cy="2680770"/>
                    </a:xfrm>
                    <a:prstGeom prst="rect">
                      <a:avLst/>
                    </a:prstGeom>
                  </pic:spPr>
                </pic:pic>
              </a:graphicData>
            </a:graphic>
          </wp:inline>
        </w:drawing>
      </w:r>
      <w:r w:rsidR="005432E9" w:rsidRPr="009E5982">
        <w:rPr>
          <w:noProof/>
          <w:color w:val="000000" w:themeColor="text1"/>
        </w:rPr>
        <w:t xml:space="preserve"> </w:t>
      </w:r>
      <w:r w:rsidR="00796509" w:rsidRPr="009E5982">
        <w:rPr>
          <w:noProof/>
          <w:color w:val="000000" w:themeColor="text1"/>
        </w:rPr>
        <w:tab/>
      </w:r>
      <w:r w:rsidRPr="009E5982">
        <w:rPr>
          <w:noProof/>
          <w:color w:val="000000" w:themeColor="text1"/>
        </w:rPr>
        <w:drawing>
          <wp:inline distT="0" distB="0" distL="0" distR="0" wp14:anchorId="29F22A24" wp14:editId="258ECC44">
            <wp:extent cx="1669855" cy="264950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675118" cy="2657853"/>
                    </a:xfrm>
                    <a:prstGeom prst="rect">
                      <a:avLst/>
                    </a:prstGeom>
                  </pic:spPr>
                </pic:pic>
              </a:graphicData>
            </a:graphic>
          </wp:inline>
        </w:drawing>
      </w:r>
      <w:r w:rsidR="005432E9" w:rsidRPr="009E5982">
        <w:rPr>
          <w:noProof/>
          <w:color w:val="000000" w:themeColor="text1"/>
        </w:rPr>
        <w:t xml:space="preserve"> </w:t>
      </w:r>
      <w:r w:rsidR="00796509" w:rsidRPr="009E5982">
        <w:rPr>
          <w:noProof/>
          <w:color w:val="000000" w:themeColor="text1"/>
        </w:rPr>
        <w:tab/>
      </w:r>
      <w:r w:rsidR="000A5BF3" w:rsidRPr="009E5982">
        <w:rPr>
          <w:noProof/>
          <w:color w:val="000000" w:themeColor="text1"/>
        </w:rPr>
        <w:drawing>
          <wp:inline distT="0" distB="0" distL="0" distR="0" wp14:anchorId="40C1E0F1" wp14:editId="01DDAAD1">
            <wp:extent cx="1722666" cy="264941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29225" cy="2659504"/>
                    </a:xfrm>
                    <a:prstGeom prst="rect">
                      <a:avLst/>
                    </a:prstGeom>
                  </pic:spPr>
                </pic:pic>
              </a:graphicData>
            </a:graphic>
          </wp:inline>
        </w:drawing>
      </w:r>
    </w:p>
    <w:p w14:paraId="4696DE4B" w14:textId="4F6DFD51" w:rsidR="005432E9" w:rsidRPr="009E5982" w:rsidRDefault="00796509" w:rsidP="00903B01">
      <w:pPr>
        <w:rPr>
          <w:rFonts w:cstheme="minorHAnsi"/>
          <w:color w:val="000000" w:themeColor="text1"/>
        </w:rPr>
      </w:pPr>
      <w:r w:rsidRPr="002463A1">
        <w:rPr>
          <w:rFonts w:cstheme="minorHAnsi"/>
          <w:b/>
          <w:bCs/>
          <w:color w:val="000000" w:themeColor="text1"/>
        </w:rPr>
        <w:t>Figure 7</w:t>
      </w:r>
      <w:r w:rsidR="005432E9" w:rsidRPr="002463A1">
        <w:rPr>
          <w:rFonts w:cstheme="minorHAnsi"/>
          <w:b/>
          <w:bCs/>
          <w:color w:val="000000" w:themeColor="text1"/>
        </w:rPr>
        <w:t>. Serum</w:t>
      </w:r>
      <w:r w:rsidR="005432E9" w:rsidRPr="009E5982">
        <w:rPr>
          <w:rFonts w:cstheme="minorHAnsi"/>
          <w:b/>
          <w:bCs/>
          <w:color w:val="000000" w:themeColor="text1"/>
        </w:rPr>
        <w:t xml:space="preserve"> total cholesterol level (A), Serum glucose level (B), </w:t>
      </w:r>
      <w:r w:rsidR="00AB353A">
        <w:rPr>
          <w:rFonts w:cstheme="minorHAnsi"/>
          <w:b/>
          <w:bCs/>
          <w:color w:val="000000" w:themeColor="text1"/>
        </w:rPr>
        <w:t xml:space="preserve">and </w:t>
      </w:r>
      <w:r w:rsidR="005432E9" w:rsidRPr="009E5982">
        <w:rPr>
          <w:rFonts w:cstheme="minorHAnsi"/>
          <w:b/>
          <w:bCs/>
          <w:color w:val="000000" w:themeColor="text1"/>
        </w:rPr>
        <w:t xml:space="preserve">serum Triacylglycerol (C) </w:t>
      </w:r>
      <w:r w:rsidR="00167540" w:rsidRPr="009E5982">
        <w:rPr>
          <w:rFonts w:cstheme="minorHAnsi"/>
          <w:b/>
          <w:bCs/>
          <w:color w:val="000000" w:themeColor="text1"/>
        </w:rPr>
        <w:t xml:space="preserve">after </w:t>
      </w:r>
      <w:r w:rsidR="005432E9" w:rsidRPr="009E5982">
        <w:rPr>
          <w:rFonts w:cstheme="minorHAnsi"/>
          <w:b/>
          <w:bCs/>
          <w:color w:val="000000" w:themeColor="text1"/>
        </w:rPr>
        <w:t>6-week treatment.</w:t>
      </w:r>
      <w:r w:rsidR="005432E9" w:rsidRPr="009E5982">
        <w:rPr>
          <w:rFonts w:cstheme="minorHAnsi"/>
          <w:color w:val="000000" w:themeColor="text1"/>
        </w:rPr>
        <w:t xml:space="preserve"> A. Serum total cholesterol level (a for PPO and POP&gt; b for Control). B. The serum glucose level (a’ for Control and POO &gt; b’ for PPO) C. The serum triacylglycerol level. </w:t>
      </w:r>
    </w:p>
    <w:p w14:paraId="24DAC22F" w14:textId="77777777" w:rsidR="005432E9" w:rsidRPr="009E5982" w:rsidRDefault="005432E9" w:rsidP="00903B01">
      <w:pPr>
        <w:rPr>
          <w:rFonts w:cstheme="minorHAnsi"/>
          <w:color w:val="000000" w:themeColor="text1"/>
        </w:rPr>
      </w:pPr>
    </w:p>
    <w:p w14:paraId="631CDCB3" w14:textId="77777777" w:rsidR="00F62849" w:rsidRDefault="00F62849" w:rsidP="00903B01">
      <w:pPr>
        <w:spacing w:line="480" w:lineRule="auto"/>
        <w:rPr>
          <w:rFonts w:cstheme="minorHAnsi"/>
          <w:b/>
          <w:bCs/>
          <w:i/>
          <w:iCs/>
          <w:color w:val="000000" w:themeColor="text1"/>
        </w:rPr>
      </w:pPr>
    </w:p>
    <w:p w14:paraId="2278F433" w14:textId="53E72657" w:rsidR="00F62849" w:rsidRDefault="00F62849" w:rsidP="00903B01">
      <w:pPr>
        <w:spacing w:line="480" w:lineRule="auto"/>
        <w:rPr>
          <w:rFonts w:cstheme="minorHAnsi"/>
          <w:b/>
          <w:bCs/>
          <w:i/>
          <w:iCs/>
          <w:color w:val="000000" w:themeColor="text1"/>
        </w:rPr>
      </w:pPr>
    </w:p>
    <w:p w14:paraId="65B6BA82" w14:textId="2E1E0470" w:rsidR="00F61C04" w:rsidRDefault="00F61C04" w:rsidP="00903B01">
      <w:pPr>
        <w:spacing w:line="480" w:lineRule="auto"/>
        <w:rPr>
          <w:rFonts w:cstheme="minorHAnsi"/>
          <w:b/>
          <w:bCs/>
          <w:i/>
          <w:iCs/>
          <w:color w:val="000000" w:themeColor="text1"/>
        </w:rPr>
      </w:pPr>
    </w:p>
    <w:p w14:paraId="509D1627" w14:textId="3567AB5D" w:rsidR="00F61C04" w:rsidRDefault="00F61C04" w:rsidP="00903B01">
      <w:pPr>
        <w:spacing w:line="480" w:lineRule="auto"/>
        <w:rPr>
          <w:rFonts w:cstheme="minorHAnsi"/>
          <w:b/>
          <w:bCs/>
          <w:i/>
          <w:iCs/>
          <w:color w:val="000000" w:themeColor="text1"/>
        </w:rPr>
      </w:pPr>
    </w:p>
    <w:p w14:paraId="6525D66A" w14:textId="779F9338" w:rsidR="00F61C04" w:rsidRDefault="00F61C04" w:rsidP="00903B01">
      <w:pPr>
        <w:spacing w:line="480" w:lineRule="auto"/>
        <w:rPr>
          <w:rFonts w:cstheme="minorHAnsi"/>
          <w:b/>
          <w:bCs/>
          <w:i/>
          <w:iCs/>
          <w:color w:val="000000" w:themeColor="text1"/>
        </w:rPr>
      </w:pPr>
    </w:p>
    <w:p w14:paraId="3FDFCF11" w14:textId="0817A59B" w:rsidR="00F61C04" w:rsidRDefault="00F61C04" w:rsidP="00903B01">
      <w:pPr>
        <w:spacing w:line="480" w:lineRule="auto"/>
        <w:rPr>
          <w:rFonts w:cstheme="minorHAnsi"/>
          <w:b/>
          <w:bCs/>
          <w:i/>
          <w:iCs/>
          <w:color w:val="000000" w:themeColor="text1"/>
        </w:rPr>
      </w:pPr>
    </w:p>
    <w:p w14:paraId="0E38EA67" w14:textId="388522A6" w:rsidR="00F61C04" w:rsidRDefault="00F61C04" w:rsidP="00903B01">
      <w:pPr>
        <w:spacing w:line="480" w:lineRule="auto"/>
        <w:rPr>
          <w:rFonts w:cstheme="minorHAnsi"/>
          <w:b/>
          <w:bCs/>
          <w:i/>
          <w:iCs/>
          <w:color w:val="000000" w:themeColor="text1"/>
        </w:rPr>
      </w:pPr>
    </w:p>
    <w:p w14:paraId="668EFABE" w14:textId="16362CF5" w:rsidR="00F61C04" w:rsidRDefault="00F61C04" w:rsidP="00903B01">
      <w:pPr>
        <w:spacing w:line="480" w:lineRule="auto"/>
        <w:rPr>
          <w:rFonts w:cstheme="minorHAnsi"/>
          <w:b/>
          <w:bCs/>
          <w:i/>
          <w:iCs/>
          <w:color w:val="000000" w:themeColor="text1"/>
        </w:rPr>
      </w:pPr>
    </w:p>
    <w:p w14:paraId="376775FE" w14:textId="17265396" w:rsidR="00F61C04" w:rsidRDefault="00F61C04" w:rsidP="00903B01">
      <w:pPr>
        <w:spacing w:line="480" w:lineRule="auto"/>
        <w:rPr>
          <w:rFonts w:cstheme="minorHAnsi"/>
          <w:b/>
          <w:bCs/>
          <w:i/>
          <w:iCs/>
          <w:color w:val="000000" w:themeColor="text1"/>
        </w:rPr>
      </w:pPr>
    </w:p>
    <w:p w14:paraId="43BCFDB2" w14:textId="06F3E00D" w:rsidR="00F06136" w:rsidRPr="00F06136" w:rsidRDefault="00F06136" w:rsidP="00F06136">
      <w:pPr>
        <w:spacing w:line="480" w:lineRule="auto"/>
        <w:rPr>
          <w:rFonts w:cstheme="minorHAnsi"/>
          <w:color w:val="000000" w:themeColor="text1"/>
        </w:rPr>
      </w:pPr>
      <w:r w:rsidRPr="009E5982">
        <w:rPr>
          <w:rFonts w:cstheme="minorHAnsi"/>
          <w:color w:val="000000" w:themeColor="text1"/>
        </w:rPr>
        <w:lastRenderedPageBreak/>
        <w:t xml:space="preserve">having increased plasma TAG </w:t>
      </w:r>
      <w:r>
        <w:rPr>
          <w:rFonts w:cstheme="minorHAnsi"/>
          <w:color w:val="000000" w:themeColor="text1"/>
        </w:rPr>
        <w:t>levels</w:t>
      </w:r>
      <w:r w:rsidRPr="009E5982">
        <w:rPr>
          <w:rFonts w:cstheme="minorHAnsi"/>
          <w:color w:val="000000" w:themeColor="text1"/>
        </w:rPr>
        <w:t xml:space="preserve"> than the control group, the results did not reach statistical significance.</w:t>
      </w:r>
    </w:p>
    <w:p w14:paraId="08B16D75" w14:textId="14D17D34" w:rsidR="00F06136" w:rsidRPr="009E5982" w:rsidRDefault="00F06136" w:rsidP="00F06136">
      <w:pPr>
        <w:spacing w:line="480" w:lineRule="auto"/>
        <w:rPr>
          <w:rFonts w:cstheme="minorHAnsi"/>
          <w:b/>
          <w:bCs/>
          <w:i/>
          <w:iCs/>
          <w:color w:val="000000" w:themeColor="text1"/>
        </w:rPr>
      </w:pPr>
      <w:r w:rsidRPr="009E5982">
        <w:rPr>
          <w:rFonts w:cstheme="minorHAnsi"/>
          <w:b/>
          <w:bCs/>
          <w:i/>
          <w:iCs/>
          <w:color w:val="000000" w:themeColor="text1"/>
        </w:rPr>
        <w:t>2.3.4 Hepatic lipogenic gene expression</w:t>
      </w:r>
    </w:p>
    <w:p w14:paraId="18E8E92E" w14:textId="74F93611" w:rsidR="00F06136" w:rsidRDefault="00F06136" w:rsidP="00F06136">
      <w:pPr>
        <w:spacing w:line="480" w:lineRule="auto"/>
        <w:ind w:firstLine="720"/>
        <w:rPr>
          <w:rFonts w:cstheme="minorHAnsi"/>
          <w:color w:val="000000" w:themeColor="text1"/>
        </w:rPr>
      </w:pPr>
      <w:r>
        <w:rPr>
          <w:rFonts w:cstheme="minorHAnsi"/>
          <w:color w:val="000000" w:themeColor="text1"/>
        </w:rPr>
        <w:t>As</w:t>
      </w:r>
      <w:r w:rsidRPr="009E5982">
        <w:rPr>
          <w:rFonts w:cstheme="minorHAnsi"/>
          <w:color w:val="000000" w:themeColor="text1"/>
        </w:rPr>
        <w:t xml:space="preserve"> shown in Figure 8, the hepatic ACC expression in the control group was significantly higher than that in the PPO group, which was higher than that in the POP group. On the other hand, the Phospho-ACC level in the control group was higher than that in the POP group, which was higher than that in the PPO group. The expression levels of CD36 and FAS in the control group were significantly higher than that in the PPO and POP groups, which were not different between them. Interestingly, the SCD1 expression levels in the POP </w:t>
      </w:r>
      <w:r>
        <w:rPr>
          <w:rFonts w:cstheme="minorHAnsi"/>
          <w:color w:val="000000" w:themeColor="text1"/>
        </w:rPr>
        <w:t>were</w:t>
      </w:r>
      <w:r w:rsidRPr="009E5982">
        <w:rPr>
          <w:rFonts w:cstheme="minorHAnsi"/>
          <w:color w:val="000000" w:themeColor="text1"/>
        </w:rPr>
        <w:t xml:space="preserve"> lower than th</w:t>
      </w:r>
      <w:r>
        <w:rPr>
          <w:rFonts w:cstheme="minorHAnsi"/>
          <w:color w:val="000000" w:themeColor="text1"/>
        </w:rPr>
        <w:t>ose</w:t>
      </w:r>
      <w:r w:rsidRPr="009E5982">
        <w:rPr>
          <w:rFonts w:cstheme="minorHAnsi"/>
          <w:color w:val="000000" w:themeColor="text1"/>
        </w:rPr>
        <w:t xml:space="preserve"> in the control and PPO groups, which were not different</w:t>
      </w:r>
      <w:r>
        <w:rPr>
          <w:rFonts w:cstheme="minorHAnsi"/>
          <w:color w:val="000000" w:themeColor="text1"/>
        </w:rPr>
        <w:t xml:space="preserve"> between</w:t>
      </w:r>
      <w:r w:rsidRPr="009E5982">
        <w:rPr>
          <w:rFonts w:cstheme="minorHAnsi"/>
          <w:color w:val="000000" w:themeColor="text1"/>
        </w:rPr>
        <w:t xml:space="preserve"> them. </w:t>
      </w:r>
    </w:p>
    <w:p w14:paraId="1BEEE790" w14:textId="3C80166B" w:rsidR="00F06136" w:rsidRPr="009E5982" w:rsidRDefault="00F06136" w:rsidP="00F06136">
      <w:pPr>
        <w:spacing w:line="480" w:lineRule="auto"/>
        <w:rPr>
          <w:rFonts w:cstheme="minorHAnsi"/>
          <w:color w:val="000000" w:themeColor="text1"/>
        </w:rPr>
      </w:pPr>
      <w:r w:rsidRPr="009E5982">
        <w:rPr>
          <w:rFonts w:cstheme="minorHAnsi"/>
          <w:b/>
          <w:bCs/>
          <w:i/>
          <w:iCs/>
          <w:color w:val="000000" w:themeColor="text1"/>
        </w:rPr>
        <w:t>2.3.5 Hepatic Insulin signaling, glycogen, cholesterol gene expression</w:t>
      </w:r>
    </w:p>
    <w:p w14:paraId="37363E7A" w14:textId="6BDBAB78" w:rsidR="00F06136" w:rsidRDefault="00F06136" w:rsidP="00F06136">
      <w:pPr>
        <w:spacing w:line="480" w:lineRule="auto"/>
        <w:ind w:firstLine="720"/>
        <w:rPr>
          <w:rFonts w:cstheme="minorHAnsi"/>
          <w:color w:val="000000" w:themeColor="text1"/>
        </w:rPr>
      </w:pPr>
      <w:r w:rsidRPr="009E5982">
        <w:rPr>
          <w:rFonts w:cstheme="minorHAnsi"/>
          <w:color w:val="000000" w:themeColor="text1"/>
        </w:rPr>
        <w:t xml:space="preserve">As shown in Figure 9, the IRS1 protein expression level in the control group was significantly higher than in the POP and PPO groups. The GS level in </w:t>
      </w:r>
      <w:r>
        <w:rPr>
          <w:rFonts w:cstheme="minorHAnsi"/>
          <w:color w:val="000000" w:themeColor="text1"/>
        </w:rPr>
        <w:t xml:space="preserve">the </w:t>
      </w:r>
      <w:r w:rsidRPr="009E5982">
        <w:rPr>
          <w:rFonts w:cstheme="minorHAnsi"/>
          <w:color w:val="000000" w:themeColor="text1"/>
        </w:rPr>
        <w:t>control group was significantly higher than that in the PPO group, whereas that in the POP group was not different from that in the control and PPO groups. However, the phosphor-GS levels in the POP and control groups were significantly higher than in the PPO group. The gene expression for IR-β subunit, AKT</w:t>
      </w:r>
      <w:r>
        <w:rPr>
          <w:rFonts w:cstheme="minorHAnsi"/>
          <w:color w:val="000000" w:themeColor="text1"/>
        </w:rPr>
        <w:t>,</w:t>
      </w:r>
      <w:r w:rsidRPr="009E5982">
        <w:rPr>
          <w:rFonts w:cstheme="minorHAnsi"/>
          <w:color w:val="000000" w:themeColor="text1"/>
        </w:rPr>
        <w:t xml:space="preserve"> and HMG-CoA reductase showed no significant difference among all three groups. </w:t>
      </w:r>
    </w:p>
    <w:p w14:paraId="0061161E" w14:textId="77777777" w:rsidR="00F06136" w:rsidRPr="009E5982" w:rsidRDefault="00F06136" w:rsidP="00F06136">
      <w:pPr>
        <w:rPr>
          <w:rFonts w:cstheme="minorHAnsi"/>
          <w:b/>
          <w:bCs/>
          <w:i/>
          <w:iCs/>
          <w:color w:val="000000" w:themeColor="text1"/>
          <w:sz w:val="28"/>
          <w:szCs w:val="28"/>
        </w:rPr>
      </w:pPr>
      <w:r w:rsidRPr="009E5982">
        <w:rPr>
          <w:rFonts w:cstheme="minorHAnsi"/>
          <w:b/>
          <w:bCs/>
          <w:i/>
          <w:iCs/>
          <w:color w:val="000000" w:themeColor="text1"/>
          <w:sz w:val="28"/>
          <w:szCs w:val="28"/>
        </w:rPr>
        <w:t>2.4 Discussion</w:t>
      </w:r>
    </w:p>
    <w:p w14:paraId="279A3F23" w14:textId="0472FF4C" w:rsidR="00F06136" w:rsidRPr="009E5982" w:rsidRDefault="00F06136" w:rsidP="00F06136">
      <w:pPr>
        <w:spacing w:line="480" w:lineRule="auto"/>
        <w:ind w:firstLine="720"/>
        <w:rPr>
          <w:rFonts w:cstheme="minorHAnsi"/>
          <w:color w:val="000000" w:themeColor="text1"/>
        </w:rPr>
      </w:pPr>
      <w:r>
        <w:rPr>
          <w:rFonts w:cstheme="minorHAnsi"/>
          <w:color w:val="000000" w:themeColor="text1"/>
        </w:rPr>
        <w:t>This</w:t>
      </w:r>
      <w:r w:rsidRPr="009E5982">
        <w:rPr>
          <w:rFonts w:cstheme="minorHAnsi"/>
          <w:color w:val="000000" w:themeColor="text1"/>
        </w:rPr>
        <w:t xml:space="preserve"> study </w:t>
      </w:r>
      <w:r>
        <w:rPr>
          <w:rFonts w:cstheme="minorHAnsi"/>
          <w:color w:val="000000" w:themeColor="text1"/>
        </w:rPr>
        <w:t>aims</w:t>
      </w:r>
      <w:r w:rsidRPr="009E5982">
        <w:rPr>
          <w:rFonts w:cstheme="minorHAnsi"/>
          <w:color w:val="000000" w:themeColor="text1"/>
        </w:rPr>
        <w:t xml:space="preserve"> to investigate the role of saturated fatty acid at the sn-2 in </w:t>
      </w:r>
      <w:r>
        <w:rPr>
          <w:rFonts w:cstheme="minorHAnsi"/>
          <w:color w:val="000000" w:themeColor="text1"/>
        </w:rPr>
        <w:t>regulating</w:t>
      </w:r>
      <w:r w:rsidRPr="009E5982">
        <w:rPr>
          <w:rFonts w:cstheme="minorHAnsi"/>
          <w:color w:val="000000" w:themeColor="text1"/>
        </w:rPr>
        <w:t xml:space="preserve"> metabolism in vivo and the health effects of the randomized fat on the BW gain and energy intake in mice. As shown in the results, we </w:t>
      </w:r>
      <w:r>
        <w:rPr>
          <w:rFonts w:cstheme="minorHAnsi"/>
          <w:color w:val="000000" w:themeColor="text1"/>
        </w:rPr>
        <w:t>found the different PPO and POP effects</w:t>
      </w:r>
      <w:r w:rsidRPr="009E5982">
        <w:rPr>
          <w:rFonts w:cstheme="minorHAnsi"/>
          <w:color w:val="000000" w:themeColor="text1"/>
        </w:rPr>
        <w:t xml:space="preserve">. It indicates </w:t>
      </w:r>
    </w:p>
    <w:p w14:paraId="28520639" w14:textId="3707ACE1" w:rsidR="00F06136" w:rsidRPr="009E5982" w:rsidRDefault="00F06136" w:rsidP="00F06136">
      <w:pPr>
        <w:spacing w:line="480" w:lineRule="auto"/>
        <w:rPr>
          <w:rFonts w:cstheme="minorHAnsi"/>
          <w:color w:val="000000" w:themeColor="text1"/>
        </w:rPr>
      </w:pPr>
    </w:p>
    <w:p w14:paraId="651DA8C5" w14:textId="5D58F3B0" w:rsidR="005432E9" w:rsidRPr="009E5982" w:rsidRDefault="00570797" w:rsidP="00903B01">
      <w:pPr>
        <w:spacing w:line="480" w:lineRule="auto"/>
        <w:rPr>
          <w:noProof/>
          <w:color w:val="000000" w:themeColor="text1"/>
        </w:rPr>
      </w:pPr>
      <w:r>
        <w:rPr>
          <w:noProof/>
        </w:rPr>
        <w:lastRenderedPageBreak/>
        <w:drawing>
          <wp:inline distT="0" distB="0" distL="0" distR="0" wp14:anchorId="3889838D" wp14:editId="0E887F2F">
            <wp:extent cx="4660900" cy="240030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60900" cy="2400300"/>
                    </a:xfrm>
                    <a:prstGeom prst="rect">
                      <a:avLst/>
                    </a:prstGeom>
                  </pic:spPr>
                </pic:pic>
              </a:graphicData>
            </a:graphic>
          </wp:inline>
        </w:drawing>
      </w:r>
    </w:p>
    <w:p w14:paraId="00335AB1" w14:textId="726CC636" w:rsidR="0019162A" w:rsidRPr="009E5982" w:rsidRDefault="005337E6" w:rsidP="009E5982">
      <w:pPr>
        <w:rPr>
          <w:rFonts w:cstheme="minorHAnsi"/>
          <w:color w:val="000000" w:themeColor="text1"/>
        </w:rPr>
      </w:pPr>
      <w:r>
        <w:rPr>
          <w:noProof/>
        </w:rPr>
        <w:drawing>
          <wp:inline distT="0" distB="0" distL="0" distR="0" wp14:anchorId="51FCFDA7" wp14:editId="2FBB527D">
            <wp:extent cx="5943600" cy="3708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3708400"/>
                    </a:xfrm>
                    <a:prstGeom prst="rect">
                      <a:avLst/>
                    </a:prstGeom>
                  </pic:spPr>
                </pic:pic>
              </a:graphicData>
            </a:graphic>
          </wp:inline>
        </w:drawing>
      </w:r>
    </w:p>
    <w:p w14:paraId="7D7DE85F" w14:textId="2F89118A" w:rsidR="005432E9" w:rsidRPr="009E5982" w:rsidRDefault="005432E9" w:rsidP="00903B01">
      <w:pPr>
        <w:rPr>
          <w:rFonts w:cstheme="minorHAnsi"/>
          <w:color w:val="000000" w:themeColor="text1"/>
        </w:rPr>
      </w:pPr>
      <w:r w:rsidRPr="002463A1">
        <w:rPr>
          <w:rFonts w:cstheme="minorHAnsi"/>
          <w:b/>
          <w:bCs/>
          <w:color w:val="000000" w:themeColor="text1"/>
        </w:rPr>
        <w:t>Fig</w:t>
      </w:r>
      <w:r w:rsidR="005B5F86" w:rsidRPr="002463A1">
        <w:rPr>
          <w:rFonts w:cstheme="minorHAnsi"/>
          <w:b/>
          <w:bCs/>
          <w:color w:val="000000" w:themeColor="text1"/>
        </w:rPr>
        <w:t>ure</w:t>
      </w:r>
      <w:r w:rsidRPr="002463A1">
        <w:rPr>
          <w:rFonts w:cstheme="minorHAnsi"/>
          <w:b/>
          <w:bCs/>
          <w:color w:val="000000" w:themeColor="text1"/>
        </w:rPr>
        <w:t xml:space="preserve"> </w:t>
      </w:r>
      <w:r w:rsidR="0019162A" w:rsidRPr="002463A1">
        <w:rPr>
          <w:rFonts w:cstheme="minorHAnsi"/>
          <w:b/>
          <w:bCs/>
          <w:color w:val="000000" w:themeColor="text1"/>
        </w:rPr>
        <w:t>8</w:t>
      </w:r>
      <w:r w:rsidRPr="002463A1">
        <w:rPr>
          <w:rFonts w:cstheme="minorHAnsi"/>
          <w:b/>
          <w:bCs/>
          <w:color w:val="000000" w:themeColor="text1"/>
        </w:rPr>
        <w:t xml:space="preserve"> </w:t>
      </w:r>
      <w:r w:rsidR="00167540" w:rsidRPr="002463A1">
        <w:rPr>
          <w:rFonts w:cstheme="minorHAnsi"/>
          <w:b/>
          <w:bCs/>
          <w:color w:val="000000" w:themeColor="text1"/>
        </w:rPr>
        <w:t>Protein</w:t>
      </w:r>
      <w:r w:rsidR="00167540" w:rsidRPr="009E5982">
        <w:rPr>
          <w:rFonts w:cstheme="minorHAnsi"/>
          <w:b/>
          <w:bCs/>
          <w:color w:val="000000" w:themeColor="text1"/>
        </w:rPr>
        <w:t xml:space="preserve"> expression of</w:t>
      </w:r>
      <w:r w:rsidR="00167540" w:rsidRPr="009E5982">
        <w:rPr>
          <w:rFonts w:cstheme="minorHAnsi"/>
          <w:color w:val="000000" w:themeColor="text1"/>
        </w:rPr>
        <w:t xml:space="preserve"> </w:t>
      </w:r>
      <w:r w:rsidR="00167540" w:rsidRPr="009E5982">
        <w:rPr>
          <w:rFonts w:cstheme="minorHAnsi"/>
          <w:b/>
          <w:bCs/>
          <w:color w:val="000000" w:themeColor="text1"/>
        </w:rPr>
        <w:t>h</w:t>
      </w:r>
      <w:r w:rsidRPr="009E5982">
        <w:rPr>
          <w:rFonts w:cstheme="minorHAnsi"/>
          <w:b/>
          <w:bCs/>
          <w:color w:val="000000" w:themeColor="text1"/>
        </w:rPr>
        <w:t>epatic lipogenic gene expression.</w:t>
      </w:r>
      <w:r w:rsidRPr="009E5982">
        <w:rPr>
          <w:rFonts w:cstheme="minorHAnsi"/>
          <w:color w:val="000000" w:themeColor="text1"/>
        </w:rPr>
        <w:t xml:space="preserve"> ACC (Acetyl-CoA carboxylase): (c for control &gt;a for PPO &gt;b for POP), </w:t>
      </w:r>
      <w:r w:rsidR="00167540" w:rsidRPr="009E5982">
        <w:rPr>
          <w:rFonts w:cstheme="minorHAnsi"/>
          <w:color w:val="000000" w:themeColor="text1"/>
        </w:rPr>
        <w:t>p</w:t>
      </w:r>
      <w:r w:rsidRPr="009E5982">
        <w:rPr>
          <w:rFonts w:cstheme="minorHAnsi"/>
          <w:color w:val="000000" w:themeColor="text1"/>
        </w:rPr>
        <w:t>hospho-ACC: (g for Control &gt;f for POP &gt; e for PPO), CD36 (Cluster of differentiation 36): (</w:t>
      </w:r>
      <w:proofErr w:type="spellStart"/>
      <w:r w:rsidRPr="009E5982">
        <w:rPr>
          <w:rFonts w:cstheme="minorHAnsi"/>
          <w:color w:val="000000" w:themeColor="text1"/>
        </w:rPr>
        <w:t>i</w:t>
      </w:r>
      <w:proofErr w:type="spellEnd"/>
      <w:r w:rsidRPr="009E5982">
        <w:rPr>
          <w:rFonts w:cstheme="minorHAnsi"/>
          <w:color w:val="000000" w:themeColor="text1"/>
        </w:rPr>
        <w:t xml:space="preserve"> for control &gt; h for PPO and POP), FAS (Fatty acid synthase): (k for control &gt; j for POP and PPO), SCD1(Stearoyl-CoA desaturase-1): (m for control and PPO &gt; l for POP)</w:t>
      </w:r>
      <w:r w:rsidR="00C278A2" w:rsidRPr="009E5982">
        <w:rPr>
          <w:rFonts w:cstheme="minorHAnsi"/>
          <w:color w:val="000000" w:themeColor="text1"/>
        </w:rPr>
        <w:t>.</w:t>
      </w:r>
    </w:p>
    <w:p w14:paraId="3FE6A79B" w14:textId="687698C1" w:rsidR="00CB5B81" w:rsidRDefault="00CB5B81" w:rsidP="00903B01">
      <w:pPr>
        <w:spacing w:line="480" w:lineRule="auto"/>
        <w:rPr>
          <w:rFonts w:cstheme="minorHAnsi"/>
          <w:b/>
          <w:bCs/>
          <w:i/>
          <w:iCs/>
          <w:color w:val="000000" w:themeColor="text1"/>
        </w:rPr>
      </w:pPr>
    </w:p>
    <w:p w14:paraId="5FAF9F8B" w14:textId="0E84603E" w:rsidR="005432E9" w:rsidRPr="009E5982" w:rsidRDefault="005337E6" w:rsidP="00903B01">
      <w:pPr>
        <w:rPr>
          <w:noProof/>
          <w:color w:val="000000" w:themeColor="text1"/>
        </w:rPr>
      </w:pPr>
      <w:r>
        <w:rPr>
          <w:noProof/>
        </w:rPr>
        <w:lastRenderedPageBreak/>
        <w:drawing>
          <wp:inline distT="0" distB="0" distL="0" distR="0" wp14:anchorId="076CD084" wp14:editId="74880EF3">
            <wp:extent cx="4508500" cy="246380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08500" cy="2463800"/>
                    </a:xfrm>
                    <a:prstGeom prst="rect">
                      <a:avLst/>
                    </a:prstGeom>
                  </pic:spPr>
                </pic:pic>
              </a:graphicData>
            </a:graphic>
          </wp:inline>
        </w:drawing>
      </w:r>
    </w:p>
    <w:p w14:paraId="4840450B" w14:textId="545A8F17" w:rsidR="00C25ECF" w:rsidRPr="009E5982" w:rsidRDefault="005337E6" w:rsidP="00903B01">
      <w:pPr>
        <w:rPr>
          <w:rFonts w:cstheme="minorHAnsi"/>
          <w:color w:val="000000" w:themeColor="text1"/>
        </w:rPr>
      </w:pPr>
      <w:r>
        <w:rPr>
          <w:noProof/>
        </w:rPr>
        <w:drawing>
          <wp:inline distT="0" distB="0" distL="0" distR="0" wp14:anchorId="31304604" wp14:editId="0DAE0528">
            <wp:extent cx="5943600" cy="364553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645535"/>
                    </a:xfrm>
                    <a:prstGeom prst="rect">
                      <a:avLst/>
                    </a:prstGeom>
                  </pic:spPr>
                </pic:pic>
              </a:graphicData>
            </a:graphic>
          </wp:inline>
        </w:drawing>
      </w:r>
    </w:p>
    <w:p w14:paraId="6F888FC1" w14:textId="233826B7" w:rsidR="005432E9" w:rsidRPr="009E5982" w:rsidRDefault="005432E9" w:rsidP="00903B01">
      <w:pPr>
        <w:rPr>
          <w:rFonts w:cstheme="minorHAnsi"/>
          <w:color w:val="000000" w:themeColor="text1"/>
        </w:rPr>
      </w:pPr>
      <w:r w:rsidRPr="002463A1">
        <w:rPr>
          <w:rFonts w:cstheme="minorHAnsi"/>
          <w:b/>
          <w:bCs/>
          <w:color w:val="000000" w:themeColor="text1"/>
        </w:rPr>
        <w:t>Fig</w:t>
      </w:r>
      <w:r w:rsidR="008E0433" w:rsidRPr="002463A1">
        <w:rPr>
          <w:rFonts w:cstheme="minorHAnsi"/>
          <w:b/>
          <w:bCs/>
          <w:color w:val="000000" w:themeColor="text1"/>
        </w:rPr>
        <w:t>ure</w:t>
      </w:r>
      <w:r w:rsidRPr="002463A1">
        <w:rPr>
          <w:rFonts w:cstheme="minorHAnsi"/>
          <w:b/>
          <w:bCs/>
          <w:color w:val="000000" w:themeColor="text1"/>
        </w:rPr>
        <w:t xml:space="preserve"> </w:t>
      </w:r>
      <w:r w:rsidR="0019162A" w:rsidRPr="002463A1">
        <w:rPr>
          <w:rFonts w:cstheme="minorHAnsi"/>
          <w:b/>
          <w:bCs/>
          <w:color w:val="000000" w:themeColor="text1"/>
        </w:rPr>
        <w:t>9</w:t>
      </w:r>
      <w:r w:rsidRPr="002463A1">
        <w:rPr>
          <w:rFonts w:cstheme="minorHAnsi"/>
          <w:b/>
          <w:bCs/>
          <w:color w:val="000000" w:themeColor="text1"/>
        </w:rPr>
        <w:t xml:space="preserve"> </w:t>
      </w:r>
      <w:r w:rsidR="00167540" w:rsidRPr="002463A1">
        <w:rPr>
          <w:rFonts w:cstheme="minorHAnsi"/>
          <w:b/>
          <w:bCs/>
          <w:color w:val="000000" w:themeColor="text1"/>
        </w:rPr>
        <w:t>Protein</w:t>
      </w:r>
      <w:r w:rsidR="00167540" w:rsidRPr="009E5982">
        <w:rPr>
          <w:rFonts w:cstheme="minorHAnsi"/>
          <w:b/>
          <w:bCs/>
          <w:color w:val="000000" w:themeColor="text1"/>
        </w:rPr>
        <w:t xml:space="preserve"> expression of h</w:t>
      </w:r>
      <w:r w:rsidRPr="009E5982">
        <w:rPr>
          <w:rFonts w:cstheme="minorHAnsi"/>
          <w:b/>
          <w:bCs/>
          <w:color w:val="000000" w:themeColor="text1"/>
        </w:rPr>
        <w:t>epatic</w:t>
      </w:r>
      <w:r w:rsidRPr="009E5982">
        <w:rPr>
          <w:rFonts w:cstheme="minorHAnsi"/>
          <w:b/>
          <w:bCs/>
          <w:i/>
          <w:iCs/>
          <w:color w:val="000000" w:themeColor="text1"/>
        </w:rPr>
        <w:t xml:space="preserve"> Insulin signaling, glycogen, cholesterol gene expression</w:t>
      </w:r>
      <w:r w:rsidRPr="009E5982">
        <w:rPr>
          <w:rFonts w:cstheme="minorHAnsi"/>
          <w:b/>
          <w:bCs/>
          <w:color w:val="000000" w:themeColor="text1"/>
        </w:rPr>
        <w:t>.</w:t>
      </w:r>
      <w:r w:rsidRPr="009E5982">
        <w:rPr>
          <w:rFonts w:cstheme="minorHAnsi"/>
          <w:color w:val="000000" w:themeColor="text1"/>
        </w:rPr>
        <w:t xml:space="preserve"> IRS-1 (insulin receptor substrate), IR-beta (insulin receptor beta</w:t>
      </w:r>
      <w:r w:rsidR="004D6940" w:rsidRPr="009E5982">
        <w:rPr>
          <w:rFonts w:cstheme="minorHAnsi"/>
          <w:color w:val="000000" w:themeColor="text1"/>
        </w:rPr>
        <w:t xml:space="preserve"> </w:t>
      </w:r>
      <w:r w:rsidR="002173F9" w:rsidRPr="009E5982">
        <w:rPr>
          <w:rFonts w:cstheme="minorHAnsi"/>
          <w:color w:val="000000" w:themeColor="text1"/>
        </w:rPr>
        <w:t>subunit</w:t>
      </w:r>
      <w:r w:rsidRPr="009E5982">
        <w:rPr>
          <w:rFonts w:cstheme="minorHAnsi"/>
          <w:color w:val="000000" w:themeColor="text1"/>
        </w:rPr>
        <w:t>), AKT (Protein kinase B), GS (Glycogen synthase</w:t>
      </w:r>
      <w:r w:rsidR="00F064E6" w:rsidRPr="009E5982">
        <w:rPr>
          <w:rFonts w:cstheme="minorHAnsi"/>
          <w:color w:val="000000" w:themeColor="text1"/>
        </w:rPr>
        <w:t xml:space="preserve">), </w:t>
      </w:r>
      <w:proofErr w:type="spellStart"/>
      <w:r w:rsidR="00167540" w:rsidRPr="009E5982">
        <w:rPr>
          <w:rFonts w:cstheme="minorHAnsi"/>
          <w:color w:val="000000" w:themeColor="text1"/>
        </w:rPr>
        <w:t>p</w:t>
      </w:r>
      <w:r w:rsidR="00F064E6" w:rsidRPr="009E5982">
        <w:rPr>
          <w:rFonts w:cstheme="minorHAnsi"/>
          <w:color w:val="000000" w:themeColor="text1"/>
        </w:rPr>
        <w:t>GS</w:t>
      </w:r>
      <w:proofErr w:type="spellEnd"/>
      <w:r w:rsidR="002173F9" w:rsidRPr="009E5982">
        <w:rPr>
          <w:rFonts w:cstheme="minorHAnsi"/>
          <w:color w:val="000000" w:themeColor="text1"/>
        </w:rPr>
        <w:t xml:space="preserve"> (phospho-glycogen synthase</w:t>
      </w:r>
      <w:r w:rsidRPr="009E5982">
        <w:rPr>
          <w:rFonts w:cstheme="minorHAnsi"/>
          <w:color w:val="000000" w:themeColor="text1"/>
        </w:rPr>
        <w:t>, H</w:t>
      </w:r>
      <w:r w:rsidR="005A4BF3" w:rsidRPr="009E5982">
        <w:rPr>
          <w:rFonts w:cstheme="minorHAnsi"/>
          <w:color w:val="000000" w:themeColor="text1"/>
        </w:rPr>
        <w:t>MG</w:t>
      </w:r>
      <w:r w:rsidRPr="009E5982">
        <w:rPr>
          <w:rFonts w:cstheme="minorHAnsi"/>
          <w:color w:val="000000" w:themeColor="text1"/>
        </w:rPr>
        <w:t>-CoA R (</w:t>
      </w:r>
      <w:r w:rsidR="005A4BF3" w:rsidRPr="009E5982">
        <w:rPr>
          <w:rFonts w:cstheme="minorHAnsi"/>
          <w:color w:val="000000" w:themeColor="text1"/>
        </w:rPr>
        <w:t>HMG</w:t>
      </w:r>
      <w:r w:rsidRPr="009E5982">
        <w:rPr>
          <w:rFonts w:cstheme="minorHAnsi"/>
          <w:color w:val="000000" w:themeColor="text1"/>
        </w:rPr>
        <w:t>-</w:t>
      </w:r>
      <w:r w:rsidR="00AB353A">
        <w:rPr>
          <w:rFonts w:cstheme="minorHAnsi"/>
          <w:color w:val="000000" w:themeColor="text1"/>
        </w:rPr>
        <w:t>CoA</w:t>
      </w:r>
      <w:r w:rsidRPr="009E5982">
        <w:rPr>
          <w:rFonts w:cstheme="minorHAnsi"/>
          <w:color w:val="000000" w:themeColor="text1"/>
        </w:rPr>
        <w:t xml:space="preserve"> reductase).</w:t>
      </w:r>
      <w:r w:rsidR="004D6940" w:rsidRPr="009E5982">
        <w:rPr>
          <w:rFonts w:cstheme="minorHAnsi"/>
          <w:color w:val="000000" w:themeColor="text1"/>
        </w:rPr>
        <w:t xml:space="preserve"> b &gt; a </w:t>
      </w:r>
      <w:r w:rsidR="00544E6E" w:rsidRPr="009E5982">
        <w:rPr>
          <w:rFonts w:cstheme="minorHAnsi"/>
          <w:color w:val="000000" w:themeColor="text1"/>
        </w:rPr>
        <w:t xml:space="preserve">for comparing the control with the </w:t>
      </w:r>
      <w:r w:rsidR="004D6940" w:rsidRPr="009E5982">
        <w:rPr>
          <w:rFonts w:cstheme="minorHAnsi"/>
          <w:color w:val="000000" w:themeColor="text1"/>
        </w:rPr>
        <w:t>PPO and POP</w:t>
      </w:r>
      <w:r w:rsidR="00A3033E" w:rsidRPr="009E5982">
        <w:rPr>
          <w:rFonts w:cstheme="minorHAnsi"/>
          <w:color w:val="000000" w:themeColor="text1"/>
        </w:rPr>
        <w:t xml:space="preserve"> </w:t>
      </w:r>
      <w:r w:rsidR="00544E6E" w:rsidRPr="009E5982">
        <w:rPr>
          <w:rFonts w:cstheme="minorHAnsi"/>
          <w:color w:val="000000" w:themeColor="text1"/>
        </w:rPr>
        <w:t>groups</w:t>
      </w:r>
      <w:r w:rsidR="00A3033E" w:rsidRPr="009E5982">
        <w:rPr>
          <w:rFonts w:cstheme="minorHAnsi"/>
          <w:color w:val="000000" w:themeColor="text1"/>
        </w:rPr>
        <w:t xml:space="preserve">; </w:t>
      </w:r>
      <w:r w:rsidR="004D6940" w:rsidRPr="009E5982">
        <w:rPr>
          <w:rFonts w:cstheme="minorHAnsi"/>
          <w:color w:val="000000" w:themeColor="text1"/>
        </w:rPr>
        <w:t xml:space="preserve">d &gt; c for </w:t>
      </w:r>
      <w:r w:rsidR="00A3033E" w:rsidRPr="009E5982">
        <w:rPr>
          <w:rFonts w:cstheme="minorHAnsi"/>
          <w:color w:val="000000" w:themeColor="text1"/>
        </w:rPr>
        <w:t xml:space="preserve">comparing the control with the </w:t>
      </w:r>
      <w:r w:rsidR="004D6940" w:rsidRPr="009E5982">
        <w:rPr>
          <w:rFonts w:cstheme="minorHAnsi"/>
          <w:color w:val="000000" w:themeColor="text1"/>
        </w:rPr>
        <w:t>PPO</w:t>
      </w:r>
      <w:r w:rsidR="00A3033E" w:rsidRPr="009E5982">
        <w:rPr>
          <w:rFonts w:cstheme="minorHAnsi"/>
          <w:color w:val="000000" w:themeColor="text1"/>
        </w:rPr>
        <w:t xml:space="preserve"> group; </w:t>
      </w:r>
      <w:r w:rsidR="004D6940" w:rsidRPr="009E5982">
        <w:rPr>
          <w:rFonts w:cstheme="minorHAnsi"/>
          <w:color w:val="000000" w:themeColor="text1"/>
        </w:rPr>
        <w:t>f &gt; e for</w:t>
      </w:r>
      <w:r w:rsidR="00A3033E" w:rsidRPr="009E5982">
        <w:rPr>
          <w:rFonts w:cstheme="minorHAnsi"/>
          <w:color w:val="000000" w:themeColor="text1"/>
        </w:rPr>
        <w:t xml:space="preserve"> comparing the POP and control groups with the </w:t>
      </w:r>
      <w:r w:rsidR="004D6940" w:rsidRPr="009E5982">
        <w:rPr>
          <w:rFonts w:cstheme="minorHAnsi"/>
          <w:color w:val="000000" w:themeColor="text1"/>
        </w:rPr>
        <w:t>PPO</w:t>
      </w:r>
      <w:r w:rsidR="00A3033E" w:rsidRPr="009E5982">
        <w:rPr>
          <w:rFonts w:cstheme="minorHAnsi"/>
          <w:color w:val="000000" w:themeColor="text1"/>
        </w:rPr>
        <w:t xml:space="preserve"> group.</w:t>
      </w:r>
      <w:r w:rsidR="004D6940" w:rsidRPr="009E5982">
        <w:rPr>
          <w:rFonts w:cstheme="minorHAnsi"/>
          <w:color w:val="000000" w:themeColor="text1"/>
        </w:rPr>
        <w:t xml:space="preserve"> </w:t>
      </w:r>
    </w:p>
    <w:p w14:paraId="64FFCD68" w14:textId="77777777" w:rsidR="005432E9" w:rsidRPr="009E5982" w:rsidRDefault="005432E9" w:rsidP="00903B01">
      <w:pPr>
        <w:rPr>
          <w:rFonts w:cstheme="minorHAnsi"/>
          <w:color w:val="000000" w:themeColor="text1"/>
        </w:rPr>
      </w:pPr>
    </w:p>
    <w:p w14:paraId="028A25A4" w14:textId="153D0718" w:rsidR="005432E9" w:rsidRDefault="005432E9" w:rsidP="00903B01">
      <w:pPr>
        <w:rPr>
          <w:rFonts w:cstheme="minorHAnsi"/>
          <w:color w:val="000000" w:themeColor="text1"/>
        </w:rPr>
      </w:pPr>
    </w:p>
    <w:p w14:paraId="6145F0E5" w14:textId="53375E7A" w:rsidR="00F62849" w:rsidRDefault="00F62849" w:rsidP="00903B01">
      <w:pPr>
        <w:rPr>
          <w:rFonts w:cstheme="minorHAnsi"/>
          <w:color w:val="000000" w:themeColor="text1"/>
        </w:rPr>
      </w:pPr>
    </w:p>
    <w:p w14:paraId="08D2B85B" w14:textId="77777777" w:rsidR="005432E9" w:rsidRPr="009E5982" w:rsidRDefault="005432E9" w:rsidP="00903B01">
      <w:pPr>
        <w:rPr>
          <w:rFonts w:cstheme="minorHAnsi"/>
          <w:color w:val="000000" w:themeColor="text1"/>
        </w:rPr>
      </w:pPr>
    </w:p>
    <w:p w14:paraId="41722225" w14:textId="6EA96CA0" w:rsidR="00F06136" w:rsidRDefault="00F06136" w:rsidP="00F06136">
      <w:pPr>
        <w:spacing w:line="480" w:lineRule="auto"/>
        <w:rPr>
          <w:rFonts w:cstheme="minorHAnsi"/>
          <w:color w:val="000000" w:themeColor="text1"/>
        </w:rPr>
      </w:pPr>
      <w:r w:rsidRPr="00F06136">
        <w:rPr>
          <w:rFonts w:cstheme="minorHAnsi"/>
          <w:color w:val="000000" w:themeColor="text1"/>
        </w:rPr>
        <w:lastRenderedPageBreak/>
        <w:t xml:space="preserve">that a TAG molecule's fatty acyl location can change its physiological functions, including appetite, which leads to significant differences in food intake and BW in mice. Mice in the PPO </w:t>
      </w:r>
      <w:r w:rsidRPr="009E5982">
        <w:rPr>
          <w:rFonts w:cstheme="minorHAnsi"/>
          <w:color w:val="000000" w:themeColor="text1"/>
        </w:rPr>
        <w:t>group started to have higher accumulated caloric intake than that in the POP group since week 2, indicating that PPO or other ingredients in the PPO diet might</w:t>
      </w:r>
      <w:r>
        <w:rPr>
          <w:rFonts w:cstheme="minorHAnsi"/>
          <w:color w:val="000000" w:themeColor="text1"/>
        </w:rPr>
        <w:t xml:space="preserve"> </w:t>
      </w:r>
      <w:r w:rsidRPr="009E5982">
        <w:rPr>
          <w:rFonts w:cstheme="minorHAnsi"/>
          <w:color w:val="000000" w:themeColor="text1"/>
        </w:rPr>
        <w:t xml:space="preserve">promote appetite as early as </w:t>
      </w:r>
      <w:r>
        <w:rPr>
          <w:rFonts w:cstheme="minorHAnsi"/>
          <w:color w:val="000000" w:themeColor="text1"/>
        </w:rPr>
        <w:t>two</w:t>
      </w:r>
      <w:r w:rsidRPr="009E5982">
        <w:rPr>
          <w:rFonts w:cstheme="minorHAnsi"/>
          <w:color w:val="000000" w:themeColor="text1"/>
        </w:rPr>
        <w:t xml:space="preserve"> weeks after the dietary treatment. Interestingly, based on </w:t>
      </w:r>
      <w:r>
        <w:rPr>
          <w:rFonts w:cstheme="minorHAnsi"/>
          <w:color w:val="000000" w:themeColor="text1"/>
        </w:rPr>
        <w:t xml:space="preserve">the </w:t>
      </w:r>
      <w:r w:rsidRPr="009E5982">
        <w:rPr>
          <w:rFonts w:cstheme="minorHAnsi"/>
          <w:color w:val="000000" w:themeColor="text1"/>
        </w:rPr>
        <w:t xml:space="preserve">results of the accumulated BW during the experiment, the difference </w:t>
      </w:r>
      <w:r>
        <w:rPr>
          <w:rFonts w:cstheme="minorHAnsi"/>
          <w:color w:val="000000" w:themeColor="text1"/>
        </w:rPr>
        <w:t>in</w:t>
      </w:r>
      <w:r w:rsidRPr="009E5982">
        <w:rPr>
          <w:rFonts w:cstheme="minorHAnsi"/>
          <w:color w:val="000000" w:themeColor="text1"/>
        </w:rPr>
        <w:t xml:space="preserve"> BW gain rates between the PPO and POP groups did not show any difference until </w:t>
      </w:r>
      <w:r>
        <w:rPr>
          <w:rFonts w:cstheme="minorHAnsi"/>
          <w:color w:val="000000" w:themeColor="text1"/>
        </w:rPr>
        <w:t>five</w:t>
      </w:r>
      <w:r w:rsidRPr="009E5982">
        <w:rPr>
          <w:rFonts w:cstheme="minorHAnsi"/>
          <w:color w:val="000000" w:themeColor="text1"/>
        </w:rPr>
        <w:t xml:space="preserve"> weeks into the treatment. Both energy intake and expenditure play a role in the energy homeostasis and, in turn</w:t>
      </w:r>
      <w:r>
        <w:rPr>
          <w:rFonts w:cstheme="minorHAnsi"/>
          <w:color w:val="000000" w:themeColor="text1"/>
        </w:rPr>
        <w:t>,</w:t>
      </w:r>
      <w:r w:rsidRPr="009E5982">
        <w:rPr>
          <w:rFonts w:cstheme="minorHAnsi"/>
          <w:color w:val="000000" w:themeColor="text1"/>
        </w:rPr>
        <w:t xml:space="preserve"> the BW gain. The discrepancy </w:t>
      </w:r>
      <w:r>
        <w:rPr>
          <w:rFonts w:cstheme="minorHAnsi"/>
          <w:color w:val="000000" w:themeColor="text1"/>
        </w:rPr>
        <w:t>may be</w:t>
      </w:r>
      <w:r w:rsidRPr="009E5982">
        <w:rPr>
          <w:rFonts w:cstheme="minorHAnsi"/>
          <w:color w:val="000000" w:themeColor="text1"/>
        </w:rPr>
        <w:t xml:space="preserve"> caused by the differential energy expenditure rates between the PPO and POP. Whether POP mice had reduced energy expenditure to maintain the same BW rate gain as the PPO mice or not is </w:t>
      </w:r>
      <w:r>
        <w:rPr>
          <w:rFonts w:cstheme="minorHAnsi"/>
          <w:color w:val="000000" w:themeColor="text1"/>
        </w:rPr>
        <w:t>worth investigating</w:t>
      </w:r>
      <w:r w:rsidRPr="009E5982">
        <w:rPr>
          <w:rFonts w:cstheme="minorHAnsi"/>
          <w:color w:val="000000" w:themeColor="text1"/>
        </w:rPr>
        <w:t xml:space="preserve">. </w:t>
      </w:r>
    </w:p>
    <w:p w14:paraId="15AC6B26" w14:textId="4571FFE1" w:rsidR="005432E9"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t xml:space="preserve">The switch of </w:t>
      </w:r>
      <w:r w:rsidR="00FD3A0C">
        <w:rPr>
          <w:rFonts w:cstheme="minorHAnsi"/>
          <w:color w:val="000000" w:themeColor="text1"/>
        </w:rPr>
        <w:t xml:space="preserve">the </w:t>
      </w:r>
      <w:r w:rsidRPr="009E5982">
        <w:rPr>
          <w:rFonts w:cstheme="minorHAnsi"/>
          <w:color w:val="000000" w:themeColor="text1"/>
        </w:rPr>
        <w:t xml:space="preserve">location of the fatty acyl group also affects the liver to </w:t>
      </w:r>
      <w:r w:rsidR="00D11A0B" w:rsidRPr="009E5982">
        <w:rPr>
          <w:rFonts w:cstheme="minorHAnsi"/>
          <w:color w:val="000000" w:themeColor="text1"/>
        </w:rPr>
        <w:t>BW</w:t>
      </w:r>
      <w:r w:rsidRPr="009E5982">
        <w:rPr>
          <w:rFonts w:cstheme="minorHAnsi"/>
          <w:color w:val="000000" w:themeColor="text1"/>
        </w:rPr>
        <w:t xml:space="preserve"> ratio. The liver to </w:t>
      </w:r>
      <w:r w:rsidR="00D11A0B" w:rsidRPr="009E5982">
        <w:rPr>
          <w:rFonts w:cstheme="minorHAnsi"/>
          <w:color w:val="000000" w:themeColor="text1"/>
        </w:rPr>
        <w:t>BW</w:t>
      </w:r>
      <w:r w:rsidRPr="009E5982">
        <w:rPr>
          <w:rFonts w:cstheme="minorHAnsi"/>
          <w:color w:val="000000" w:themeColor="text1"/>
        </w:rPr>
        <w:t xml:space="preserve"> ratio</w:t>
      </w:r>
      <w:r w:rsidR="008C6CEA" w:rsidRPr="009E5982">
        <w:rPr>
          <w:rFonts w:cstheme="minorHAnsi"/>
          <w:color w:val="000000" w:themeColor="text1"/>
        </w:rPr>
        <w:t xml:space="preserve"> of</w:t>
      </w:r>
      <w:r w:rsidRPr="009E5982">
        <w:rPr>
          <w:rFonts w:cstheme="minorHAnsi"/>
          <w:color w:val="000000" w:themeColor="text1"/>
        </w:rPr>
        <w:t xml:space="preserve"> mice in the POP group is lower than that in the PPO group, </w:t>
      </w:r>
      <w:r w:rsidR="00FD3A0C">
        <w:rPr>
          <w:rFonts w:cstheme="minorHAnsi"/>
          <w:color w:val="000000" w:themeColor="text1"/>
        </w:rPr>
        <w:t xml:space="preserve">which </w:t>
      </w:r>
      <w:r w:rsidR="003820D1" w:rsidRPr="009E5982">
        <w:rPr>
          <w:rFonts w:cstheme="minorHAnsi"/>
          <w:color w:val="000000" w:themeColor="text1"/>
        </w:rPr>
        <w:t>may</w:t>
      </w:r>
      <w:r w:rsidR="00FD3A0C">
        <w:rPr>
          <w:rFonts w:cstheme="minorHAnsi"/>
          <w:color w:val="000000" w:themeColor="text1"/>
        </w:rPr>
        <w:t xml:space="preserve"> </w:t>
      </w:r>
      <w:r w:rsidR="003820D1" w:rsidRPr="009E5982">
        <w:rPr>
          <w:rFonts w:cstheme="minorHAnsi"/>
          <w:color w:val="000000" w:themeColor="text1"/>
        </w:rPr>
        <w:t>be caused by</w:t>
      </w:r>
      <w:r w:rsidRPr="009E5982">
        <w:rPr>
          <w:rFonts w:cstheme="minorHAnsi"/>
          <w:color w:val="000000" w:themeColor="text1"/>
        </w:rPr>
        <w:t xml:space="preserve"> less fat/energy stored in the liver. At the same time,</w:t>
      </w:r>
      <w:r w:rsidR="00411B13" w:rsidRPr="009E5982">
        <w:rPr>
          <w:rFonts w:cstheme="minorHAnsi"/>
          <w:color w:val="000000" w:themeColor="text1"/>
        </w:rPr>
        <w:t xml:space="preserve"> the</w:t>
      </w:r>
      <w:r w:rsidRPr="009E5982">
        <w:rPr>
          <w:rFonts w:cstheme="minorHAnsi"/>
          <w:color w:val="000000" w:themeColor="text1"/>
        </w:rPr>
        <w:t xml:space="preserve"> PPO group also has a lower </w:t>
      </w:r>
      <w:r w:rsidR="00411B13" w:rsidRPr="009E5982">
        <w:rPr>
          <w:rFonts w:cstheme="minorHAnsi"/>
          <w:color w:val="000000" w:themeColor="text1"/>
        </w:rPr>
        <w:t>blood</w:t>
      </w:r>
      <w:r w:rsidRPr="009E5982">
        <w:rPr>
          <w:rFonts w:cstheme="minorHAnsi"/>
          <w:color w:val="000000" w:themeColor="text1"/>
        </w:rPr>
        <w:t xml:space="preserve"> glucose level compared to </w:t>
      </w:r>
      <w:r w:rsidR="00411B13" w:rsidRPr="009E5982">
        <w:rPr>
          <w:rFonts w:cstheme="minorHAnsi"/>
          <w:color w:val="000000" w:themeColor="text1"/>
        </w:rPr>
        <w:t xml:space="preserve">the </w:t>
      </w:r>
      <w:r w:rsidRPr="009E5982">
        <w:rPr>
          <w:rFonts w:cstheme="minorHAnsi"/>
          <w:color w:val="000000" w:themeColor="text1"/>
        </w:rPr>
        <w:t xml:space="preserve">POP group. This indicates that </w:t>
      </w:r>
      <w:r w:rsidR="00FD3A0C">
        <w:rPr>
          <w:rFonts w:cstheme="minorHAnsi"/>
          <w:color w:val="000000" w:themeColor="text1"/>
        </w:rPr>
        <w:t>although</w:t>
      </w:r>
      <w:r w:rsidRPr="009E5982">
        <w:rPr>
          <w:rFonts w:cstheme="minorHAnsi"/>
          <w:color w:val="000000" w:themeColor="text1"/>
        </w:rPr>
        <w:t xml:space="preserve"> the PPO group </w:t>
      </w:r>
      <w:r w:rsidR="00FD3A0C" w:rsidRPr="009E5982">
        <w:rPr>
          <w:rFonts w:cstheme="minorHAnsi"/>
          <w:color w:val="000000" w:themeColor="text1"/>
        </w:rPr>
        <w:t>ha</w:t>
      </w:r>
      <w:r w:rsidR="00FD3A0C">
        <w:rPr>
          <w:rFonts w:cstheme="minorHAnsi"/>
          <w:color w:val="000000" w:themeColor="text1"/>
        </w:rPr>
        <w:t>d</w:t>
      </w:r>
      <w:r w:rsidR="00FD3A0C" w:rsidRPr="009E5982">
        <w:rPr>
          <w:rFonts w:cstheme="minorHAnsi"/>
          <w:color w:val="000000" w:themeColor="text1"/>
        </w:rPr>
        <w:t xml:space="preserve"> </w:t>
      </w:r>
      <w:r w:rsidRPr="009E5982">
        <w:rPr>
          <w:rFonts w:cstheme="minorHAnsi"/>
          <w:color w:val="000000" w:themeColor="text1"/>
        </w:rPr>
        <w:t xml:space="preserve">higher energy intake than the POP group, </w:t>
      </w:r>
      <w:r w:rsidR="00FD3A0C">
        <w:rPr>
          <w:rFonts w:cstheme="minorHAnsi"/>
          <w:color w:val="000000" w:themeColor="text1"/>
        </w:rPr>
        <w:t xml:space="preserve">the </w:t>
      </w:r>
      <w:r w:rsidRPr="009E5982">
        <w:rPr>
          <w:rFonts w:cstheme="minorHAnsi"/>
          <w:color w:val="000000" w:themeColor="text1"/>
        </w:rPr>
        <w:t>PPO diet can lower plasma glucose level</w:t>
      </w:r>
      <w:r w:rsidR="00FD3A0C">
        <w:rPr>
          <w:rFonts w:cstheme="minorHAnsi"/>
          <w:color w:val="000000" w:themeColor="text1"/>
        </w:rPr>
        <w:t>s</w:t>
      </w:r>
      <w:r w:rsidRPr="009E5982">
        <w:rPr>
          <w:rFonts w:cstheme="minorHAnsi"/>
          <w:color w:val="000000" w:themeColor="text1"/>
        </w:rPr>
        <w:t xml:space="preserve">. Whether this is due to </w:t>
      </w:r>
      <w:r w:rsidR="00595F65" w:rsidRPr="009E5982">
        <w:rPr>
          <w:rFonts w:cstheme="minorHAnsi"/>
          <w:color w:val="000000" w:themeColor="text1"/>
        </w:rPr>
        <w:t xml:space="preserve">the </w:t>
      </w:r>
      <w:r w:rsidRPr="009E5982">
        <w:rPr>
          <w:rFonts w:cstheme="minorHAnsi"/>
          <w:color w:val="000000" w:themeColor="text1"/>
        </w:rPr>
        <w:t xml:space="preserve">increases in glucose disposal and usage in mice in </w:t>
      </w:r>
      <w:r w:rsidR="00FD3A0C">
        <w:rPr>
          <w:rFonts w:cstheme="minorHAnsi"/>
          <w:color w:val="000000" w:themeColor="text1"/>
        </w:rPr>
        <w:t xml:space="preserve">the </w:t>
      </w:r>
      <w:r w:rsidRPr="009E5982">
        <w:rPr>
          <w:rFonts w:cstheme="minorHAnsi"/>
          <w:color w:val="000000" w:themeColor="text1"/>
        </w:rPr>
        <w:t xml:space="preserve">PPO group remains to be determined. It appears that a diet with TAG in the form of PPO might benefit patients with </w:t>
      </w:r>
      <w:r w:rsidR="00554FB7" w:rsidRPr="009E5982">
        <w:rPr>
          <w:rFonts w:cstheme="minorHAnsi"/>
          <w:color w:val="000000" w:themeColor="text1"/>
        </w:rPr>
        <w:t>T2D</w:t>
      </w:r>
      <w:r w:rsidRPr="009E5982">
        <w:rPr>
          <w:rFonts w:cstheme="minorHAnsi"/>
          <w:color w:val="000000" w:themeColor="text1"/>
        </w:rPr>
        <w:t xml:space="preserve"> since it can maintain the blood glucose at a lower level compared to the fat in POP form. </w:t>
      </w:r>
    </w:p>
    <w:p w14:paraId="1297573E" w14:textId="4F80973C" w:rsidR="005432E9"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t>The 36% PPO or POP in the diet leads to decrease</w:t>
      </w:r>
      <w:r w:rsidR="00FD3A0C">
        <w:rPr>
          <w:rFonts w:cstheme="minorHAnsi"/>
          <w:color w:val="000000" w:themeColor="text1"/>
        </w:rPr>
        <w:t>d liver weight, increased epididymal fat (WAT), and increased</w:t>
      </w:r>
      <w:r w:rsidRPr="009E5982">
        <w:rPr>
          <w:rFonts w:cstheme="minorHAnsi"/>
          <w:color w:val="000000" w:themeColor="text1"/>
        </w:rPr>
        <w:t xml:space="preserve"> plasma cholesterol level</w:t>
      </w:r>
      <w:r w:rsidR="00FD3A0C">
        <w:rPr>
          <w:rFonts w:cstheme="minorHAnsi"/>
          <w:color w:val="000000" w:themeColor="text1"/>
        </w:rPr>
        <w:t>s</w:t>
      </w:r>
      <w:r w:rsidRPr="009E5982">
        <w:rPr>
          <w:rFonts w:cstheme="minorHAnsi"/>
          <w:color w:val="000000" w:themeColor="text1"/>
        </w:rPr>
        <w:t xml:space="preserve"> compared to the control group in C57B</w:t>
      </w:r>
      <w:r w:rsidR="00FD3A0C">
        <w:rPr>
          <w:rFonts w:cstheme="minorHAnsi"/>
          <w:color w:val="000000" w:themeColor="text1"/>
        </w:rPr>
        <w:t>L/</w:t>
      </w:r>
      <w:r w:rsidRPr="009E5982">
        <w:rPr>
          <w:rFonts w:cstheme="minorHAnsi"/>
          <w:color w:val="000000" w:themeColor="text1"/>
        </w:rPr>
        <w:t>6</w:t>
      </w:r>
      <w:r w:rsidR="00FD3A0C">
        <w:rPr>
          <w:rFonts w:cstheme="minorHAnsi"/>
          <w:color w:val="000000" w:themeColor="text1"/>
        </w:rPr>
        <w:t>J</w:t>
      </w:r>
      <w:r w:rsidRPr="009E5982">
        <w:rPr>
          <w:rFonts w:cstheme="minorHAnsi"/>
          <w:color w:val="000000" w:themeColor="text1"/>
        </w:rPr>
        <w:t xml:space="preserve"> </w:t>
      </w:r>
      <w:r w:rsidRPr="009E5982">
        <w:rPr>
          <w:rFonts w:cstheme="minorHAnsi"/>
          <w:color w:val="000000" w:themeColor="text1"/>
        </w:rPr>
        <w:lastRenderedPageBreak/>
        <w:t>mice. Moreover, the 36% increase in dietary fat content affects the expression levels of hepatic genes involved in lipid metabolism. The hepatic expression levels of ACC, Phospho-ACC, CD36</w:t>
      </w:r>
      <w:r w:rsidR="00FD3A0C">
        <w:rPr>
          <w:rFonts w:cstheme="minorHAnsi"/>
          <w:color w:val="000000" w:themeColor="text1"/>
        </w:rPr>
        <w:t>,</w:t>
      </w:r>
      <w:r w:rsidRPr="009E5982">
        <w:rPr>
          <w:rFonts w:cstheme="minorHAnsi"/>
          <w:color w:val="000000" w:themeColor="text1"/>
        </w:rPr>
        <w:t xml:space="preserve"> and FAS in the </w:t>
      </w:r>
      <w:r w:rsidR="00B60448" w:rsidRPr="009E5982">
        <w:rPr>
          <w:rFonts w:cstheme="minorHAnsi"/>
          <w:color w:val="000000" w:themeColor="text1"/>
        </w:rPr>
        <w:t>control</w:t>
      </w:r>
      <w:r w:rsidRPr="009E5982">
        <w:rPr>
          <w:rFonts w:cstheme="minorHAnsi"/>
          <w:color w:val="000000" w:themeColor="text1"/>
        </w:rPr>
        <w:t xml:space="preserve"> group are higher than th</w:t>
      </w:r>
      <w:r w:rsidR="00FD3A0C">
        <w:rPr>
          <w:rFonts w:cstheme="minorHAnsi"/>
          <w:color w:val="000000" w:themeColor="text1"/>
        </w:rPr>
        <w:t>ose</w:t>
      </w:r>
      <w:r w:rsidRPr="009E5982">
        <w:rPr>
          <w:rFonts w:cstheme="minorHAnsi"/>
          <w:color w:val="000000" w:themeColor="text1"/>
        </w:rPr>
        <w:t xml:space="preserve"> in the POP and PPO groups. The results demonstrate </w:t>
      </w:r>
      <w:r w:rsidR="00FA78CF">
        <w:rPr>
          <w:rFonts w:cstheme="minorHAnsi"/>
          <w:color w:val="000000" w:themeColor="text1"/>
        </w:rPr>
        <w:t xml:space="preserve">that feeding a high-fat diet for </w:t>
      </w:r>
      <w:r w:rsidR="00C8012A">
        <w:rPr>
          <w:rFonts w:cstheme="minorHAnsi"/>
          <w:color w:val="000000" w:themeColor="text1"/>
        </w:rPr>
        <w:t>six</w:t>
      </w:r>
      <w:r w:rsidR="00FA78CF">
        <w:rPr>
          <w:rFonts w:cstheme="minorHAnsi"/>
          <w:color w:val="000000" w:themeColor="text1"/>
        </w:rPr>
        <w:t xml:space="preserve"> weeks suppresses</w:t>
      </w:r>
      <w:r w:rsidRPr="009E5982">
        <w:rPr>
          <w:rFonts w:cstheme="minorHAnsi"/>
          <w:color w:val="000000" w:themeColor="text1"/>
        </w:rPr>
        <w:t xml:space="preserve"> the de novo fatty acid synthesis (ACC and FAS) and fatty acid uptake (CD36) in </w:t>
      </w:r>
      <w:r w:rsidR="00B511E1" w:rsidRPr="009E5982">
        <w:rPr>
          <w:rFonts w:cstheme="minorHAnsi"/>
          <w:color w:val="000000" w:themeColor="text1"/>
        </w:rPr>
        <w:t xml:space="preserve">the </w:t>
      </w:r>
      <w:r w:rsidRPr="009E5982">
        <w:rPr>
          <w:rFonts w:cstheme="minorHAnsi"/>
          <w:color w:val="000000" w:themeColor="text1"/>
        </w:rPr>
        <w:t xml:space="preserve">liver of </w:t>
      </w:r>
      <w:r w:rsidR="00167540" w:rsidRPr="009E5982">
        <w:rPr>
          <w:rFonts w:cstheme="minorHAnsi"/>
          <w:color w:val="000000" w:themeColor="text1"/>
        </w:rPr>
        <w:t xml:space="preserve">C57BL/6J </w:t>
      </w:r>
      <w:r w:rsidRPr="009E5982">
        <w:rPr>
          <w:rFonts w:cstheme="minorHAnsi"/>
          <w:color w:val="000000" w:themeColor="text1"/>
        </w:rPr>
        <w:t xml:space="preserve">mice. When </w:t>
      </w:r>
      <w:r w:rsidR="00897A28">
        <w:rPr>
          <w:rFonts w:cstheme="minorHAnsi"/>
          <w:color w:val="000000" w:themeColor="text1"/>
        </w:rPr>
        <w:t xml:space="preserve">the </w:t>
      </w:r>
      <w:r w:rsidRPr="009E5982">
        <w:rPr>
          <w:rFonts w:cstheme="minorHAnsi"/>
          <w:color w:val="000000" w:themeColor="text1"/>
        </w:rPr>
        <w:t>dietary TAG</w:t>
      </w:r>
      <w:r w:rsidR="00B511E1" w:rsidRPr="009E5982">
        <w:rPr>
          <w:rFonts w:cstheme="minorHAnsi"/>
          <w:color w:val="000000" w:themeColor="text1"/>
        </w:rPr>
        <w:t xml:space="preserve"> level</w:t>
      </w:r>
      <w:r w:rsidRPr="009E5982">
        <w:rPr>
          <w:rFonts w:cstheme="minorHAnsi"/>
          <w:color w:val="000000" w:themeColor="text1"/>
        </w:rPr>
        <w:t xml:space="preserve"> is high, it is reasonable to reduce the expression levels of proteins for lipogenesis. It will be interesting to find out what the underlying mechanism is.</w:t>
      </w:r>
    </w:p>
    <w:p w14:paraId="52FA8F1C" w14:textId="19796ED0" w:rsidR="005432E9"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t>Interestingly, PPO and POP diets differentially impact the expression levels of ACC, phospho-ACC</w:t>
      </w:r>
      <w:r w:rsidR="00FD3A0C">
        <w:rPr>
          <w:rFonts w:cstheme="minorHAnsi"/>
          <w:color w:val="000000" w:themeColor="text1"/>
        </w:rPr>
        <w:t>,</w:t>
      </w:r>
      <w:r w:rsidRPr="009E5982">
        <w:rPr>
          <w:rFonts w:cstheme="minorHAnsi"/>
          <w:color w:val="000000" w:themeColor="text1"/>
        </w:rPr>
        <w:t xml:space="preserve"> and SCD1. Both POP and PPO groups have significantly lower ACC and phospho-ACC than </w:t>
      </w:r>
      <w:r w:rsidR="00FD3A0C">
        <w:rPr>
          <w:rFonts w:cstheme="minorHAnsi"/>
          <w:color w:val="000000" w:themeColor="text1"/>
        </w:rPr>
        <w:t xml:space="preserve">the </w:t>
      </w:r>
      <w:r w:rsidRPr="009E5982">
        <w:rPr>
          <w:rFonts w:cstheme="minorHAnsi"/>
          <w:color w:val="000000" w:themeColor="text1"/>
        </w:rPr>
        <w:t xml:space="preserve">control group. The POP group has significantly lower ACC but higher phospho-ACC levels than the PPO groups. The feeding of the POP diet seems to promote the phosphorylation of ACC.  Interestingly, </w:t>
      </w:r>
      <w:r w:rsidR="00FD3A0C">
        <w:rPr>
          <w:rFonts w:cstheme="minorHAnsi"/>
          <w:color w:val="000000" w:themeColor="text1"/>
        </w:rPr>
        <w:t xml:space="preserve">the </w:t>
      </w:r>
      <w:r w:rsidRPr="009E5982">
        <w:rPr>
          <w:rFonts w:cstheme="minorHAnsi"/>
          <w:color w:val="000000" w:themeColor="text1"/>
        </w:rPr>
        <w:t>PPO diet group ha</w:t>
      </w:r>
      <w:r w:rsidR="00FD3A0C">
        <w:rPr>
          <w:rFonts w:cstheme="minorHAnsi"/>
          <w:color w:val="000000" w:themeColor="text1"/>
        </w:rPr>
        <w:t>s</w:t>
      </w:r>
      <w:r w:rsidRPr="009E5982">
        <w:rPr>
          <w:rFonts w:cstheme="minorHAnsi"/>
          <w:color w:val="000000" w:themeColor="text1"/>
        </w:rPr>
        <w:t xml:space="preserve"> significantly higher SCD1 levels than </w:t>
      </w:r>
      <w:r w:rsidR="00FD3A0C">
        <w:rPr>
          <w:rFonts w:cstheme="minorHAnsi"/>
          <w:color w:val="000000" w:themeColor="text1"/>
        </w:rPr>
        <w:t xml:space="preserve">the </w:t>
      </w:r>
      <w:r w:rsidRPr="009E5982">
        <w:rPr>
          <w:rFonts w:cstheme="minorHAnsi"/>
          <w:color w:val="000000" w:themeColor="text1"/>
        </w:rPr>
        <w:t xml:space="preserve">POP </w:t>
      </w:r>
      <w:r w:rsidR="00FD3A0C">
        <w:rPr>
          <w:rFonts w:cstheme="minorHAnsi"/>
          <w:color w:val="000000" w:themeColor="text1"/>
        </w:rPr>
        <w:t>group</w:t>
      </w:r>
      <w:r w:rsidRPr="009E5982">
        <w:rPr>
          <w:rFonts w:cstheme="minorHAnsi"/>
          <w:color w:val="000000" w:themeColor="text1"/>
        </w:rPr>
        <w:t xml:space="preserve">. This indicates that the intake of the PPO diet is </w:t>
      </w:r>
      <w:r w:rsidR="00FB0B22">
        <w:rPr>
          <w:rFonts w:cstheme="minorHAnsi"/>
          <w:color w:val="000000" w:themeColor="text1"/>
        </w:rPr>
        <w:t>more vital</w:t>
      </w:r>
      <w:r w:rsidR="00FD3A0C">
        <w:rPr>
          <w:rFonts w:cstheme="minorHAnsi"/>
          <w:color w:val="000000" w:themeColor="text1"/>
        </w:rPr>
        <w:t xml:space="preserve"> </w:t>
      </w:r>
      <w:r w:rsidR="00FA78CF">
        <w:rPr>
          <w:rFonts w:cstheme="minorHAnsi"/>
          <w:color w:val="000000" w:themeColor="text1"/>
        </w:rPr>
        <w:t>in</w:t>
      </w:r>
      <w:r w:rsidRPr="009E5982">
        <w:rPr>
          <w:rFonts w:cstheme="minorHAnsi"/>
          <w:color w:val="000000" w:themeColor="text1"/>
        </w:rPr>
        <w:t xml:space="preserve"> influenc</w:t>
      </w:r>
      <w:r w:rsidR="00FD3A0C">
        <w:rPr>
          <w:rFonts w:cstheme="minorHAnsi"/>
          <w:color w:val="000000" w:themeColor="text1"/>
        </w:rPr>
        <w:t>ing</w:t>
      </w:r>
      <w:r w:rsidRPr="009E5982">
        <w:rPr>
          <w:rFonts w:cstheme="minorHAnsi"/>
          <w:color w:val="000000" w:themeColor="text1"/>
        </w:rPr>
        <w:t xml:space="preserve"> the expression of SCD1 expression, which initiates the first double bond at </w:t>
      </w:r>
      <w:r w:rsidR="00897A28">
        <w:rPr>
          <w:rFonts w:cstheme="minorHAnsi"/>
          <w:color w:val="000000" w:themeColor="text1"/>
        </w:rPr>
        <w:t xml:space="preserve">the </w:t>
      </w:r>
      <w:r w:rsidRPr="009E5982">
        <w:rPr>
          <w:rFonts w:cstheme="minorHAnsi"/>
          <w:color w:val="000000" w:themeColor="text1"/>
        </w:rPr>
        <w:t xml:space="preserve">Δ9 position of saturated fatty acid. Since </w:t>
      </w:r>
      <w:r w:rsidR="00FA78CF">
        <w:rPr>
          <w:rFonts w:cstheme="minorHAnsi"/>
          <w:color w:val="000000" w:themeColor="text1"/>
        </w:rPr>
        <w:t>the palmitic acid</w:t>
      </w:r>
      <w:r w:rsidRPr="009E5982">
        <w:rPr>
          <w:rFonts w:cstheme="minorHAnsi"/>
          <w:color w:val="000000" w:themeColor="text1"/>
        </w:rPr>
        <w:t xml:space="preserve"> group is at </w:t>
      </w:r>
      <w:r w:rsidR="00897A28">
        <w:rPr>
          <w:rFonts w:cstheme="minorHAnsi"/>
          <w:color w:val="000000" w:themeColor="text1"/>
        </w:rPr>
        <w:t xml:space="preserve">the </w:t>
      </w:r>
      <w:r w:rsidRPr="009E5982">
        <w:rPr>
          <w:rFonts w:cstheme="minorHAnsi"/>
          <w:color w:val="000000" w:themeColor="text1"/>
        </w:rPr>
        <w:t xml:space="preserve">sn-2 position of the PPO, it appears that the liver needs more SCD1 to introduce a double bond on it. Whether there is a system sensing the elevated saturated fatty acid group at </w:t>
      </w:r>
      <w:r w:rsidR="00897A28">
        <w:rPr>
          <w:rFonts w:cstheme="minorHAnsi"/>
          <w:color w:val="000000" w:themeColor="text1"/>
        </w:rPr>
        <w:t xml:space="preserve">the </w:t>
      </w:r>
      <w:r w:rsidRPr="009E5982">
        <w:rPr>
          <w:rFonts w:cstheme="minorHAnsi"/>
          <w:color w:val="000000" w:themeColor="text1"/>
        </w:rPr>
        <w:t xml:space="preserve">sn-2 position remains to be determined. </w:t>
      </w:r>
      <w:r w:rsidR="00FD3A0C">
        <w:rPr>
          <w:rFonts w:cstheme="minorHAnsi"/>
          <w:color w:val="000000" w:themeColor="text1"/>
        </w:rPr>
        <w:t>Consequently</w:t>
      </w:r>
      <w:r w:rsidRPr="009E5982">
        <w:rPr>
          <w:rFonts w:cstheme="minorHAnsi"/>
          <w:color w:val="000000" w:themeColor="text1"/>
        </w:rPr>
        <w:t xml:space="preserve">, whether </w:t>
      </w:r>
      <w:r w:rsidR="00FD3A0C">
        <w:rPr>
          <w:rFonts w:cstheme="minorHAnsi"/>
          <w:color w:val="000000" w:themeColor="text1"/>
        </w:rPr>
        <w:t xml:space="preserve">there is </w:t>
      </w:r>
      <w:r w:rsidRPr="009E5982">
        <w:rPr>
          <w:rFonts w:cstheme="minorHAnsi"/>
          <w:color w:val="000000" w:themeColor="text1"/>
        </w:rPr>
        <w:t>an elevation of palmitoleic acid (16:1)</w:t>
      </w:r>
      <w:r w:rsidR="00FD3A0C">
        <w:rPr>
          <w:rFonts w:cstheme="minorHAnsi"/>
          <w:color w:val="000000" w:themeColor="text1"/>
        </w:rPr>
        <w:t>,</w:t>
      </w:r>
      <w:r w:rsidRPr="009E5982">
        <w:rPr>
          <w:rFonts w:cstheme="minorHAnsi"/>
          <w:color w:val="000000" w:themeColor="text1"/>
        </w:rPr>
        <w:t xml:space="preserve"> oleic acid (18:1)</w:t>
      </w:r>
      <w:r w:rsidR="00FD3A0C">
        <w:rPr>
          <w:rFonts w:cstheme="minorHAnsi"/>
          <w:color w:val="000000" w:themeColor="text1"/>
        </w:rPr>
        <w:t>,</w:t>
      </w:r>
      <w:r w:rsidRPr="009E5982">
        <w:rPr>
          <w:rFonts w:cstheme="minorHAnsi"/>
          <w:color w:val="000000" w:themeColor="text1"/>
        </w:rPr>
        <w:t xml:space="preserve"> or both in this experimental setting </w:t>
      </w:r>
      <w:r w:rsidR="00FA78CF">
        <w:rPr>
          <w:rFonts w:cstheme="minorHAnsi"/>
          <w:color w:val="000000" w:themeColor="text1"/>
        </w:rPr>
        <w:t>should</w:t>
      </w:r>
      <w:r w:rsidRPr="009E5982">
        <w:rPr>
          <w:rFonts w:cstheme="minorHAnsi"/>
          <w:color w:val="000000" w:themeColor="text1"/>
        </w:rPr>
        <w:t xml:space="preserve"> be further investigated. All </w:t>
      </w:r>
      <w:r w:rsidR="00FD3A0C">
        <w:rPr>
          <w:rFonts w:cstheme="minorHAnsi"/>
          <w:color w:val="000000" w:themeColor="text1"/>
        </w:rPr>
        <w:t xml:space="preserve">of </w:t>
      </w:r>
      <w:r w:rsidRPr="009E5982">
        <w:rPr>
          <w:rFonts w:cstheme="minorHAnsi"/>
          <w:color w:val="000000" w:themeColor="text1"/>
        </w:rPr>
        <w:t xml:space="preserve">these suggest that the locations of the fatty acyl groups can influence the lipogenic gene expression in a </w:t>
      </w:r>
      <w:r w:rsidR="00FD3A0C" w:rsidRPr="009E5982">
        <w:rPr>
          <w:rFonts w:cstheme="minorHAnsi"/>
          <w:color w:val="000000" w:themeColor="text1"/>
        </w:rPr>
        <w:t>high</w:t>
      </w:r>
      <w:r w:rsidR="00FD3A0C">
        <w:rPr>
          <w:rFonts w:cstheme="minorHAnsi"/>
          <w:color w:val="000000" w:themeColor="text1"/>
        </w:rPr>
        <w:t>-</w:t>
      </w:r>
      <w:r w:rsidRPr="009E5982">
        <w:rPr>
          <w:rFonts w:cstheme="minorHAnsi"/>
          <w:color w:val="000000" w:themeColor="text1"/>
        </w:rPr>
        <w:t xml:space="preserve">fat diet setting. </w:t>
      </w:r>
    </w:p>
    <w:p w14:paraId="7150F7BD" w14:textId="4B4FB7DE" w:rsidR="005432E9" w:rsidRPr="009E5982" w:rsidRDefault="005432E9" w:rsidP="00903B01">
      <w:pPr>
        <w:spacing w:line="480" w:lineRule="auto"/>
        <w:ind w:firstLine="720"/>
        <w:rPr>
          <w:rFonts w:cstheme="minorHAnsi"/>
          <w:color w:val="000000" w:themeColor="text1"/>
        </w:rPr>
      </w:pPr>
      <w:r w:rsidRPr="009E5982">
        <w:rPr>
          <w:rFonts w:cstheme="minorHAnsi"/>
          <w:color w:val="000000" w:themeColor="text1"/>
        </w:rPr>
        <w:lastRenderedPageBreak/>
        <w:t>Regarding insulin signaling and glucose metabolism, we saw a significant decrease in the IRS</w:t>
      </w:r>
      <w:r w:rsidR="00DB7AB8" w:rsidRPr="009E5982">
        <w:rPr>
          <w:rFonts w:cstheme="minorHAnsi"/>
          <w:color w:val="000000" w:themeColor="text1"/>
        </w:rPr>
        <w:t>-</w:t>
      </w:r>
      <w:r w:rsidRPr="009E5982">
        <w:rPr>
          <w:rFonts w:cstheme="minorHAnsi"/>
          <w:color w:val="000000" w:themeColor="text1"/>
        </w:rPr>
        <w:t xml:space="preserve">1 gene expression in the PPO and POP groups compared to that in the control group, suggesting </w:t>
      </w:r>
      <w:r w:rsidR="00FD3A0C">
        <w:rPr>
          <w:rFonts w:cstheme="minorHAnsi"/>
          <w:color w:val="000000" w:themeColor="text1"/>
        </w:rPr>
        <w:t xml:space="preserve">a </w:t>
      </w:r>
      <w:r w:rsidRPr="009E5982">
        <w:rPr>
          <w:rFonts w:cstheme="minorHAnsi"/>
          <w:color w:val="000000" w:themeColor="text1"/>
        </w:rPr>
        <w:t xml:space="preserve">reduction </w:t>
      </w:r>
      <w:r w:rsidR="00FD3A0C">
        <w:rPr>
          <w:rFonts w:cstheme="minorHAnsi"/>
          <w:color w:val="000000" w:themeColor="text1"/>
        </w:rPr>
        <w:t>in</w:t>
      </w:r>
      <w:r w:rsidR="00FD3A0C" w:rsidRPr="009E5982">
        <w:rPr>
          <w:rFonts w:cstheme="minorHAnsi"/>
          <w:color w:val="000000" w:themeColor="text1"/>
        </w:rPr>
        <w:t xml:space="preserve"> </w:t>
      </w:r>
      <w:r w:rsidRPr="009E5982">
        <w:rPr>
          <w:rFonts w:cstheme="minorHAnsi"/>
          <w:color w:val="000000" w:themeColor="text1"/>
        </w:rPr>
        <w:t xml:space="preserve">insulin signaling.  </w:t>
      </w:r>
      <w:r w:rsidR="00FA78CF">
        <w:rPr>
          <w:rFonts w:cstheme="minorHAnsi"/>
          <w:color w:val="000000" w:themeColor="text1"/>
        </w:rPr>
        <w:t>Excess dietary TAG intake has been shown to</w:t>
      </w:r>
      <w:r w:rsidRPr="009E5982">
        <w:rPr>
          <w:rFonts w:cstheme="minorHAnsi"/>
          <w:color w:val="000000" w:themeColor="text1"/>
        </w:rPr>
        <w:t xml:space="preserve"> lead to poor insulin signaling and may lead to insulin resistance</w:t>
      </w:r>
      <w:r w:rsidR="00F256A3" w:rsidRPr="009E5982">
        <w:rPr>
          <w:rFonts w:cstheme="minorHAnsi"/>
          <w:color w:val="000000" w:themeColor="text1"/>
        </w:rPr>
        <w:t xml:space="preserve"> </w:t>
      </w:r>
      <w:r w:rsidR="003820D1" w:rsidRPr="009E5982">
        <w:rPr>
          <w:rFonts w:cstheme="minorHAnsi"/>
          <w:color w:val="000000" w:themeColor="text1"/>
        </w:rPr>
        <w:fldChar w:fldCharType="begin"/>
      </w:r>
      <w:r w:rsidR="006762ED" w:rsidRPr="009E5982">
        <w:rPr>
          <w:rFonts w:cstheme="minorHAnsi"/>
          <w:color w:val="000000" w:themeColor="text1"/>
        </w:rPr>
        <w:instrText xml:space="preserve"> ADDIN EN.CITE &lt;EndNote&gt;&lt;Cite&gt;&lt;Author&gt;Utzschneider&lt;/Author&gt;&lt;Year&gt;2006&lt;/Year&gt;&lt;RecNum&gt;95&lt;/RecNum&gt;&lt;DisplayText&gt;(98)&lt;/DisplayText&gt;&lt;record&gt;&lt;rec-number&gt;95&lt;/rec-number&gt;&lt;foreign-keys&gt;&lt;key app="EN" db-id="t0f2zeds7z9ex3ee9vnvpx04eep5sr2srtva" timestamp="1654641436"&gt;95&lt;/key&gt;&lt;/foreign-keys&gt;&lt;ref-type name="Journal Article"&gt;17&lt;/ref-type&gt;&lt;contributors&gt;&lt;authors&gt;&lt;author&gt;Utzschneider, Kristina M.&lt;/author&gt;&lt;author&gt;Kahn, Steven E.&lt;/author&gt;&lt;/authors&gt;&lt;/contributors&gt;&lt;titles&gt;&lt;title&gt;The Role of Insulin Resistance in Nonalcoholic Fatty Liver Disease&lt;/title&gt;&lt;secondary-title&gt;The Journal of Clinical Endocrinology &amp;amp; Metabolism&lt;/secondary-title&gt;&lt;/titles&gt;&lt;periodical&gt;&lt;full-title&gt;The Journal of Clinical Endocrinology &amp;amp; Metabolism&lt;/full-title&gt;&lt;/periodical&gt;&lt;pages&gt;4753-4761&lt;/pages&gt;&lt;volume&gt;91&lt;/volume&gt;&lt;number&gt;12&lt;/number&gt;&lt;dates&gt;&lt;year&gt;2006&lt;/year&gt;&lt;/dates&gt;&lt;isbn&gt;0021-972X&lt;/isbn&gt;&lt;urls&gt;&lt;related-urls&gt;&lt;url&gt;https://doi.org/10.1210/jc.2006-0587&lt;/url&gt;&lt;/related-urls&gt;&lt;/urls&gt;&lt;electronic-resource-num&gt;10.1210/jc.2006-0587&lt;/electronic-resource-num&gt;&lt;access-date&gt;6/7/2022&lt;/access-date&gt;&lt;/record&gt;&lt;/Cite&gt;&lt;/EndNote&gt;</w:instrText>
      </w:r>
      <w:r w:rsidR="003820D1" w:rsidRPr="009E5982">
        <w:rPr>
          <w:rFonts w:cstheme="minorHAnsi"/>
          <w:color w:val="000000" w:themeColor="text1"/>
        </w:rPr>
        <w:fldChar w:fldCharType="separate"/>
      </w:r>
      <w:r w:rsidR="006762ED" w:rsidRPr="009E5982">
        <w:rPr>
          <w:rFonts w:cstheme="minorHAnsi"/>
          <w:noProof/>
          <w:color w:val="000000" w:themeColor="text1"/>
        </w:rPr>
        <w:t>(98)</w:t>
      </w:r>
      <w:r w:rsidR="003820D1" w:rsidRPr="009E5982">
        <w:rPr>
          <w:rFonts w:cstheme="minorHAnsi"/>
          <w:color w:val="000000" w:themeColor="text1"/>
        </w:rPr>
        <w:fldChar w:fldCharType="end"/>
      </w:r>
      <w:r w:rsidRPr="009E5982">
        <w:rPr>
          <w:rFonts w:cstheme="minorHAnsi"/>
          <w:color w:val="000000" w:themeColor="text1"/>
        </w:rPr>
        <w:t xml:space="preserve">. In addition, even though the GS expression levels are similar between </w:t>
      </w:r>
      <w:r w:rsidR="00FD3A0C">
        <w:rPr>
          <w:rFonts w:cstheme="minorHAnsi"/>
          <w:color w:val="000000" w:themeColor="text1"/>
        </w:rPr>
        <w:t xml:space="preserve">the </w:t>
      </w:r>
      <w:r w:rsidRPr="009E5982">
        <w:rPr>
          <w:rFonts w:cstheme="minorHAnsi"/>
          <w:color w:val="000000" w:themeColor="text1"/>
        </w:rPr>
        <w:t>two high</w:t>
      </w:r>
      <w:r w:rsidR="009F473A" w:rsidRPr="009E5982">
        <w:rPr>
          <w:rFonts w:cstheme="minorHAnsi"/>
          <w:color w:val="000000" w:themeColor="text1"/>
        </w:rPr>
        <w:t>-</w:t>
      </w:r>
      <w:r w:rsidRPr="009E5982">
        <w:rPr>
          <w:rFonts w:cstheme="minorHAnsi"/>
          <w:color w:val="000000" w:themeColor="text1"/>
        </w:rPr>
        <w:t xml:space="preserve">fat diet groups, </w:t>
      </w:r>
      <w:r w:rsidR="009F473A" w:rsidRPr="009E5982">
        <w:rPr>
          <w:rFonts w:cstheme="minorHAnsi"/>
          <w:color w:val="000000" w:themeColor="text1"/>
        </w:rPr>
        <w:t xml:space="preserve">mice in the </w:t>
      </w:r>
      <w:r w:rsidRPr="009E5982">
        <w:rPr>
          <w:rFonts w:cstheme="minorHAnsi"/>
          <w:color w:val="000000" w:themeColor="text1"/>
        </w:rPr>
        <w:t xml:space="preserve">POP group have significantly higher phospho-GS </w:t>
      </w:r>
      <w:r w:rsidR="00897A28">
        <w:rPr>
          <w:rFonts w:cstheme="minorHAnsi"/>
          <w:color w:val="000000" w:themeColor="text1"/>
        </w:rPr>
        <w:t>levels</w:t>
      </w:r>
      <w:r w:rsidRPr="009E5982">
        <w:rPr>
          <w:rFonts w:cstheme="minorHAnsi"/>
          <w:color w:val="000000" w:themeColor="text1"/>
        </w:rPr>
        <w:t xml:space="preserve"> than </w:t>
      </w:r>
      <w:r w:rsidR="009F473A" w:rsidRPr="009E5982">
        <w:rPr>
          <w:rFonts w:cstheme="minorHAnsi"/>
          <w:color w:val="000000" w:themeColor="text1"/>
        </w:rPr>
        <w:t xml:space="preserve">that in the </w:t>
      </w:r>
      <w:r w:rsidRPr="009E5982">
        <w:rPr>
          <w:rFonts w:cstheme="minorHAnsi"/>
          <w:color w:val="000000" w:themeColor="text1"/>
        </w:rPr>
        <w:t>PPO diet group, suggesting less G</w:t>
      </w:r>
      <w:r w:rsidR="002650E9" w:rsidRPr="009E5982">
        <w:rPr>
          <w:rFonts w:cstheme="minorHAnsi"/>
          <w:color w:val="000000" w:themeColor="text1"/>
        </w:rPr>
        <w:t>S</w:t>
      </w:r>
      <w:r w:rsidRPr="009E5982">
        <w:rPr>
          <w:rFonts w:cstheme="minorHAnsi"/>
          <w:color w:val="000000" w:themeColor="text1"/>
        </w:rPr>
        <w:t xml:space="preserve"> activity in the POP group. Here, mice in POP groups probably should not synthesize glycogen in the liver when their blood glucose level is low.</w:t>
      </w:r>
      <w:r w:rsidR="00B24486" w:rsidRPr="009E5982">
        <w:rPr>
          <w:rFonts w:cstheme="minorHAnsi"/>
          <w:color w:val="000000" w:themeColor="text1"/>
        </w:rPr>
        <w:t xml:space="preserve"> </w:t>
      </w:r>
    </w:p>
    <w:p w14:paraId="4E153AF2" w14:textId="74B934AD" w:rsidR="005432E9" w:rsidRDefault="005432E9" w:rsidP="000E45D1">
      <w:pPr>
        <w:spacing w:line="480" w:lineRule="auto"/>
        <w:ind w:firstLine="720"/>
        <w:rPr>
          <w:rFonts w:cstheme="minorHAnsi"/>
          <w:color w:val="000000" w:themeColor="text1"/>
        </w:rPr>
      </w:pPr>
      <w:r w:rsidRPr="009E5982">
        <w:rPr>
          <w:rFonts w:cstheme="minorHAnsi"/>
          <w:color w:val="000000" w:themeColor="text1"/>
        </w:rPr>
        <w:t>In conclusion, our research show</w:t>
      </w:r>
      <w:r w:rsidR="0043042C" w:rsidRPr="009E5982">
        <w:rPr>
          <w:rFonts w:cstheme="minorHAnsi"/>
          <w:color w:val="000000" w:themeColor="text1"/>
        </w:rPr>
        <w:t>s</w:t>
      </w:r>
      <w:r w:rsidRPr="009E5982">
        <w:rPr>
          <w:rFonts w:cstheme="minorHAnsi"/>
          <w:color w:val="000000" w:themeColor="text1"/>
        </w:rPr>
        <w:t xml:space="preserve"> that feeding a</w:t>
      </w:r>
      <w:r w:rsidR="00FD3A0C">
        <w:rPr>
          <w:rFonts w:cstheme="minorHAnsi"/>
          <w:color w:val="000000" w:themeColor="text1"/>
        </w:rPr>
        <w:t>n</w:t>
      </w:r>
      <w:r w:rsidRPr="009E5982">
        <w:rPr>
          <w:rFonts w:cstheme="minorHAnsi"/>
          <w:color w:val="000000" w:themeColor="text1"/>
        </w:rPr>
        <w:t xml:space="preserve"> HFD with different TAGs can influence the </w:t>
      </w:r>
      <w:r w:rsidR="00D11A0B" w:rsidRPr="009E5982">
        <w:rPr>
          <w:rFonts w:cstheme="minorHAnsi"/>
          <w:color w:val="000000" w:themeColor="text1"/>
        </w:rPr>
        <w:t>BW</w:t>
      </w:r>
      <w:r w:rsidRPr="009E5982">
        <w:rPr>
          <w:rFonts w:cstheme="minorHAnsi"/>
          <w:color w:val="000000" w:themeColor="text1"/>
        </w:rPr>
        <w:t xml:space="preserve"> gain rate differently in mice, which may be attributed to their effects on the hepatic expressions of lipogenic genes and the phosphorylation of GS. More experiments are warranted to determine the underlying mechanisms.</w:t>
      </w:r>
    </w:p>
    <w:p w14:paraId="0026C91D" w14:textId="6AFDFF2D" w:rsidR="00F06136" w:rsidRDefault="00F06136" w:rsidP="000E45D1">
      <w:pPr>
        <w:spacing w:line="480" w:lineRule="auto"/>
        <w:ind w:firstLine="720"/>
        <w:rPr>
          <w:rFonts w:cstheme="minorHAnsi"/>
          <w:color w:val="000000" w:themeColor="text1"/>
        </w:rPr>
      </w:pPr>
    </w:p>
    <w:p w14:paraId="2D33508B" w14:textId="24A5BBA4" w:rsidR="00F06136" w:rsidRDefault="00F06136" w:rsidP="000E45D1">
      <w:pPr>
        <w:spacing w:line="480" w:lineRule="auto"/>
        <w:ind w:firstLine="720"/>
        <w:rPr>
          <w:rFonts w:cstheme="minorHAnsi"/>
          <w:color w:val="000000" w:themeColor="text1"/>
        </w:rPr>
      </w:pPr>
    </w:p>
    <w:p w14:paraId="051C3F93" w14:textId="27BF9856" w:rsidR="00F06136" w:rsidRDefault="00F06136" w:rsidP="000E45D1">
      <w:pPr>
        <w:spacing w:line="480" w:lineRule="auto"/>
        <w:ind w:firstLine="720"/>
        <w:rPr>
          <w:rFonts w:cstheme="minorHAnsi"/>
          <w:color w:val="000000" w:themeColor="text1"/>
        </w:rPr>
      </w:pPr>
    </w:p>
    <w:p w14:paraId="7C43DBFA" w14:textId="525B03A0" w:rsidR="00F06136" w:rsidRDefault="00F06136" w:rsidP="000E45D1">
      <w:pPr>
        <w:spacing w:line="480" w:lineRule="auto"/>
        <w:ind w:firstLine="720"/>
        <w:rPr>
          <w:rFonts w:cstheme="minorHAnsi"/>
          <w:color w:val="000000" w:themeColor="text1"/>
        </w:rPr>
      </w:pPr>
    </w:p>
    <w:p w14:paraId="08A6EA12" w14:textId="066E58F5" w:rsidR="00F06136" w:rsidRDefault="00F06136" w:rsidP="000E45D1">
      <w:pPr>
        <w:spacing w:line="480" w:lineRule="auto"/>
        <w:ind w:firstLine="720"/>
        <w:rPr>
          <w:rFonts w:cstheme="minorHAnsi"/>
          <w:color w:val="000000" w:themeColor="text1"/>
        </w:rPr>
      </w:pPr>
    </w:p>
    <w:p w14:paraId="52576D1E" w14:textId="7F0207FD" w:rsidR="00F06136" w:rsidRDefault="00F06136" w:rsidP="000E45D1">
      <w:pPr>
        <w:spacing w:line="480" w:lineRule="auto"/>
        <w:ind w:firstLine="720"/>
        <w:rPr>
          <w:rFonts w:cstheme="minorHAnsi"/>
          <w:color w:val="000000" w:themeColor="text1"/>
        </w:rPr>
      </w:pPr>
    </w:p>
    <w:p w14:paraId="0BF96AED" w14:textId="7A87BCDE" w:rsidR="00F06136" w:rsidRDefault="00F06136" w:rsidP="000E45D1">
      <w:pPr>
        <w:spacing w:line="480" w:lineRule="auto"/>
        <w:ind w:firstLine="720"/>
        <w:rPr>
          <w:rFonts w:cstheme="minorHAnsi"/>
          <w:color w:val="000000" w:themeColor="text1"/>
        </w:rPr>
      </w:pPr>
    </w:p>
    <w:p w14:paraId="44658862" w14:textId="062DFBA2" w:rsidR="00F06136" w:rsidRDefault="00F06136" w:rsidP="000E45D1">
      <w:pPr>
        <w:spacing w:line="480" w:lineRule="auto"/>
        <w:ind w:firstLine="720"/>
        <w:rPr>
          <w:rFonts w:cstheme="minorHAnsi"/>
          <w:color w:val="000000" w:themeColor="text1"/>
        </w:rPr>
      </w:pPr>
    </w:p>
    <w:p w14:paraId="2D1B3C23" w14:textId="08DECCBB" w:rsidR="00F06136" w:rsidRDefault="00F06136" w:rsidP="000E45D1">
      <w:pPr>
        <w:spacing w:line="480" w:lineRule="auto"/>
        <w:ind w:firstLine="720"/>
        <w:rPr>
          <w:rFonts w:cstheme="minorHAnsi"/>
          <w:color w:val="000000" w:themeColor="text1"/>
        </w:rPr>
      </w:pPr>
    </w:p>
    <w:p w14:paraId="6660D662" w14:textId="77777777" w:rsidR="00F06136" w:rsidRPr="000E45D1" w:rsidRDefault="00F06136" w:rsidP="000E45D1">
      <w:pPr>
        <w:spacing w:line="480" w:lineRule="auto"/>
        <w:ind w:firstLine="720"/>
        <w:rPr>
          <w:rFonts w:cstheme="minorHAnsi"/>
          <w:color w:val="000000" w:themeColor="text1"/>
        </w:rPr>
      </w:pPr>
    </w:p>
    <w:p w14:paraId="636B1EED" w14:textId="3E3791E9" w:rsidR="00BA7C1C" w:rsidRPr="000E45D1" w:rsidRDefault="003820D1" w:rsidP="00903B01">
      <w:pPr>
        <w:jc w:val="center"/>
        <w:rPr>
          <w:rFonts w:cstheme="minorHAnsi"/>
          <w:b/>
          <w:bCs/>
          <w:color w:val="000000" w:themeColor="text1"/>
        </w:rPr>
      </w:pPr>
      <w:r w:rsidRPr="000E45D1">
        <w:rPr>
          <w:rFonts w:cstheme="minorHAnsi"/>
          <w:b/>
          <w:bCs/>
          <w:color w:val="000000" w:themeColor="text1"/>
        </w:rPr>
        <w:lastRenderedPageBreak/>
        <w:t>Chapter 3</w:t>
      </w:r>
    </w:p>
    <w:p w14:paraId="57AACC66" w14:textId="4786FF69" w:rsidR="00BA7C1C" w:rsidRPr="009E5982" w:rsidRDefault="00CB5B81" w:rsidP="00903B01">
      <w:pPr>
        <w:spacing w:line="480" w:lineRule="auto"/>
        <w:rPr>
          <w:b/>
          <w:bCs/>
          <w:i/>
          <w:iCs/>
          <w:color w:val="000000" w:themeColor="text1"/>
        </w:rPr>
      </w:pPr>
      <w:r w:rsidRPr="009E5982">
        <w:rPr>
          <w:b/>
          <w:bCs/>
          <w:i/>
          <w:iCs/>
          <w:color w:val="000000" w:themeColor="text1"/>
        </w:rPr>
        <w:t xml:space="preserve">3.1 </w:t>
      </w:r>
      <w:r w:rsidR="00BA7C1C" w:rsidRPr="009E5982">
        <w:rPr>
          <w:b/>
          <w:bCs/>
          <w:i/>
          <w:iCs/>
          <w:color w:val="000000" w:themeColor="text1"/>
        </w:rPr>
        <w:t xml:space="preserve">Conclusion </w:t>
      </w:r>
    </w:p>
    <w:p w14:paraId="4E705380" w14:textId="1E09DFFF" w:rsidR="00BA7C1C" w:rsidRPr="009E5982" w:rsidRDefault="00BA7C1C" w:rsidP="00903B01">
      <w:pPr>
        <w:spacing w:line="480" w:lineRule="auto"/>
        <w:ind w:firstLine="720"/>
        <w:rPr>
          <w:color w:val="000000" w:themeColor="text1"/>
        </w:rPr>
      </w:pPr>
      <w:r w:rsidRPr="009E5982">
        <w:rPr>
          <w:color w:val="000000" w:themeColor="text1"/>
        </w:rPr>
        <w:t xml:space="preserve">TAG is the major form of dietary lipids and </w:t>
      </w:r>
      <w:r w:rsidR="005B76A5" w:rsidRPr="009E5982">
        <w:rPr>
          <w:color w:val="000000" w:themeColor="text1"/>
        </w:rPr>
        <w:t xml:space="preserve">stored form of </w:t>
      </w:r>
      <w:r w:rsidRPr="009E5982">
        <w:rPr>
          <w:color w:val="000000" w:themeColor="text1"/>
        </w:rPr>
        <w:t xml:space="preserve">excessive </w:t>
      </w:r>
      <w:r w:rsidR="0019162A" w:rsidRPr="009E5982">
        <w:rPr>
          <w:color w:val="000000" w:themeColor="text1"/>
        </w:rPr>
        <w:t>energy and</w:t>
      </w:r>
      <w:r w:rsidR="003C4E90" w:rsidRPr="009E5982">
        <w:rPr>
          <w:color w:val="000000" w:themeColor="text1"/>
        </w:rPr>
        <w:t xml:space="preserve"> plays </w:t>
      </w:r>
      <w:r w:rsidRPr="009E5982">
        <w:rPr>
          <w:color w:val="000000" w:themeColor="text1"/>
        </w:rPr>
        <w:t xml:space="preserve">a </w:t>
      </w:r>
      <w:r w:rsidR="00FA78CF">
        <w:rPr>
          <w:color w:val="000000" w:themeColor="text1"/>
        </w:rPr>
        <w:t>crucial</w:t>
      </w:r>
      <w:r w:rsidRPr="009E5982">
        <w:rPr>
          <w:color w:val="000000" w:themeColor="text1"/>
        </w:rPr>
        <w:t xml:space="preserve"> role in human </w:t>
      </w:r>
      <w:r w:rsidR="00825456" w:rsidRPr="009E5982">
        <w:rPr>
          <w:color w:val="000000" w:themeColor="text1"/>
        </w:rPr>
        <w:t>lipid metabolism</w:t>
      </w:r>
      <w:r w:rsidRPr="009E5982">
        <w:rPr>
          <w:color w:val="000000" w:themeColor="text1"/>
        </w:rPr>
        <w:t>. The synthesis of TAGs is regulated by multiple enzymes and hormones</w:t>
      </w:r>
      <w:r w:rsidR="003F1124" w:rsidRPr="009E5982">
        <w:rPr>
          <w:color w:val="000000" w:themeColor="text1"/>
        </w:rPr>
        <w:t xml:space="preserve"> </w:t>
      </w:r>
      <w:r w:rsidR="003820D1" w:rsidRPr="009E5982">
        <w:rPr>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color w:val="000000" w:themeColor="text1"/>
        </w:rPr>
        <w:instrText xml:space="preserve"> ADDIN EN.CITE </w:instrText>
      </w:r>
      <w:r w:rsidR="006762ED" w:rsidRPr="009E5982">
        <w:rPr>
          <w:color w:val="000000" w:themeColor="text1"/>
        </w:rPr>
        <w:fldChar w:fldCharType="begin">
          <w:fldData xml:space="preserve">PEVuZE5vdGU+PENpdGU+PEF1dGhvcj5GZWluZ29sZDwvQXV0aG9yPjxZZWFyPjIwMDA8L1llYXI+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</w:fldData>
        </w:fldChar>
      </w:r>
      <w:r w:rsidR="006762ED" w:rsidRPr="009E5982">
        <w:rPr>
          <w:color w:val="000000" w:themeColor="text1"/>
        </w:rPr>
        <w:instrText xml:space="preserve"> ADDIN EN.CITE.DATA </w:instrText>
      </w:r>
      <w:r w:rsidR="006762ED" w:rsidRPr="009E5982">
        <w:rPr>
          <w:color w:val="000000" w:themeColor="text1"/>
        </w:rPr>
      </w:r>
      <w:r w:rsidR="006762ED" w:rsidRPr="009E5982">
        <w:rPr>
          <w:color w:val="000000" w:themeColor="text1"/>
        </w:rPr>
        <w:fldChar w:fldCharType="end"/>
      </w:r>
      <w:r w:rsidR="003820D1" w:rsidRPr="009E5982">
        <w:rPr>
          <w:color w:val="000000" w:themeColor="text1"/>
        </w:rPr>
      </w:r>
      <w:r w:rsidR="003820D1" w:rsidRPr="009E5982">
        <w:rPr>
          <w:color w:val="000000" w:themeColor="text1"/>
        </w:rPr>
        <w:fldChar w:fldCharType="separate"/>
      </w:r>
      <w:r w:rsidR="006762ED" w:rsidRPr="009E5982">
        <w:rPr>
          <w:noProof/>
          <w:color w:val="000000" w:themeColor="text1"/>
        </w:rPr>
        <w:t>(53)</w:t>
      </w:r>
      <w:r w:rsidR="003820D1" w:rsidRPr="009E5982">
        <w:rPr>
          <w:color w:val="000000" w:themeColor="text1"/>
        </w:rPr>
        <w:fldChar w:fldCharType="end"/>
      </w:r>
      <w:r w:rsidRPr="009E5982">
        <w:rPr>
          <w:color w:val="000000" w:themeColor="text1"/>
        </w:rPr>
        <w:t xml:space="preserve">. Since </w:t>
      </w:r>
      <w:r w:rsidR="00FA78CF">
        <w:rPr>
          <w:color w:val="000000" w:themeColor="text1"/>
        </w:rPr>
        <w:t xml:space="preserve">the </w:t>
      </w:r>
      <w:r w:rsidRPr="009E5982">
        <w:rPr>
          <w:color w:val="000000" w:themeColor="text1"/>
        </w:rPr>
        <w:t>structure</w:t>
      </w:r>
      <w:r w:rsidR="003C4E90" w:rsidRPr="009E5982">
        <w:rPr>
          <w:color w:val="000000" w:themeColor="text1"/>
        </w:rPr>
        <w:t>s</w:t>
      </w:r>
      <w:r w:rsidRPr="009E5982">
        <w:rPr>
          <w:color w:val="000000" w:themeColor="text1"/>
        </w:rPr>
        <w:t xml:space="preserve"> of TAGs </w:t>
      </w:r>
      <w:r w:rsidR="003C4E90" w:rsidRPr="009E5982">
        <w:rPr>
          <w:color w:val="000000" w:themeColor="text1"/>
        </w:rPr>
        <w:t>vary</w:t>
      </w:r>
      <w:r w:rsidRPr="009E5982">
        <w:rPr>
          <w:color w:val="000000" w:themeColor="text1"/>
        </w:rPr>
        <w:t>, it is very important to understand how the structural difference of the dietary TAGs lead</w:t>
      </w:r>
      <w:r w:rsidR="003C4E90" w:rsidRPr="009E5982">
        <w:rPr>
          <w:color w:val="000000" w:themeColor="text1"/>
        </w:rPr>
        <w:t>s</w:t>
      </w:r>
      <w:r w:rsidRPr="009E5982">
        <w:rPr>
          <w:color w:val="000000" w:themeColor="text1"/>
        </w:rPr>
        <w:t xml:space="preserve"> to different physiological outcomes. The breakdown of one TAG molecule starts with the cleavage of the fatty acyl groups at the sn-1 and sn-3 positions and leads to the production of </w:t>
      </w:r>
      <w:r w:rsidRPr="009E5982">
        <w:rPr>
          <w:rFonts w:cstheme="minorHAnsi"/>
          <w:color w:val="000000" w:themeColor="text1"/>
        </w:rPr>
        <w:t>2-</w:t>
      </w:r>
      <w:r w:rsidR="00A715CA" w:rsidRPr="009E5982">
        <w:rPr>
          <w:rFonts w:cstheme="minorHAnsi"/>
          <w:color w:val="000000" w:themeColor="text1"/>
        </w:rPr>
        <w:t>MAG</w:t>
      </w:r>
      <w:r w:rsidRPr="009E5982">
        <w:rPr>
          <w:rFonts w:cstheme="minorHAnsi"/>
          <w:color w:val="000000" w:themeColor="text1"/>
        </w:rPr>
        <w:t>, which can be absorbed together.</w:t>
      </w:r>
      <w:r w:rsidRPr="009E5982">
        <w:rPr>
          <w:color w:val="000000" w:themeColor="text1"/>
        </w:rPr>
        <w:t xml:space="preserve"> Then the </w:t>
      </w:r>
      <w:r w:rsidRPr="009E5982">
        <w:rPr>
          <w:rFonts w:cstheme="minorHAnsi"/>
          <w:color w:val="000000" w:themeColor="text1"/>
        </w:rPr>
        <w:t>2-</w:t>
      </w:r>
      <w:r w:rsidR="00A715CA" w:rsidRPr="009E5982">
        <w:rPr>
          <w:rFonts w:cstheme="minorHAnsi"/>
          <w:color w:val="000000" w:themeColor="text1"/>
        </w:rPr>
        <w:t>MAG</w:t>
      </w:r>
      <w:r w:rsidRPr="009E5982">
        <w:rPr>
          <w:rFonts w:cstheme="minorHAnsi"/>
          <w:color w:val="000000" w:themeColor="text1"/>
        </w:rPr>
        <w:t xml:space="preserve"> can be directly used as the backbone for esterification of fatty acids in the synthesis of TAG, which is the </w:t>
      </w:r>
      <w:r w:rsidR="00FA78CF">
        <w:rPr>
          <w:rFonts w:cstheme="minorHAnsi"/>
          <w:color w:val="000000" w:themeColor="text1"/>
        </w:rPr>
        <w:t>primary</w:t>
      </w:r>
      <w:r w:rsidRPr="009E5982">
        <w:rPr>
          <w:rFonts w:cstheme="minorHAnsi"/>
          <w:color w:val="000000" w:themeColor="text1"/>
        </w:rPr>
        <w:t xml:space="preserve"> pathway for </w:t>
      </w:r>
      <w:r w:rsidR="00FA78CF">
        <w:rPr>
          <w:rFonts w:cstheme="minorHAnsi"/>
          <w:color w:val="000000" w:themeColor="text1"/>
        </w:rPr>
        <w:t>incorporating</w:t>
      </w:r>
      <w:r w:rsidRPr="009E5982">
        <w:rPr>
          <w:rFonts w:cstheme="minorHAnsi"/>
          <w:color w:val="000000" w:themeColor="text1"/>
        </w:rPr>
        <w:t xml:space="preserve"> dietary TAG in</w:t>
      </w:r>
      <w:r w:rsidR="004F4B5E" w:rsidRPr="009E5982">
        <w:rPr>
          <w:rFonts w:cstheme="minorHAnsi"/>
          <w:color w:val="000000" w:themeColor="text1"/>
        </w:rPr>
        <w:t xml:space="preserve"> the small intestine</w:t>
      </w:r>
      <w:r w:rsidRPr="009E5982">
        <w:rPr>
          <w:rFonts w:cstheme="minorHAnsi"/>
          <w:color w:val="000000" w:themeColor="text1"/>
        </w:rPr>
        <w:t>. 2-</w:t>
      </w:r>
      <w:r w:rsidR="009158E0" w:rsidRPr="009E5982">
        <w:rPr>
          <w:rFonts w:cstheme="minorHAnsi"/>
          <w:color w:val="000000" w:themeColor="text1"/>
        </w:rPr>
        <w:t>MAG</w:t>
      </w:r>
      <w:r w:rsidRPr="009E5982">
        <w:rPr>
          <w:rFonts w:cstheme="minorHAnsi"/>
          <w:color w:val="000000" w:themeColor="text1"/>
        </w:rPr>
        <w:t xml:space="preserve"> can be broken-down again into one more </w:t>
      </w:r>
      <w:r w:rsidR="009B59CF" w:rsidRPr="009E5982">
        <w:rPr>
          <w:rFonts w:cstheme="minorHAnsi"/>
          <w:color w:val="000000" w:themeColor="text1"/>
        </w:rPr>
        <w:t>FFA</w:t>
      </w:r>
      <w:r w:rsidRPr="009E5982">
        <w:rPr>
          <w:rFonts w:cstheme="minorHAnsi"/>
          <w:color w:val="000000" w:themeColor="text1"/>
        </w:rPr>
        <w:t xml:space="preserve"> and glycerol, which has to be activated before functions as the backbone for esterification</w:t>
      </w:r>
      <w:r w:rsidR="00CE7429" w:rsidRPr="009E5982">
        <w:rPr>
          <w:rFonts w:cstheme="minorHAnsi"/>
          <w:color w:val="000000" w:themeColor="text1"/>
        </w:rPr>
        <w:t xml:space="preserve"> in the synthesis of TAG</w:t>
      </w:r>
      <w:r w:rsidRPr="009E5982">
        <w:rPr>
          <w:rFonts w:cstheme="minorHAnsi"/>
          <w:color w:val="000000" w:themeColor="text1"/>
        </w:rPr>
        <w:t xml:space="preserve">. Therefore, </w:t>
      </w:r>
      <w:r w:rsidRPr="009E5982">
        <w:rPr>
          <w:color w:val="000000" w:themeColor="text1"/>
        </w:rPr>
        <w:t xml:space="preserve">the fatty acyl group </w:t>
      </w:r>
      <w:r w:rsidR="002B4353" w:rsidRPr="009E5982">
        <w:rPr>
          <w:color w:val="000000" w:themeColor="text1"/>
        </w:rPr>
        <w:t>at</w:t>
      </w:r>
      <w:r w:rsidRPr="009E5982">
        <w:rPr>
          <w:color w:val="000000" w:themeColor="text1"/>
        </w:rPr>
        <w:t xml:space="preserve"> the sn-2 position </w:t>
      </w:r>
      <w:r w:rsidR="001D5736" w:rsidRPr="009E5982">
        <w:rPr>
          <w:color w:val="000000" w:themeColor="text1"/>
        </w:rPr>
        <w:t>may be more likely</w:t>
      </w:r>
      <w:r w:rsidRPr="009E5982">
        <w:rPr>
          <w:color w:val="000000" w:themeColor="text1"/>
        </w:rPr>
        <w:t xml:space="preserve"> </w:t>
      </w:r>
      <w:r w:rsidR="00FD3A0C">
        <w:rPr>
          <w:color w:val="000000" w:themeColor="text1"/>
        </w:rPr>
        <w:t xml:space="preserve">to </w:t>
      </w:r>
      <w:r w:rsidRPr="009E5982">
        <w:rPr>
          <w:color w:val="000000" w:themeColor="text1"/>
        </w:rPr>
        <w:t>impact the metabolism of TAG than the fatty acyl group</w:t>
      </w:r>
      <w:r w:rsidR="00E15932" w:rsidRPr="009E5982">
        <w:rPr>
          <w:color w:val="000000" w:themeColor="text1"/>
        </w:rPr>
        <w:t>s</w:t>
      </w:r>
      <w:r w:rsidRPr="009E5982">
        <w:rPr>
          <w:color w:val="000000" w:themeColor="text1"/>
        </w:rPr>
        <w:t xml:space="preserve"> </w:t>
      </w:r>
      <w:r w:rsidR="00E15932" w:rsidRPr="009E5982">
        <w:rPr>
          <w:color w:val="000000" w:themeColor="text1"/>
        </w:rPr>
        <w:t>at</w:t>
      </w:r>
      <w:r w:rsidRPr="009E5982">
        <w:rPr>
          <w:color w:val="000000" w:themeColor="text1"/>
        </w:rPr>
        <w:t xml:space="preserve"> the sn-1/3 position</w:t>
      </w:r>
      <w:r w:rsidR="00E15932" w:rsidRPr="009E5982">
        <w:rPr>
          <w:color w:val="000000" w:themeColor="text1"/>
        </w:rPr>
        <w:t>s</w:t>
      </w:r>
      <w:r w:rsidRPr="009E5982">
        <w:rPr>
          <w:color w:val="000000" w:themeColor="text1"/>
        </w:rPr>
        <w:t xml:space="preserve">. </w:t>
      </w:r>
    </w:p>
    <w:p w14:paraId="765EA7DA" w14:textId="77777777" w:rsidR="00F61C04" w:rsidRDefault="00BA7C1C" w:rsidP="00903B01">
      <w:pPr>
        <w:spacing w:line="480" w:lineRule="auto"/>
        <w:ind w:firstLine="720"/>
        <w:rPr>
          <w:color w:val="000000" w:themeColor="text1"/>
        </w:rPr>
      </w:pPr>
      <w:r w:rsidRPr="009E5982">
        <w:rPr>
          <w:color w:val="000000" w:themeColor="text1"/>
        </w:rPr>
        <w:t xml:space="preserve">In this thesis, we demonstrated that the uptake of the TAG with </w:t>
      </w:r>
      <w:r w:rsidR="00FD3A0C">
        <w:rPr>
          <w:color w:val="000000" w:themeColor="text1"/>
        </w:rPr>
        <w:t xml:space="preserve">a </w:t>
      </w:r>
      <w:r w:rsidRPr="009E5982">
        <w:rPr>
          <w:color w:val="000000" w:themeColor="text1"/>
        </w:rPr>
        <w:t xml:space="preserve">saturated fatty acid at the sn-2 position (PPO) led to </w:t>
      </w:r>
      <w:r w:rsidR="00FA78CF">
        <w:rPr>
          <w:color w:val="000000" w:themeColor="text1"/>
        </w:rPr>
        <w:t>a</w:t>
      </w:r>
      <w:r w:rsidR="00897A28">
        <w:rPr>
          <w:color w:val="000000" w:themeColor="text1"/>
        </w:rPr>
        <w:t xml:space="preserve"> </w:t>
      </w:r>
      <w:r w:rsidRPr="009E5982">
        <w:rPr>
          <w:color w:val="000000" w:themeColor="text1"/>
        </w:rPr>
        <w:t xml:space="preserve">significantly more increase in food intake and </w:t>
      </w:r>
      <w:r w:rsidR="00D11A0B" w:rsidRPr="009E5982">
        <w:rPr>
          <w:color w:val="000000" w:themeColor="text1"/>
        </w:rPr>
        <w:t>BW</w:t>
      </w:r>
      <w:r w:rsidRPr="009E5982">
        <w:rPr>
          <w:color w:val="000000" w:themeColor="text1"/>
        </w:rPr>
        <w:t xml:space="preserve"> </w:t>
      </w:r>
      <w:r w:rsidR="00FA78CF">
        <w:rPr>
          <w:color w:val="000000" w:themeColor="text1"/>
        </w:rPr>
        <w:t>gain</w:t>
      </w:r>
      <w:r w:rsidRPr="009E5982">
        <w:rPr>
          <w:color w:val="000000" w:themeColor="text1"/>
        </w:rPr>
        <w:t xml:space="preserve"> than the one with a monounsaturated fatty acid at the sn-2 position (POP), which is a natural TAG found in palm oil and has saturated fatty acids at sn-1/3 positions. In </w:t>
      </w:r>
      <w:r w:rsidR="00825456" w:rsidRPr="009E5982">
        <w:rPr>
          <w:color w:val="000000" w:themeColor="text1"/>
        </w:rPr>
        <w:t>addition,</w:t>
      </w:r>
      <w:r w:rsidRPr="009E5982">
        <w:rPr>
          <w:color w:val="000000" w:themeColor="text1"/>
        </w:rPr>
        <w:t xml:space="preserve"> intake of the TAG with </w:t>
      </w:r>
      <w:r w:rsidR="00FA78CF">
        <w:rPr>
          <w:color w:val="000000" w:themeColor="text1"/>
        </w:rPr>
        <w:t xml:space="preserve">a </w:t>
      </w:r>
      <w:r w:rsidRPr="009E5982">
        <w:rPr>
          <w:color w:val="000000" w:themeColor="text1"/>
        </w:rPr>
        <w:t>s</w:t>
      </w:r>
      <w:r w:rsidR="00897A28">
        <w:rPr>
          <w:color w:val="000000" w:themeColor="text1"/>
        </w:rPr>
        <w:t>a</w:t>
      </w:r>
      <w:r w:rsidRPr="009E5982">
        <w:rPr>
          <w:color w:val="000000" w:themeColor="text1"/>
        </w:rPr>
        <w:t xml:space="preserve">turated fatty acid </w:t>
      </w:r>
      <w:r w:rsidR="0047736C" w:rsidRPr="009E5982">
        <w:rPr>
          <w:color w:val="000000" w:themeColor="text1"/>
        </w:rPr>
        <w:t xml:space="preserve">at </w:t>
      </w:r>
      <w:r w:rsidRPr="009E5982">
        <w:rPr>
          <w:color w:val="000000" w:themeColor="text1"/>
        </w:rPr>
        <w:t>the sn-2 position also lowered the plasma glucose level in mice. These differences may be caused by different fatty acids and/or 2-</w:t>
      </w:r>
      <w:r w:rsidR="00A715CA" w:rsidRPr="009E5982">
        <w:rPr>
          <w:color w:val="000000" w:themeColor="text1"/>
        </w:rPr>
        <w:t>MAG</w:t>
      </w:r>
      <w:r w:rsidRPr="009E5982">
        <w:rPr>
          <w:color w:val="000000" w:themeColor="text1"/>
        </w:rPr>
        <w:t xml:space="preserve"> released from the TAG after hydrolysis due to different TAG structures</w:t>
      </w:r>
      <w:r w:rsidR="00FA78CF">
        <w:rPr>
          <w:color w:val="000000" w:themeColor="text1"/>
        </w:rPr>
        <w:t>,</w:t>
      </w:r>
      <w:r w:rsidR="006703B7" w:rsidRPr="009E5982">
        <w:rPr>
          <w:color w:val="000000" w:themeColor="text1"/>
        </w:rPr>
        <w:t xml:space="preserve"> as shown in Figure </w:t>
      </w:r>
      <w:r w:rsidR="0019162A" w:rsidRPr="009E5982">
        <w:rPr>
          <w:color w:val="000000" w:themeColor="text1"/>
        </w:rPr>
        <w:t>10</w:t>
      </w:r>
      <w:r w:rsidRPr="009E5982">
        <w:rPr>
          <w:color w:val="000000" w:themeColor="text1"/>
        </w:rPr>
        <w:t>. The 2-</w:t>
      </w:r>
      <w:r w:rsidR="009158E0" w:rsidRPr="009E5982">
        <w:rPr>
          <w:color w:val="000000" w:themeColor="text1"/>
        </w:rPr>
        <w:t>MAG</w:t>
      </w:r>
      <w:r w:rsidRPr="009E5982">
        <w:rPr>
          <w:color w:val="000000" w:themeColor="text1"/>
        </w:rPr>
        <w:t xml:space="preserve"> from PPO and </w:t>
      </w:r>
    </w:p>
    <w:p w14:paraId="7B4F97CC" w14:textId="77777777" w:rsidR="00F61C04" w:rsidRPr="009E5982" w:rsidRDefault="00F61C04" w:rsidP="00F61C04">
      <w:pPr>
        <w:spacing w:line="480" w:lineRule="auto"/>
        <w:jc w:val="both"/>
        <w:rPr>
          <w:color w:val="000000" w:themeColor="text1"/>
        </w:rPr>
      </w:pPr>
      <w:r>
        <w:rPr>
          <w:noProof/>
          <w:color w:val="000000" w:themeColor="text1"/>
        </w:rPr>
        <w:lastRenderedPageBreak/>
        <w:drawing>
          <wp:inline distT="0" distB="0" distL="0" distR="0" wp14:anchorId="2ECAE539" wp14:editId="38C8965F">
            <wp:extent cx="5943600" cy="3788410"/>
            <wp:effectExtent l="0" t="0" r="0" b="0"/>
            <wp:docPr id="216" name="Picture 2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descr="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788410"/>
                    </a:xfrm>
                    <a:prstGeom prst="rect">
                      <a:avLst/>
                    </a:prstGeom>
                  </pic:spPr>
                </pic:pic>
              </a:graphicData>
            </a:graphic>
          </wp:inline>
        </w:drawing>
      </w:r>
    </w:p>
    <w:p w14:paraId="377F6ED0" w14:textId="77777777" w:rsidR="00F61C04" w:rsidRPr="009E5982" w:rsidRDefault="00F61C04" w:rsidP="00F61C04">
      <w:pPr>
        <w:spacing w:line="480" w:lineRule="auto"/>
        <w:jc w:val="both"/>
        <w:rPr>
          <w:color w:val="000000" w:themeColor="text1"/>
        </w:rPr>
      </w:pPr>
      <w:r w:rsidRPr="002463A1">
        <w:rPr>
          <w:b/>
          <w:bCs/>
          <w:color w:val="000000" w:themeColor="text1"/>
        </w:rPr>
        <w:t>Figure 10. Palmitic</w:t>
      </w:r>
      <w:r w:rsidRPr="009E5982">
        <w:rPr>
          <w:b/>
          <w:bCs/>
          <w:color w:val="000000" w:themeColor="text1"/>
        </w:rPr>
        <w:t xml:space="preserve"> acid and Oleic acid synthesis pathway in mammals.</w:t>
      </w:r>
      <w:r w:rsidRPr="009E5982">
        <w:rPr>
          <w:color w:val="000000" w:themeColor="text1"/>
        </w:rPr>
        <w:t xml:space="preserve"> </w:t>
      </w:r>
    </w:p>
    <w:p w14:paraId="2D3592DB" w14:textId="023D8C1D" w:rsidR="00F61C04" w:rsidRDefault="00F61C04" w:rsidP="00F61C04">
      <w:pPr>
        <w:spacing w:line="480" w:lineRule="auto"/>
        <w:rPr>
          <w:color w:val="000000" w:themeColor="text1"/>
        </w:rPr>
      </w:pPr>
    </w:p>
    <w:p w14:paraId="0E34E099" w14:textId="1D98F992" w:rsidR="00F61C04" w:rsidRDefault="00F61C04" w:rsidP="00F61C04">
      <w:pPr>
        <w:spacing w:line="480" w:lineRule="auto"/>
        <w:rPr>
          <w:color w:val="000000" w:themeColor="text1"/>
        </w:rPr>
      </w:pPr>
    </w:p>
    <w:p w14:paraId="10AB120F" w14:textId="0DE08FE3" w:rsidR="00F61C04" w:rsidRDefault="00F61C04" w:rsidP="00F61C04">
      <w:pPr>
        <w:spacing w:line="480" w:lineRule="auto"/>
        <w:rPr>
          <w:color w:val="000000" w:themeColor="text1"/>
        </w:rPr>
      </w:pPr>
    </w:p>
    <w:p w14:paraId="7AFCA10C" w14:textId="48BB424B" w:rsidR="00F61C04" w:rsidRDefault="00F61C04" w:rsidP="00F61C04">
      <w:pPr>
        <w:spacing w:line="480" w:lineRule="auto"/>
        <w:rPr>
          <w:color w:val="000000" w:themeColor="text1"/>
        </w:rPr>
      </w:pPr>
    </w:p>
    <w:p w14:paraId="52EB17AE" w14:textId="1FF83F49" w:rsidR="00F61C04" w:rsidRDefault="00F61C04" w:rsidP="00F61C04">
      <w:pPr>
        <w:spacing w:line="480" w:lineRule="auto"/>
        <w:rPr>
          <w:color w:val="000000" w:themeColor="text1"/>
        </w:rPr>
      </w:pPr>
    </w:p>
    <w:p w14:paraId="60672928" w14:textId="77777777" w:rsidR="00F61C04" w:rsidRDefault="00F61C04" w:rsidP="00F61C04">
      <w:pPr>
        <w:spacing w:line="480" w:lineRule="auto"/>
        <w:rPr>
          <w:color w:val="000000" w:themeColor="text1"/>
        </w:rPr>
      </w:pPr>
    </w:p>
    <w:p w14:paraId="2E0B59E7" w14:textId="77777777" w:rsidR="00F61C04" w:rsidRDefault="00F61C04" w:rsidP="00F61C04">
      <w:pPr>
        <w:spacing w:line="480" w:lineRule="auto"/>
        <w:rPr>
          <w:color w:val="000000" w:themeColor="text1"/>
        </w:rPr>
      </w:pPr>
    </w:p>
    <w:p w14:paraId="715A7211" w14:textId="77777777" w:rsidR="00F61C04" w:rsidRDefault="00F61C04" w:rsidP="00F61C04">
      <w:pPr>
        <w:spacing w:line="480" w:lineRule="auto"/>
        <w:rPr>
          <w:color w:val="000000" w:themeColor="text1"/>
        </w:rPr>
      </w:pPr>
    </w:p>
    <w:p w14:paraId="0F91DD33" w14:textId="77777777" w:rsidR="00F61C04" w:rsidRDefault="00F61C04" w:rsidP="00F61C04">
      <w:pPr>
        <w:spacing w:line="480" w:lineRule="auto"/>
        <w:rPr>
          <w:color w:val="000000" w:themeColor="text1"/>
        </w:rPr>
      </w:pPr>
    </w:p>
    <w:p w14:paraId="62330502" w14:textId="35D6E166" w:rsidR="00FA78CF" w:rsidRDefault="00BA7C1C" w:rsidP="00F61C04">
      <w:pPr>
        <w:spacing w:line="480" w:lineRule="auto"/>
        <w:rPr>
          <w:color w:val="000000" w:themeColor="text1"/>
        </w:rPr>
      </w:pPr>
      <w:r w:rsidRPr="009E5982">
        <w:rPr>
          <w:color w:val="000000" w:themeColor="text1"/>
        </w:rPr>
        <w:lastRenderedPageBreak/>
        <w:t xml:space="preserve">POP </w:t>
      </w:r>
      <w:r w:rsidR="00F61C04">
        <w:rPr>
          <w:color w:val="000000" w:themeColor="text1"/>
        </w:rPr>
        <w:t>is</w:t>
      </w:r>
      <w:r w:rsidRPr="009E5982">
        <w:rPr>
          <w:color w:val="000000" w:themeColor="text1"/>
        </w:rPr>
        <w:t xml:space="preserve"> 2-palmitoylglycerol and 2-oleyolglycerol, respectively. The fatty acids </w:t>
      </w:r>
      <w:r w:rsidR="00897A28">
        <w:rPr>
          <w:color w:val="000000" w:themeColor="text1"/>
        </w:rPr>
        <w:t>released</w:t>
      </w:r>
      <w:r w:rsidRPr="009E5982">
        <w:rPr>
          <w:color w:val="000000" w:themeColor="text1"/>
        </w:rPr>
        <w:t xml:space="preserve"> from PPO </w:t>
      </w:r>
      <w:r w:rsidR="00FA78CF">
        <w:rPr>
          <w:color w:val="000000" w:themeColor="text1"/>
        </w:rPr>
        <w:t>are</w:t>
      </w:r>
      <w:r w:rsidRPr="009E5982">
        <w:rPr>
          <w:color w:val="000000" w:themeColor="text1"/>
        </w:rPr>
        <w:t xml:space="preserve"> one palmitic acid and one oleic acid, </w:t>
      </w:r>
      <w:r w:rsidR="00DF7113" w:rsidRPr="009E5982">
        <w:rPr>
          <w:color w:val="000000" w:themeColor="text1"/>
        </w:rPr>
        <w:t>whereas</w:t>
      </w:r>
      <w:r w:rsidRPr="009E5982">
        <w:rPr>
          <w:color w:val="000000" w:themeColor="text1"/>
        </w:rPr>
        <w:t xml:space="preserve"> those from POP are two palmitic acids. Each palmitic acid will generate 7 FADH2 after </w:t>
      </w:r>
      <w:r w:rsidR="00FA78CF">
        <w:rPr>
          <w:color w:val="000000" w:themeColor="text1"/>
        </w:rPr>
        <w:t>seven</w:t>
      </w:r>
      <w:r w:rsidRPr="009E5982">
        <w:rPr>
          <w:color w:val="000000" w:themeColor="text1"/>
        </w:rPr>
        <w:t xml:space="preserve"> rounds of </w:t>
      </w:r>
      <w:r w:rsidR="00B664F2" w:rsidRPr="009E5982">
        <w:rPr>
          <w:rFonts w:cstheme="minorHAnsi"/>
          <w:color w:val="000000" w:themeColor="text1"/>
        </w:rPr>
        <w:t>β</w:t>
      </w:r>
      <w:r w:rsidRPr="009E5982">
        <w:rPr>
          <w:color w:val="000000" w:themeColor="text1"/>
        </w:rPr>
        <w:t>-oxidation.</w:t>
      </w:r>
    </w:p>
    <w:p w14:paraId="4640254C" w14:textId="62B4C2B1" w:rsidR="00BA7C1C" w:rsidRPr="009E5982" w:rsidRDefault="00BA7C1C" w:rsidP="00903B01">
      <w:pPr>
        <w:spacing w:line="480" w:lineRule="auto"/>
        <w:ind w:firstLine="720"/>
        <w:rPr>
          <w:color w:val="000000" w:themeColor="text1"/>
        </w:rPr>
      </w:pPr>
      <w:r w:rsidRPr="009E5982">
        <w:rPr>
          <w:color w:val="000000" w:themeColor="text1"/>
        </w:rPr>
        <w:t xml:space="preserve">On the other hand, the complete oxidation of the oleic acid needs one enoyl CoA isomerase to move the double bond into the position between </w:t>
      </w:r>
      <w:r w:rsidRPr="009E5982">
        <w:rPr>
          <w:rFonts w:cstheme="minorHAnsi"/>
          <w:color w:val="000000" w:themeColor="text1"/>
        </w:rPr>
        <w:t>α</w:t>
      </w:r>
      <w:r w:rsidRPr="009E5982">
        <w:rPr>
          <w:color w:val="000000" w:themeColor="text1"/>
        </w:rPr>
        <w:t xml:space="preserve"> and </w:t>
      </w:r>
      <w:r w:rsidRPr="009E5982">
        <w:rPr>
          <w:rFonts w:cstheme="minorHAnsi"/>
          <w:color w:val="000000" w:themeColor="text1"/>
        </w:rPr>
        <w:t>β</w:t>
      </w:r>
      <w:r w:rsidRPr="009E5982">
        <w:rPr>
          <w:color w:val="000000" w:themeColor="text1"/>
        </w:rPr>
        <w:t xml:space="preserve"> carbons. Then, acetyl CoA can be oxidized into </w:t>
      </w:r>
      <w:r w:rsidR="00FD3A0C">
        <w:rPr>
          <w:color w:val="000000" w:themeColor="text1"/>
        </w:rPr>
        <w:t xml:space="preserve">the </w:t>
      </w:r>
      <w:r w:rsidRPr="009E5982">
        <w:rPr>
          <w:color w:val="000000" w:themeColor="text1"/>
        </w:rPr>
        <w:t xml:space="preserve">TCA cycle. The total </w:t>
      </w:r>
      <w:r w:rsidR="00AB573F" w:rsidRPr="009E5982">
        <w:rPr>
          <w:rFonts w:cstheme="minorHAnsi"/>
          <w:color w:val="000000" w:themeColor="text1"/>
        </w:rPr>
        <w:t>β</w:t>
      </w:r>
      <w:r w:rsidRPr="009E5982">
        <w:rPr>
          <w:color w:val="000000" w:themeColor="text1"/>
        </w:rPr>
        <w:t xml:space="preserve">-oxidation for oleic acid needs to go through </w:t>
      </w:r>
      <w:r w:rsidR="00AB573F" w:rsidRPr="009E5982">
        <w:rPr>
          <w:color w:val="000000" w:themeColor="text1"/>
        </w:rPr>
        <w:t xml:space="preserve">8 </w:t>
      </w:r>
      <w:r w:rsidRPr="009E5982">
        <w:rPr>
          <w:color w:val="000000" w:themeColor="text1"/>
        </w:rPr>
        <w:t xml:space="preserve">rounds, but palmitic acid only needs to go through </w:t>
      </w:r>
      <w:r w:rsidR="00831E7D" w:rsidRPr="009E5982">
        <w:rPr>
          <w:color w:val="000000" w:themeColor="text1"/>
        </w:rPr>
        <w:t>7</w:t>
      </w:r>
      <w:r w:rsidRPr="009E5982">
        <w:rPr>
          <w:color w:val="000000" w:themeColor="text1"/>
        </w:rPr>
        <w:t xml:space="preserve"> rounds</w:t>
      </w:r>
      <w:r w:rsidR="003F1124" w:rsidRPr="009E5982">
        <w:rPr>
          <w:color w:val="000000" w:themeColor="text1"/>
        </w:rPr>
        <w:t xml:space="preserve"> </w:t>
      </w:r>
      <w:r w:rsidRPr="009E5982">
        <w:rPr>
          <w:color w:val="000000" w:themeColor="text1"/>
        </w:rPr>
        <w:fldChar w:fldCharType="begin"/>
      </w:r>
      <w:r w:rsidR="006762ED" w:rsidRPr="009E5982">
        <w:rPr>
          <w:color w:val="000000" w:themeColor="text1"/>
        </w:rPr>
        <w:instrText xml:space="preserve"> ADDIN EN.CITE &lt;EndNote&gt;&lt;Cite&gt;&lt;Author&gt;Bhagavan&lt;/Author&gt;&lt;Year&gt;2002&lt;/Year&gt;&lt;RecNum&gt;2419&lt;/RecNum&gt;&lt;DisplayText&gt;(99)&lt;/DisplayText&gt;&lt;record&gt;&lt;rec-number&gt;2419&lt;/rec-number&gt;&lt;foreign-keys&gt;&lt;key app="EN" db-id="50wxdpzd9vd5r7e9t5b595djrfpttrxw9avp" timestamp="1653945103"&gt;2419&lt;/key&gt;&lt;/foreign-keys&gt;&lt;ref-type name="Book Section"&gt;5&lt;/ref-type&gt;&lt;contributors&gt;&lt;authors&gt;&lt;author&gt;Bhagavan, N. V.&lt;/author&gt;&lt;/authors&gt;&lt;secondary-authors&gt;&lt;author&gt;Bhagavan, N. V.&lt;/author&gt;&lt;/secondary-authors&gt;&lt;/contributors&gt;&lt;titles&gt;&lt;title&gt;CHAPTER 18 - Lipids I: Fatty Acids and Eicosanoids&lt;/title&gt;&lt;secondary-title&gt;Medical Biochemistry (Fourth Edition)&lt;/secondary-title&gt;&lt;/titles&gt;&lt;pages&gt;365-399&lt;/pages&gt;&lt;dates&gt;&lt;year&gt;2002&lt;/year&gt;&lt;pub-dates&gt;&lt;date&gt;2002/01/01/&lt;/date&gt;&lt;/pub-dates&gt;&lt;/dates&gt;&lt;pub-location&gt;San Diego&lt;/pub-location&gt;&lt;publisher&gt;Academic Press&lt;/publisher&gt;&lt;isbn&gt;978-0-12-095440-7&lt;/isbn&gt;&lt;urls&gt;&lt;related-urls&gt;&lt;url&gt;https://www.sciencedirect.com/science/article/pii/B9780120954407500202&lt;/url&gt;&lt;/related-urls&gt;&lt;/urls&gt;&lt;electronic-resource-num&gt;https://doi.org/10.1016/B978-012095440-7/50020-2&lt;/electronic-resource-num&gt;&lt;/record&gt;&lt;/Cite&gt;&lt;/EndNote&gt;</w:instrText>
      </w:r>
      <w:r w:rsidRPr="009E5982">
        <w:rPr>
          <w:color w:val="000000" w:themeColor="text1"/>
        </w:rPr>
        <w:fldChar w:fldCharType="separate"/>
      </w:r>
      <w:r w:rsidR="006762ED" w:rsidRPr="009E5982">
        <w:rPr>
          <w:noProof/>
          <w:color w:val="000000" w:themeColor="text1"/>
        </w:rPr>
        <w:t>(99)</w:t>
      </w:r>
      <w:r w:rsidRPr="009E5982">
        <w:rPr>
          <w:color w:val="000000" w:themeColor="text1"/>
        </w:rPr>
        <w:fldChar w:fldCharType="end"/>
      </w:r>
      <w:r w:rsidRPr="009E5982">
        <w:rPr>
          <w:color w:val="000000" w:themeColor="text1"/>
        </w:rPr>
        <w:t>. In this case</w:t>
      </w:r>
      <w:r w:rsidR="00FD3A0C">
        <w:rPr>
          <w:color w:val="000000" w:themeColor="text1"/>
        </w:rPr>
        <w:t>,</w:t>
      </w:r>
      <w:r w:rsidRPr="009E5982">
        <w:rPr>
          <w:color w:val="000000" w:themeColor="text1"/>
        </w:rPr>
        <w:t xml:space="preserve"> more glucose may be used </w:t>
      </w:r>
      <w:r w:rsidR="00831E7D" w:rsidRPr="009E5982">
        <w:rPr>
          <w:color w:val="000000" w:themeColor="text1"/>
        </w:rPr>
        <w:t xml:space="preserve">for energy </w:t>
      </w:r>
      <w:r w:rsidRPr="009E5982">
        <w:rPr>
          <w:color w:val="000000" w:themeColor="text1"/>
        </w:rPr>
        <w:t>to compensate for the relative extra steps for the oxidation of oleic acid. Therefore, mice in the PPO group have lower plasma glucose level</w:t>
      </w:r>
      <w:r w:rsidR="00FD3A0C">
        <w:rPr>
          <w:color w:val="000000" w:themeColor="text1"/>
        </w:rPr>
        <w:t>s</w:t>
      </w:r>
      <w:r w:rsidRPr="009E5982">
        <w:rPr>
          <w:color w:val="000000" w:themeColor="text1"/>
        </w:rPr>
        <w:t xml:space="preserve"> than those in the POP group</w:t>
      </w:r>
      <w:r w:rsidR="004D46DF" w:rsidRPr="009E5982">
        <w:rPr>
          <w:color w:val="000000" w:themeColor="text1"/>
        </w:rPr>
        <w:t xml:space="preserve"> if we only consider the uses of the fatty acids released from the sn-1 and sn-3 positions</w:t>
      </w:r>
      <w:r w:rsidRPr="009E5982">
        <w:rPr>
          <w:color w:val="000000" w:themeColor="text1"/>
        </w:rPr>
        <w:t>. On the other hand, the net energy produced from one molecule of palmitic acid oxidation is 106 moles of ATP</w:t>
      </w:r>
      <w:r w:rsidR="00FA78CF">
        <w:rPr>
          <w:color w:val="000000" w:themeColor="text1"/>
        </w:rPr>
        <w:t>. Still, the</w:t>
      </w:r>
      <w:r w:rsidRPr="009E5982">
        <w:rPr>
          <w:color w:val="000000" w:themeColor="text1"/>
        </w:rPr>
        <w:t xml:space="preserve"> net </w:t>
      </w:r>
      <w:r w:rsidRPr="009E5982">
        <w:rPr>
          <w:rFonts w:hint="eastAsia"/>
          <w:color w:val="000000" w:themeColor="text1"/>
        </w:rPr>
        <w:t>AT</w:t>
      </w:r>
      <w:r w:rsidRPr="009E5982">
        <w:rPr>
          <w:color w:val="000000" w:themeColor="text1"/>
        </w:rPr>
        <w:t>P production for oleic acid oxidation is 146 moles of ATP, which may result in excessive energy</w:t>
      </w:r>
      <w:r w:rsidR="00FD3A0C">
        <w:rPr>
          <w:color w:val="000000" w:themeColor="text1"/>
        </w:rPr>
        <w:t xml:space="preserve"> production</w:t>
      </w:r>
      <w:r w:rsidRPr="009E5982">
        <w:rPr>
          <w:color w:val="000000" w:themeColor="text1"/>
        </w:rPr>
        <w:t xml:space="preserve"> and</w:t>
      </w:r>
      <w:r w:rsidR="00FD3A0C">
        <w:rPr>
          <w:color w:val="000000" w:themeColor="text1"/>
        </w:rPr>
        <w:t>,</w:t>
      </w:r>
      <w:r w:rsidRPr="009E5982">
        <w:rPr>
          <w:color w:val="000000" w:themeColor="text1"/>
        </w:rPr>
        <w:t xml:space="preserve"> in turn, increased </w:t>
      </w:r>
      <w:r w:rsidR="00D11A0B" w:rsidRPr="009E5982">
        <w:rPr>
          <w:color w:val="000000" w:themeColor="text1"/>
        </w:rPr>
        <w:t>BW</w:t>
      </w:r>
      <w:r w:rsidR="003F1124" w:rsidRPr="009E5982">
        <w:rPr>
          <w:color w:val="000000" w:themeColor="text1"/>
        </w:rPr>
        <w:t xml:space="preserve"> </w:t>
      </w:r>
      <w:r w:rsidRPr="009E5982">
        <w:rPr>
          <w:color w:val="000000" w:themeColor="text1"/>
        </w:rPr>
        <w:fldChar w:fldCharType="begin"/>
      </w:r>
      <w:r w:rsidR="006762ED" w:rsidRPr="009E5982">
        <w:rPr>
          <w:color w:val="000000" w:themeColor="text1"/>
        </w:rPr>
        <w:instrText xml:space="preserve"> ADDIN EN.CITE &lt;EndNote&gt;&lt;Cite&gt;&lt;Author&gt;Ma&lt;/Author&gt;&lt;Year&gt;2018&lt;/Year&gt;&lt;RecNum&gt;2420&lt;/RecNum&gt;&lt;DisplayText&gt;(100)&lt;/DisplayText&gt;&lt;record&gt;&lt;rec-number&gt;2420&lt;/rec-number&gt;&lt;foreign-keys&gt;&lt;key app="EN" db-id="50wxdpzd9vd5r7e9t5b595djrfpttrxw9avp" timestamp="1653945367"&gt;2420&lt;/key&gt;&lt;/foreign-keys&gt;&lt;ref-type name="Journal Article"&gt;17&lt;/ref-type&gt;&lt;contributors&gt;&lt;authors&gt;&lt;author&gt;Ma, Yibao&lt;/author&gt;&lt;author&gt;Temkin, Sarah M.&lt;/author&gt;&lt;author&gt;Hawkridge, Adam M.&lt;/author&gt;&lt;author&gt;Guo, Chunqing&lt;/author&gt;&lt;author&gt;Wang, Wei&lt;/author&gt;&lt;author&gt;Wang, Xiang-Yang&lt;/author&gt;&lt;author&gt;Fang, Xianjun&lt;/author&gt;&lt;/authors&gt;&lt;/contributors&gt;&lt;titles&gt;&lt;title&gt;Fatty acid oxidation: An emerging facet of metabolic transformation in cancer&lt;/title&gt;&lt;secondary-title&gt;Cancer letters&lt;/secondary-title&gt;&lt;alt-title&gt;Cancer Lett&lt;/alt-title&gt;&lt;/titles&gt;&lt;periodical&gt;&lt;full-title&gt;Cancer letters&lt;/full-title&gt;&lt;abbr-1&gt;Cancer Lett&lt;/abbr-1&gt;&lt;/periodical&gt;&lt;alt-periodical&gt;&lt;full-title&gt;Cancer letters&lt;/full-title&gt;&lt;abbr-1&gt;Cancer Lett&lt;/abbr-1&gt;&lt;/alt-periodical&gt;&lt;pages&gt;92-100&lt;/pages&gt;&lt;volume&gt;435&lt;/volume&gt;&lt;edition&gt;2018/08/10&lt;/edition&gt;&lt;keywords&gt;&lt;keyword&gt;*ATP&lt;/keyword&gt;&lt;keyword&gt;*Cancer&lt;/keyword&gt;&lt;keyword&gt;*Fatty acid β-oxidation&lt;/keyword&gt;&lt;keyword&gt;*Lipolytic phenotype&lt;/keyword&gt;&lt;keyword&gt;*NADPH&lt;/keyword&gt;&lt;keyword&gt;Cell Transformation, Neoplastic/metabolism&lt;/keyword&gt;&lt;keyword&gt;*Energy Metabolism&lt;/keyword&gt;&lt;keyword&gt;Fatty Acids/*metabolism&lt;/keyword&gt;&lt;keyword&gt;Humans&lt;/keyword&gt;&lt;keyword&gt;Lipid Metabolism&lt;/keyword&gt;&lt;keyword&gt;Lipolysis&lt;/keyword&gt;&lt;keyword&gt;Mitochondria/*metabolism&lt;/keyword&gt;&lt;keyword&gt;Neoplasms/*metabolism/pathology&lt;/keyword&gt;&lt;keyword&gt;Oxidation-Reduction&lt;/keyword&gt;&lt;keyword&gt;Tumor Microenvironment&lt;/keyword&gt;&lt;/keywords&gt;&lt;dates&gt;&lt;year&gt;2018&lt;/year&gt;&lt;/dates&gt;&lt;isbn&gt;1872-7980&amp;#xD;0304-3835&lt;/isbn&gt;&lt;accession-num&gt;30102953&lt;/accession-num&gt;&lt;urls&gt;&lt;related-urls&gt;&lt;url&gt;https://pubmed.ncbi.nlm.nih.gov/30102953&lt;/url&gt;&lt;url&gt;https://www.ncbi.nlm.nih.gov/pmc/articles/PMC6240910/&lt;/url&gt;&lt;/related-urls&gt;&lt;/urls&gt;&lt;electronic-resource-num&gt;10.1016/j.canlet.2018.08.006&lt;/electronic-resource-num&gt;&lt;remote-database-name&gt;PubMed&lt;/remote-database-name&gt;&lt;language&gt;eng&lt;/language&gt;&lt;/record&gt;&lt;/Cite&gt;&lt;/EndNote&gt;</w:instrText>
      </w:r>
      <w:r w:rsidRPr="009E5982">
        <w:rPr>
          <w:color w:val="000000" w:themeColor="text1"/>
        </w:rPr>
        <w:fldChar w:fldCharType="separate"/>
      </w:r>
      <w:r w:rsidR="006762ED" w:rsidRPr="009E5982">
        <w:rPr>
          <w:noProof/>
          <w:color w:val="000000" w:themeColor="text1"/>
        </w:rPr>
        <w:t>(100)</w:t>
      </w:r>
      <w:r w:rsidRPr="009E5982">
        <w:rPr>
          <w:color w:val="000000" w:themeColor="text1"/>
        </w:rPr>
        <w:fldChar w:fldCharType="end"/>
      </w:r>
      <w:r w:rsidRPr="009E5982">
        <w:rPr>
          <w:color w:val="000000" w:themeColor="text1"/>
        </w:rPr>
        <w:t xml:space="preserve">. </w:t>
      </w:r>
    </w:p>
    <w:p w14:paraId="4BCD6E63" w14:textId="651BAAA4" w:rsidR="00CB5B81" w:rsidRPr="009E5982" w:rsidRDefault="00BA7C1C" w:rsidP="00903B01">
      <w:pPr>
        <w:spacing w:line="480" w:lineRule="auto"/>
        <w:ind w:firstLine="720"/>
        <w:rPr>
          <w:color w:val="000000" w:themeColor="text1"/>
        </w:rPr>
      </w:pPr>
      <w:r w:rsidRPr="009E5982">
        <w:rPr>
          <w:color w:val="000000" w:themeColor="text1"/>
        </w:rPr>
        <w:t xml:space="preserve">Our research results also demonstrate that the POP diet decreased the hepatic expression levels of SCD1 in mice. Previous research showed that </w:t>
      </w:r>
      <w:r w:rsidR="00897A28">
        <w:rPr>
          <w:color w:val="000000" w:themeColor="text1"/>
        </w:rPr>
        <w:t>knockout</w:t>
      </w:r>
      <w:r w:rsidRPr="009E5982">
        <w:rPr>
          <w:color w:val="000000" w:themeColor="text1"/>
        </w:rPr>
        <w:t xml:space="preserve"> out of SCD1 in mice leads to activation of AMPK and results in </w:t>
      </w:r>
      <w:r w:rsidR="00FD3A0C">
        <w:rPr>
          <w:color w:val="000000" w:themeColor="text1"/>
        </w:rPr>
        <w:t xml:space="preserve">a </w:t>
      </w:r>
      <w:r w:rsidRPr="009E5982">
        <w:rPr>
          <w:color w:val="000000" w:themeColor="text1"/>
        </w:rPr>
        <w:t>decrease in ACC in the liver tissue</w:t>
      </w:r>
      <w:r w:rsidR="003F1124" w:rsidRPr="009E5982">
        <w:rPr>
          <w:color w:val="000000" w:themeColor="text1"/>
        </w:rPr>
        <w:t xml:space="preserve"> </w:t>
      </w:r>
      <w:r w:rsidRPr="009E5982">
        <w:rPr>
          <w:color w:val="000000" w:themeColor="text1"/>
        </w:rPr>
        <w:fldChar w:fldCharType="begin"/>
      </w:r>
      <w:r w:rsidR="006762ED" w:rsidRPr="009E5982">
        <w:rPr>
          <w:color w:val="000000" w:themeColor="text1"/>
        </w:rPr>
        <w:instrText xml:space="preserve"> ADDIN EN.CITE &lt;EndNote&gt;&lt;Cite&gt;&lt;Author&gt;Dobrzyn&lt;/Author&gt;&lt;Year&gt;2004&lt;/Year&gt;&lt;RecNum&gt;2421&lt;/RecNum&gt;&lt;DisplayText&gt;(101)&lt;/DisplayText&gt;&lt;record&gt;&lt;rec-number&gt;2421&lt;/rec-number&gt;&lt;foreign-keys&gt;&lt;key app="EN" db-id="50wxdpzd9vd5r7e9t5b595djrfpttrxw9avp" timestamp="1653945671"&gt;2421&lt;/key&gt;&lt;/foreign-keys&gt;&lt;ref-type name="Journal Article"&gt;17&lt;/ref-type&gt;&lt;contributors&gt;&lt;authors&gt;&lt;author&gt;Dobrzyn, P.&lt;/author&gt;&lt;author&gt;Dobrzyn, A.&lt;/author&gt;&lt;author&gt;Miyazaki, M.&lt;/author&gt;&lt;author&gt;Cohen, P.&lt;/author&gt;&lt;author&gt;Asilmaz, E.&lt;/author&gt;&lt;author&gt;Hardie, D. G.&lt;/author&gt;&lt;author&gt;Friedman, J. M.&lt;/author&gt;&lt;author&gt;Ntambi, J. M.&lt;/author&gt;&lt;/authors&gt;&lt;/contributors&gt;&lt;auth-address&gt;Department of Biochemistry, University of Wisconsin, Madison, WI 53706, USA.&lt;/auth-address&gt;&lt;titles&gt;&lt;title&gt;Stearoyl-CoA desaturase 1 deficiency increases fatty acid oxidation by activating AMP-activated protein kinase in liver&lt;/title&gt;&lt;secondary-title&gt;Proc Natl Acad Sci U S A&lt;/secondary-title&gt;&lt;/titles&gt;&lt;periodical&gt;&lt;full-title&gt;Proceedings of the National Academy of Sciences of the United States of America&lt;/full-title&gt;&lt;abbr-1&gt;Proc. Natl. Acad. Sci. U. S. A.&lt;/abbr-1&gt;&lt;abbr-2&gt;Proc Natl Acad Sci U S A&lt;/abbr-2&gt;&lt;/periodical&gt;&lt;pages&gt;6409-14&lt;/pages&gt;&lt;volume&gt;101&lt;/volume&gt;&lt;number&gt;17&lt;/number&gt;&lt;edition&gt;2004/04/21&lt;/edition&gt;&lt;keywords&gt;&lt;keyword&gt;AMP-Activated Protein Kinases&lt;/keyword&gt;&lt;keyword&gt;Animals&lt;/keyword&gt;&lt;keyword&gt;Fatty Acids/*metabolism&lt;/keyword&gt;&lt;keyword&gt;Liver/*enzymology&lt;/keyword&gt;&lt;keyword&gt;Mice&lt;/keyword&gt;&lt;keyword&gt;Mice, Knockout&lt;/keyword&gt;&lt;keyword&gt;Multienzyme Complexes/*metabolism&lt;/keyword&gt;&lt;keyword&gt;Phosphorylation&lt;/keyword&gt;&lt;keyword&gt;Protein Serine-Threonine Kinases/*metabolism&lt;/keyword&gt;&lt;keyword&gt;Stearoyl-CoA Desaturase/genetics/*metabolism&lt;/keyword&gt;&lt;/keywords&gt;&lt;dates&gt;&lt;year&gt;2004&lt;/year&gt;&lt;pub-dates&gt;&lt;date&gt;Apr 27&lt;/date&gt;&lt;/pub-dates&gt;&lt;/dates&gt;&lt;isbn&gt;0027-8424 (Print)&amp;#xD;0027-8424&lt;/isbn&gt;&lt;accession-num&gt;15096593&lt;/accession-num&gt;&lt;urls&gt;&lt;/urls&gt;&lt;custom2&gt;PMC404058&lt;/custom2&gt;&lt;electronic-resource-num&gt;10.1073/pnas.0401627101&lt;/electronic-resource-num&gt;&lt;remote-database-provider&gt;NLM&lt;/remote-database-provider&gt;&lt;language&gt;eng&lt;/language&gt;&lt;/record&gt;&lt;/Cite&gt;&lt;/EndNote&gt;</w:instrText>
      </w:r>
      <w:r w:rsidRPr="009E5982">
        <w:rPr>
          <w:color w:val="000000" w:themeColor="text1"/>
        </w:rPr>
        <w:fldChar w:fldCharType="separate"/>
      </w:r>
      <w:r w:rsidR="006762ED" w:rsidRPr="009E5982">
        <w:rPr>
          <w:noProof/>
          <w:color w:val="000000" w:themeColor="text1"/>
        </w:rPr>
        <w:t>(101)</w:t>
      </w:r>
      <w:r w:rsidRPr="009E5982">
        <w:rPr>
          <w:color w:val="000000" w:themeColor="text1"/>
        </w:rPr>
        <w:fldChar w:fldCharType="end"/>
      </w:r>
      <w:r w:rsidRPr="009E5982">
        <w:rPr>
          <w:color w:val="000000" w:themeColor="text1"/>
        </w:rPr>
        <w:t>. Our results showed that mice in the POP group have significantly lower ACC protein and higher phospho-ACC levels compared to that in the PPO group. These results demonstrate that the POP diet can promote the phosphorylation of ACC in liver tissue, suggesting the reduction of de novo lipogenesis. Meanwhile, SCD1 expression is also related to the insulin signaling pathway and insulin resistance.</w:t>
      </w:r>
      <w:r w:rsidR="00825456" w:rsidRPr="009E5982">
        <w:rPr>
          <w:color w:val="000000" w:themeColor="text1"/>
        </w:rPr>
        <w:t xml:space="preserve"> </w:t>
      </w:r>
      <w:r w:rsidRPr="009E5982">
        <w:rPr>
          <w:color w:val="000000" w:themeColor="text1"/>
        </w:rPr>
        <w:t xml:space="preserve">SCD1 knockout mice have increased insulin-mediated glucose uptake in </w:t>
      </w:r>
      <w:r w:rsidR="00825456" w:rsidRPr="009E5982">
        <w:rPr>
          <w:color w:val="000000" w:themeColor="text1"/>
        </w:rPr>
        <w:t>the skeleton</w:t>
      </w:r>
      <w:r w:rsidRPr="009E5982">
        <w:rPr>
          <w:color w:val="000000" w:themeColor="text1"/>
        </w:rPr>
        <w:t xml:space="preserve"> muscle compared to the controls </w:t>
      </w:r>
      <w:r w:rsidRPr="009E5982">
        <w:rPr>
          <w:color w:val="000000" w:themeColor="text1"/>
        </w:rPr>
        <w:fldChar w:fldCharType="begin">
          <w:fldData xml:space="preserve">PEVuZE5vdGU+PENpdGU+PEF1dGhvcj5SYWhtYW48L0F1dGhvcj48WWVhcj4yMDAzPC9ZZWFyPjxS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=
</w:fldData>
        </w:fldChar>
      </w:r>
      <w:r w:rsidR="006762ED" w:rsidRPr="009E5982">
        <w:rPr>
          <w:color w:val="000000" w:themeColor="text1"/>
        </w:rPr>
        <w:instrText xml:space="preserve"> ADDIN EN.CITE </w:instrText>
      </w:r>
      <w:r w:rsidR="006762ED" w:rsidRPr="009E5982">
        <w:rPr>
          <w:color w:val="000000" w:themeColor="text1"/>
        </w:rPr>
        <w:fldChar w:fldCharType="begin">
          <w:fldData xml:space="preserve">PEVuZE5vdGU+PENpdGU+PEF1dGhvcj5SYWhtYW48L0F1dGhvcj48WWVhcj4yMDAzPC9ZZWFyPjxS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=
</w:fldData>
        </w:fldChar>
      </w:r>
      <w:r w:rsidR="006762ED" w:rsidRPr="009E5982">
        <w:rPr>
          <w:color w:val="000000" w:themeColor="text1"/>
        </w:rPr>
        <w:instrText xml:space="preserve"> ADDIN EN.CITE.DATA </w:instrText>
      </w:r>
      <w:r w:rsidR="006762ED" w:rsidRPr="009E5982">
        <w:rPr>
          <w:color w:val="000000" w:themeColor="text1"/>
        </w:rPr>
      </w:r>
      <w:r w:rsidR="006762ED" w:rsidRPr="009E5982">
        <w:rPr>
          <w:color w:val="000000" w:themeColor="text1"/>
        </w:rPr>
        <w:fldChar w:fldCharType="end"/>
      </w:r>
      <w:r w:rsidRPr="009E5982">
        <w:rPr>
          <w:color w:val="000000" w:themeColor="text1"/>
        </w:rPr>
      </w:r>
      <w:r w:rsidRPr="009E5982">
        <w:rPr>
          <w:color w:val="000000" w:themeColor="text1"/>
        </w:rPr>
        <w:fldChar w:fldCharType="separate"/>
      </w:r>
      <w:r w:rsidR="006762ED" w:rsidRPr="009E5982">
        <w:rPr>
          <w:noProof/>
          <w:color w:val="000000" w:themeColor="text1"/>
        </w:rPr>
        <w:t>(102)</w:t>
      </w:r>
      <w:r w:rsidRPr="009E5982">
        <w:rPr>
          <w:color w:val="000000" w:themeColor="text1"/>
        </w:rPr>
        <w:fldChar w:fldCharType="end"/>
      </w:r>
      <w:r w:rsidRPr="009E5982">
        <w:rPr>
          <w:color w:val="000000" w:themeColor="text1"/>
        </w:rPr>
        <w:t xml:space="preserve">. Our western blot results also show that mice </w:t>
      </w:r>
      <w:r w:rsidRPr="009E5982">
        <w:rPr>
          <w:color w:val="000000" w:themeColor="text1"/>
        </w:rPr>
        <w:lastRenderedPageBreak/>
        <w:t xml:space="preserve">in </w:t>
      </w:r>
      <w:r w:rsidR="00FD3A0C">
        <w:rPr>
          <w:color w:val="000000" w:themeColor="text1"/>
        </w:rPr>
        <w:t xml:space="preserve">the </w:t>
      </w:r>
      <w:r w:rsidRPr="009E5982">
        <w:rPr>
          <w:color w:val="000000" w:themeColor="text1"/>
        </w:rPr>
        <w:t xml:space="preserve">POP diet </w:t>
      </w:r>
      <w:r w:rsidR="00825456" w:rsidRPr="009E5982">
        <w:rPr>
          <w:color w:val="000000" w:themeColor="text1"/>
        </w:rPr>
        <w:t>group have</w:t>
      </w:r>
      <w:r w:rsidRPr="009E5982">
        <w:rPr>
          <w:color w:val="000000" w:themeColor="text1"/>
        </w:rPr>
        <w:t xml:space="preserve"> </w:t>
      </w:r>
      <w:r w:rsidR="00897A28">
        <w:rPr>
          <w:color w:val="000000" w:themeColor="text1"/>
        </w:rPr>
        <w:t>increased</w:t>
      </w:r>
      <w:r w:rsidRPr="009E5982">
        <w:rPr>
          <w:color w:val="000000" w:themeColor="text1"/>
        </w:rPr>
        <w:t xml:space="preserve"> </w:t>
      </w:r>
      <w:r w:rsidR="00FA78CF">
        <w:rPr>
          <w:color w:val="000000" w:themeColor="text1"/>
        </w:rPr>
        <w:t xml:space="preserve">glycogen synthase (GS) and phosphor- glycogen synthase (PGS) levels more </w:t>
      </w:r>
      <w:r w:rsidRPr="009E5982">
        <w:rPr>
          <w:color w:val="000000" w:themeColor="text1"/>
        </w:rPr>
        <w:t xml:space="preserve">than </w:t>
      </w:r>
      <w:r w:rsidR="00FD3A0C">
        <w:rPr>
          <w:color w:val="000000" w:themeColor="text1"/>
        </w:rPr>
        <w:t>those</w:t>
      </w:r>
      <w:r w:rsidR="00FD3A0C" w:rsidRPr="009E5982">
        <w:rPr>
          <w:color w:val="000000" w:themeColor="text1"/>
        </w:rPr>
        <w:t xml:space="preserve"> </w:t>
      </w:r>
      <w:r w:rsidRPr="009E5982">
        <w:rPr>
          <w:color w:val="000000" w:themeColor="text1"/>
        </w:rPr>
        <w:t>in the PPO group</w:t>
      </w:r>
      <w:r w:rsidR="00DF5120">
        <w:rPr>
          <w:color w:val="000000" w:themeColor="text1"/>
        </w:rPr>
        <w:t>, which suggests a possible increase in insulin sensitivity.</w:t>
      </w:r>
      <w:r w:rsidRPr="009E5982">
        <w:rPr>
          <w:color w:val="000000" w:themeColor="text1"/>
        </w:rPr>
        <w:t xml:space="preserve"> </w:t>
      </w:r>
    </w:p>
    <w:p w14:paraId="55647FB0" w14:textId="4B77EAFC" w:rsidR="005A319E" w:rsidRPr="009E5982" w:rsidRDefault="00897A28" w:rsidP="009E5982">
      <w:pPr>
        <w:spacing w:line="480" w:lineRule="auto"/>
        <w:ind w:firstLine="720"/>
        <w:rPr>
          <w:color w:val="000000" w:themeColor="text1"/>
        </w:rPr>
      </w:pPr>
      <w:r>
        <w:rPr>
          <w:color w:val="000000" w:themeColor="text1"/>
        </w:rPr>
        <w:t>A previous</w:t>
      </w:r>
      <w:r w:rsidR="005A319E" w:rsidRPr="009E5982">
        <w:rPr>
          <w:color w:val="000000" w:themeColor="text1"/>
        </w:rPr>
        <w:t xml:space="preserve"> study also focused on the metabolism outcome differences between PPO and POP dietary lipids. </w:t>
      </w:r>
      <w:r w:rsidR="00FD3A0C">
        <w:rPr>
          <w:color w:val="000000" w:themeColor="text1"/>
        </w:rPr>
        <w:t xml:space="preserve">Their study showed that the PPO group had a significantly lower food intake and </w:t>
      </w:r>
      <w:r w:rsidR="00DF5120">
        <w:rPr>
          <w:color w:val="000000" w:themeColor="text1"/>
        </w:rPr>
        <w:t>BW</w:t>
      </w:r>
      <w:r w:rsidR="00FD3A0C">
        <w:rPr>
          <w:color w:val="000000" w:themeColor="text1"/>
        </w:rPr>
        <w:t xml:space="preserve"> gain (95), which is</w:t>
      </w:r>
      <w:r w:rsidR="0069373C" w:rsidRPr="009E5982">
        <w:rPr>
          <w:color w:val="000000" w:themeColor="text1"/>
        </w:rPr>
        <w:t xml:space="preserve"> </w:t>
      </w:r>
      <w:r w:rsidR="003858A6" w:rsidRPr="009E5982">
        <w:rPr>
          <w:color w:val="000000" w:themeColor="text1"/>
        </w:rPr>
        <w:t xml:space="preserve">the </w:t>
      </w:r>
      <w:r w:rsidR="0069373C" w:rsidRPr="009E5982">
        <w:rPr>
          <w:color w:val="000000" w:themeColor="text1"/>
        </w:rPr>
        <w:t xml:space="preserve">opposite of our study result. </w:t>
      </w:r>
      <w:r w:rsidR="003858A6" w:rsidRPr="009E5982">
        <w:rPr>
          <w:color w:val="000000" w:themeColor="text1"/>
        </w:rPr>
        <w:t xml:space="preserve">It might cause by different PPO synthesis </w:t>
      </w:r>
      <w:r>
        <w:rPr>
          <w:color w:val="000000" w:themeColor="text1"/>
        </w:rPr>
        <w:t>methods</w:t>
      </w:r>
      <w:r w:rsidR="00FA78CF">
        <w:rPr>
          <w:color w:val="000000" w:themeColor="text1"/>
        </w:rPr>
        <w:t>; the</w:t>
      </w:r>
      <w:r w:rsidR="003858A6" w:rsidRPr="009E5982">
        <w:rPr>
          <w:color w:val="000000" w:themeColor="text1"/>
        </w:rPr>
        <w:t xml:space="preserve"> PPO fat used in our study is synthesized by </w:t>
      </w:r>
      <w:r w:rsidR="00FD3A0C">
        <w:rPr>
          <w:color w:val="000000" w:themeColor="text1"/>
        </w:rPr>
        <w:t xml:space="preserve">a </w:t>
      </w:r>
      <w:r w:rsidR="003858A6" w:rsidRPr="009E5982">
        <w:rPr>
          <w:color w:val="000000" w:themeColor="text1"/>
        </w:rPr>
        <w:t xml:space="preserve">chemical approach with </w:t>
      </w:r>
      <w:r w:rsidR="00544F0D" w:rsidRPr="009E5982">
        <w:rPr>
          <w:color w:val="000000" w:themeColor="text1"/>
        </w:rPr>
        <w:t xml:space="preserve">0.6% sodium methoxide compared to </w:t>
      </w:r>
      <w:r w:rsidR="00FD3A0C">
        <w:rPr>
          <w:color w:val="000000" w:themeColor="text1"/>
        </w:rPr>
        <w:t xml:space="preserve">an </w:t>
      </w:r>
      <w:r w:rsidR="00544F0D" w:rsidRPr="009E5982">
        <w:rPr>
          <w:color w:val="000000" w:themeColor="text1"/>
        </w:rPr>
        <w:t xml:space="preserve">enzymatic approach with </w:t>
      </w:r>
      <w:r w:rsidR="00544F0D" w:rsidRPr="009E5982">
        <w:rPr>
          <w:rFonts w:hint="eastAsia"/>
          <w:color w:val="000000" w:themeColor="text1"/>
        </w:rPr>
        <w:t xml:space="preserve">6.6% </w:t>
      </w:r>
      <w:proofErr w:type="spellStart"/>
      <w:r w:rsidR="00544F0D" w:rsidRPr="009E5982">
        <w:rPr>
          <w:rFonts w:hint="eastAsia"/>
          <w:color w:val="000000" w:themeColor="text1"/>
        </w:rPr>
        <w:t>Li</w:t>
      </w:r>
      <w:r w:rsidR="00544F0D" w:rsidRPr="009E5982">
        <w:rPr>
          <w:color w:val="000000" w:themeColor="text1"/>
        </w:rPr>
        <w:t>pozyme</w:t>
      </w:r>
      <w:proofErr w:type="spellEnd"/>
      <w:r w:rsidR="00544F0D" w:rsidRPr="009E5982">
        <w:rPr>
          <w:color w:val="000000" w:themeColor="text1"/>
        </w:rPr>
        <w:t xml:space="preserve"> </w:t>
      </w:r>
      <w:r w:rsidR="00544F0D" w:rsidRPr="009E5982">
        <w:rPr>
          <w:rFonts w:hint="eastAsia"/>
          <w:color w:val="000000" w:themeColor="text1"/>
        </w:rPr>
        <w:t>435</w:t>
      </w:r>
      <w:r w:rsidR="00544F0D" w:rsidRPr="009E5982">
        <w:rPr>
          <w:color w:val="000000" w:themeColor="text1"/>
        </w:rPr>
        <w:t xml:space="preserve">. The different randomization </w:t>
      </w:r>
      <w:r>
        <w:rPr>
          <w:color w:val="000000" w:themeColor="text1"/>
        </w:rPr>
        <w:t>processes</w:t>
      </w:r>
      <w:r w:rsidR="00544F0D" w:rsidRPr="009E5982">
        <w:rPr>
          <w:color w:val="000000" w:themeColor="text1"/>
        </w:rPr>
        <w:t xml:space="preserve"> may cause different </w:t>
      </w:r>
      <w:r w:rsidR="00421F43" w:rsidRPr="009E5982">
        <w:rPr>
          <w:color w:val="000000" w:themeColor="text1"/>
        </w:rPr>
        <w:t xml:space="preserve">residue </w:t>
      </w:r>
      <w:r w:rsidR="00544F0D" w:rsidRPr="009E5982">
        <w:rPr>
          <w:color w:val="000000" w:themeColor="text1"/>
        </w:rPr>
        <w:t xml:space="preserve">products and </w:t>
      </w:r>
      <w:r w:rsidR="00C8012A">
        <w:rPr>
          <w:color w:val="000000" w:themeColor="text1"/>
        </w:rPr>
        <w:t>produce</w:t>
      </w:r>
      <w:r w:rsidR="00544F0D" w:rsidRPr="009E5982">
        <w:rPr>
          <w:color w:val="000000" w:themeColor="text1"/>
        </w:rPr>
        <w:t xml:space="preserve"> different results. At the same time, the purity of the PPO fat is also different. In </w:t>
      </w:r>
      <w:r>
        <w:rPr>
          <w:color w:val="000000" w:themeColor="text1"/>
        </w:rPr>
        <w:t xml:space="preserve">the </w:t>
      </w:r>
      <w:r w:rsidR="00544F0D" w:rsidRPr="009E5982">
        <w:rPr>
          <w:color w:val="000000" w:themeColor="text1"/>
        </w:rPr>
        <w:t xml:space="preserve">previous </w:t>
      </w:r>
      <w:r>
        <w:rPr>
          <w:color w:val="000000" w:themeColor="text1"/>
        </w:rPr>
        <w:t xml:space="preserve">study </w:t>
      </w:r>
      <w:r w:rsidR="00373829">
        <w:rPr>
          <w:color w:val="000000" w:themeColor="text1"/>
        </w:rPr>
        <w:fldChar w:fldCharType="begin">
          <w:fldData xml:space="preserve">PEVuZE5vdGU+PENpdGU+PEF1dGhvcj5XYW5nPC9BdXRob3I+PFllYXI+MjAxNjwvWWVhcj48UmVj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==
</w:fldData>
        </w:fldChar>
      </w:r>
      <w:r w:rsidR="00373829">
        <w:rPr>
          <w:color w:val="000000" w:themeColor="text1"/>
        </w:rPr>
        <w:instrText xml:space="preserve"> ADDIN EN.CITE </w:instrText>
      </w:r>
      <w:r w:rsidR="00373829">
        <w:rPr>
          <w:color w:val="000000" w:themeColor="text1"/>
        </w:rPr>
        <w:fldChar w:fldCharType="begin">
          <w:fldData xml:space="preserve">PEVuZE5vdGU+PENpdGU+PEF1dGhvcj5XYW5nPC9BdXRob3I+PFllYXI+MjAxNjwvWWVhcj48UmVj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==
</w:fldData>
        </w:fldChar>
      </w:r>
      <w:r w:rsidR="00373829">
        <w:rPr>
          <w:color w:val="000000" w:themeColor="text1"/>
        </w:rPr>
        <w:instrText xml:space="preserve"> ADDIN EN.CITE.DATA </w:instrText>
      </w:r>
      <w:r w:rsidR="00373829">
        <w:rPr>
          <w:color w:val="000000" w:themeColor="text1"/>
        </w:rPr>
      </w:r>
      <w:r w:rsidR="00373829">
        <w:rPr>
          <w:color w:val="000000" w:themeColor="text1"/>
        </w:rPr>
        <w:fldChar w:fldCharType="end"/>
      </w:r>
      <w:r w:rsidR="00373829">
        <w:rPr>
          <w:color w:val="000000" w:themeColor="text1"/>
        </w:rPr>
      </w:r>
      <w:r w:rsidR="00373829">
        <w:rPr>
          <w:color w:val="000000" w:themeColor="text1"/>
        </w:rPr>
        <w:fldChar w:fldCharType="separate"/>
      </w:r>
      <w:r w:rsidR="00373829">
        <w:rPr>
          <w:noProof/>
          <w:color w:val="000000" w:themeColor="text1"/>
        </w:rPr>
        <w:t>(95)</w:t>
      </w:r>
      <w:r w:rsidR="00373829">
        <w:rPr>
          <w:color w:val="000000" w:themeColor="text1"/>
        </w:rPr>
        <w:fldChar w:fldCharType="end"/>
      </w:r>
      <w:r w:rsidR="00544F0D" w:rsidRPr="009E5982">
        <w:rPr>
          <w:color w:val="000000" w:themeColor="text1"/>
        </w:rPr>
        <w:t xml:space="preserve">, the PPO fat used </w:t>
      </w:r>
      <w:r w:rsidR="00FD3A0C">
        <w:rPr>
          <w:color w:val="000000" w:themeColor="text1"/>
        </w:rPr>
        <w:t>wa</w:t>
      </w:r>
      <w:r w:rsidR="00544F0D" w:rsidRPr="009E5982">
        <w:rPr>
          <w:color w:val="000000" w:themeColor="text1"/>
        </w:rPr>
        <w:t>s purified</w:t>
      </w:r>
      <w:r w:rsidR="00FD3A0C">
        <w:rPr>
          <w:color w:val="000000" w:themeColor="text1"/>
        </w:rPr>
        <w:t>,</w:t>
      </w:r>
      <w:r w:rsidR="00544F0D" w:rsidRPr="009E5982">
        <w:rPr>
          <w:color w:val="000000" w:themeColor="text1"/>
        </w:rPr>
        <w:t xml:space="preserve"> and </w:t>
      </w:r>
      <w:r w:rsidR="00421F43" w:rsidRPr="009E5982">
        <w:rPr>
          <w:color w:val="000000" w:themeColor="text1"/>
        </w:rPr>
        <w:t xml:space="preserve">82.5% </w:t>
      </w:r>
      <w:r w:rsidR="00C8012A">
        <w:rPr>
          <w:color w:val="000000" w:themeColor="text1"/>
        </w:rPr>
        <w:t xml:space="preserve">of </w:t>
      </w:r>
      <w:r w:rsidR="00544F0D" w:rsidRPr="009E5982">
        <w:rPr>
          <w:color w:val="000000" w:themeColor="text1"/>
        </w:rPr>
        <w:t xml:space="preserve">fatty acid at the sn-2 position </w:t>
      </w:r>
      <w:r w:rsidR="00FD3A0C">
        <w:rPr>
          <w:color w:val="000000" w:themeColor="text1"/>
        </w:rPr>
        <w:t>wa</w:t>
      </w:r>
      <w:r w:rsidR="00544F0D" w:rsidRPr="009E5982">
        <w:rPr>
          <w:color w:val="000000" w:themeColor="text1"/>
        </w:rPr>
        <w:t>s</w:t>
      </w:r>
      <w:r w:rsidR="00421F43" w:rsidRPr="009E5982">
        <w:rPr>
          <w:color w:val="000000" w:themeColor="text1"/>
        </w:rPr>
        <w:t xml:space="preserve"> </w:t>
      </w:r>
      <w:r w:rsidR="00544F0D" w:rsidRPr="009E5982">
        <w:rPr>
          <w:color w:val="000000" w:themeColor="text1"/>
        </w:rPr>
        <w:t>palmitic acid</w:t>
      </w:r>
      <w:r w:rsidR="00FD3A0C">
        <w:rPr>
          <w:color w:val="000000" w:themeColor="text1"/>
        </w:rPr>
        <w:t>,</w:t>
      </w:r>
      <w:r w:rsidR="00544F0D" w:rsidRPr="009E5982">
        <w:rPr>
          <w:color w:val="000000" w:themeColor="text1"/>
        </w:rPr>
        <w:t xml:space="preserve"> </w:t>
      </w:r>
      <w:r w:rsidR="00421F43" w:rsidRPr="009E5982">
        <w:rPr>
          <w:color w:val="000000" w:themeColor="text1"/>
        </w:rPr>
        <w:t xml:space="preserve">and 17.5% </w:t>
      </w:r>
      <w:r w:rsidR="00FD3A0C">
        <w:rPr>
          <w:color w:val="000000" w:themeColor="text1"/>
        </w:rPr>
        <w:t>wa</w:t>
      </w:r>
      <w:r w:rsidR="00421F43" w:rsidRPr="009E5982">
        <w:rPr>
          <w:color w:val="000000" w:themeColor="text1"/>
        </w:rPr>
        <w:t xml:space="preserve">s oleic acid. </w:t>
      </w:r>
      <w:r w:rsidR="00C8012A">
        <w:rPr>
          <w:color w:val="000000" w:themeColor="text1"/>
        </w:rPr>
        <w:t>The purity of PPO fat used in our study (refer to table 3)</w:t>
      </w:r>
      <w:r w:rsidR="00421F43" w:rsidRPr="009E5982">
        <w:rPr>
          <w:color w:val="000000" w:themeColor="text1"/>
        </w:rPr>
        <w:t xml:space="preserve"> is 45.81%. The two other major products are OOP (20.62%)</w:t>
      </w:r>
      <w:r w:rsidR="00C8012A">
        <w:rPr>
          <w:color w:val="000000" w:themeColor="text1"/>
        </w:rPr>
        <w:t>,</w:t>
      </w:r>
      <w:r w:rsidR="00421F43" w:rsidRPr="009E5982">
        <w:rPr>
          <w:color w:val="000000" w:themeColor="text1"/>
        </w:rPr>
        <w:t xml:space="preserve"> and PPP (22.55%)</w:t>
      </w:r>
      <w:r w:rsidR="007065EE" w:rsidRPr="009E5982">
        <w:rPr>
          <w:color w:val="000000" w:themeColor="text1"/>
        </w:rPr>
        <w:t xml:space="preserve">, meaning only 68.36% of the fatty acid at the sn-2 position is palmitic </w:t>
      </w:r>
      <w:proofErr w:type="spellStart"/>
      <w:r w:rsidR="007065EE" w:rsidRPr="009E5982">
        <w:rPr>
          <w:color w:val="000000" w:themeColor="text1"/>
        </w:rPr>
        <w:t>aci</w:t>
      </w:r>
      <w:r>
        <w:rPr>
          <w:color w:val="000000" w:themeColor="text1"/>
        </w:rPr>
        <w:t>Referring</w:t>
      </w:r>
      <w:r w:rsidR="00421F43" w:rsidRPr="009E5982">
        <w:rPr>
          <w:color w:val="000000" w:themeColor="text1"/>
        </w:rPr>
        <w:t>fer</w:t>
      </w:r>
      <w:proofErr w:type="spellEnd"/>
      <w:r w:rsidR="00421F43" w:rsidRPr="009E5982">
        <w:rPr>
          <w:color w:val="000000" w:themeColor="text1"/>
        </w:rPr>
        <w:t xml:space="preserve"> to figure 10, the synthesis products are different for oleic acid</w:t>
      </w:r>
      <w:r w:rsidR="00244683">
        <w:rPr>
          <w:color w:val="000000" w:themeColor="text1"/>
        </w:rPr>
        <w:t xml:space="preserve"> (9 molecules of acetyl-CoA)</w:t>
      </w:r>
      <w:r w:rsidR="00421F43" w:rsidRPr="009E5982">
        <w:rPr>
          <w:color w:val="000000" w:themeColor="text1"/>
        </w:rPr>
        <w:t xml:space="preserve"> and palmitic acid</w:t>
      </w:r>
      <w:r w:rsidR="00244683">
        <w:rPr>
          <w:color w:val="000000" w:themeColor="text1"/>
        </w:rPr>
        <w:t xml:space="preserve"> (8 molecules of acetyl-CoA)</w:t>
      </w:r>
      <w:r w:rsidR="00421F43" w:rsidRPr="009E5982">
        <w:rPr>
          <w:color w:val="000000" w:themeColor="text1"/>
        </w:rPr>
        <w:t xml:space="preserve">, </w:t>
      </w:r>
      <w:r w:rsidR="007065EE" w:rsidRPr="009E5982">
        <w:rPr>
          <w:color w:val="000000" w:themeColor="text1"/>
        </w:rPr>
        <w:t xml:space="preserve">may also contribute to the differences in the two studies. However, both studies showed that </w:t>
      </w:r>
      <w:r>
        <w:rPr>
          <w:color w:val="000000" w:themeColor="text1"/>
        </w:rPr>
        <w:t xml:space="preserve">the </w:t>
      </w:r>
      <w:r w:rsidR="007065EE" w:rsidRPr="009E5982">
        <w:rPr>
          <w:color w:val="000000" w:themeColor="text1"/>
        </w:rPr>
        <w:t xml:space="preserve">PPO diet group </w:t>
      </w:r>
      <w:r w:rsidR="00FD3A0C" w:rsidRPr="009E5982">
        <w:rPr>
          <w:color w:val="000000" w:themeColor="text1"/>
        </w:rPr>
        <w:t>ha</w:t>
      </w:r>
      <w:r w:rsidR="00FD3A0C">
        <w:rPr>
          <w:color w:val="000000" w:themeColor="text1"/>
        </w:rPr>
        <w:t>s</w:t>
      </w:r>
      <w:r w:rsidR="00FD3A0C" w:rsidRPr="009E5982">
        <w:rPr>
          <w:color w:val="000000" w:themeColor="text1"/>
        </w:rPr>
        <w:t xml:space="preserve"> </w:t>
      </w:r>
      <w:r w:rsidR="007065EE" w:rsidRPr="009E5982">
        <w:rPr>
          <w:color w:val="000000" w:themeColor="text1"/>
        </w:rPr>
        <w:t xml:space="preserve">significantly lower blood glucose, </w:t>
      </w:r>
      <w:r w:rsidR="00FD3A0C" w:rsidRPr="009E5982">
        <w:rPr>
          <w:color w:val="000000" w:themeColor="text1"/>
        </w:rPr>
        <w:t>indicat</w:t>
      </w:r>
      <w:r w:rsidR="00FD3A0C">
        <w:rPr>
          <w:color w:val="000000" w:themeColor="text1"/>
        </w:rPr>
        <w:t>ing</w:t>
      </w:r>
      <w:r w:rsidR="00FD3A0C" w:rsidRPr="009E5982">
        <w:rPr>
          <w:color w:val="000000" w:themeColor="text1"/>
        </w:rPr>
        <w:t xml:space="preserve"> </w:t>
      </w:r>
      <w:r w:rsidR="007065EE" w:rsidRPr="009E5982">
        <w:rPr>
          <w:color w:val="000000" w:themeColor="text1"/>
        </w:rPr>
        <w:t xml:space="preserve">that palmitic acid at the sn-2 position could decrease blood glucose </w:t>
      </w:r>
      <w:r>
        <w:rPr>
          <w:color w:val="000000" w:themeColor="text1"/>
        </w:rPr>
        <w:t>levels</w:t>
      </w:r>
      <w:r w:rsidR="007065EE" w:rsidRPr="009E5982">
        <w:rPr>
          <w:color w:val="000000" w:themeColor="text1"/>
        </w:rPr>
        <w:t xml:space="preserve">.  </w:t>
      </w:r>
    </w:p>
    <w:p w14:paraId="49EE89FF" w14:textId="0A9FEF5B" w:rsidR="00CB5B81" w:rsidRPr="009E5982" w:rsidRDefault="00CB5B81" w:rsidP="00903B01">
      <w:pPr>
        <w:spacing w:line="480" w:lineRule="auto"/>
        <w:rPr>
          <w:b/>
          <w:bCs/>
          <w:i/>
          <w:iCs/>
          <w:color w:val="000000" w:themeColor="text1"/>
        </w:rPr>
      </w:pPr>
      <w:r w:rsidRPr="009E5982">
        <w:rPr>
          <w:b/>
          <w:bCs/>
          <w:i/>
          <w:iCs/>
          <w:color w:val="000000" w:themeColor="text1"/>
        </w:rPr>
        <w:t xml:space="preserve">3.2 </w:t>
      </w:r>
      <w:r w:rsidR="00BA7C1C" w:rsidRPr="009E5982">
        <w:rPr>
          <w:b/>
          <w:bCs/>
          <w:i/>
          <w:iCs/>
          <w:color w:val="000000" w:themeColor="text1"/>
        </w:rPr>
        <w:t>F</w:t>
      </w:r>
      <w:r w:rsidR="00052046" w:rsidRPr="009E5982">
        <w:rPr>
          <w:b/>
          <w:bCs/>
          <w:i/>
          <w:iCs/>
          <w:color w:val="000000" w:themeColor="text1"/>
        </w:rPr>
        <w:t>u</w:t>
      </w:r>
      <w:r w:rsidR="00BA7C1C" w:rsidRPr="009E5982">
        <w:rPr>
          <w:b/>
          <w:bCs/>
          <w:i/>
          <w:iCs/>
          <w:color w:val="000000" w:themeColor="text1"/>
        </w:rPr>
        <w:t>ture stud</w:t>
      </w:r>
      <w:r w:rsidR="009E5982" w:rsidRPr="009E5982">
        <w:rPr>
          <w:b/>
          <w:bCs/>
          <w:i/>
          <w:iCs/>
          <w:color w:val="000000" w:themeColor="text1"/>
        </w:rPr>
        <w:t>ies</w:t>
      </w:r>
    </w:p>
    <w:p w14:paraId="13F63A48" w14:textId="1B88158A" w:rsidR="00BA7C1C" w:rsidRPr="009E5982" w:rsidRDefault="00BA7C1C" w:rsidP="00903B01">
      <w:pPr>
        <w:spacing w:line="480" w:lineRule="auto"/>
        <w:ind w:firstLine="720"/>
        <w:rPr>
          <w:b/>
          <w:bCs/>
          <w:i/>
          <w:iCs/>
          <w:color w:val="000000" w:themeColor="text1"/>
        </w:rPr>
      </w:pPr>
      <w:r w:rsidRPr="009E5982">
        <w:rPr>
          <w:color w:val="000000" w:themeColor="text1"/>
        </w:rPr>
        <w:t>Based on the results of previous research done in our lab, we found out that dietary vitamin A, retinol, interacts with dietary fat metabolism</w:t>
      </w:r>
      <w:r w:rsidR="003F1124" w:rsidRPr="009E5982">
        <w:rPr>
          <w:color w:val="000000" w:themeColor="text1"/>
        </w:rPr>
        <w:t xml:space="preserve"> </w:t>
      </w:r>
      <w:r w:rsidR="0019162A" w:rsidRPr="009E5982">
        <w:rPr>
          <w:color w:val="000000" w:themeColor="text1"/>
        </w:rPr>
        <w:fldChar w:fldCharType="begin"/>
      </w:r>
      <w:r w:rsidR="006762ED" w:rsidRPr="009E5982">
        <w:rPr>
          <w:color w:val="000000" w:themeColor="text1"/>
        </w:rPr>
        <w:instrText xml:space="preserve"> ADDIN EN.CITE &lt;EndNote&gt;&lt;Cite&gt;&lt;Author&gt;Wang&lt;/Author&gt;&lt;Year&gt;2021&lt;/Year&gt;&lt;RecNum&gt;103&lt;/RecNum&gt;&lt;DisplayText&gt;(103)&lt;/DisplayText&gt;&lt;record&gt;&lt;rec-number&gt;103&lt;/rec-number&gt;&lt;foreign-keys&gt;&lt;key app="EN" db-id="t0f2zeds7z9ex3ee9vnvpx04eep5sr2srtva" timestamp="1654918316"&gt;103&lt;/key&gt;&lt;/foreign-keys&gt;&lt;ref-type name="Journal Article"&gt;17&lt;/ref-type&gt;&lt;contributors&gt;&lt;authors&gt;&lt;author&gt;Wang, Tiannan&lt;/author&gt;&lt;author&gt;Chen, Guoxun&lt;/author&gt;&lt;/authors&gt;&lt;/contributors&gt;&lt;titles&gt;&lt;title&gt;Vitamin A Status Regulates the Development of Obesity and Type 2 Diabetes in Zucker Diabetic Fatty Rats&lt;/title&gt;&lt;secondary-title&gt;Current Developments in Nutrition&lt;/secondary-title&gt;&lt;/titles&gt;&lt;periodical&gt;&lt;full-title&gt;Current developments in nutrition&lt;/full-title&gt;&lt;/periodical&gt;&lt;pages&gt;531-531&lt;/pages&gt;&lt;volume&gt;5&lt;/volume&gt;&lt;number&gt;Supplement_2&lt;/number&gt;&lt;dates&gt;&lt;year&gt;2021&lt;/year&gt;&lt;/dates&gt;&lt;isbn&gt;2475-2991&lt;/isbn&gt;&lt;urls&gt;&lt;related-urls&gt;&lt;url&gt;https://doi.org/10.1093/cdn/nzab041_046&lt;/url&gt;&lt;/related-urls&gt;&lt;/urls&gt;&lt;electronic-resource-num&gt;10.1093/cdn/nzab041_046&lt;/electronic-resource-num&gt;&lt;access-date&gt;6/11/2022&lt;/access-date&gt;&lt;/record&gt;&lt;/Cite&gt;&lt;/EndNote&gt;</w:instrText>
      </w:r>
      <w:r w:rsidR="0019162A" w:rsidRPr="009E5982">
        <w:rPr>
          <w:color w:val="000000" w:themeColor="text1"/>
        </w:rPr>
        <w:fldChar w:fldCharType="separate"/>
      </w:r>
      <w:r w:rsidR="006762ED" w:rsidRPr="009E5982">
        <w:rPr>
          <w:noProof/>
          <w:color w:val="000000" w:themeColor="text1"/>
        </w:rPr>
        <w:t>(103)</w:t>
      </w:r>
      <w:r w:rsidR="0019162A" w:rsidRPr="009E5982">
        <w:rPr>
          <w:color w:val="000000" w:themeColor="text1"/>
        </w:rPr>
        <w:fldChar w:fldCharType="end"/>
      </w:r>
      <w:r w:rsidRPr="009E5982">
        <w:rPr>
          <w:color w:val="000000" w:themeColor="text1"/>
        </w:rPr>
        <w:t>. Excessive vitamin A intake will lead to increased insulin resistance, blood glucose</w:t>
      </w:r>
      <w:r w:rsidR="00C8012A">
        <w:rPr>
          <w:color w:val="000000" w:themeColor="text1"/>
        </w:rPr>
        <w:t>,</w:t>
      </w:r>
      <w:r w:rsidRPr="009E5982">
        <w:rPr>
          <w:color w:val="000000" w:themeColor="text1"/>
        </w:rPr>
        <w:t xml:space="preserve"> and development of </w:t>
      </w:r>
      <w:r w:rsidR="00554FB7" w:rsidRPr="009E5982">
        <w:rPr>
          <w:color w:val="000000" w:themeColor="text1"/>
        </w:rPr>
        <w:t>T2D</w:t>
      </w:r>
      <w:r w:rsidRPr="009E5982">
        <w:rPr>
          <w:color w:val="000000" w:themeColor="text1"/>
        </w:rPr>
        <w:t xml:space="preserve"> in ZDF rats fed a </w:t>
      </w:r>
      <w:r w:rsidR="00C8012A">
        <w:rPr>
          <w:color w:val="000000" w:themeColor="text1"/>
        </w:rPr>
        <w:lastRenderedPageBreak/>
        <w:t>standard</w:t>
      </w:r>
      <w:r w:rsidRPr="009E5982">
        <w:rPr>
          <w:color w:val="000000" w:themeColor="text1"/>
        </w:rPr>
        <w:t xml:space="preserve"> or </w:t>
      </w:r>
      <w:r w:rsidR="00897A28">
        <w:rPr>
          <w:color w:val="000000" w:themeColor="text1"/>
        </w:rPr>
        <w:t>high-fat</w:t>
      </w:r>
      <w:r w:rsidRPr="009E5982">
        <w:rPr>
          <w:color w:val="000000" w:themeColor="text1"/>
        </w:rPr>
        <w:t xml:space="preserve"> diet. </w:t>
      </w:r>
      <w:r w:rsidR="00897A28">
        <w:rPr>
          <w:color w:val="000000" w:themeColor="text1"/>
        </w:rPr>
        <w:t>The reduction</w:t>
      </w:r>
      <w:r w:rsidRPr="009E5982">
        <w:rPr>
          <w:color w:val="000000" w:themeColor="text1"/>
        </w:rPr>
        <w:t xml:space="preserve"> of vitamin A intake also contributes to the decreased SCD1 protein expression in the liver</w:t>
      </w:r>
      <w:r w:rsidR="003F1124" w:rsidRPr="009E5982">
        <w:rPr>
          <w:color w:val="000000" w:themeColor="text1"/>
        </w:rPr>
        <w:t xml:space="preserve"> </w:t>
      </w:r>
      <w:r w:rsidR="003820D1" w:rsidRPr="009E5982">
        <w:rPr>
          <w:color w:val="000000" w:themeColor="text1"/>
        </w:rPr>
        <w:fldChar w:fldCharType="begin"/>
      </w:r>
      <w:r w:rsidR="006762ED" w:rsidRPr="009E5982">
        <w:rPr>
          <w:color w:val="000000" w:themeColor="text1"/>
        </w:rPr>
        <w:instrText xml:space="preserve"> ADDIN EN.CITE &lt;EndNote&gt;&lt;Cite&gt;&lt;Author&gt;Wang&lt;/Author&gt;&lt;Year&gt;2021&lt;/Year&gt;&lt;RecNum&gt;97&lt;/RecNum&gt;&lt;DisplayText&gt;(103)&lt;/DisplayText&gt;&lt;record&gt;&lt;rec-number&gt;97&lt;/rec-number&gt;&lt;foreign-keys&gt;&lt;key app="EN" db-id="t0f2zeds7z9ex3ee9vnvpx04eep5sr2srtva" timestamp="1654641666"&gt;97&lt;/key&gt;&lt;/foreign-keys&gt;&lt;ref-type name="Journal Article"&gt;17&lt;/ref-type&gt;&lt;contributors&gt;&lt;authors&gt;&lt;author&gt;Wang, Tiannan&lt;/author&gt;&lt;author&gt;Chen, Guoxun&lt;/author&gt;&lt;/authors&gt;&lt;/contributors&gt;&lt;titles&gt;&lt;title&gt;Vitamin A Status Regulates the Development of Obesity and Type 2 Diabetes in Zucker Diabetic Fatty Rats&lt;/title&gt;&lt;secondary-title&gt;Current developments in nutrition&lt;/secondary-title&gt;&lt;/titles&gt;&lt;periodical&gt;&lt;full-title&gt;Current developments in nutrition&lt;/full-title&gt;&lt;/periodical&gt;&lt;pages&gt;531-531&lt;/pages&gt;&lt;volume&gt;5&lt;/volume&gt;&lt;number&gt;Supplement_2&lt;/number&gt;&lt;keywords&gt;&lt;keyword&gt;AcademicSubjects&lt;/keyword&gt;&lt;keyword&gt;Energy and Macronutrient Metabolism&lt;/keyword&gt;&lt;keyword&gt;MED00060&lt;/keyword&gt;&lt;/keywords&gt;&lt;dates&gt;&lt;year&gt;2021&lt;/year&gt;&lt;/dates&gt;&lt;publisher&gt;Oxford University Press&lt;/publisher&gt;&lt;isbn&gt;2475-2991&lt;/isbn&gt;&lt;urls&gt;&lt;/urls&gt;&lt;electronic-resource-num&gt;10.1093/cdn/nzab041_046&lt;/electronic-resource-num&gt;&lt;/record&gt;&lt;/Cite&gt;&lt;/EndNote&gt;</w:instrText>
      </w:r>
      <w:r w:rsidR="003820D1" w:rsidRPr="009E5982">
        <w:rPr>
          <w:color w:val="000000" w:themeColor="text1"/>
        </w:rPr>
        <w:fldChar w:fldCharType="separate"/>
      </w:r>
      <w:r w:rsidR="006762ED" w:rsidRPr="009E5982">
        <w:rPr>
          <w:noProof/>
          <w:color w:val="000000" w:themeColor="text1"/>
        </w:rPr>
        <w:t>(103)</w:t>
      </w:r>
      <w:r w:rsidR="003820D1" w:rsidRPr="009E5982">
        <w:rPr>
          <w:color w:val="000000" w:themeColor="text1"/>
        </w:rPr>
        <w:fldChar w:fldCharType="end"/>
      </w:r>
      <w:r w:rsidRPr="009E5982">
        <w:rPr>
          <w:color w:val="000000" w:themeColor="text1"/>
        </w:rPr>
        <w:t xml:space="preserve">. It is </w:t>
      </w:r>
      <w:r w:rsidR="00C8012A">
        <w:rPr>
          <w:color w:val="000000" w:themeColor="text1"/>
        </w:rPr>
        <w:t>essential</w:t>
      </w:r>
      <w:r w:rsidRPr="009E5982">
        <w:rPr>
          <w:color w:val="000000" w:themeColor="text1"/>
        </w:rPr>
        <w:t xml:space="preserve"> to understand </w:t>
      </w:r>
      <w:r w:rsidR="00FD3A0C" w:rsidRPr="009E5982">
        <w:rPr>
          <w:color w:val="000000" w:themeColor="text1"/>
        </w:rPr>
        <w:t>w</w:t>
      </w:r>
      <w:r w:rsidR="00FD3A0C">
        <w:rPr>
          <w:color w:val="000000" w:themeColor="text1"/>
        </w:rPr>
        <w:t>he</w:t>
      </w:r>
      <w:r w:rsidR="00FD3A0C" w:rsidRPr="009E5982">
        <w:rPr>
          <w:color w:val="000000" w:themeColor="text1"/>
        </w:rPr>
        <w:t xml:space="preserve">ther </w:t>
      </w:r>
      <w:r w:rsidRPr="009E5982">
        <w:rPr>
          <w:color w:val="000000" w:themeColor="text1"/>
        </w:rPr>
        <w:t xml:space="preserve">the structure of dietary TAGs would impact the dietary vitamin A absorption and metabolism in vivo and how it would impact </w:t>
      </w:r>
      <w:r w:rsidR="00897A28">
        <w:rPr>
          <w:color w:val="000000" w:themeColor="text1"/>
        </w:rPr>
        <w:t xml:space="preserve">the </w:t>
      </w:r>
      <w:r w:rsidRPr="009E5982">
        <w:rPr>
          <w:color w:val="000000" w:themeColor="text1"/>
        </w:rPr>
        <w:t xml:space="preserve">lipogenesis pathway in </w:t>
      </w:r>
      <w:r w:rsidR="004D70AB" w:rsidRPr="009E5982">
        <w:rPr>
          <w:color w:val="000000" w:themeColor="text1"/>
        </w:rPr>
        <w:t xml:space="preserve">the </w:t>
      </w:r>
      <w:r w:rsidRPr="009E5982">
        <w:rPr>
          <w:color w:val="000000" w:themeColor="text1"/>
        </w:rPr>
        <w:t>high</w:t>
      </w:r>
      <w:r w:rsidR="004D70AB" w:rsidRPr="009E5982">
        <w:rPr>
          <w:color w:val="000000" w:themeColor="text1"/>
        </w:rPr>
        <w:t>-</w:t>
      </w:r>
      <w:r w:rsidRPr="009E5982">
        <w:rPr>
          <w:color w:val="000000" w:themeColor="text1"/>
        </w:rPr>
        <w:t xml:space="preserve">fat diet setting. </w:t>
      </w:r>
    </w:p>
    <w:p w14:paraId="6826A715" w14:textId="3C34381A" w:rsidR="00BA7C1C" w:rsidRPr="009E5982" w:rsidRDefault="00BA7C1C" w:rsidP="00903B01">
      <w:pPr>
        <w:spacing w:line="480" w:lineRule="auto"/>
        <w:ind w:firstLine="720"/>
        <w:rPr>
          <w:color w:val="000000" w:themeColor="text1"/>
        </w:rPr>
      </w:pPr>
      <w:r w:rsidRPr="009E5982">
        <w:rPr>
          <w:color w:val="000000" w:themeColor="text1"/>
        </w:rPr>
        <w:t xml:space="preserve">We also found that </w:t>
      </w:r>
      <w:r w:rsidR="00897A28">
        <w:rPr>
          <w:color w:val="000000" w:themeColor="text1"/>
        </w:rPr>
        <w:t xml:space="preserve">the </w:t>
      </w:r>
      <w:r w:rsidRPr="009E5982">
        <w:rPr>
          <w:color w:val="000000" w:themeColor="text1"/>
        </w:rPr>
        <w:t xml:space="preserve">PPO group </w:t>
      </w:r>
      <w:r w:rsidR="00FD3A0C" w:rsidRPr="009E5982">
        <w:rPr>
          <w:color w:val="000000" w:themeColor="text1"/>
        </w:rPr>
        <w:t>ha</w:t>
      </w:r>
      <w:r w:rsidR="00FD3A0C">
        <w:rPr>
          <w:color w:val="000000" w:themeColor="text1"/>
        </w:rPr>
        <w:t>s</w:t>
      </w:r>
      <w:r w:rsidR="00FD3A0C" w:rsidRPr="009E5982">
        <w:rPr>
          <w:color w:val="000000" w:themeColor="text1"/>
        </w:rPr>
        <w:t xml:space="preserve"> </w:t>
      </w:r>
      <w:r w:rsidR="00C8012A">
        <w:rPr>
          <w:color w:val="000000" w:themeColor="text1"/>
        </w:rPr>
        <w:t xml:space="preserve">a </w:t>
      </w:r>
      <w:r w:rsidR="00897A28">
        <w:rPr>
          <w:color w:val="000000" w:themeColor="text1"/>
        </w:rPr>
        <w:t>significantly</w:t>
      </w:r>
      <w:r w:rsidRPr="009E5982">
        <w:rPr>
          <w:color w:val="000000" w:themeColor="text1"/>
        </w:rPr>
        <w:t xml:space="preserve"> lower liver to </w:t>
      </w:r>
      <w:r w:rsidR="00D11A0B" w:rsidRPr="009E5982">
        <w:rPr>
          <w:color w:val="000000" w:themeColor="text1"/>
        </w:rPr>
        <w:t>BW</w:t>
      </w:r>
      <w:r w:rsidRPr="009E5982">
        <w:rPr>
          <w:color w:val="000000" w:themeColor="text1"/>
        </w:rPr>
        <w:t xml:space="preserve"> ratio. To understand the cause </w:t>
      </w:r>
      <w:r w:rsidR="00897A28">
        <w:rPr>
          <w:color w:val="000000" w:themeColor="text1"/>
        </w:rPr>
        <w:t xml:space="preserve">of </w:t>
      </w:r>
      <w:r w:rsidRPr="009E5982">
        <w:rPr>
          <w:color w:val="000000" w:themeColor="text1"/>
        </w:rPr>
        <w:t xml:space="preserve">this difference, more studies need to be done regarding the hepatic fat content of the mice fed the POP and PPO diets. At the same time, the </w:t>
      </w:r>
      <w:r w:rsidR="00FD3A0C" w:rsidRPr="009E5982">
        <w:rPr>
          <w:color w:val="000000" w:themeColor="text1"/>
        </w:rPr>
        <w:t>skelet</w:t>
      </w:r>
      <w:r w:rsidR="00FD3A0C">
        <w:rPr>
          <w:color w:val="000000" w:themeColor="text1"/>
        </w:rPr>
        <w:t>al</w:t>
      </w:r>
      <w:r w:rsidR="00FD3A0C" w:rsidRPr="009E5982">
        <w:rPr>
          <w:color w:val="000000" w:themeColor="text1"/>
        </w:rPr>
        <w:t xml:space="preserve"> </w:t>
      </w:r>
      <w:r w:rsidRPr="009E5982">
        <w:rPr>
          <w:color w:val="000000" w:themeColor="text1"/>
        </w:rPr>
        <w:t xml:space="preserve">muscle is </w:t>
      </w:r>
      <w:proofErr w:type="spellStart"/>
      <w:r w:rsidRPr="009E5982">
        <w:rPr>
          <w:color w:val="000000" w:themeColor="text1"/>
        </w:rPr>
        <w:t>anoth</w:t>
      </w:r>
      <w:proofErr w:type="spellEnd"/>
      <w:r w:rsidRPr="009E5982">
        <w:rPr>
          <w:color w:val="000000" w:themeColor="text1"/>
        </w:rPr>
        <w:t xml:space="preserve"> a major organ in mammals that use </w:t>
      </w:r>
      <w:r w:rsidR="009B59CF" w:rsidRPr="009E5982">
        <w:rPr>
          <w:color w:val="000000" w:themeColor="text1"/>
        </w:rPr>
        <w:t>FFA</w:t>
      </w:r>
      <w:r w:rsidRPr="009E5982">
        <w:rPr>
          <w:color w:val="000000" w:themeColor="text1"/>
        </w:rPr>
        <w:t xml:space="preserve">s from TAGs as a source of energy. Due to decreased SCD1 protein expression in </w:t>
      </w:r>
      <w:r w:rsidR="00FD3A0C">
        <w:rPr>
          <w:color w:val="000000" w:themeColor="text1"/>
        </w:rPr>
        <w:t xml:space="preserve">the </w:t>
      </w:r>
      <w:r w:rsidRPr="009E5982">
        <w:rPr>
          <w:color w:val="000000" w:themeColor="text1"/>
        </w:rPr>
        <w:t xml:space="preserve">POP group, it is possible that mice fed the POP diet would have decreased glucose uptake by the </w:t>
      </w:r>
      <w:r w:rsidR="00FD3A0C">
        <w:rPr>
          <w:color w:val="000000" w:themeColor="text1"/>
        </w:rPr>
        <w:t xml:space="preserve">skeletal </w:t>
      </w:r>
      <w:r w:rsidRPr="009E5982">
        <w:rPr>
          <w:color w:val="000000" w:themeColor="text1"/>
        </w:rPr>
        <w:t xml:space="preserve">muscle. It is </w:t>
      </w:r>
      <w:r w:rsidR="00C8012A">
        <w:rPr>
          <w:color w:val="000000" w:themeColor="text1"/>
        </w:rPr>
        <w:t>essential</w:t>
      </w:r>
      <w:r w:rsidRPr="009E5982">
        <w:rPr>
          <w:color w:val="000000" w:themeColor="text1"/>
        </w:rPr>
        <w:t xml:space="preserve"> to investigate whether the structure of TAGs would impact muscle fatty acid uptake and oxidation. </w:t>
      </w:r>
    </w:p>
    <w:p w14:paraId="27EAA62D" w14:textId="08F9757A" w:rsidR="00CB5B81" w:rsidRPr="009E5982" w:rsidRDefault="00BA7C1C" w:rsidP="00903B01">
      <w:pPr>
        <w:spacing w:line="480" w:lineRule="auto"/>
        <w:ind w:firstLine="720"/>
        <w:rPr>
          <w:color w:val="000000" w:themeColor="text1"/>
        </w:rPr>
      </w:pPr>
      <w:r w:rsidRPr="009E5982">
        <w:rPr>
          <w:color w:val="000000" w:themeColor="text1"/>
        </w:rPr>
        <w:t xml:space="preserve">The limitation of this study is that we only </w:t>
      </w:r>
      <w:r w:rsidR="00FF578C" w:rsidRPr="009E5982">
        <w:rPr>
          <w:color w:val="000000" w:themeColor="text1"/>
        </w:rPr>
        <w:t>investigated</w:t>
      </w:r>
      <w:r w:rsidRPr="009E5982">
        <w:rPr>
          <w:color w:val="000000" w:themeColor="text1"/>
        </w:rPr>
        <w:t xml:space="preserve"> lipogenesis protein expression in</w:t>
      </w:r>
      <w:r w:rsidR="00FF578C" w:rsidRPr="009E5982">
        <w:rPr>
          <w:color w:val="000000" w:themeColor="text1"/>
        </w:rPr>
        <w:t xml:space="preserve"> the</w:t>
      </w:r>
      <w:r w:rsidRPr="009E5982">
        <w:rPr>
          <w:color w:val="000000" w:themeColor="text1"/>
        </w:rPr>
        <w:t xml:space="preserve"> liver</w:t>
      </w:r>
      <w:r w:rsidR="00C8012A">
        <w:rPr>
          <w:color w:val="000000" w:themeColor="text1"/>
        </w:rPr>
        <w:t>. Still, the</w:t>
      </w:r>
      <w:r w:rsidR="00897A28">
        <w:rPr>
          <w:color w:val="000000" w:themeColor="text1"/>
        </w:rPr>
        <w:t xml:space="preserve"> </w:t>
      </w:r>
      <w:r w:rsidRPr="009E5982">
        <w:rPr>
          <w:color w:val="000000" w:themeColor="text1"/>
        </w:rPr>
        <w:t>skelet</w:t>
      </w:r>
      <w:r w:rsidR="00FD3A0C">
        <w:rPr>
          <w:color w:val="000000" w:themeColor="text1"/>
        </w:rPr>
        <w:t>al</w:t>
      </w:r>
      <w:r w:rsidRPr="009E5982">
        <w:rPr>
          <w:color w:val="000000" w:themeColor="text1"/>
        </w:rPr>
        <w:t xml:space="preserve"> muscle and adipose tissues are also major organs that use TAGs as </w:t>
      </w:r>
      <w:r w:rsidR="00FF578C" w:rsidRPr="009E5982">
        <w:rPr>
          <w:color w:val="000000" w:themeColor="text1"/>
        </w:rPr>
        <w:t xml:space="preserve">a </w:t>
      </w:r>
      <w:r w:rsidRPr="009E5982">
        <w:rPr>
          <w:color w:val="000000" w:themeColor="text1"/>
        </w:rPr>
        <w:t xml:space="preserve">source of energy. Also, the experiment started when mice </w:t>
      </w:r>
      <w:r w:rsidR="00FD3A0C">
        <w:rPr>
          <w:color w:val="000000" w:themeColor="text1"/>
        </w:rPr>
        <w:t>we</w:t>
      </w:r>
      <w:r w:rsidR="00FD3A0C" w:rsidRPr="009E5982">
        <w:rPr>
          <w:color w:val="000000" w:themeColor="text1"/>
        </w:rPr>
        <w:t>re</w:t>
      </w:r>
      <w:r w:rsidRPr="009E5982">
        <w:rPr>
          <w:color w:val="000000" w:themeColor="text1"/>
        </w:rPr>
        <w:t xml:space="preserve"> </w:t>
      </w:r>
      <w:r w:rsidR="00897A28">
        <w:rPr>
          <w:color w:val="000000" w:themeColor="text1"/>
        </w:rPr>
        <w:t>six-weeks-old</w:t>
      </w:r>
      <w:r w:rsidRPr="009E5982">
        <w:rPr>
          <w:color w:val="000000" w:themeColor="text1"/>
        </w:rPr>
        <w:t>, considered very close to mature adult</w:t>
      </w:r>
      <w:r w:rsidR="005432E9" w:rsidRPr="009E5982">
        <w:rPr>
          <w:color w:val="000000" w:themeColor="text1"/>
        </w:rPr>
        <w:t xml:space="preserve"> mice</w:t>
      </w:r>
      <w:r w:rsidR="003F1124" w:rsidRPr="009E5982">
        <w:rPr>
          <w:color w:val="000000" w:themeColor="text1"/>
        </w:rPr>
        <w:t xml:space="preserve"> </w:t>
      </w:r>
      <w:r w:rsidR="003820D1" w:rsidRPr="009E5982">
        <w:rPr>
          <w:color w:val="000000" w:themeColor="text1"/>
        </w:rPr>
        <w:fldChar w:fldCharType="begin"/>
      </w:r>
      <w:r w:rsidR="006762ED" w:rsidRPr="009E5982">
        <w:rPr>
          <w:color w:val="000000" w:themeColor="text1"/>
        </w:rPr>
        <w:instrText xml:space="preserve"> ADDIN EN.CITE &lt;EndNote&gt;&lt;Cite&gt;&lt;Author&gt;Laboratory&lt;/Author&gt;&lt;Year&gt;2022&lt;/Year&gt;&lt;RecNum&gt;98&lt;/RecNum&gt;&lt;DisplayText&gt;(104)&lt;/DisplayText&gt;&lt;record&gt;&lt;rec-number&gt;98&lt;/rec-number&gt;&lt;foreign-keys&gt;&lt;key app="EN" db-id="t0f2zeds7z9ex3ee9vnvpx04eep5sr2srtva" timestamp="1654641840"&gt;98&lt;/key&gt;&lt;/foreign-keys&gt;&lt;ref-type name="Journal Article"&gt;17&lt;/ref-type&gt;&lt;contributors&gt;&lt;authors&gt;&lt;author&gt;The Jackson Laboratory &lt;/author&gt;&lt;/authors&gt;&lt;/contributors&gt;&lt;titles&gt;&lt;title&gt;LIFE SPAN AS A BIOMARKER&lt;/title&gt;&lt;secondary-title&gt;The Jackson Laboratory &lt;/secondary-title&gt;&lt;/titles&gt;&lt;dates&gt;&lt;year&gt;2022&lt;/year&gt;&lt;/dates&gt;&lt;urls&gt;&lt;related-urls&gt;&lt;url&gt;https://www.jax.org/research-and-faculty/research-labs/the-harrison-lab/gerontology/life-span-as-a-biomarker&lt;/url&gt;&lt;/related-urls&gt;&lt;/urls&gt;&lt;/record&gt;&lt;/Cite&gt;&lt;/EndNote&gt;</w:instrText>
      </w:r>
      <w:r w:rsidR="003820D1" w:rsidRPr="009E5982">
        <w:rPr>
          <w:color w:val="000000" w:themeColor="text1"/>
        </w:rPr>
        <w:fldChar w:fldCharType="separate"/>
      </w:r>
      <w:r w:rsidR="006762ED" w:rsidRPr="009E5982">
        <w:rPr>
          <w:noProof/>
          <w:color w:val="000000" w:themeColor="text1"/>
        </w:rPr>
        <w:t>(104)</w:t>
      </w:r>
      <w:r w:rsidR="003820D1" w:rsidRPr="009E5982">
        <w:rPr>
          <w:color w:val="000000" w:themeColor="text1"/>
        </w:rPr>
        <w:fldChar w:fldCharType="end"/>
      </w:r>
      <w:r w:rsidRPr="009E5982">
        <w:rPr>
          <w:color w:val="000000" w:themeColor="text1"/>
        </w:rPr>
        <w:t>. In this case</w:t>
      </w:r>
      <w:r w:rsidR="00FD3A0C">
        <w:rPr>
          <w:color w:val="000000" w:themeColor="text1"/>
        </w:rPr>
        <w:t>,</w:t>
      </w:r>
      <w:r w:rsidRPr="009E5982">
        <w:rPr>
          <w:color w:val="000000" w:themeColor="text1"/>
        </w:rPr>
        <w:t xml:space="preserve"> we don’t know how dietary TAG structure would impact m</w:t>
      </w:r>
      <w:r w:rsidR="00AF2205" w:rsidRPr="009E5982">
        <w:rPr>
          <w:color w:val="000000" w:themeColor="text1"/>
        </w:rPr>
        <w:t>ouse</w:t>
      </w:r>
      <w:r w:rsidRPr="009E5982">
        <w:rPr>
          <w:color w:val="000000" w:themeColor="text1"/>
        </w:rPr>
        <w:t xml:space="preserve"> development. At the same time, we only compared one pair of TAG structures, commercial palm oil</w:t>
      </w:r>
      <w:r w:rsidR="00C8012A">
        <w:rPr>
          <w:color w:val="000000" w:themeColor="text1"/>
        </w:rPr>
        <w:t xml:space="preserve">, </w:t>
      </w:r>
      <w:r w:rsidRPr="009E5982">
        <w:rPr>
          <w:color w:val="000000" w:themeColor="text1"/>
        </w:rPr>
        <w:t>compared to its randomized form</w:t>
      </w:r>
      <w:r w:rsidR="00C8012A">
        <w:rPr>
          <w:color w:val="000000" w:themeColor="text1"/>
        </w:rPr>
        <w:t>; more</w:t>
      </w:r>
      <w:r w:rsidRPr="009E5982">
        <w:rPr>
          <w:color w:val="000000" w:themeColor="text1"/>
        </w:rPr>
        <w:t xml:space="preserve"> </w:t>
      </w:r>
      <w:r w:rsidR="00897A28">
        <w:rPr>
          <w:color w:val="000000" w:themeColor="text1"/>
        </w:rPr>
        <w:t>studies</w:t>
      </w:r>
      <w:r w:rsidRPr="009E5982">
        <w:rPr>
          <w:color w:val="000000" w:themeColor="text1"/>
        </w:rPr>
        <w:t xml:space="preserve"> could be done on other dietary lipids and their </w:t>
      </w:r>
      <w:r w:rsidR="00C8012A">
        <w:rPr>
          <w:color w:val="000000" w:themeColor="text1"/>
        </w:rPr>
        <w:t>synthetic</w:t>
      </w:r>
      <w:r w:rsidRPr="009E5982">
        <w:rPr>
          <w:color w:val="000000" w:themeColor="text1"/>
        </w:rPr>
        <w:t xml:space="preserve"> forms.</w:t>
      </w:r>
      <w:r w:rsidR="00B24486" w:rsidRPr="009E5982">
        <w:rPr>
          <w:color w:val="000000" w:themeColor="text1"/>
        </w:rPr>
        <w:t xml:space="preserve"> At the same time, the purity of the TAG within the comparison is different, </w:t>
      </w:r>
      <w:r w:rsidR="00C8012A">
        <w:rPr>
          <w:color w:val="000000" w:themeColor="text1"/>
        </w:rPr>
        <w:t xml:space="preserve">and </w:t>
      </w:r>
      <w:r w:rsidR="00B24486" w:rsidRPr="009E5982">
        <w:rPr>
          <w:color w:val="000000" w:themeColor="text1"/>
        </w:rPr>
        <w:t xml:space="preserve">the </w:t>
      </w:r>
      <w:r w:rsidR="00FD3A0C" w:rsidRPr="009E5982">
        <w:rPr>
          <w:color w:val="000000" w:themeColor="text1"/>
        </w:rPr>
        <w:t>by</w:t>
      </w:r>
      <w:r w:rsidR="00FD3A0C">
        <w:rPr>
          <w:color w:val="000000" w:themeColor="text1"/>
        </w:rPr>
        <w:t>-</w:t>
      </w:r>
      <w:r w:rsidR="00B24486" w:rsidRPr="009E5982">
        <w:rPr>
          <w:color w:val="000000" w:themeColor="text1"/>
        </w:rPr>
        <w:t xml:space="preserve">products from TAG randomization also will affect the metabolism outcomes. </w:t>
      </w:r>
    </w:p>
    <w:p w14:paraId="3C1B64D9" w14:textId="3DBD573B" w:rsidR="00BA7C1C" w:rsidRDefault="00BA7C1C" w:rsidP="00903B01">
      <w:pPr>
        <w:spacing w:line="480" w:lineRule="auto"/>
        <w:ind w:firstLine="720"/>
        <w:rPr>
          <w:color w:val="000000" w:themeColor="text1"/>
        </w:rPr>
      </w:pPr>
      <w:r w:rsidRPr="009E5982">
        <w:rPr>
          <w:color w:val="000000" w:themeColor="text1"/>
        </w:rPr>
        <w:lastRenderedPageBreak/>
        <w:t xml:space="preserve">With more and more people with metabolic problems such as obesity and diabetes, more nutritional studies should be done to </w:t>
      </w:r>
      <w:r w:rsidR="00897A28">
        <w:rPr>
          <w:color w:val="000000" w:themeColor="text1"/>
        </w:rPr>
        <w:t>understand the roles of TAG structures in regulating</w:t>
      </w:r>
      <w:r w:rsidRPr="009E5982">
        <w:rPr>
          <w:color w:val="000000" w:themeColor="text1"/>
        </w:rPr>
        <w:t xml:space="preserve"> glucose and fatty acid metabolism. </w:t>
      </w:r>
    </w:p>
    <w:p w14:paraId="23C834D2" w14:textId="529F3394" w:rsidR="002463A1" w:rsidRDefault="002463A1" w:rsidP="00903B01">
      <w:pPr>
        <w:spacing w:line="480" w:lineRule="auto"/>
        <w:ind w:firstLine="720"/>
        <w:rPr>
          <w:color w:val="000000" w:themeColor="text1"/>
        </w:rPr>
      </w:pPr>
    </w:p>
    <w:p w14:paraId="408AA60F" w14:textId="22115981" w:rsidR="002463A1" w:rsidRDefault="002463A1" w:rsidP="00903B01">
      <w:pPr>
        <w:spacing w:line="480" w:lineRule="auto"/>
        <w:ind w:firstLine="720"/>
        <w:rPr>
          <w:color w:val="000000" w:themeColor="text1"/>
        </w:rPr>
      </w:pPr>
    </w:p>
    <w:p w14:paraId="0EA36B5B" w14:textId="2E5A2C18" w:rsidR="002463A1" w:rsidRDefault="002463A1" w:rsidP="00903B01">
      <w:pPr>
        <w:spacing w:line="480" w:lineRule="auto"/>
        <w:ind w:firstLine="720"/>
        <w:rPr>
          <w:color w:val="000000" w:themeColor="text1"/>
        </w:rPr>
      </w:pPr>
    </w:p>
    <w:p w14:paraId="545A6ABC" w14:textId="2BBD9C38" w:rsidR="002463A1" w:rsidRDefault="002463A1" w:rsidP="00903B01">
      <w:pPr>
        <w:spacing w:line="480" w:lineRule="auto"/>
        <w:ind w:firstLine="720"/>
        <w:rPr>
          <w:color w:val="000000" w:themeColor="text1"/>
        </w:rPr>
      </w:pPr>
    </w:p>
    <w:p w14:paraId="241ED5BB" w14:textId="4DFA220D" w:rsidR="002463A1" w:rsidRDefault="002463A1" w:rsidP="00903B01">
      <w:pPr>
        <w:spacing w:line="480" w:lineRule="auto"/>
        <w:ind w:firstLine="720"/>
        <w:rPr>
          <w:color w:val="000000" w:themeColor="text1"/>
        </w:rPr>
      </w:pPr>
    </w:p>
    <w:p w14:paraId="0FF932A1" w14:textId="6617FF29" w:rsidR="002463A1" w:rsidRDefault="002463A1" w:rsidP="00903B01">
      <w:pPr>
        <w:spacing w:line="480" w:lineRule="auto"/>
        <w:ind w:firstLine="720"/>
        <w:rPr>
          <w:color w:val="000000" w:themeColor="text1"/>
        </w:rPr>
      </w:pPr>
    </w:p>
    <w:p w14:paraId="41A4BC55" w14:textId="67D9ED0E" w:rsidR="002463A1" w:rsidRDefault="002463A1" w:rsidP="00903B01">
      <w:pPr>
        <w:spacing w:line="480" w:lineRule="auto"/>
        <w:ind w:firstLine="720"/>
        <w:rPr>
          <w:color w:val="000000" w:themeColor="text1"/>
        </w:rPr>
      </w:pPr>
    </w:p>
    <w:p w14:paraId="2E682CAC" w14:textId="6D867C40" w:rsidR="002463A1" w:rsidRDefault="002463A1" w:rsidP="00903B01">
      <w:pPr>
        <w:spacing w:line="480" w:lineRule="auto"/>
        <w:ind w:firstLine="720"/>
        <w:rPr>
          <w:color w:val="000000" w:themeColor="text1"/>
        </w:rPr>
      </w:pPr>
    </w:p>
    <w:p w14:paraId="5B59A52D" w14:textId="192287FE" w:rsidR="002463A1" w:rsidRDefault="002463A1" w:rsidP="00903B01">
      <w:pPr>
        <w:spacing w:line="480" w:lineRule="auto"/>
        <w:ind w:firstLine="720"/>
        <w:rPr>
          <w:color w:val="000000" w:themeColor="text1"/>
        </w:rPr>
      </w:pPr>
    </w:p>
    <w:p w14:paraId="5CC7CA2D" w14:textId="77A4154F" w:rsidR="002463A1" w:rsidRDefault="002463A1" w:rsidP="00903B01">
      <w:pPr>
        <w:spacing w:line="480" w:lineRule="auto"/>
        <w:ind w:firstLine="720"/>
        <w:rPr>
          <w:color w:val="000000" w:themeColor="text1"/>
        </w:rPr>
      </w:pPr>
    </w:p>
    <w:p w14:paraId="6CD2664A" w14:textId="5EAB28FB" w:rsidR="002463A1" w:rsidRDefault="002463A1" w:rsidP="00903B01">
      <w:pPr>
        <w:spacing w:line="480" w:lineRule="auto"/>
        <w:ind w:firstLine="720"/>
        <w:rPr>
          <w:color w:val="000000" w:themeColor="text1"/>
        </w:rPr>
      </w:pPr>
    </w:p>
    <w:p w14:paraId="67500803" w14:textId="04504B56" w:rsidR="002463A1" w:rsidRDefault="002463A1" w:rsidP="00903B01">
      <w:pPr>
        <w:spacing w:line="480" w:lineRule="auto"/>
        <w:ind w:firstLine="720"/>
        <w:rPr>
          <w:color w:val="000000" w:themeColor="text1"/>
        </w:rPr>
      </w:pPr>
    </w:p>
    <w:p w14:paraId="1766D978" w14:textId="5FB17F0C" w:rsidR="002463A1" w:rsidRDefault="002463A1" w:rsidP="00903B01">
      <w:pPr>
        <w:spacing w:line="480" w:lineRule="auto"/>
        <w:ind w:firstLine="720"/>
        <w:rPr>
          <w:color w:val="000000" w:themeColor="text1"/>
        </w:rPr>
      </w:pPr>
    </w:p>
    <w:p w14:paraId="3763E0E0" w14:textId="0DB6D256" w:rsidR="002463A1" w:rsidRDefault="002463A1" w:rsidP="00903B01">
      <w:pPr>
        <w:spacing w:line="480" w:lineRule="auto"/>
        <w:ind w:firstLine="720"/>
        <w:rPr>
          <w:color w:val="000000" w:themeColor="text1"/>
        </w:rPr>
      </w:pPr>
    </w:p>
    <w:p w14:paraId="39AFE25E" w14:textId="2B8C01AC" w:rsidR="002463A1" w:rsidRDefault="002463A1" w:rsidP="00903B01">
      <w:pPr>
        <w:spacing w:line="480" w:lineRule="auto"/>
        <w:ind w:firstLine="720"/>
        <w:rPr>
          <w:color w:val="000000" w:themeColor="text1"/>
        </w:rPr>
      </w:pPr>
    </w:p>
    <w:p w14:paraId="3528EEF0" w14:textId="7E6343A7" w:rsidR="002463A1" w:rsidRDefault="002463A1" w:rsidP="00903B01">
      <w:pPr>
        <w:spacing w:line="480" w:lineRule="auto"/>
        <w:ind w:firstLine="720"/>
        <w:rPr>
          <w:color w:val="000000" w:themeColor="text1"/>
        </w:rPr>
      </w:pPr>
    </w:p>
    <w:p w14:paraId="41274F09" w14:textId="1C0FDF5E" w:rsidR="002463A1" w:rsidRDefault="002463A1" w:rsidP="00903B01">
      <w:pPr>
        <w:spacing w:line="480" w:lineRule="auto"/>
        <w:ind w:firstLine="720"/>
        <w:rPr>
          <w:color w:val="000000" w:themeColor="text1"/>
        </w:rPr>
      </w:pPr>
    </w:p>
    <w:p w14:paraId="27F8DD7C" w14:textId="77777777" w:rsidR="002463A1" w:rsidRPr="009E5982" w:rsidRDefault="002463A1" w:rsidP="00903B01">
      <w:pPr>
        <w:spacing w:line="480" w:lineRule="auto"/>
        <w:ind w:firstLine="720"/>
        <w:rPr>
          <w:color w:val="000000" w:themeColor="text1"/>
        </w:rPr>
      </w:pPr>
    </w:p>
    <w:p w14:paraId="7E8A5E27" w14:textId="2A9F5645" w:rsidR="00FD7106" w:rsidRPr="002463A1" w:rsidRDefault="00BA7C1C" w:rsidP="00AA2650">
      <w:pPr>
        <w:pStyle w:val="EndNoteCategoryHeading"/>
        <w:spacing w:line="480" w:lineRule="auto"/>
        <w:jc w:val="center"/>
        <w:rPr>
          <w:rFonts w:cstheme="minorHAnsi"/>
          <w:noProof/>
          <w:color w:val="000000" w:themeColor="text1"/>
        </w:rPr>
      </w:pPr>
      <w:r w:rsidRPr="002463A1">
        <w:rPr>
          <w:rFonts w:cstheme="minorHAnsi"/>
          <w:color w:val="000000" w:themeColor="text1"/>
        </w:rPr>
        <w:lastRenderedPageBreak/>
        <w:fldChar w:fldCharType="begin"/>
      </w:r>
      <w:r w:rsidRPr="002463A1">
        <w:rPr>
          <w:rFonts w:cstheme="minorHAnsi"/>
          <w:color w:val="000000" w:themeColor="text1"/>
        </w:rPr>
        <w:instrText xml:space="preserve"> ADDIN EN.REFLIST </w:instrText>
      </w:r>
      <w:r w:rsidRPr="002463A1">
        <w:rPr>
          <w:rFonts w:cstheme="minorHAnsi"/>
          <w:color w:val="000000" w:themeColor="text1"/>
        </w:rPr>
        <w:fldChar w:fldCharType="separate"/>
      </w:r>
      <w:r w:rsidR="00FD7106" w:rsidRPr="002463A1">
        <w:rPr>
          <w:rFonts w:cstheme="minorHAnsi"/>
          <w:noProof/>
          <w:color w:val="000000" w:themeColor="text1"/>
        </w:rPr>
        <w:t>References</w:t>
      </w:r>
    </w:p>
    <w:p w14:paraId="385F1D6A" w14:textId="55D0F7BC"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w:t>
      </w:r>
      <w:r w:rsidRPr="002463A1">
        <w:rPr>
          <w:rFonts w:asciiTheme="minorHAnsi" w:hAnsiTheme="minorHAnsi" w:cstheme="minorHAnsi"/>
          <w:noProof/>
          <w:color w:val="000000" w:themeColor="text1"/>
        </w:rPr>
        <w:tab/>
        <w:t xml:space="preserve">services Udohah. Dietary Reference Intakes (DRIs) 2015. Available from: </w:t>
      </w:r>
      <w:hyperlink r:id="rId35" w:history="1">
        <w:r w:rsidRPr="002463A1">
          <w:rPr>
            <w:rStyle w:val="Hyperlink"/>
            <w:rFonts w:asciiTheme="minorHAnsi" w:hAnsiTheme="minorHAnsi" w:cstheme="minorHAnsi"/>
            <w:noProof/>
            <w:color w:val="000000" w:themeColor="text1"/>
            <w:u w:val="none"/>
          </w:rPr>
          <w:t>https://health.gov/our-work/nutrition-physical-activity/dietary-guidelines/dietary-reference-intakes-dris</w:t>
        </w:r>
      </w:hyperlink>
      <w:r w:rsidRPr="002463A1">
        <w:rPr>
          <w:rFonts w:asciiTheme="minorHAnsi" w:hAnsiTheme="minorHAnsi" w:cstheme="minorHAnsi"/>
          <w:noProof/>
          <w:color w:val="000000" w:themeColor="text1"/>
        </w:rPr>
        <w:t>.</w:t>
      </w:r>
    </w:p>
    <w:p w14:paraId="582FC5FE" w14:textId="272C01D3"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2.</w:t>
      </w:r>
      <w:r w:rsidRPr="002463A1">
        <w:rPr>
          <w:rFonts w:asciiTheme="minorHAnsi" w:hAnsiTheme="minorHAnsi" w:cstheme="minorHAnsi"/>
          <w:noProof/>
          <w:color w:val="000000" w:themeColor="text1"/>
        </w:rPr>
        <w:tab/>
        <w:t xml:space="preserve">maps L. 2022. Available from: </w:t>
      </w:r>
      <w:hyperlink r:id="rId36" w:history="1">
        <w:r w:rsidRPr="002463A1">
          <w:rPr>
            <w:rStyle w:val="Hyperlink"/>
            <w:rFonts w:asciiTheme="minorHAnsi" w:hAnsiTheme="minorHAnsi" w:cstheme="minorHAnsi"/>
            <w:noProof/>
            <w:color w:val="000000" w:themeColor="text1"/>
            <w:u w:val="none"/>
          </w:rPr>
          <w:t>https://www.lipidmaps.org</w:t>
        </w:r>
      </w:hyperlink>
      <w:r w:rsidRPr="002463A1">
        <w:rPr>
          <w:rFonts w:asciiTheme="minorHAnsi" w:hAnsiTheme="minorHAnsi" w:cstheme="minorHAnsi"/>
          <w:noProof/>
          <w:color w:val="000000" w:themeColor="text1"/>
        </w:rPr>
        <w:t>.</w:t>
      </w:r>
    </w:p>
    <w:p w14:paraId="6FE76699"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3.</w:t>
      </w:r>
      <w:r w:rsidRPr="002463A1">
        <w:rPr>
          <w:rFonts w:asciiTheme="minorHAnsi" w:hAnsiTheme="minorHAnsi" w:cstheme="minorHAnsi"/>
          <w:noProof/>
          <w:color w:val="000000" w:themeColor="text1"/>
        </w:rPr>
        <w:tab/>
        <w:t>Goossens GH. The Metabolic Phenotype in Obesity: Fat Mass, Body Fat Distribution, and Adipose Tissue Function. Obes Facts. 2017;10(3):207-15. Epub 2017/06/01. doi: 10.1159/000471488. PubMed PMID: 28564650; PMCID: PMC5644968.</w:t>
      </w:r>
    </w:p>
    <w:p w14:paraId="42378046"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4.</w:t>
      </w:r>
      <w:r w:rsidRPr="002463A1">
        <w:rPr>
          <w:rFonts w:asciiTheme="minorHAnsi" w:hAnsiTheme="minorHAnsi" w:cstheme="minorHAnsi"/>
          <w:noProof/>
          <w:color w:val="000000" w:themeColor="text1"/>
        </w:rPr>
        <w:tab/>
        <w:t>Cox RA, García-Palmieri MR. Cholesterol, Triglycerides, and Associated Lipoproteins. In: Walker HK, Hall WD, Hurst JW, editors. Clinical Methods: The History, Physical, and Laboratory Examinations. Boston: Butterworths</w:t>
      </w:r>
    </w:p>
    <w:p w14:paraId="2C402A9D"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Copyright © 1990, Butterworth Publishers, a division of Reed Publishing.; 1990.</w:t>
      </w:r>
    </w:p>
    <w:p w14:paraId="1CF8F783"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5.</w:t>
      </w:r>
      <w:r w:rsidRPr="002463A1">
        <w:rPr>
          <w:rFonts w:asciiTheme="minorHAnsi" w:hAnsiTheme="minorHAnsi" w:cstheme="minorHAnsi"/>
          <w:noProof/>
          <w:color w:val="000000" w:themeColor="text1"/>
        </w:rPr>
        <w:tab/>
        <w:t>Cheng L, Wang J, Dai H, Duan Y, An Y, Shi L, Lv Y, Li H, Wang C, Ma Q, Li Y, Li P, Du H, Zhao B. Brown and beige adipose tissue: a novel therapeutic strategy for obesity and type 2 diabetes mellitus. Adipocyte. 2021;10(1):48-65. Epub 2021/01/07. doi: 10.1080/21623945.2020.1870060. PubMed PMID: 33403891; PMCID: PMC7801117.</w:t>
      </w:r>
    </w:p>
    <w:p w14:paraId="05E4F604"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6.</w:t>
      </w:r>
      <w:r w:rsidRPr="002463A1">
        <w:rPr>
          <w:rFonts w:asciiTheme="minorHAnsi" w:hAnsiTheme="minorHAnsi" w:cstheme="minorHAnsi"/>
          <w:noProof/>
          <w:color w:val="000000" w:themeColor="text1"/>
        </w:rPr>
        <w:tab/>
        <w:t>van Marken Lichtenbelt WD, Vanhommerig JW, Smulders NM, Drossaerts JMAFL, Kemerink GJ, Bouvy ND, Schrauwen P, Teule GJJ. Cold-Activated Brown Adipose Tissue in Healthy Men. New England Journal of Medicine. 2009;360(15):1500-8. doi: 10.1056/NEJMoa0808718.</w:t>
      </w:r>
    </w:p>
    <w:p w14:paraId="1A57792A"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lastRenderedPageBreak/>
        <w:t>7.</w:t>
      </w:r>
      <w:r w:rsidRPr="002463A1">
        <w:rPr>
          <w:rFonts w:asciiTheme="minorHAnsi" w:hAnsiTheme="minorHAnsi" w:cstheme="minorHAnsi"/>
          <w:noProof/>
          <w:color w:val="000000" w:themeColor="text1"/>
        </w:rPr>
        <w:tab/>
        <w:t>Frigolet ME, Gutiérrez-Aguilar R. The colors of adipose tissue. Gac Med Mex. 2020;156:142-9.</w:t>
      </w:r>
    </w:p>
    <w:p w14:paraId="5933C8E2"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8.</w:t>
      </w:r>
      <w:r w:rsidRPr="002463A1">
        <w:rPr>
          <w:rFonts w:asciiTheme="minorHAnsi" w:hAnsiTheme="minorHAnsi" w:cstheme="minorHAnsi"/>
          <w:noProof/>
          <w:color w:val="000000" w:themeColor="text1"/>
        </w:rPr>
        <w:tab/>
        <w:t>Matsuzawa Y, Shimomura I, Nakamura T, Keno Y, Kotani K, Tokunaga K. Pathophysiology and pathogenesis of visceral fat obesity. Obesity research. 1995;3(S2):187s-94s.</w:t>
      </w:r>
    </w:p>
    <w:p w14:paraId="66083934"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9.</w:t>
      </w:r>
      <w:r w:rsidRPr="002463A1">
        <w:rPr>
          <w:rFonts w:asciiTheme="minorHAnsi" w:hAnsiTheme="minorHAnsi" w:cstheme="minorHAnsi"/>
          <w:noProof/>
          <w:color w:val="000000" w:themeColor="text1"/>
        </w:rPr>
        <w:tab/>
        <w:t>Illouz Y. Study of subcutaneous fat. Aesthetic plastic surgery. 1990;14(1):165-77.</w:t>
      </w:r>
    </w:p>
    <w:p w14:paraId="51FD2B86"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10.</w:t>
      </w:r>
      <w:r w:rsidRPr="002463A1">
        <w:rPr>
          <w:rFonts w:asciiTheme="minorHAnsi" w:hAnsiTheme="minorHAnsi" w:cstheme="minorHAnsi"/>
          <w:noProof/>
          <w:color w:val="000000" w:themeColor="text1"/>
        </w:rPr>
        <w:tab/>
        <w:t>Jin S, Zhou F, Katirai F, Li P-L. Lipid raft redox signaling: molecular mechanisms in health and disease. Antioxidants &amp; redox signaling. 2011;15(4):1043-83.</w:t>
      </w:r>
    </w:p>
    <w:p w14:paraId="0E0AF168"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11.</w:t>
      </w:r>
      <w:r w:rsidRPr="002463A1">
        <w:rPr>
          <w:rFonts w:asciiTheme="minorHAnsi" w:hAnsiTheme="minorHAnsi" w:cstheme="minorHAnsi"/>
          <w:noProof/>
          <w:color w:val="000000" w:themeColor="text1"/>
        </w:rPr>
        <w:tab/>
        <w:t>Fahy E, Cotter D, Sud M, Subramaniam S. Lipid classification, structures and tools. Biochimica et Biophysica Acta (BBA)-Molecular and Cell Biology of Lipids. 2011;1811(11):637-47.</w:t>
      </w:r>
    </w:p>
    <w:p w14:paraId="113E8D93"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12.</w:t>
      </w:r>
      <w:r w:rsidRPr="002463A1">
        <w:rPr>
          <w:rFonts w:asciiTheme="minorHAnsi" w:hAnsiTheme="minorHAnsi" w:cstheme="minorHAnsi"/>
          <w:noProof/>
          <w:color w:val="000000" w:themeColor="text1"/>
        </w:rPr>
        <w:tab/>
        <w:t>Mu H, Høy CE. The digestion of dietary triacylglycerols. Prog Lipid Res. 2004;43(2):105-33. Epub 2003/12/05. doi: 10.1016/s0163-7827(03)00050-x. PubMed PMID: 14654090.</w:t>
      </w:r>
    </w:p>
    <w:p w14:paraId="2BCA52ED"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13.</w:t>
      </w:r>
      <w:r w:rsidRPr="002463A1">
        <w:rPr>
          <w:rFonts w:asciiTheme="minorHAnsi" w:hAnsiTheme="minorHAnsi" w:cstheme="minorHAnsi"/>
          <w:noProof/>
          <w:color w:val="000000" w:themeColor="text1"/>
        </w:rPr>
        <w:tab/>
        <w:t>Berry S. Triacylglycerol structure and interesterification of palmitic and stearic acid-rich fats: An overview and implications for cardiovascular disease. Nutrition research reviews. 2009;22:3-17. doi: 10.1017/S0954422409369267.</w:t>
      </w:r>
    </w:p>
    <w:p w14:paraId="21F7DE35"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14.</w:t>
      </w:r>
      <w:r w:rsidRPr="002463A1">
        <w:rPr>
          <w:rFonts w:asciiTheme="minorHAnsi" w:hAnsiTheme="minorHAnsi" w:cstheme="minorHAnsi"/>
          <w:noProof/>
          <w:color w:val="000000" w:themeColor="text1"/>
        </w:rPr>
        <w:tab/>
        <w:t>Hartler J, Tharakan R, Köfeler HC, Graham DR, Thallinger GG. Bioinformatics tools and challenges in structural analysis of lipidomics MS/MS data. Briefings in Bioinformatics. 2013;14(3):375-90. doi: 10.1093/bib/bbs030.</w:t>
      </w:r>
    </w:p>
    <w:p w14:paraId="6ECC2931"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15.</w:t>
      </w:r>
      <w:r w:rsidRPr="002463A1">
        <w:rPr>
          <w:rFonts w:asciiTheme="minorHAnsi" w:hAnsiTheme="minorHAnsi" w:cstheme="minorHAnsi"/>
          <w:noProof/>
          <w:color w:val="000000" w:themeColor="text1"/>
        </w:rPr>
        <w:tab/>
        <w:t>Karupaiah T, Sundram K. Effects of stereospecific positioning of fatty acids in triacylglycerol structures in native and randomized fats: a review of their nutritional implications. Nutr Metab (Lond). 2007;4:16. Epub 2007/07/13. doi: 10.1186/1743-7075-4-16. PubMed PMID: 17625019; PMCID: PMC1947992.</w:t>
      </w:r>
    </w:p>
    <w:p w14:paraId="1726FCE9" w14:textId="1F045500"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lastRenderedPageBreak/>
        <w:t>16.</w:t>
      </w:r>
      <w:r w:rsidRPr="002463A1">
        <w:rPr>
          <w:rFonts w:asciiTheme="minorHAnsi" w:hAnsiTheme="minorHAnsi" w:cstheme="minorHAnsi"/>
          <w:noProof/>
          <w:color w:val="000000" w:themeColor="text1"/>
        </w:rPr>
        <w:tab/>
        <w:t xml:space="preserve">DeMichele SJ, Karlstad MD, Babayan VK, Istfan N, Blackburn GL, Bistrian BR. Enhanced skeletal muscle and liver protein synthesis with structured lipid in enterally fed burned rats. Metabolism. 1988;37(8):787-95. doi: </w:t>
      </w:r>
      <w:hyperlink r:id="rId37" w:history="1">
        <w:r w:rsidRPr="002463A1">
          <w:rPr>
            <w:rStyle w:val="Hyperlink"/>
            <w:rFonts w:asciiTheme="minorHAnsi" w:hAnsiTheme="minorHAnsi" w:cstheme="minorHAnsi"/>
            <w:noProof/>
            <w:color w:val="000000" w:themeColor="text1"/>
            <w:u w:val="none"/>
          </w:rPr>
          <w:t>https://doi.org/10.1016/0026-0495(88)90016-9</w:t>
        </w:r>
      </w:hyperlink>
      <w:r w:rsidRPr="002463A1">
        <w:rPr>
          <w:rFonts w:asciiTheme="minorHAnsi" w:hAnsiTheme="minorHAnsi" w:cstheme="minorHAnsi"/>
          <w:noProof/>
          <w:color w:val="000000" w:themeColor="text1"/>
        </w:rPr>
        <w:t>.</w:t>
      </w:r>
    </w:p>
    <w:p w14:paraId="469413F5"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17.</w:t>
      </w:r>
      <w:r w:rsidRPr="002463A1">
        <w:rPr>
          <w:rFonts w:asciiTheme="minorHAnsi" w:hAnsiTheme="minorHAnsi" w:cstheme="minorHAnsi"/>
          <w:noProof/>
          <w:color w:val="000000" w:themeColor="text1"/>
        </w:rPr>
        <w:tab/>
        <w:t>Berry S, Bruce J, Steenson S, Stanner S, Buttriss J, Spiro A, Gibson P, Bowler I, Dionisi F, Farrell L, Glass A, Lovegrove J, Nicholas J, Peacock E, Porter S, Mensink R, Hall W. Interesterified fats: What are they and why are they used? A briefing report from the Roundtable on Interesterified Fats in Foods. Nutrition Bulletin. 2019;44. doi: 10.1111/nbu.12397.</w:t>
      </w:r>
    </w:p>
    <w:p w14:paraId="403D3220"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18.</w:t>
      </w:r>
      <w:r w:rsidRPr="002463A1">
        <w:rPr>
          <w:rFonts w:asciiTheme="minorHAnsi" w:hAnsiTheme="minorHAnsi" w:cstheme="minorHAnsi"/>
          <w:noProof/>
          <w:color w:val="000000" w:themeColor="text1"/>
        </w:rPr>
        <w:tab/>
        <w:t>Hidalgo FJ, Zamora R. Triacylglycerols: Structures and Properties. In: Caballero B, Finglas PM, Toldrá F, editors. Encyclopedia of Food and Health. Oxford: Academic Press; 2016. p. 351-6.</w:t>
      </w:r>
    </w:p>
    <w:p w14:paraId="08C16B1B"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19.</w:t>
      </w:r>
      <w:r w:rsidRPr="002463A1">
        <w:rPr>
          <w:rFonts w:asciiTheme="minorHAnsi" w:hAnsiTheme="minorHAnsi" w:cstheme="minorHAnsi"/>
          <w:noProof/>
          <w:color w:val="000000" w:themeColor="text1"/>
        </w:rPr>
        <w:tab/>
        <w:t>Ikeda I, Tomari Y, Sugano M, Watanabe S, Nagata J. Lymphatic absorption of structured glycerolipids containing medium-chain fatty acids and linoleic acid, and their effect on cholesterol absorption in rats. Lipids. 1991;26(5):369-73. Epub 1991/05/01. doi: 10.1007/bf02537201. PubMed PMID: 1895884.</w:t>
      </w:r>
    </w:p>
    <w:p w14:paraId="6BD39A2A"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20.</w:t>
      </w:r>
      <w:r w:rsidRPr="002463A1">
        <w:rPr>
          <w:rFonts w:asciiTheme="minorHAnsi" w:hAnsiTheme="minorHAnsi" w:cstheme="minorHAnsi"/>
          <w:noProof/>
          <w:color w:val="000000" w:themeColor="text1"/>
        </w:rPr>
        <w:tab/>
        <w:t>Renaud SC, Ruf JC, Petithory D. The positional distribution of fatty acids in palm oil and lard influences their biologic effects in rats. Journal of Nutrition. 1995;125(2):229-37.</w:t>
      </w:r>
    </w:p>
    <w:p w14:paraId="7FD480AE"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21.</w:t>
      </w:r>
      <w:r w:rsidRPr="002463A1">
        <w:rPr>
          <w:rFonts w:asciiTheme="minorHAnsi" w:hAnsiTheme="minorHAnsi" w:cstheme="minorHAnsi"/>
          <w:noProof/>
          <w:color w:val="000000" w:themeColor="text1"/>
        </w:rPr>
        <w:tab/>
        <w:t>Couëdelo L, Vaysse C, Vaique E, Guy A, Gosse I, Durand T, Pinet S, Cansell M, Combe N. The Fraction of α-Linolenic Acid Present in the sn-2 Position of Structured Triacylglycerols Decreases in Lymph Chylomicrons and Plasma Triacylglycerols during the Course of Lipid Absorption in Rats. The Journal of Nutrition. 2011;142(1):70-5. doi: 10.3945/jn.111.146290.</w:t>
      </w:r>
    </w:p>
    <w:p w14:paraId="0747E65D"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22.</w:t>
      </w:r>
      <w:r w:rsidRPr="002463A1">
        <w:rPr>
          <w:rFonts w:asciiTheme="minorHAnsi" w:hAnsiTheme="minorHAnsi" w:cstheme="minorHAnsi"/>
          <w:noProof/>
          <w:color w:val="000000" w:themeColor="text1"/>
        </w:rPr>
        <w:tab/>
        <w:t>Zhang H, Adhikari P. 9 - Enzymatic Interesterification. In: Kodali DR, editor. Trans Fats Replacement Solutions: AOCS Press; 2014. p. 187-214.</w:t>
      </w:r>
    </w:p>
    <w:p w14:paraId="272CC0B9"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23.</w:t>
      </w:r>
      <w:r w:rsidRPr="002463A1">
        <w:rPr>
          <w:rFonts w:asciiTheme="minorHAnsi" w:hAnsiTheme="minorHAnsi" w:cstheme="minorHAnsi"/>
          <w:noProof/>
          <w:color w:val="000000" w:themeColor="text1"/>
        </w:rPr>
        <w:tab/>
        <w:t>Gunstone FD, Harwood JL. The lipid handbook with CD-ROM: CRC press; 2007.</w:t>
      </w:r>
    </w:p>
    <w:p w14:paraId="06BDD05C"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lastRenderedPageBreak/>
        <w:t>24.</w:t>
      </w:r>
      <w:r w:rsidRPr="002463A1">
        <w:rPr>
          <w:rFonts w:asciiTheme="minorHAnsi" w:hAnsiTheme="minorHAnsi" w:cstheme="minorHAnsi"/>
          <w:noProof/>
          <w:color w:val="000000" w:themeColor="text1"/>
        </w:rPr>
        <w:tab/>
        <w:t>Hunter JE. Studies on effects of dietary fatty acids as related to their position on triglycerides. Lipids. 2001;36(7):655-68. Epub 2001/08/28. doi: 10.1007/s11745-001-0770-0. PubMed PMID: 11521963.</w:t>
      </w:r>
    </w:p>
    <w:p w14:paraId="0A5884C7"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25.</w:t>
      </w:r>
      <w:r w:rsidRPr="002463A1">
        <w:rPr>
          <w:rFonts w:asciiTheme="minorHAnsi" w:hAnsiTheme="minorHAnsi" w:cstheme="minorHAnsi"/>
          <w:noProof/>
          <w:color w:val="000000" w:themeColor="text1"/>
        </w:rPr>
        <w:tab/>
        <w:t>Lien EL, Yuhas RJ, Boyle FG, Tomarelli RM. Corandomization of fats improves absorption in rats. J Nutr. 1993;123(11):1859-67. Epub 1993/11/01. doi: 10.1093/jn/123.11.1859. PubMed PMID: 8229301.</w:t>
      </w:r>
    </w:p>
    <w:p w14:paraId="2DF314F3"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26.</w:t>
      </w:r>
      <w:r w:rsidRPr="002463A1">
        <w:rPr>
          <w:rFonts w:asciiTheme="minorHAnsi" w:hAnsiTheme="minorHAnsi" w:cstheme="minorHAnsi"/>
          <w:noProof/>
          <w:color w:val="000000" w:themeColor="text1"/>
        </w:rPr>
        <w:tab/>
        <w:t>Yang LY, Kuksis A. Apparent convergence (at 2-monoacylglycerol level) of phosphatidic acid and 2-monoacylglycerol pathways of synthesis of chylomicron triacylglycerols. J Lipid Res. 1991;32(7):1173-86. Epub 1991/07/01. PubMed PMID: 1940641.</w:t>
      </w:r>
    </w:p>
    <w:p w14:paraId="135AB7AE"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27.</w:t>
      </w:r>
      <w:r w:rsidRPr="002463A1">
        <w:rPr>
          <w:rFonts w:asciiTheme="minorHAnsi" w:hAnsiTheme="minorHAnsi" w:cstheme="minorHAnsi"/>
          <w:noProof/>
          <w:color w:val="000000" w:themeColor="text1"/>
        </w:rPr>
        <w:tab/>
        <w:t>Tso P, Lee T, Demichele SJ. Lymphatic absorption of structured triglycerides vs. physical mix in a rat model of fat malabsorption. American Journal of Physiology-Gastrointestinal and Liver Physiology. 1999;277(2):G333-G40. doi: 10.1152/ajpgi.1999.277.2.G333. PubMed PMID: 10444447.</w:t>
      </w:r>
    </w:p>
    <w:p w14:paraId="70327544"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28.</w:t>
      </w:r>
      <w:r w:rsidRPr="002463A1">
        <w:rPr>
          <w:rFonts w:asciiTheme="minorHAnsi" w:hAnsiTheme="minorHAnsi" w:cstheme="minorHAnsi"/>
          <w:noProof/>
          <w:color w:val="000000" w:themeColor="text1"/>
        </w:rPr>
        <w:tab/>
        <w:t>Pitkänen O, Takala J, Pöyhönen M, Kari A. Nitrogen and energy balance in septic and injured intensive care patients: response to parenteral nutrition. Clin Nutr. 1991;10(5):258-65. Epub 1991/10/01. doi: 10.1016/0261-5614(91)90004-v. PubMed PMID: 16839929.</w:t>
      </w:r>
    </w:p>
    <w:p w14:paraId="54A34CA6"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29.</w:t>
      </w:r>
      <w:r w:rsidRPr="002463A1">
        <w:rPr>
          <w:rFonts w:asciiTheme="minorHAnsi" w:hAnsiTheme="minorHAnsi" w:cstheme="minorHAnsi"/>
          <w:noProof/>
          <w:color w:val="000000" w:themeColor="text1"/>
        </w:rPr>
        <w:tab/>
        <w:t>Tomarelli RM, Meyer BJ, Weaber JR, Bernhart FW. Effect of positional distribution on the absorption of the fatty acids of human milk and infant formulas. J Nutr. 1968;95(4):583-90. Epub 1968/08/01. doi: 10.1093/jn/95.4.583. PubMed PMID: 5665659.</w:t>
      </w:r>
    </w:p>
    <w:p w14:paraId="4317F7A4"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30.</w:t>
      </w:r>
      <w:r w:rsidRPr="002463A1">
        <w:rPr>
          <w:rFonts w:asciiTheme="minorHAnsi" w:hAnsiTheme="minorHAnsi" w:cstheme="minorHAnsi"/>
          <w:noProof/>
          <w:color w:val="000000" w:themeColor="text1"/>
        </w:rPr>
        <w:tab/>
        <w:t>Lien EL, Boyle FG, Yuhas R, Tomarelli RM, Quinlan P. The effect of triglyceride positional distribution on fatty acid absorption in rats. J Pediatr Gastroenterol Nutr. 1997;25(2):167-74. Epub 1997/08/01. doi: 10.1097/00005176-199708000-00007. PubMed PMID: 9252903.</w:t>
      </w:r>
    </w:p>
    <w:p w14:paraId="54AF446D"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lastRenderedPageBreak/>
        <w:t>31.</w:t>
      </w:r>
      <w:r w:rsidRPr="002463A1">
        <w:rPr>
          <w:rFonts w:asciiTheme="minorHAnsi" w:hAnsiTheme="minorHAnsi" w:cstheme="minorHAnsi"/>
          <w:noProof/>
          <w:color w:val="000000" w:themeColor="text1"/>
        </w:rPr>
        <w:tab/>
        <w:t>Peters J, Holcombe B, Fuller L, Webb D. Caprenin 3. Absorption and caloric value in adult humans. Journal of the American College of Toxicology. 1991;10(3):357-67.</w:t>
      </w:r>
    </w:p>
    <w:p w14:paraId="40FD3182" w14:textId="673DCE8D"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32.</w:t>
      </w:r>
      <w:r w:rsidRPr="002463A1">
        <w:rPr>
          <w:rFonts w:asciiTheme="minorHAnsi" w:hAnsiTheme="minorHAnsi" w:cstheme="minorHAnsi"/>
          <w:noProof/>
          <w:color w:val="000000" w:themeColor="text1"/>
        </w:rPr>
        <w:tab/>
        <w:t xml:space="preserve">Gargouri Y, Moreau H, Verger R. Gastric lipases: biochemical and physiological studies. Biochimica et Biophysica Acta (BBA) - Lipids and Lipid Metabolism. 1989;1006(3):255-71. doi: </w:t>
      </w:r>
      <w:hyperlink r:id="rId38" w:history="1">
        <w:r w:rsidRPr="002463A1">
          <w:rPr>
            <w:rStyle w:val="Hyperlink"/>
            <w:rFonts w:asciiTheme="minorHAnsi" w:hAnsiTheme="minorHAnsi" w:cstheme="minorHAnsi"/>
            <w:noProof/>
            <w:color w:val="000000" w:themeColor="text1"/>
            <w:u w:val="none"/>
          </w:rPr>
          <w:t>https://doi.org/10.1016/0005-2760(89)90012-X</w:t>
        </w:r>
      </w:hyperlink>
      <w:r w:rsidRPr="002463A1">
        <w:rPr>
          <w:rFonts w:asciiTheme="minorHAnsi" w:hAnsiTheme="minorHAnsi" w:cstheme="minorHAnsi"/>
          <w:noProof/>
          <w:color w:val="000000" w:themeColor="text1"/>
        </w:rPr>
        <w:t>.</w:t>
      </w:r>
    </w:p>
    <w:p w14:paraId="34787E7F"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33.</w:t>
      </w:r>
      <w:r w:rsidRPr="002463A1">
        <w:rPr>
          <w:rFonts w:asciiTheme="minorHAnsi" w:hAnsiTheme="minorHAnsi" w:cstheme="minorHAnsi"/>
          <w:noProof/>
          <w:color w:val="000000" w:themeColor="text1"/>
        </w:rPr>
        <w:tab/>
        <w:t>Sarda L, Desnuelle P. [Actions of pancreatic lipase on esters in emulsions]. Biochim Biophys Acta. 1958;30(3):513-21. Epub 1958/12/01. doi: 10.1016/0006-3002(58)90097-0. PubMed PMID: 13618257.</w:t>
      </w:r>
    </w:p>
    <w:p w14:paraId="5BB10946"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34.</w:t>
      </w:r>
      <w:r w:rsidRPr="002463A1">
        <w:rPr>
          <w:rFonts w:asciiTheme="minorHAnsi" w:hAnsiTheme="minorHAnsi" w:cstheme="minorHAnsi"/>
          <w:noProof/>
          <w:color w:val="000000" w:themeColor="text1"/>
        </w:rPr>
        <w:tab/>
        <w:t>Mattson FH, Beck LW. The specificity of pancreatic lipase for the primary hydroxyl groups of glycerides. J Biol Chem. 1956;219(2):735-40. Epub 1956/04/01. PubMed PMID: 13319295.</w:t>
      </w:r>
    </w:p>
    <w:p w14:paraId="053E7DF4"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35.</w:t>
      </w:r>
      <w:r w:rsidRPr="002463A1">
        <w:rPr>
          <w:rFonts w:asciiTheme="minorHAnsi" w:hAnsiTheme="minorHAnsi" w:cstheme="minorHAnsi"/>
          <w:noProof/>
          <w:color w:val="000000" w:themeColor="text1"/>
        </w:rPr>
        <w:tab/>
        <w:t>Jones MC, Vaqar S. Cholecystokinin Test.  StatPearls. Treasure Island (FL): StatPearls Publishing</w:t>
      </w:r>
    </w:p>
    <w:p w14:paraId="5098DBDC"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Copyright © 2022, StatPearls Publishing LLC.; 2022.</w:t>
      </w:r>
    </w:p>
    <w:p w14:paraId="7BF3E34D"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36.</w:t>
      </w:r>
      <w:r w:rsidRPr="002463A1">
        <w:rPr>
          <w:rFonts w:asciiTheme="minorHAnsi" w:hAnsiTheme="minorHAnsi" w:cstheme="minorHAnsi"/>
          <w:noProof/>
          <w:color w:val="000000" w:themeColor="text1"/>
        </w:rPr>
        <w:tab/>
        <w:t>Wang TY, Liu M, Portincasa P, Wang DQH. New insights into the molecular mechanism of intestinal fatty acid absorption. Eur J Clin Invest. 2013;43(11):1203-23. Epub 2013/09/18. doi: 10.1111/eci.12161. PubMed PMID: 24102389.</w:t>
      </w:r>
    </w:p>
    <w:p w14:paraId="35423CB7"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37.</w:t>
      </w:r>
      <w:r w:rsidRPr="002463A1">
        <w:rPr>
          <w:rFonts w:asciiTheme="minorHAnsi" w:hAnsiTheme="minorHAnsi" w:cstheme="minorHAnsi"/>
          <w:noProof/>
          <w:color w:val="000000" w:themeColor="text1"/>
        </w:rPr>
        <w:tab/>
        <w:t>Coleman RA, Mashek DG. Mammalian triacylglycerol metabolism: synthesis, lipolysis, and signaling. Chem Rev. 2011;111(10):6359-86. Epub 2011/06/01. doi: 10.1021/cr100404w. PubMed PMID: 21627334.</w:t>
      </w:r>
    </w:p>
    <w:p w14:paraId="6FB356B7" w14:textId="34D8A1C1"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38.</w:t>
      </w:r>
      <w:r w:rsidRPr="002463A1">
        <w:rPr>
          <w:rFonts w:asciiTheme="minorHAnsi" w:hAnsiTheme="minorHAnsi" w:cstheme="minorHAnsi"/>
          <w:noProof/>
          <w:color w:val="000000" w:themeColor="text1"/>
        </w:rPr>
        <w:tab/>
        <w:t xml:space="preserve">Ameer F, Scandiuzzi L, Hasnain S, Kalbacher H, Zaidi N. De novo lipogenesis in health and disease. Metabolism. 2014;63(7):895-902. doi: </w:t>
      </w:r>
      <w:hyperlink r:id="rId39" w:history="1">
        <w:r w:rsidRPr="002463A1">
          <w:rPr>
            <w:rStyle w:val="Hyperlink"/>
            <w:rFonts w:asciiTheme="minorHAnsi" w:hAnsiTheme="minorHAnsi" w:cstheme="minorHAnsi"/>
            <w:noProof/>
            <w:color w:val="000000" w:themeColor="text1"/>
            <w:u w:val="none"/>
          </w:rPr>
          <w:t>https://doi.org/10.1016/j.metabol.2014.04.003</w:t>
        </w:r>
      </w:hyperlink>
      <w:r w:rsidRPr="002463A1">
        <w:rPr>
          <w:rFonts w:asciiTheme="minorHAnsi" w:hAnsiTheme="minorHAnsi" w:cstheme="minorHAnsi"/>
          <w:noProof/>
          <w:color w:val="000000" w:themeColor="text1"/>
        </w:rPr>
        <w:t>.</w:t>
      </w:r>
    </w:p>
    <w:p w14:paraId="51C50994"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lastRenderedPageBreak/>
        <w:t>39.</w:t>
      </w:r>
      <w:r w:rsidRPr="002463A1">
        <w:rPr>
          <w:rFonts w:asciiTheme="minorHAnsi" w:hAnsiTheme="minorHAnsi" w:cstheme="minorHAnsi"/>
          <w:noProof/>
          <w:color w:val="000000" w:themeColor="text1"/>
        </w:rPr>
        <w:tab/>
        <w:t>Thorens B. GLUT2, glucose sensing and glucose homeostasis. Diabetologia. 2015;58(2):221-32. doi: 10.1007/s00125-014-3451-1.</w:t>
      </w:r>
    </w:p>
    <w:p w14:paraId="7DD4D4BB"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40.</w:t>
      </w:r>
      <w:r w:rsidRPr="002463A1">
        <w:rPr>
          <w:rFonts w:asciiTheme="minorHAnsi" w:hAnsiTheme="minorHAnsi" w:cstheme="minorHAnsi"/>
          <w:noProof/>
          <w:color w:val="000000" w:themeColor="text1"/>
        </w:rPr>
        <w:tab/>
        <w:t>DeBrosse SD, Kerr DS. Chapter 12 - Pyruvate Dehydrogenase Complex Deficiency. In: Saneto RP, Parikh S, Cohen BH, editors. Mitochondrial Case Studies. Boston: Academic Press; 2016. p. 93-101.</w:t>
      </w:r>
    </w:p>
    <w:p w14:paraId="29A3C538"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41.</w:t>
      </w:r>
      <w:r w:rsidRPr="002463A1">
        <w:rPr>
          <w:rFonts w:asciiTheme="minorHAnsi" w:hAnsiTheme="minorHAnsi" w:cstheme="minorHAnsi"/>
          <w:noProof/>
          <w:color w:val="000000" w:themeColor="text1"/>
        </w:rPr>
        <w:tab/>
        <w:t>Jump DB. Mammalian fatty acid elongases. Methods Mol Biol. 2009;579:375-89. doi: 10.1007/978-1-60761-322-0_19. PubMed PMID: 19763486.</w:t>
      </w:r>
    </w:p>
    <w:p w14:paraId="7F31F1AE"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42.</w:t>
      </w:r>
      <w:r w:rsidRPr="002463A1">
        <w:rPr>
          <w:rFonts w:asciiTheme="minorHAnsi" w:hAnsiTheme="minorHAnsi" w:cstheme="minorHAnsi"/>
          <w:noProof/>
          <w:color w:val="000000" w:themeColor="text1"/>
        </w:rPr>
        <w:tab/>
        <w:t>Chen G. The Interactions of Insulin and Vitamin A Signaling Systems for the Regulation of Hepatic Glucose and Lipid Metabolism. Cells. 2021;10(8). Epub 2021/08/28. doi: 10.3390/cells10082160. PubMed PMID: 34440929; PMCID: PMC8393264.</w:t>
      </w:r>
    </w:p>
    <w:p w14:paraId="7CE6C288"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43.</w:t>
      </w:r>
      <w:r w:rsidRPr="002463A1">
        <w:rPr>
          <w:rFonts w:asciiTheme="minorHAnsi" w:hAnsiTheme="minorHAnsi" w:cstheme="minorHAnsi"/>
          <w:noProof/>
          <w:color w:val="000000" w:themeColor="text1"/>
        </w:rPr>
        <w:tab/>
        <w:t>Sassa T, Kihara A. Metabolism of very long-chain Fatty acids: genes and pathophysiology. Biomol Ther (Seoul). 2014;22(2):83-92. doi: 10.4062/biomolther.2014.017. PubMed PMID: 24753812.</w:t>
      </w:r>
    </w:p>
    <w:p w14:paraId="4554CC04"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44.</w:t>
      </w:r>
      <w:r w:rsidRPr="002463A1">
        <w:rPr>
          <w:rFonts w:asciiTheme="minorHAnsi" w:hAnsiTheme="minorHAnsi" w:cstheme="minorHAnsi"/>
          <w:noProof/>
          <w:color w:val="000000" w:themeColor="text1"/>
        </w:rPr>
        <w:tab/>
        <w:t>Lane MD. Coenzyme A. In: Lennarz WJ, Lane MD, editors. Encyclopedia of Biological Chemistry (Second Edition). Waltham: Academic Press; 2013. p. 539-41.</w:t>
      </w:r>
    </w:p>
    <w:p w14:paraId="2B6E0B3B"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45.</w:t>
      </w:r>
      <w:r w:rsidRPr="002463A1">
        <w:rPr>
          <w:rFonts w:asciiTheme="minorHAnsi" w:hAnsiTheme="minorHAnsi" w:cstheme="minorHAnsi"/>
          <w:noProof/>
          <w:color w:val="000000" w:themeColor="text1"/>
        </w:rPr>
        <w:tab/>
        <w:t>Pelley JW. 10 - Fatty Acid and Triglyceride Metabolism. In: Pelley JW, editor. Elsevier's Integrated Review Biochemistry (Second Edition). Philadelphia: W.B. Saunders; 2012. p. 81-8.</w:t>
      </w:r>
    </w:p>
    <w:p w14:paraId="76A6E55C"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46.</w:t>
      </w:r>
      <w:r w:rsidRPr="002463A1">
        <w:rPr>
          <w:rFonts w:asciiTheme="minorHAnsi" w:hAnsiTheme="minorHAnsi" w:cstheme="minorHAnsi"/>
          <w:noProof/>
          <w:color w:val="000000" w:themeColor="text1"/>
        </w:rPr>
        <w:tab/>
        <w:t>Lee JM, Lee H, Kang S, Park WJ. Fatty Acid Desaturases, Polyunsaturated Fatty Acid Regulation, and Biotechnological Advances. Nutrients. 2016;8(1):23. doi: 10.3390/nu8010023. PubMed PMID: 26742061.</w:t>
      </w:r>
    </w:p>
    <w:p w14:paraId="24D9EB9A"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47.</w:t>
      </w:r>
      <w:r w:rsidRPr="002463A1">
        <w:rPr>
          <w:rFonts w:asciiTheme="minorHAnsi" w:hAnsiTheme="minorHAnsi" w:cstheme="minorHAnsi"/>
          <w:noProof/>
          <w:color w:val="000000" w:themeColor="text1"/>
        </w:rPr>
        <w:tab/>
        <w:t>Rustan A, Drevon C. Fatty Acids: Structures and Properties. 2005.</w:t>
      </w:r>
    </w:p>
    <w:p w14:paraId="6C165C5C"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lastRenderedPageBreak/>
        <w:t>48.</w:t>
      </w:r>
      <w:r w:rsidRPr="002463A1">
        <w:rPr>
          <w:rFonts w:asciiTheme="minorHAnsi" w:hAnsiTheme="minorHAnsi" w:cstheme="minorHAnsi"/>
          <w:noProof/>
          <w:color w:val="000000" w:themeColor="text1"/>
        </w:rPr>
        <w:tab/>
        <w:t>Liu X, Strable MS, Ntambi JM. Stearoyl CoA desaturase 1: role in cellular inflammation and stress. Adv Nutr. 2011;2(1):15-22. Epub 2011/01/10. doi: 10.3945/an.110.000125. PubMed PMID: 22211186.</w:t>
      </w:r>
    </w:p>
    <w:p w14:paraId="00C4B7A8"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49.</w:t>
      </w:r>
      <w:r w:rsidRPr="002463A1">
        <w:rPr>
          <w:rFonts w:asciiTheme="minorHAnsi" w:hAnsiTheme="minorHAnsi" w:cstheme="minorHAnsi"/>
          <w:noProof/>
          <w:color w:val="000000" w:themeColor="text1"/>
        </w:rPr>
        <w:tab/>
        <w:t>Nakamura MT, Nara TY. STRUCTURE, FUNCTION, AND DIETARY REGULATION OF Δ6, Δ5, AND Δ9 DESATURASES. Annual Review of Nutrition. 2004;24(1):345-76. doi: 10.1146/annurev.nutr.24.121803.063211.</w:t>
      </w:r>
    </w:p>
    <w:p w14:paraId="753E6112"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50.</w:t>
      </w:r>
      <w:r w:rsidRPr="002463A1">
        <w:rPr>
          <w:rFonts w:asciiTheme="minorHAnsi" w:hAnsiTheme="minorHAnsi" w:cstheme="minorHAnsi"/>
          <w:noProof/>
          <w:color w:val="000000" w:themeColor="text1"/>
        </w:rPr>
        <w:tab/>
        <w:t>Alves-Bezerra M, Cohen DE. Triglyceride Metabolism in the Liver. Compr Physiol. 2017;8(1):1-8. doi: 10.1002/cphy.c170012. PubMed PMID: 29357123.</w:t>
      </w:r>
    </w:p>
    <w:p w14:paraId="2D71792C"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51.</w:t>
      </w:r>
      <w:r w:rsidRPr="002463A1">
        <w:rPr>
          <w:rFonts w:asciiTheme="minorHAnsi" w:hAnsiTheme="minorHAnsi" w:cstheme="minorHAnsi"/>
          <w:noProof/>
          <w:color w:val="000000" w:themeColor="text1"/>
        </w:rPr>
        <w:tab/>
        <w:t>Choi SH, Ginsberg HN. Increased very low density lipoprotein (VLDL) secretion, hepatic steatosis, and insulin resistance. Trends Endocrinol Metab. 2011;22(9):353-63. Epub 2011/05/26. doi: 10.1016/j.tem.2011.04.007. PubMed PMID: 21616678.</w:t>
      </w:r>
    </w:p>
    <w:p w14:paraId="288E799E"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52.</w:t>
      </w:r>
      <w:r w:rsidRPr="002463A1">
        <w:rPr>
          <w:rFonts w:asciiTheme="minorHAnsi" w:hAnsiTheme="minorHAnsi" w:cstheme="minorHAnsi"/>
          <w:noProof/>
          <w:color w:val="000000" w:themeColor="text1"/>
        </w:rPr>
        <w:tab/>
        <w:t>Engelking LR. Chapter 64 - Chylomicrons. In: Engelking LR, editor. Textbook of Veterinary Physiological Chemistry (Third Edition). Boston: Academic Press; 2015. p. 411-5.</w:t>
      </w:r>
    </w:p>
    <w:p w14:paraId="1887B649"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53.</w:t>
      </w:r>
      <w:r w:rsidRPr="002463A1">
        <w:rPr>
          <w:rFonts w:asciiTheme="minorHAnsi" w:hAnsiTheme="minorHAnsi" w:cstheme="minorHAnsi"/>
          <w:noProof/>
          <w:color w:val="000000" w:themeColor="text1"/>
        </w:rPr>
        <w:tab/>
        <w:t>Feingold KR. Introduction to Lipids and Lipoproteins. In: Feingold KR, Anawalt B, Boyce A, Chrousos G, de Herder WW, Dhatariya K, Dungan K, Hershman JM, Hofland J, Kalra S, Kaltsas G, Koch C, Kopp P, Korbonits M, Kovacs CS, Kuohung W, Laferrère B, Levy M, McGee EA, McLachlan R, Morley JE, New M, Purnell J, Sahay R, Singer F, Sperling MA, Stratakis CA, Trence DL, Wilson DP, editors. Endotext. South Dartmouth (MA): MDText.com, Inc.</w:t>
      </w:r>
    </w:p>
    <w:p w14:paraId="36FD8D3D"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Copyright © 2000-2022, MDText.com, Inc.; 2000.</w:t>
      </w:r>
    </w:p>
    <w:p w14:paraId="1D7EB173"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54.</w:t>
      </w:r>
      <w:r w:rsidRPr="002463A1">
        <w:rPr>
          <w:rFonts w:asciiTheme="minorHAnsi" w:hAnsiTheme="minorHAnsi" w:cstheme="minorHAnsi"/>
          <w:noProof/>
          <w:color w:val="000000" w:themeColor="text1"/>
        </w:rPr>
        <w:tab/>
        <w:t>Nakajima K, Nagamine T, Fujita MQ, Ai M, Tanaka A, Schaefer E. Chapter Three - Apolipoprotein B-48: A Unique Marker of Chylomicron Metabolism. In: Makowski GS, editor. Advances in Clinical Chemistry: Elsevier; 2014. p. 117-77.</w:t>
      </w:r>
    </w:p>
    <w:p w14:paraId="3E1217C1"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lastRenderedPageBreak/>
        <w:t>55.</w:t>
      </w:r>
      <w:r w:rsidRPr="002463A1">
        <w:rPr>
          <w:rFonts w:asciiTheme="minorHAnsi" w:hAnsiTheme="minorHAnsi" w:cstheme="minorHAnsi"/>
          <w:noProof/>
          <w:color w:val="000000" w:themeColor="text1"/>
        </w:rPr>
        <w:tab/>
        <w:t>Kontush A, Lindahl M, Lhomme M, Calabresi L, Chapman MJ, Davidson WS. Structure of HDL: Particle Subclasses and Molecular Components. In: von Eckardstein A, Kardassis D, editors. High Density Lipoproteins: From Biological Understanding to Clinical Exploitation. Cham: Springer International Publishing; 2015. p. 3-51.</w:t>
      </w:r>
    </w:p>
    <w:p w14:paraId="7EC0AD9C"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56.</w:t>
      </w:r>
      <w:r w:rsidRPr="002463A1">
        <w:rPr>
          <w:rFonts w:asciiTheme="minorHAnsi" w:hAnsiTheme="minorHAnsi" w:cstheme="minorHAnsi"/>
          <w:noProof/>
          <w:color w:val="000000" w:themeColor="text1"/>
        </w:rPr>
        <w:tab/>
        <w:t>Desmarchelier C, Borel P, Lairon D, Maraninchi M, Valéro R. Effect of Nutrient and Micronutrient Intake on Chylomicron Production and Postprandial Lipemia. Nutrients. 2019;11(6):1299. doi: 10.3390/nu11061299. PubMed PMID: 31181761.</w:t>
      </w:r>
    </w:p>
    <w:p w14:paraId="4BDE0A6E"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57.</w:t>
      </w:r>
      <w:r w:rsidRPr="002463A1">
        <w:rPr>
          <w:rFonts w:asciiTheme="minorHAnsi" w:hAnsiTheme="minorHAnsi" w:cstheme="minorHAnsi"/>
          <w:noProof/>
          <w:color w:val="000000" w:themeColor="text1"/>
        </w:rPr>
        <w:tab/>
        <w:t>McLeod RS, Yao Z. Chapter 16 - Assembly and Secretion of Triglyceride-Rich Lipoproteins. In: Ridgway ND, McLeod RS, editors. Biochemistry of Lipids, Lipoproteins and Membranes (Sixth Edition). Boston: Elsevier; 2016. p. 459-88.</w:t>
      </w:r>
    </w:p>
    <w:p w14:paraId="4514FA8A"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58.</w:t>
      </w:r>
      <w:r w:rsidRPr="002463A1">
        <w:rPr>
          <w:rFonts w:asciiTheme="minorHAnsi" w:hAnsiTheme="minorHAnsi" w:cstheme="minorHAnsi"/>
          <w:noProof/>
          <w:color w:val="000000" w:themeColor="text1"/>
        </w:rPr>
        <w:tab/>
        <w:t>Pirahanchi Y, Anoruo M, Sharma S. Biochemistry, Lipoprotein Lipase.  StatPearls. Treasure Island (FL): StatPearls Publishing</w:t>
      </w:r>
    </w:p>
    <w:p w14:paraId="20591452"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Copyright © 2022, StatPearls Publishing LLC.; 2022.</w:t>
      </w:r>
    </w:p>
    <w:p w14:paraId="706C27EA"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59.</w:t>
      </w:r>
      <w:r w:rsidRPr="002463A1">
        <w:rPr>
          <w:rFonts w:asciiTheme="minorHAnsi" w:hAnsiTheme="minorHAnsi" w:cstheme="minorHAnsi"/>
          <w:noProof/>
          <w:color w:val="000000" w:themeColor="text1"/>
        </w:rPr>
        <w:tab/>
        <w:t>Nanjee MN, Crouse JR, King JM, Hovorka R, Rees SE, Carson ER, Morgenthaler J-J, Lerch P, Miller NE. Effects of Intravenous Infusion of Lipid-Free Apo A-I in Humans. Arteriosclerosis, Thrombosis, and Vascular Biology. 1996;16(9):1203-14. doi: doi:10.1161/01.ATV.16.9.1203.</w:t>
      </w:r>
    </w:p>
    <w:p w14:paraId="647FE74B"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60.</w:t>
      </w:r>
      <w:r w:rsidRPr="002463A1">
        <w:rPr>
          <w:rFonts w:asciiTheme="minorHAnsi" w:hAnsiTheme="minorHAnsi" w:cstheme="minorHAnsi"/>
          <w:noProof/>
          <w:color w:val="000000" w:themeColor="text1"/>
        </w:rPr>
        <w:tab/>
        <w:t>Beisiegel U, Weber W, Bengtsson-Olivecrona G. Lipoprotein lipase enhances the binding of chylomicrons to low density lipoprotein receptor-related protein. Proc Natl Acad Sci U S A. 1991;88(19):8342-6. doi: 10.1073/pnas.88.19.8342. PubMed PMID: 1656440.</w:t>
      </w:r>
    </w:p>
    <w:p w14:paraId="24943AE8"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61.</w:t>
      </w:r>
      <w:r w:rsidRPr="002463A1">
        <w:rPr>
          <w:rFonts w:asciiTheme="minorHAnsi" w:hAnsiTheme="minorHAnsi" w:cstheme="minorHAnsi"/>
          <w:noProof/>
          <w:color w:val="000000" w:themeColor="text1"/>
        </w:rPr>
        <w:tab/>
        <w:t>Reckless JPD, Lawrence JM. HYPERLIPIDEMIA (HYPERLIPIDAEMIA). In: Caballero B, editor. Encyclopedia of Food Sciences and Nutrition (Second Edition). Oxford: Academic Press; 2003. p. 3183-92.</w:t>
      </w:r>
    </w:p>
    <w:p w14:paraId="76A9ED99"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lastRenderedPageBreak/>
        <w:t>62.</w:t>
      </w:r>
      <w:r w:rsidRPr="002463A1">
        <w:rPr>
          <w:rFonts w:asciiTheme="minorHAnsi" w:hAnsiTheme="minorHAnsi" w:cstheme="minorHAnsi"/>
          <w:noProof/>
          <w:color w:val="000000" w:themeColor="text1"/>
        </w:rPr>
        <w:tab/>
        <w:t>Fielding PE, Fielding CJ. Chapter 18 - Dynamics of lipoprotein transport in the human circulatory system. In: Vance DE, Vance JE, editors. New Comprehensive Biochemistry: Elsevier; 1996. p. 495-516.</w:t>
      </w:r>
    </w:p>
    <w:p w14:paraId="1C2EC57F"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63.</w:t>
      </w:r>
      <w:r w:rsidRPr="002463A1">
        <w:rPr>
          <w:rFonts w:asciiTheme="minorHAnsi" w:hAnsiTheme="minorHAnsi" w:cstheme="minorHAnsi"/>
          <w:noProof/>
          <w:color w:val="000000" w:themeColor="text1"/>
        </w:rPr>
        <w:tab/>
        <w:t>Sugden MC, Holness MJ, Howard RM. Changes in lipoprotein lipase activities in adipose tissue, heart and skeletal muscle during continuous or interrupted feeding. Biochem J. 1993;292 ( Pt 1)(Pt 1):113-9. doi: 10.1042/bj2920113. PubMed PMID: 8503837.</w:t>
      </w:r>
    </w:p>
    <w:p w14:paraId="6E8B37E1"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64.</w:t>
      </w:r>
      <w:r w:rsidRPr="002463A1">
        <w:rPr>
          <w:rFonts w:asciiTheme="minorHAnsi" w:hAnsiTheme="minorHAnsi" w:cstheme="minorHAnsi"/>
          <w:noProof/>
          <w:color w:val="000000" w:themeColor="text1"/>
        </w:rPr>
        <w:tab/>
        <w:t>Duncan RE, Ahmadian M, Jaworski K, Sarkadi-Nagy E, Sul HS. Regulation of lipolysis in adipocytes. Annual review of nutrition. 2007;27:79-101. doi: 10.1146/annurev.nutr.27.061406.093734. PubMed PMID: 17313320.</w:t>
      </w:r>
    </w:p>
    <w:p w14:paraId="6402F9A9"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65.</w:t>
      </w:r>
      <w:r w:rsidRPr="002463A1">
        <w:rPr>
          <w:rFonts w:asciiTheme="minorHAnsi" w:hAnsiTheme="minorHAnsi" w:cstheme="minorHAnsi"/>
          <w:noProof/>
          <w:color w:val="000000" w:themeColor="text1"/>
        </w:rPr>
        <w:tab/>
        <w:t>Bolsoni-Lopes A, Alonso-Vale MI. Lipolysis and lipases in white adipose tissue - An update. Arch Endocrinol Metab. 2015;59(4):335-42. Epub 2015/09/04. doi: 10.1590/2359-3997000000067. PubMed PMID: 26331321.</w:t>
      </w:r>
    </w:p>
    <w:p w14:paraId="15FD07EA"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66.</w:t>
      </w:r>
      <w:r w:rsidRPr="002463A1">
        <w:rPr>
          <w:rFonts w:asciiTheme="minorHAnsi" w:hAnsiTheme="minorHAnsi" w:cstheme="minorHAnsi"/>
          <w:noProof/>
          <w:color w:val="000000" w:themeColor="text1"/>
        </w:rPr>
        <w:tab/>
        <w:t>Jensen MD. Fatty acid oxidation in human skeletal muscle. J Clin Invest. 2002;110(11):1607-9. doi: 10.1172/JCI17303. PubMed PMID: 12464664.</w:t>
      </w:r>
    </w:p>
    <w:p w14:paraId="5E2A90EC"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67.</w:t>
      </w:r>
      <w:r w:rsidRPr="002463A1">
        <w:rPr>
          <w:rFonts w:asciiTheme="minorHAnsi" w:hAnsiTheme="minorHAnsi" w:cstheme="minorHAnsi"/>
          <w:noProof/>
          <w:color w:val="000000" w:themeColor="text1"/>
        </w:rPr>
        <w:tab/>
        <w:t>Talley JT, Mohiuddin SS. Biochemistry, Fatty Acid Oxidation.  StatPearls. Treasure Island (FL): StatPearls Publishing</w:t>
      </w:r>
    </w:p>
    <w:p w14:paraId="7379F6CF"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Copyright © 2022, StatPearls Publishing LLC.; 2022.</w:t>
      </w:r>
    </w:p>
    <w:p w14:paraId="1BFE75BB"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68.</w:t>
      </w:r>
      <w:r w:rsidRPr="002463A1">
        <w:rPr>
          <w:rFonts w:asciiTheme="minorHAnsi" w:hAnsiTheme="minorHAnsi" w:cstheme="minorHAnsi"/>
          <w:noProof/>
          <w:color w:val="000000" w:themeColor="text1"/>
        </w:rPr>
        <w:tab/>
        <w:t>Dhillon KK, Gupta S. Biochemistry, Ketogenesis.  StatPearls. Treasure Island (FL): StatPearls Publishing</w:t>
      </w:r>
    </w:p>
    <w:p w14:paraId="29A7BBDE"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Copyright © 2022, StatPearls Publishing LLC.; 2022.</w:t>
      </w:r>
    </w:p>
    <w:p w14:paraId="69F51E00"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lastRenderedPageBreak/>
        <w:t>69.</w:t>
      </w:r>
      <w:r w:rsidRPr="002463A1">
        <w:rPr>
          <w:rFonts w:asciiTheme="minorHAnsi" w:hAnsiTheme="minorHAnsi" w:cstheme="minorHAnsi"/>
          <w:noProof/>
          <w:color w:val="000000" w:themeColor="text1"/>
        </w:rPr>
        <w:tab/>
        <w:t>Cotter DG, Schugar RC, Crawford PA. Ketone body metabolism and cardiovascular disease. Am J Physiol Heart Circ Physiol. 2013;304(8):H1060-H76. Epub 2013/02/08. doi: 10.1152/ajpheart.00646.2012. PubMed PMID: 23396451.</w:t>
      </w:r>
    </w:p>
    <w:p w14:paraId="6382B770"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70.</w:t>
      </w:r>
      <w:r w:rsidRPr="002463A1">
        <w:rPr>
          <w:rFonts w:asciiTheme="minorHAnsi" w:hAnsiTheme="minorHAnsi" w:cstheme="minorHAnsi"/>
          <w:noProof/>
          <w:color w:val="000000" w:themeColor="text1"/>
        </w:rPr>
        <w:tab/>
        <w:t>Alberti KG, Johnston DG, Gill A, Barnes AJ, Orskov H. Hormonal regulation of ketone-body metabolism in man. Biochem Soc Symp. 1978(43):163-82. Epub 1978/01/01. PubMed PMID: 749914.</w:t>
      </w:r>
    </w:p>
    <w:p w14:paraId="43E2E2D0"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71.</w:t>
      </w:r>
      <w:r w:rsidRPr="002463A1">
        <w:rPr>
          <w:rFonts w:asciiTheme="minorHAnsi" w:hAnsiTheme="minorHAnsi" w:cstheme="minorHAnsi"/>
          <w:noProof/>
          <w:color w:val="000000" w:themeColor="text1"/>
        </w:rPr>
        <w:tab/>
        <w:t>Ginsberg HN, MacCallum PR. The obesity, metabolic syndrome, and type 2 diabetes mellitus pandemic: Part I. Increased cardiovascular disease risk and the importance of atherogenic dyslipidemia in persons with the metabolic syndrome and type 2 diabetes mellitus. J Cardiometab Syndr. 2009;4(2):113-9. doi: 10.1111/j.1559-4572.2008.00044.x. PubMed PMID: 19614799.</w:t>
      </w:r>
    </w:p>
    <w:p w14:paraId="4D20AF96"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72.</w:t>
      </w:r>
      <w:r w:rsidRPr="002463A1">
        <w:rPr>
          <w:rFonts w:asciiTheme="minorHAnsi" w:hAnsiTheme="minorHAnsi" w:cstheme="minorHAnsi"/>
          <w:noProof/>
          <w:color w:val="000000" w:themeColor="text1"/>
        </w:rPr>
        <w:tab/>
        <w:t>Alberti KG, Zimmet PZ. Definition, diagnosis and classification of diabetes mellitus and its complications. Part 1: diagnosis and classification of diabetes mellitus provisional report of a WHO consultation. Diabet Med. 1998;15(7):539-53. Epub 1998/08/01. doi: 10.1002/(sici)1096-9136(199807)15:7&lt;539::Aid-dia668&gt;3.0.Co;2-s. PubMed PMID: 9686693.</w:t>
      </w:r>
    </w:p>
    <w:p w14:paraId="021992B3"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73.</w:t>
      </w:r>
      <w:r w:rsidRPr="002463A1">
        <w:rPr>
          <w:rFonts w:asciiTheme="minorHAnsi" w:hAnsiTheme="minorHAnsi" w:cstheme="minorHAnsi"/>
          <w:noProof/>
          <w:color w:val="000000" w:themeColor="text1"/>
        </w:rPr>
        <w:tab/>
        <w:t>Huang PL. A comprehensive definition for metabolic syndrome. Dis Model Mech. 2009;2(5-6):231-7. doi: 10.1242/dmm.001180. PubMed PMID: 19407331.</w:t>
      </w:r>
    </w:p>
    <w:p w14:paraId="32512FAF"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74.</w:t>
      </w:r>
      <w:r w:rsidRPr="002463A1">
        <w:rPr>
          <w:rFonts w:asciiTheme="minorHAnsi" w:hAnsiTheme="minorHAnsi" w:cstheme="minorHAnsi"/>
          <w:noProof/>
          <w:color w:val="000000" w:themeColor="text1"/>
        </w:rPr>
        <w:tab/>
        <w:t xml:space="preserve">InterAct C, Scott RA, Langenberg C, Sharp SJ, Franks PW, Rolandsson O, Drogan D, van der Schouw YT, Ekelund U, Kerrison ND, Ardanaz E, Arriola L, Balkau B, Barricarte A, Barroso I, Bendinelli B, Beulens JWJ, Boeing H, de Lauzon-Guillain B, Deloukas P, Fagherazzi G, Gonzalez C, Griffin SJ, Groop LC, Halkjaer J, Huerta JM, Kaaks R, Khaw KT, Krogh V, Nilsson PM, Norat T, Overvad K, Panico S, Rodriguez-Suarez L, Romaguera D, Romieu I, Sacerdote C, Sánchez MJ, </w:t>
      </w:r>
      <w:r w:rsidRPr="002463A1">
        <w:rPr>
          <w:rFonts w:asciiTheme="minorHAnsi" w:hAnsiTheme="minorHAnsi" w:cstheme="minorHAnsi"/>
          <w:noProof/>
          <w:color w:val="000000" w:themeColor="text1"/>
        </w:rPr>
        <w:lastRenderedPageBreak/>
        <w:t>Spijkerman AMW, Teucher B, Tjonneland A, Tumino R, van der A DL, Wark PA, McCarthy MI, Riboli E, Wareham NJ. The link between family history and risk of type 2 diabetes is not explained by anthropometric, lifestyle or genetic risk factors: the EPIC-InterAct study. Diabetologia. 2013;56(1):60-9. Epub 2012/09/28. doi: 10.1007/s00125-012-2715-x. PubMed PMID: 23052052.</w:t>
      </w:r>
    </w:p>
    <w:p w14:paraId="6D559FCF"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75.</w:t>
      </w:r>
      <w:r w:rsidRPr="002463A1">
        <w:rPr>
          <w:rFonts w:asciiTheme="minorHAnsi" w:hAnsiTheme="minorHAnsi" w:cstheme="minorHAnsi"/>
          <w:noProof/>
          <w:color w:val="000000" w:themeColor="text1"/>
        </w:rPr>
        <w:tab/>
        <w:t>Manjunath CN, Rawal JR, Irani PM, Madhu K. Atherogenic dyslipidemia. Indian J Endocrinol Metab. 2013;17(6):969-76. doi: 10.4103/2230-8210.122600. PubMed PMID: 24381869.</w:t>
      </w:r>
    </w:p>
    <w:p w14:paraId="422BC8E9"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76.</w:t>
      </w:r>
      <w:r w:rsidRPr="002463A1">
        <w:rPr>
          <w:rFonts w:asciiTheme="minorHAnsi" w:hAnsiTheme="minorHAnsi" w:cstheme="minorHAnsi"/>
          <w:noProof/>
          <w:color w:val="000000" w:themeColor="text1"/>
        </w:rPr>
        <w:tab/>
        <w:t>Hwang Y-C, Fujimoto WY, Hayashi T, Kahn SE, Leonetti DL, Boyko EJ. Increased Visceral Adipose Tissue Is an Independent Predictor for Future Development of Atherogenic Dyslipidemia. J Clin Endocrinol Metab. 2016;101(2):678-85. Epub 2015/12/04. doi: 10.1210/jc.2015-3246. PubMed PMID: 26636177.</w:t>
      </w:r>
    </w:p>
    <w:p w14:paraId="7F442353" w14:textId="4BC1142B"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77.</w:t>
      </w:r>
      <w:r w:rsidRPr="002463A1">
        <w:rPr>
          <w:rFonts w:asciiTheme="minorHAnsi" w:hAnsiTheme="minorHAnsi" w:cstheme="minorHAnsi"/>
          <w:noProof/>
          <w:color w:val="000000" w:themeColor="text1"/>
        </w:rPr>
        <w:tab/>
        <w:t xml:space="preserve">Fazakerley DJ, Krycer JR, Kearney AL, Hocking SL, James DE. Muscle and adipose tissue insulin resistance: malady without mechanism? Journal of Lipid Research. 2019;60(10):1720-32. doi: </w:t>
      </w:r>
      <w:hyperlink r:id="rId40" w:history="1">
        <w:r w:rsidRPr="002463A1">
          <w:rPr>
            <w:rStyle w:val="Hyperlink"/>
            <w:rFonts w:asciiTheme="minorHAnsi" w:hAnsiTheme="minorHAnsi" w:cstheme="minorHAnsi"/>
            <w:noProof/>
            <w:color w:val="000000" w:themeColor="text1"/>
            <w:u w:val="none"/>
          </w:rPr>
          <w:t>https://doi.org/10.1194/jlr.R087510</w:t>
        </w:r>
      </w:hyperlink>
      <w:r w:rsidRPr="002463A1">
        <w:rPr>
          <w:rFonts w:asciiTheme="minorHAnsi" w:hAnsiTheme="minorHAnsi" w:cstheme="minorHAnsi"/>
          <w:noProof/>
          <w:color w:val="000000" w:themeColor="text1"/>
        </w:rPr>
        <w:t>.</w:t>
      </w:r>
    </w:p>
    <w:p w14:paraId="41F5968E"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78.</w:t>
      </w:r>
      <w:r w:rsidRPr="002463A1">
        <w:rPr>
          <w:rFonts w:asciiTheme="minorHAnsi" w:hAnsiTheme="minorHAnsi" w:cstheme="minorHAnsi"/>
          <w:noProof/>
          <w:color w:val="000000" w:themeColor="text1"/>
        </w:rPr>
        <w:tab/>
        <w:t>Fisher E, Lake E, McLeod RS. Apolipoprotein B100 quality control and the regulation of hepatic very low density lipoprotein secretion. J Biomed Res. 2014;28(3):178-93. Epub 2014/03/28. doi: 10.7555/JBR.28.20140019. PubMed PMID: 25013401.</w:t>
      </w:r>
    </w:p>
    <w:p w14:paraId="0908A0A6"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79.</w:t>
      </w:r>
      <w:r w:rsidRPr="002463A1">
        <w:rPr>
          <w:rFonts w:asciiTheme="minorHAnsi" w:hAnsiTheme="minorHAnsi" w:cstheme="minorHAnsi"/>
          <w:noProof/>
          <w:color w:val="000000" w:themeColor="text1"/>
        </w:rPr>
        <w:tab/>
        <w:t>Hirano T. Pathophysiology of Diabetic Dyslipidemia. J Atheroscler Thromb. 2018;25(9):771-82. Epub 2018/07/12. doi: 10.5551/jat.RV17023. PubMed PMID: 29998913.</w:t>
      </w:r>
    </w:p>
    <w:p w14:paraId="6D576219"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80.</w:t>
      </w:r>
      <w:r w:rsidRPr="002463A1">
        <w:rPr>
          <w:rFonts w:asciiTheme="minorHAnsi" w:hAnsiTheme="minorHAnsi" w:cstheme="minorHAnsi"/>
          <w:noProof/>
          <w:color w:val="000000" w:themeColor="text1"/>
        </w:rPr>
        <w:tab/>
        <w:t xml:space="preserve">Martel C, Li W, Fulp B, Platt AM, Gautier EL, Westerterp M, Bittman R, Tall AR, Chen S-H, Thomas MJ, Kreisel D, Swartz MA, Sorci-Thomas MG, Randolph GJ. Lymphatic vasculature </w:t>
      </w:r>
      <w:r w:rsidRPr="002463A1">
        <w:rPr>
          <w:rFonts w:asciiTheme="minorHAnsi" w:hAnsiTheme="minorHAnsi" w:cstheme="minorHAnsi"/>
          <w:noProof/>
          <w:color w:val="000000" w:themeColor="text1"/>
        </w:rPr>
        <w:lastRenderedPageBreak/>
        <w:t>mediates macrophage reverse cholesterol transport in mice. J Clin Invest. 2013;123(4):1571-9. Epub 2013/03/25. doi: 10.1172/JCI63685. PubMed PMID: 23524964.</w:t>
      </w:r>
    </w:p>
    <w:p w14:paraId="65F91FBA"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81.</w:t>
      </w:r>
      <w:r w:rsidRPr="002463A1">
        <w:rPr>
          <w:rFonts w:asciiTheme="minorHAnsi" w:hAnsiTheme="minorHAnsi" w:cstheme="minorHAnsi"/>
          <w:noProof/>
          <w:color w:val="000000" w:themeColor="text1"/>
        </w:rPr>
        <w:tab/>
        <w:t>Toth PP. Triglyceride-rich lipoproteins as a causal factor for cardiovascular disease. Vasc Health Risk Manag. 2016;12:171-83. doi: 10.2147/VHRM.S104369. PubMed PMID: 27226718.</w:t>
      </w:r>
    </w:p>
    <w:p w14:paraId="56737DEF"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82.</w:t>
      </w:r>
      <w:r w:rsidRPr="002463A1">
        <w:rPr>
          <w:rFonts w:asciiTheme="minorHAnsi" w:hAnsiTheme="minorHAnsi" w:cstheme="minorHAnsi"/>
          <w:noProof/>
          <w:color w:val="000000" w:themeColor="text1"/>
        </w:rPr>
        <w:tab/>
        <w:t>Talayero BG, Sacks FM. The role of triglycerides in atherosclerosis. Curr Cardiol Rep. 2011;13(6):544-52. doi: 10.1007/s11886-011-0220-3. PubMed PMID: 21968696.</w:t>
      </w:r>
    </w:p>
    <w:p w14:paraId="232F065A"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83.</w:t>
      </w:r>
      <w:r w:rsidRPr="002463A1">
        <w:rPr>
          <w:rFonts w:asciiTheme="minorHAnsi" w:hAnsiTheme="minorHAnsi" w:cstheme="minorHAnsi"/>
          <w:noProof/>
          <w:color w:val="000000" w:themeColor="text1"/>
        </w:rPr>
        <w:tab/>
        <w:t>Sandesara PB, Virani SS, Fazio S, Shapiro MD. The Forgotten Lipids: Triglycerides, Remnant Cholesterol, and Atherosclerotic Cardiovascular Disease Risk. Endocr Rev. 2019;40(2):537-57. doi: 10.1210/er.2018-00184. PubMed PMID: 30312399.</w:t>
      </w:r>
    </w:p>
    <w:p w14:paraId="287AEADF"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84.</w:t>
      </w:r>
      <w:r w:rsidRPr="002463A1">
        <w:rPr>
          <w:rFonts w:asciiTheme="minorHAnsi" w:hAnsiTheme="minorHAnsi" w:cstheme="minorHAnsi"/>
          <w:noProof/>
          <w:color w:val="000000" w:themeColor="text1"/>
        </w:rPr>
        <w:tab/>
        <w:t>CDC. Leading Causes of Death2022.</w:t>
      </w:r>
    </w:p>
    <w:p w14:paraId="766C09F5"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85.</w:t>
      </w:r>
      <w:r w:rsidRPr="002463A1">
        <w:rPr>
          <w:rFonts w:asciiTheme="minorHAnsi" w:hAnsiTheme="minorHAnsi" w:cstheme="minorHAnsi"/>
          <w:noProof/>
          <w:color w:val="000000" w:themeColor="text1"/>
        </w:rPr>
        <w:tab/>
        <w:t>strok.org. Ischemic Stroke (Clots)2022.</w:t>
      </w:r>
    </w:p>
    <w:p w14:paraId="5F16C041"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86.</w:t>
      </w:r>
      <w:r w:rsidRPr="002463A1">
        <w:rPr>
          <w:rFonts w:asciiTheme="minorHAnsi" w:hAnsiTheme="minorHAnsi" w:cstheme="minorHAnsi"/>
          <w:noProof/>
          <w:color w:val="000000" w:themeColor="text1"/>
        </w:rPr>
        <w:tab/>
        <w:t>Unnithan AKA, J MD, Mehta P. Hemorrhagic Stroke.  StatPearls. Treasure Island (FL): StatPearls Publishing</w:t>
      </w:r>
    </w:p>
    <w:p w14:paraId="0667549F"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Copyright © 2022, StatPearls Publishing LLC.; 2022.</w:t>
      </w:r>
    </w:p>
    <w:p w14:paraId="40FFF473"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87.</w:t>
      </w:r>
      <w:r w:rsidRPr="002463A1">
        <w:rPr>
          <w:rFonts w:asciiTheme="minorHAnsi" w:hAnsiTheme="minorHAnsi" w:cstheme="minorHAnsi"/>
          <w:noProof/>
          <w:color w:val="000000" w:themeColor="text1"/>
        </w:rPr>
        <w:tab/>
        <w:t>Ahmadian M, Duncan RE, Jaworski K, Sarkadi-Nagy E, Sul HS. Triacylglycerol metabolism in adipose tissue. Future Lipidol. 2007;2(2):229-37. doi: 10.2217/17460875.2.2.229. PubMed PMID: 19194515.</w:t>
      </w:r>
    </w:p>
    <w:p w14:paraId="0A641D52"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88.</w:t>
      </w:r>
      <w:r w:rsidRPr="002463A1">
        <w:rPr>
          <w:rFonts w:asciiTheme="minorHAnsi" w:hAnsiTheme="minorHAnsi" w:cstheme="minorHAnsi"/>
          <w:noProof/>
          <w:color w:val="000000" w:themeColor="text1"/>
        </w:rPr>
        <w:tab/>
        <w:t>EFSA Panel on Dietetic Products N, Allergies. Scientific opinion on dietary reference values for fats, including saturated fatty acids, polyunsaturated fatty acids, monounsaturated fatty acids, trans fatty acids, and cholesterol. EFSA Journal. 2010;8(3):1461.</w:t>
      </w:r>
    </w:p>
    <w:p w14:paraId="0AE38DF7"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lastRenderedPageBreak/>
        <w:t>89.</w:t>
      </w:r>
      <w:r w:rsidRPr="002463A1">
        <w:rPr>
          <w:rFonts w:asciiTheme="minorHAnsi" w:hAnsiTheme="minorHAnsi" w:cstheme="minorHAnsi"/>
          <w:noProof/>
          <w:color w:val="000000" w:themeColor="text1"/>
        </w:rPr>
        <w:tab/>
        <w:t>Guilherme A, Virbasius JV, Puri V, Czech MP. Adipocyte dysfunctions linking obesity to insulin resistance and type 2 diabetes. Nat Rev Mol Cell Biol. 2008;9(5):367-77. doi: 10.1038/nrm2391. PubMed PMID: 18401346.</w:t>
      </w:r>
    </w:p>
    <w:p w14:paraId="538882DF"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90.</w:t>
      </w:r>
      <w:r w:rsidRPr="002463A1">
        <w:rPr>
          <w:rFonts w:asciiTheme="minorHAnsi" w:hAnsiTheme="minorHAnsi" w:cstheme="minorHAnsi"/>
          <w:noProof/>
          <w:color w:val="000000" w:themeColor="text1"/>
        </w:rPr>
        <w:tab/>
        <w:t>Akinci B, Sahinoz M, Oral E. Lipodystrophy Syndromes: Presentation and Treatment. In: Feingold KR, Anawalt B, Boyce A, Chrousos G, de Herder WW, Dhatariya K, Dungan K, Hershman JM, Hofland J, Kalra S, Kaltsas G, Koch C, Kopp P, Korbonits M, Kovacs CS, Kuohung W, Laferrère B, Levy M, McGee EA, McLachlan R, Morley JE, New M, Purnell J, Sahay R, Singer F, Sperling MA, Stratakis CA, Trence DL, Wilson DP, editors. Endotext. South Dartmouth (MA): MDText.com, Inc.</w:t>
      </w:r>
    </w:p>
    <w:p w14:paraId="4438B3F2"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Copyright © 2000-2022, MDText.com, Inc.; 2000.</w:t>
      </w:r>
    </w:p>
    <w:p w14:paraId="3171D3E7"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91.</w:t>
      </w:r>
      <w:r w:rsidRPr="002463A1">
        <w:rPr>
          <w:rFonts w:asciiTheme="minorHAnsi" w:hAnsiTheme="minorHAnsi" w:cstheme="minorHAnsi"/>
          <w:noProof/>
          <w:color w:val="000000" w:themeColor="text1"/>
        </w:rPr>
        <w:tab/>
        <w:t>Roberts CK, Hevener AL, Barnard RJ. Metabolic syndrome and insulin resistance: underlying causes and modification by exercise training. Compr Physiol. 2013;3(1):1-58. doi: 10.1002/cphy.c110062. PubMed PMID: 23720280.</w:t>
      </w:r>
    </w:p>
    <w:p w14:paraId="5DB7E8B7"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92.</w:t>
      </w:r>
      <w:r w:rsidRPr="002463A1">
        <w:rPr>
          <w:rFonts w:asciiTheme="minorHAnsi" w:hAnsiTheme="minorHAnsi" w:cstheme="minorHAnsi"/>
          <w:noProof/>
          <w:color w:val="000000" w:themeColor="text1"/>
        </w:rPr>
        <w:tab/>
        <w:t>Liu AG, Ford NA, Hu FB, Zelman KM, Mozaffarian D, Kris-Etherton PM. A healthy approach to dietary fats: understanding the science and taking action to reduce consumer confusion. Nutr J. 2017;16(1):53-. doi: 10.1186/s12937-017-0271-4. PubMed PMID: 28854932.</w:t>
      </w:r>
    </w:p>
    <w:p w14:paraId="670DCE7C"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93.</w:t>
      </w:r>
      <w:r w:rsidRPr="002463A1">
        <w:rPr>
          <w:rFonts w:asciiTheme="minorHAnsi" w:hAnsiTheme="minorHAnsi" w:cstheme="minorHAnsi"/>
          <w:noProof/>
          <w:color w:val="000000" w:themeColor="text1"/>
        </w:rPr>
        <w:tab/>
        <w:t>Renaud SC, Ruf JC, Petithory D. The positional distribution of fatty acids in palm oil and lard influences their biologic effects in rats. J Nutr. 1995;125(2):229-37. Epub 1995/02/01. doi: 10.1093/jn/125.2.229. PubMed PMID: 7861250.</w:t>
      </w:r>
    </w:p>
    <w:p w14:paraId="52F7420B"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94.</w:t>
      </w:r>
      <w:r w:rsidRPr="002463A1">
        <w:rPr>
          <w:rFonts w:asciiTheme="minorHAnsi" w:hAnsiTheme="minorHAnsi" w:cstheme="minorHAnsi"/>
          <w:noProof/>
          <w:color w:val="000000" w:themeColor="text1"/>
        </w:rPr>
        <w:tab/>
        <w:t>Mortimer BC, Holthouse DJ, Martins IJ, Stick RV, Redgrave TG. Effects of triacylglycerol-saturated acyl chains on the clearance of chylomicron-like emulsions from the plasma of the rat. Biochim Biophys Acta. 1994;1211(2):171-80. Epub 1994/03/03. doi: 10.1016/0005-2760(94)90266-6. PubMed PMID: 8117744.</w:t>
      </w:r>
    </w:p>
    <w:p w14:paraId="797C2BC6"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lastRenderedPageBreak/>
        <w:t>95.</w:t>
      </w:r>
      <w:r w:rsidRPr="002463A1">
        <w:rPr>
          <w:rFonts w:asciiTheme="minorHAnsi" w:hAnsiTheme="minorHAnsi" w:cstheme="minorHAnsi"/>
          <w:noProof/>
          <w:color w:val="000000" w:themeColor="text1"/>
        </w:rPr>
        <w:tab/>
        <w:t>Wang X, Wang T, Spurlock ME, Wang X. Effects of triacylglycerol structure and solid fat content on fasting responses of mice. Eur J Nutr. 2016;55(4):1545-53. Epub 2015/07/05. doi: 10.1007/s00394-015-0972-4. PubMed PMID: 26141258.</w:t>
      </w:r>
    </w:p>
    <w:p w14:paraId="718B1234"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96.</w:t>
      </w:r>
      <w:r w:rsidRPr="002463A1">
        <w:rPr>
          <w:rFonts w:asciiTheme="minorHAnsi" w:hAnsiTheme="minorHAnsi" w:cstheme="minorHAnsi"/>
          <w:noProof/>
          <w:color w:val="000000" w:themeColor="text1"/>
        </w:rPr>
        <w:tab/>
        <w:t>CDC. Obesity is a common, serious, and costly disease. Center of disease control and prevention 2022.</w:t>
      </w:r>
    </w:p>
    <w:p w14:paraId="46050505"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97.</w:t>
      </w:r>
      <w:r w:rsidRPr="002463A1">
        <w:rPr>
          <w:rFonts w:asciiTheme="minorHAnsi" w:hAnsiTheme="minorHAnsi" w:cstheme="minorHAnsi"/>
          <w:noProof/>
          <w:color w:val="000000" w:themeColor="text1"/>
        </w:rPr>
        <w:tab/>
        <w:t>CDC. The Facts, Stats, and Impacts of Diabetes. Center of disease control and prevention. 2021.</w:t>
      </w:r>
    </w:p>
    <w:p w14:paraId="1F15BDE6"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98.</w:t>
      </w:r>
      <w:r w:rsidRPr="002463A1">
        <w:rPr>
          <w:rFonts w:asciiTheme="minorHAnsi" w:hAnsiTheme="minorHAnsi" w:cstheme="minorHAnsi"/>
          <w:noProof/>
          <w:color w:val="000000" w:themeColor="text1"/>
        </w:rPr>
        <w:tab/>
        <w:t>Utzschneider KM, Kahn SE. The Role of Insulin Resistance in Nonalcoholic Fatty Liver Disease. The Journal of Clinical Endocrinology &amp; Metabolism. 2006;91(12):4753-61. doi: 10.1210/jc.2006-0587.</w:t>
      </w:r>
    </w:p>
    <w:p w14:paraId="5E7741BD"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99.</w:t>
      </w:r>
      <w:r w:rsidRPr="002463A1">
        <w:rPr>
          <w:rFonts w:asciiTheme="minorHAnsi" w:hAnsiTheme="minorHAnsi" w:cstheme="minorHAnsi"/>
          <w:noProof/>
          <w:color w:val="000000" w:themeColor="text1"/>
        </w:rPr>
        <w:tab/>
        <w:t>Bhagavan NV. CHAPTER 18 - Lipids I: Fatty Acids and Eicosanoids. In: Bhagavan NV, editor. Medical Biochemistry (Fourth Edition). San Diego: Academic Press; 2002. p. 365-99.</w:t>
      </w:r>
    </w:p>
    <w:p w14:paraId="139FCE01"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100.</w:t>
      </w:r>
      <w:r w:rsidRPr="002463A1">
        <w:rPr>
          <w:rFonts w:asciiTheme="minorHAnsi" w:hAnsiTheme="minorHAnsi" w:cstheme="minorHAnsi"/>
          <w:noProof/>
          <w:color w:val="000000" w:themeColor="text1"/>
        </w:rPr>
        <w:tab/>
        <w:t>Ma Y, Temkin SM, Hawkridge AM, Guo C, Wang W, Wang X-Y, Fang X. Fatty acid oxidation: An emerging facet of metabolic transformation in cancer. Cancer Lett. 2018;435:92-100. Epub 2018/08/10. doi: 10.1016/j.canlet.2018.08.006. PubMed PMID: 30102953.</w:t>
      </w:r>
    </w:p>
    <w:p w14:paraId="3197F4D7"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101.</w:t>
      </w:r>
      <w:r w:rsidRPr="002463A1">
        <w:rPr>
          <w:rFonts w:asciiTheme="minorHAnsi" w:hAnsiTheme="minorHAnsi" w:cstheme="minorHAnsi"/>
          <w:noProof/>
          <w:color w:val="000000" w:themeColor="text1"/>
        </w:rPr>
        <w:tab/>
        <w:t>Dobrzyn P, Dobrzyn A, Miyazaki M, Cohen P, Asilmaz E, Hardie DG, Friedman JM, Ntambi JM. Stearoyl-CoA desaturase 1 deficiency increases fatty acid oxidation by activating AMP-activated protein kinase in liver. Proc Natl Acad Sci U S A. 2004;101(17):6409-14. Epub 2004/04/21. doi: 10.1073/pnas.0401627101. PubMed PMID: 15096593; PMCID: PMC404058.</w:t>
      </w:r>
    </w:p>
    <w:p w14:paraId="5B06D2C3"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102.</w:t>
      </w:r>
      <w:r w:rsidRPr="002463A1">
        <w:rPr>
          <w:rFonts w:asciiTheme="minorHAnsi" w:hAnsiTheme="minorHAnsi" w:cstheme="minorHAnsi"/>
          <w:noProof/>
          <w:color w:val="000000" w:themeColor="text1"/>
        </w:rPr>
        <w:tab/>
        <w:t>Rahman SM, Dobrzyn A, Dobrzyn P, Lee SH, Miyazaki M, Ntambi JM. Stearoyl-CoA desaturase 1 deficiency elevates insulin-signaling components and down-regulates protein-</w:t>
      </w:r>
      <w:r w:rsidRPr="002463A1">
        <w:rPr>
          <w:rFonts w:asciiTheme="minorHAnsi" w:hAnsiTheme="minorHAnsi" w:cstheme="minorHAnsi"/>
          <w:noProof/>
          <w:color w:val="000000" w:themeColor="text1"/>
        </w:rPr>
        <w:lastRenderedPageBreak/>
        <w:t>tyrosine phosphatase 1B in muscle. Proc Natl Acad Sci U S A. 2003;100(19):11110-5. Epub 2003/09/10. doi: 10.1073/pnas.1934571100. PubMed PMID: 12960377; PMCID: PMC196935.</w:t>
      </w:r>
    </w:p>
    <w:p w14:paraId="6AD32A9A"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103.</w:t>
      </w:r>
      <w:r w:rsidRPr="002463A1">
        <w:rPr>
          <w:rFonts w:asciiTheme="minorHAnsi" w:hAnsiTheme="minorHAnsi" w:cstheme="minorHAnsi"/>
          <w:noProof/>
          <w:color w:val="000000" w:themeColor="text1"/>
        </w:rPr>
        <w:tab/>
        <w:t>Wang T, Chen G. Vitamin A Status Regulates the Development of Obesity and Type 2 Diabetes in Zucker Diabetic Fatty Rats. Current developments in nutrition. 2021;5(Supplement_2):531-. doi: 10.1093/cdn/nzab041_046.</w:t>
      </w:r>
    </w:p>
    <w:p w14:paraId="6575DFD8" w14:textId="77777777" w:rsidR="00FD7106" w:rsidRPr="002463A1" w:rsidRDefault="00FD7106" w:rsidP="002463A1">
      <w:pPr>
        <w:pStyle w:val="EndNoteBibliography"/>
        <w:spacing w:line="480" w:lineRule="auto"/>
        <w:rPr>
          <w:rFonts w:asciiTheme="minorHAnsi" w:hAnsiTheme="minorHAnsi" w:cstheme="minorHAnsi"/>
          <w:noProof/>
          <w:color w:val="000000" w:themeColor="text1"/>
        </w:rPr>
      </w:pPr>
      <w:r w:rsidRPr="002463A1">
        <w:rPr>
          <w:rFonts w:asciiTheme="minorHAnsi" w:hAnsiTheme="minorHAnsi" w:cstheme="minorHAnsi"/>
          <w:noProof/>
          <w:color w:val="000000" w:themeColor="text1"/>
        </w:rPr>
        <w:t>104.</w:t>
      </w:r>
      <w:r w:rsidRPr="002463A1">
        <w:rPr>
          <w:rFonts w:asciiTheme="minorHAnsi" w:hAnsiTheme="minorHAnsi" w:cstheme="minorHAnsi"/>
          <w:noProof/>
          <w:color w:val="000000" w:themeColor="text1"/>
        </w:rPr>
        <w:tab/>
        <w:t>Laboratory TJ. LIFE SPAN AS A BIOMARKER. The Jackson Laboratory 2022.</w:t>
      </w:r>
    </w:p>
    <w:p w14:paraId="1B2238D1" w14:textId="694DB717" w:rsidR="009E5982" w:rsidRPr="002463A1" w:rsidRDefault="00BA7C1C" w:rsidP="002463A1">
      <w:pPr>
        <w:spacing w:line="480" w:lineRule="auto"/>
        <w:rPr>
          <w:rFonts w:cstheme="minorHAnsi"/>
          <w:color w:val="000000" w:themeColor="text1"/>
        </w:rPr>
      </w:pPr>
      <w:r w:rsidRPr="002463A1">
        <w:rPr>
          <w:rFonts w:cstheme="minorHAnsi"/>
          <w:color w:val="000000" w:themeColor="text1"/>
        </w:rPr>
        <w:fldChar w:fldCharType="end"/>
      </w:r>
    </w:p>
    <w:p w14:paraId="61BD5909" w14:textId="55E556C3" w:rsidR="00BA7C1C" w:rsidRPr="00387063" w:rsidRDefault="009E5982" w:rsidP="00387063">
      <w:pPr>
        <w:spacing w:line="480" w:lineRule="auto"/>
        <w:rPr>
          <w:rFonts w:cstheme="minorHAnsi"/>
          <w:color w:val="000000" w:themeColor="text1"/>
        </w:rPr>
      </w:pPr>
      <w:r w:rsidRPr="00387063">
        <w:rPr>
          <w:rFonts w:cstheme="minorHAnsi"/>
          <w:color w:val="000000" w:themeColor="text1"/>
        </w:rPr>
        <w:br w:type="page"/>
      </w:r>
    </w:p>
    <w:p w14:paraId="71CC3D0D" w14:textId="7D370680" w:rsidR="00F40116" w:rsidRPr="009E5982" w:rsidRDefault="00F40116" w:rsidP="00903B01">
      <w:pPr>
        <w:pStyle w:val="ListParagraph"/>
        <w:spacing w:line="480" w:lineRule="auto"/>
        <w:ind w:left="0"/>
        <w:jc w:val="center"/>
        <w:rPr>
          <w:rFonts w:cstheme="minorHAnsi"/>
          <w:b/>
          <w:bCs/>
          <w:color w:val="000000" w:themeColor="text1"/>
        </w:rPr>
      </w:pPr>
      <w:r w:rsidRPr="009E5982">
        <w:rPr>
          <w:rFonts w:cstheme="minorHAnsi"/>
          <w:b/>
          <w:bCs/>
          <w:color w:val="000000" w:themeColor="text1"/>
        </w:rPr>
        <w:lastRenderedPageBreak/>
        <w:t>V</w:t>
      </w:r>
      <w:r w:rsidR="00AA2650">
        <w:rPr>
          <w:rFonts w:cstheme="minorHAnsi"/>
          <w:b/>
          <w:bCs/>
          <w:color w:val="000000" w:themeColor="text1"/>
        </w:rPr>
        <w:t>ita</w:t>
      </w:r>
    </w:p>
    <w:p w14:paraId="434EFD21" w14:textId="355E78CD" w:rsidR="00F40116" w:rsidRPr="009E5982" w:rsidRDefault="00897A28" w:rsidP="00903B01">
      <w:pPr>
        <w:pStyle w:val="ListParagraph"/>
        <w:spacing w:line="480" w:lineRule="auto"/>
        <w:ind w:left="0"/>
        <w:rPr>
          <w:rFonts w:cstheme="minorHAnsi"/>
          <w:color w:val="000000" w:themeColor="text1"/>
        </w:rPr>
      </w:pPr>
      <w:r>
        <w:rPr>
          <w:rFonts w:cstheme="minorHAnsi"/>
          <w:color w:val="000000" w:themeColor="text1"/>
        </w:rPr>
        <w:t>Xing</w:t>
      </w:r>
      <w:r w:rsidR="00F40116" w:rsidRPr="009E5982">
        <w:rPr>
          <w:rFonts w:cstheme="minorHAnsi"/>
          <w:color w:val="000000" w:themeColor="text1"/>
        </w:rPr>
        <w:t xml:space="preserve"> Hu was born June 19th, 1996, to Fei Chen and </w:t>
      </w:r>
      <w:proofErr w:type="spellStart"/>
      <w:r w:rsidR="00F40116" w:rsidRPr="009E5982">
        <w:rPr>
          <w:rFonts w:cstheme="minorHAnsi"/>
          <w:color w:val="000000" w:themeColor="text1"/>
        </w:rPr>
        <w:t>Xiangbao</w:t>
      </w:r>
      <w:proofErr w:type="spellEnd"/>
      <w:r w:rsidR="00F40116" w:rsidRPr="009E5982">
        <w:rPr>
          <w:rFonts w:cstheme="minorHAnsi"/>
          <w:color w:val="000000" w:themeColor="text1"/>
        </w:rPr>
        <w:t xml:space="preserve"> Hu in Zhengzhou, He</w:t>
      </w:r>
      <w:r w:rsidR="002C0A25" w:rsidRPr="009E5982">
        <w:rPr>
          <w:rFonts w:cstheme="minorHAnsi"/>
          <w:color w:val="000000" w:themeColor="text1"/>
        </w:rPr>
        <w:t>n</w:t>
      </w:r>
      <w:r w:rsidR="00F40116" w:rsidRPr="009E5982">
        <w:rPr>
          <w:rFonts w:cstheme="minorHAnsi"/>
          <w:color w:val="000000" w:themeColor="text1"/>
        </w:rPr>
        <w:t xml:space="preserve">an Province, China. She had graduated from No.2 Elementary School attached to </w:t>
      </w:r>
      <w:r>
        <w:rPr>
          <w:rFonts w:cstheme="minorHAnsi"/>
          <w:color w:val="000000" w:themeColor="text1"/>
        </w:rPr>
        <w:t>Zhengzhou</w:t>
      </w:r>
      <w:r w:rsidR="00F40116" w:rsidRPr="009E5982">
        <w:rPr>
          <w:rFonts w:cstheme="minorHAnsi"/>
          <w:color w:val="000000" w:themeColor="text1"/>
        </w:rPr>
        <w:t xml:space="preserve"> University, </w:t>
      </w:r>
      <w:r>
        <w:rPr>
          <w:rFonts w:cstheme="minorHAnsi"/>
          <w:color w:val="000000" w:themeColor="text1"/>
        </w:rPr>
        <w:t>Zhengzhou</w:t>
      </w:r>
      <w:r w:rsidR="00F40116" w:rsidRPr="009E5982">
        <w:rPr>
          <w:rFonts w:cstheme="minorHAnsi"/>
          <w:color w:val="000000" w:themeColor="text1"/>
        </w:rPr>
        <w:t xml:space="preserve"> No.8 Middle School, and </w:t>
      </w:r>
      <w:r>
        <w:rPr>
          <w:rFonts w:cstheme="minorHAnsi"/>
          <w:color w:val="000000" w:themeColor="text1"/>
        </w:rPr>
        <w:t>Zhengzhou</w:t>
      </w:r>
      <w:r w:rsidR="00F40116" w:rsidRPr="009E5982">
        <w:rPr>
          <w:rFonts w:cstheme="minorHAnsi"/>
          <w:color w:val="000000" w:themeColor="text1"/>
        </w:rPr>
        <w:t xml:space="preserve"> No.7 High School. She obtained her B.S degree in the Department of Biochemistry &amp; Cellular and Molecular Biology at the University of Tennessee, Knoxville</w:t>
      </w:r>
      <w:r w:rsidR="00C8012A">
        <w:rPr>
          <w:rFonts w:cstheme="minorHAnsi"/>
          <w:color w:val="000000" w:themeColor="text1"/>
        </w:rPr>
        <w:t>,</w:t>
      </w:r>
      <w:r w:rsidR="00F40116" w:rsidRPr="009E5982">
        <w:rPr>
          <w:rFonts w:cstheme="minorHAnsi"/>
          <w:color w:val="000000" w:themeColor="text1"/>
        </w:rPr>
        <w:t xml:space="preserve"> in 2020. After that, she became a master’s student in Dr. </w:t>
      </w:r>
      <w:proofErr w:type="spellStart"/>
      <w:r w:rsidR="00F40116" w:rsidRPr="009E5982">
        <w:rPr>
          <w:rFonts w:cstheme="minorHAnsi"/>
          <w:color w:val="000000" w:themeColor="text1"/>
        </w:rPr>
        <w:t>Guoxun</w:t>
      </w:r>
      <w:proofErr w:type="spellEnd"/>
      <w:r w:rsidR="00F40116" w:rsidRPr="009E5982">
        <w:rPr>
          <w:rFonts w:cstheme="minorHAnsi"/>
          <w:color w:val="000000" w:themeColor="text1"/>
        </w:rPr>
        <w:t xml:space="preserve"> Chen’s lab and began to study the effects of triacylglycerol structure on lipid metabolism in mice. During her master’s degree study at the University of Tennessee, Knoxville, she worked as a graduate teaching assistant in </w:t>
      </w:r>
      <w:r w:rsidR="00C8012A">
        <w:rPr>
          <w:rFonts w:cstheme="minorHAnsi"/>
          <w:color w:val="000000" w:themeColor="text1"/>
        </w:rPr>
        <w:t>the</w:t>
      </w:r>
      <w:r>
        <w:rPr>
          <w:rFonts w:cstheme="minorHAnsi"/>
          <w:color w:val="000000" w:themeColor="text1"/>
        </w:rPr>
        <w:t xml:space="preserve"> </w:t>
      </w:r>
      <w:r w:rsidR="00C8012A">
        <w:rPr>
          <w:rFonts w:cstheme="minorHAnsi"/>
          <w:color w:val="000000" w:themeColor="text1"/>
        </w:rPr>
        <w:t>Department</w:t>
      </w:r>
      <w:r w:rsidR="00F40116" w:rsidRPr="009E5982">
        <w:rPr>
          <w:rFonts w:cstheme="minorHAnsi"/>
          <w:color w:val="000000" w:themeColor="text1"/>
        </w:rPr>
        <w:t xml:space="preserve"> of Nutrition.</w:t>
      </w:r>
    </w:p>
    <w:p w14:paraId="4851B9EC" w14:textId="77777777" w:rsidR="00F40116" w:rsidRPr="009E5982" w:rsidRDefault="00F40116" w:rsidP="00903B01">
      <w:pPr>
        <w:pStyle w:val="ListParagraph"/>
        <w:spacing w:line="480" w:lineRule="auto"/>
        <w:ind w:left="0"/>
        <w:rPr>
          <w:rFonts w:cstheme="minorHAnsi"/>
          <w:color w:val="000000" w:themeColor="text1"/>
        </w:rPr>
      </w:pPr>
    </w:p>
    <w:p w14:paraId="025671E6" w14:textId="77777777" w:rsidR="00F40116" w:rsidRPr="009E5982" w:rsidRDefault="00F40116" w:rsidP="00903B01">
      <w:pPr>
        <w:pStyle w:val="ListParagraph"/>
        <w:spacing w:line="480" w:lineRule="auto"/>
        <w:ind w:left="0"/>
        <w:rPr>
          <w:rFonts w:cstheme="minorHAnsi"/>
          <w:color w:val="000000" w:themeColor="text1"/>
        </w:rPr>
      </w:pPr>
    </w:p>
    <w:p w14:paraId="495C2BE4" w14:textId="77777777" w:rsidR="00F40116" w:rsidRPr="009E5982" w:rsidRDefault="00F40116" w:rsidP="00903B01">
      <w:pPr>
        <w:pStyle w:val="ListParagraph"/>
        <w:spacing w:line="480" w:lineRule="auto"/>
        <w:ind w:left="0"/>
        <w:rPr>
          <w:rFonts w:cstheme="minorHAnsi"/>
          <w:color w:val="000000" w:themeColor="text1"/>
        </w:rPr>
      </w:pPr>
    </w:p>
    <w:p w14:paraId="700CB187" w14:textId="77777777" w:rsidR="00F40116" w:rsidRPr="009E5982" w:rsidRDefault="00F40116" w:rsidP="00903B01">
      <w:pPr>
        <w:pStyle w:val="ListParagraph"/>
        <w:spacing w:line="480" w:lineRule="auto"/>
        <w:ind w:left="0"/>
        <w:rPr>
          <w:rFonts w:cstheme="minorHAnsi"/>
          <w:color w:val="000000" w:themeColor="text1"/>
        </w:rPr>
      </w:pPr>
    </w:p>
    <w:p w14:paraId="35CAE81D" w14:textId="5C7092B0" w:rsidR="00BA7C1C" w:rsidRPr="009E5982" w:rsidRDefault="00BA7C1C" w:rsidP="00903B01">
      <w:pPr>
        <w:pStyle w:val="ListParagraph"/>
        <w:spacing w:line="480" w:lineRule="auto"/>
        <w:ind w:left="0"/>
        <w:rPr>
          <w:rFonts w:cstheme="minorHAnsi"/>
          <w:color w:val="000000" w:themeColor="text1"/>
        </w:rPr>
      </w:pPr>
    </w:p>
    <w:sectPr w:rsidR="00BA7C1C" w:rsidRPr="009E5982" w:rsidSect="009C21F9">
      <w:headerReference w:type="first" r:id="rId41"/>
      <w:footerReference w:type="first" r:id="rId42"/>
      <w:pgSz w:w="12240" w:h="15840"/>
      <w:pgMar w:top="1440" w:right="1440" w:bottom="1440" w:left="1440" w:header="720" w:footer="1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9A2A3" w14:textId="77777777" w:rsidR="00C52BC6" w:rsidRDefault="00C52BC6" w:rsidP="00F40116">
      <w:r>
        <w:separator/>
      </w:r>
    </w:p>
  </w:endnote>
  <w:endnote w:type="continuationSeparator" w:id="0">
    <w:p w14:paraId="53A91038" w14:textId="77777777" w:rsidR="00C52BC6" w:rsidRDefault="00C52BC6" w:rsidP="00F40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1312572"/>
      <w:docPartObj>
        <w:docPartGallery w:val="Page Numbers (Bottom of Page)"/>
        <w:docPartUnique/>
      </w:docPartObj>
    </w:sdtPr>
    <w:sdtEndPr>
      <w:rPr>
        <w:rStyle w:val="PageNumber"/>
      </w:rPr>
    </w:sdtEndPr>
    <w:sdtContent>
      <w:p w14:paraId="473E3324" w14:textId="4A61DD32" w:rsidR="00AE50E3" w:rsidRDefault="00AE50E3" w:rsidP="00AE50E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44654A3B" w14:textId="53801822" w:rsidR="000643D8" w:rsidRDefault="000643D8" w:rsidP="00AE50E3">
    <w:pPr>
      <w:pStyle w:val="Footer"/>
      <w:framePr w:wrap="none" w:vAnchor="text" w:hAnchor="margin" w:xAlign="right" w:y="1"/>
      <w:rPr>
        <w:rStyle w:val="PageNumber"/>
      </w:rPr>
    </w:pPr>
  </w:p>
  <w:p w14:paraId="583A01D6" w14:textId="77777777" w:rsidR="000643D8" w:rsidRDefault="000643D8" w:rsidP="00AE50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4434991"/>
      <w:docPartObj>
        <w:docPartGallery w:val="Page Numbers (Bottom of Page)"/>
        <w:docPartUnique/>
      </w:docPartObj>
    </w:sdtPr>
    <w:sdtEndPr>
      <w:rPr>
        <w:rStyle w:val="PageNumber"/>
      </w:rPr>
    </w:sdtEndPr>
    <w:sdtContent>
      <w:p w14:paraId="57B6F310" w14:textId="681C943F" w:rsidR="00AE50E3" w:rsidRDefault="00AE50E3" w:rsidP="00AE50E3">
        <w:pPr>
          <w:pStyle w:val="Footer"/>
          <w:framePr w:wrap="none" w:vAnchor="text" w:hAnchor="margin" w:xAlign="right"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276FAC2B" w14:textId="47C4B4D3" w:rsidR="00AE50E3" w:rsidRDefault="00AE50E3" w:rsidP="00AE50E3">
    <w:pPr>
      <w:pStyle w:val="Footer"/>
      <w:framePr w:wrap="none" w:vAnchor="text" w:hAnchor="margin" w:xAlign="right" w:y="1"/>
      <w:rPr>
        <w:rStyle w:val="PageNumber"/>
      </w:rPr>
    </w:pPr>
  </w:p>
  <w:p w14:paraId="3C7B6D9D" w14:textId="5DE532B2" w:rsidR="000643D8" w:rsidRDefault="000643D8" w:rsidP="00AE50E3">
    <w:pPr>
      <w:pStyle w:val="Footer"/>
      <w:tabs>
        <w:tab w:val="clear" w:pos="4680"/>
        <w:tab w:val="clear" w:pos="9360"/>
        <w:tab w:val="left" w:pos="4812"/>
        <w:tab w:val="left" w:pos="5851"/>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13C4A" w14:textId="3DE6F46E" w:rsidR="003C6396" w:rsidRDefault="003C6396" w:rsidP="009C21F9">
    <w:pPr>
      <w:pStyle w:val="Footer"/>
      <w:framePr w:wrap="none" w:vAnchor="text" w:hAnchor="margin" w:xAlign="center" w:y="1"/>
      <w:jc w:val="center"/>
      <w:rPr>
        <w:rStyle w:val="PageNumber"/>
      </w:rPr>
    </w:pPr>
  </w:p>
  <w:sdt>
    <w:sdtPr>
      <w:rPr>
        <w:rStyle w:val="PageNumber"/>
      </w:rPr>
      <w:id w:val="-1509755336"/>
      <w:docPartObj>
        <w:docPartGallery w:val="Page Numbers (Bottom of Page)"/>
        <w:docPartUnique/>
      </w:docPartObj>
    </w:sdtPr>
    <w:sdtEndPr>
      <w:rPr>
        <w:rStyle w:val="PageNumber"/>
      </w:rPr>
    </w:sdtEndPr>
    <w:sdtContent>
      <w:p w14:paraId="540DA56E" w14:textId="77777777" w:rsidR="000643D8" w:rsidRDefault="000643D8" w:rsidP="00497994">
        <w:pPr>
          <w:pStyle w:val="Footer"/>
          <w:framePr w:wrap="none" w:vAnchor="text" w:hAnchor="margin" w:xAlign="center" w:y="1"/>
          <w:rPr>
            <w:rStyle w:val="PageNumber"/>
          </w:rPr>
        </w:pPr>
      </w:p>
      <w:p w14:paraId="39406A7D" w14:textId="698CA7C8" w:rsidR="000643D8" w:rsidRDefault="00C52BC6" w:rsidP="00497994">
        <w:pPr>
          <w:pStyle w:val="Footer"/>
          <w:framePr w:wrap="none" w:vAnchor="text" w:hAnchor="margin" w:xAlign="center" w:y="1"/>
          <w:rPr>
            <w:rStyle w:val="PageNumber"/>
          </w:rPr>
        </w:pPr>
      </w:p>
    </w:sdtContent>
  </w:sdt>
  <w:p w14:paraId="2C4345BD" w14:textId="77777777" w:rsidR="000643D8" w:rsidRDefault="000643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50B13" w14:textId="77777777" w:rsidR="009C21F9" w:rsidRDefault="009C21F9" w:rsidP="009C21F9">
    <w:pPr>
      <w:pStyle w:val="Footer"/>
      <w:framePr w:wrap="none" w:vAnchor="text" w:hAnchor="margin" w:xAlign="center" w:y="1"/>
      <w:jc w:val="center"/>
      <w:rPr>
        <w:rStyle w:val="PageNumber"/>
      </w:rPr>
    </w:pPr>
  </w:p>
  <w:sdt>
    <w:sdtPr>
      <w:rPr>
        <w:rStyle w:val="PageNumber"/>
      </w:rPr>
      <w:id w:val="1472560143"/>
      <w:docPartObj>
        <w:docPartGallery w:val="Page Numbers (Bottom of Page)"/>
        <w:docPartUnique/>
      </w:docPartObj>
    </w:sdtPr>
    <w:sdtEndPr>
      <w:rPr>
        <w:rStyle w:val="PageNumber"/>
      </w:rPr>
    </w:sdtEndPr>
    <w:sdtContent>
      <w:p w14:paraId="7FD6C538" w14:textId="77777777" w:rsidR="009C21F9" w:rsidRDefault="009C21F9" w:rsidP="00497994">
        <w:pPr>
          <w:pStyle w:val="Footer"/>
          <w:framePr w:wrap="none" w:vAnchor="text" w:hAnchor="margin" w:xAlign="center" w:y="1"/>
          <w:rPr>
            <w:rStyle w:val="PageNumber"/>
          </w:rPr>
        </w:pPr>
      </w:p>
      <w:p w14:paraId="6D58F611" w14:textId="77777777" w:rsidR="009C21F9" w:rsidRDefault="00C52BC6" w:rsidP="00497994">
        <w:pPr>
          <w:pStyle w:val="Footer"/>
          <w:framePr w:wrap="none" w:vAnchor="text" w:hAnchor="margin" w:xAlign="center" w:y="1"/>
          <w:rPr>
            <w:rStyle w:val="PageNumber"/>
          </w:rPr>
        </w:pPr>
      </w:p>
    </w:sdtContent>
  </w:sdt>
  <w:p w14:paraId="08E4ECC8" w14:textId="77777777" w:rsidR="009C21F9" w:rsidRDefault="009C2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A542D" w14:textId="77777777" w:rsidR="00C52BC6" w:rsidRDefault="00C52BC6" w:rsidP="00F40116">
      <w:r>
        <w:separator/>
      </w:r>
    </w:p>
  </w:footnote>
  <w:footnote w:type="continuationSeparator" w:id="0">
    <w:p w14:paraId="475245D0" w14:textId="77777777" w:rsidR="00C52BC6" w:rsidRDefault="00C52BC6" w:rsidP="00F40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85A8" w14:textId="77777777" w:rsidR="009C21F9" w:rsidRDefault="009C21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312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ED73534"/>
    <w:multiLevelType w:val="hybridMultilevel"/>
    <w:tmpl w:val="2FD8DF9A"/>
    <w:lvl w:ilvl="0" w:tplc="E21274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E3254C9"/>
    <w:multiLevelType w:val="hybridMultilevel"/>
    <w:tmpl w:val="B63ED8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7BF2BA2"/>
    <w:multiLevelType w:val="hybridMultilevel"/>
    <w:tmpl w:val="313885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4B72C9"/>
    <w:multiLevelType w:val="hybridMultilevel"/>
    <w:tmpl w:val="44E22300"/>
    <w:lvl w:ilvl="0" w:tplc="350EDC4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0D025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73457B43"/>
    <w:multiLevelType w:val="hybridMultilevel"/>
    <w:tmpl w:val="6304FDA0"/>
    <w:lvl w:ilvl="0" w:tplc="8BA47D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6"/>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1NTAxNzMzsjQ3MjFR0lEKTi0uzszPAykwrAUAxxFIsSwAAAA="/>
    <w:docVar w:name="EN.InstantFormat" w:val="&lt;ENInstantFormat&gt;&lt;Enabled&gt;1&lt;/Enabled&gt;&lt;ScanUnformatted&gt;1&lt;/ScanUnformatted&gt;&lt;ScanChanges&gt;1&lt;/ScanChanges&gt;&lt;Suspended&gt;0&lt;/Suspended&gt;&lt;/ENInstantFormat&gt;"/>
    <w:docVar w:name="EN.Layout" w:val="&lt;ENLayout&gt;&lt;Style&gt;NI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5F2EFB"/>
    <w:rsid w:val="00001B0D"/>
    <w:rsid w:val="00001DA9"/>
    <w:rsid w:val="00003FC7"/>
    <w:rsid w:val="0000536C"/>
    <w:rsid w:val="000064E4"/>
    <w:rsid w:val="00007940"/>
    <w:rsid w:val="00013317"/>
    <w:rsid w:val="00013D81"/>
    <w:rsid w:val="00020B8D"/>
    <w:rsid w:val="00025D0F"/>
    <w:rsid w:val="0002611D"/>
    <w:rsid w:val="00026D27"/>
    <w:rsid w:val="00026F24"/>
    <w:rsid w:val="00037E34"/>
    <w:rsid w:val="00041504"/>
    <w:rsid w:val="00043CB6"/>
    <w:rsid w:val="00046E4F"/>
    <w:rsid w:val="00047BE2"/>
    <w:rsid w:val="00051FCF"/>
    <w:rsid w:val="00052046"/>
    <w:rsid w:val="00052F14"/>
    <w:rsid w:val="000553DD"/>
    <w:rsid w:val="000613D4"/>
    <w:rsid w:val="00061B05"/>
    <w:rsid w:val="00061C6F"/>
    <w:rsid w:val="000643D8"/>
    <w:rsid w:val="00065C6B"/>
    <w:rsid w:val="00067486"/>
    <w:rsid w:val="00067880"/>
    <w:rsid w:val="00072B91"/>
    <w:rsid w:val="00076C4C"/>
    <w:rsid w:val="00076E6E"/>
    <w:rsid w:val="00080F7C"/>
    <w:rsid w:val="00083A03"/>
    <w:rsid w:val="00086D8E"/>
    <w:rsid w:val="00087D13"/>
    <w:rsid w:val="000932B2"/>
    <w:rsid w:val="0009733A"/>
    <w:rsid w:val="000A1D82"/>
    <w:rsid w:val="000A5983"/>
    <w:rsid w:val="000A5BF3"/>
    <w:rsid w:val="000B0035"/>
    <w:rsid w:val="000B65EC"/>
    <w:rsid w:val="000B730B"/>
    <w:rsid w:val="000C1BF9"/>
    <w:rsid w:val="000C23F2"/>
    <w:rsid w:val="000C3D63"/>
    <w:rsid w:val="000C6B80"/>
    <w:rsid w:val="000C7A4D"/>
    <w:rsid w:val="000C7F12"/>
    <w:rsid w:val="000D1A4F"/>
    <w:rsid w:val="000D427A"/>
    <w:rsid w:val="000E1304"/>
    <w:rsid w:val="000E1872"/>
    <w:rsid w:val="000E38BB"/>
    <w:rsid w:val="000E3A7C"/>
    <w:rsid w:val="000E45D1"/>
    <w:rsid w:val="000E5B79"/>
    <w:rsid w:val="000F284E"/>
    <w:rsid w:val="001028B3"/>
    <w:rsid w:val="001035F0"/>
    <w:rsid w:val="001076DF"/>
    <w:rsid w:val="001125DE"/>
    <w:rsid w:val="0011303F"/>
    <w:rsid w:val="00115D7F"/>
    <w:rsid w:val="001202E5"/>
    <w:rsid w:val="00121ADC"/>
    <w:rsid w:val="0012335E"/>
    <w:rsid w:val="00130041"/>
    <w:rsid w:val="00137396"/>
    <w:rsid w:val="00137DB1"/>
    <w:rsid w:val="001403AB"/>
    <w:rsid w:val="001417CB"/>
    <w:rsid w:val="0014262E"/>
    <w:rsid w:val="001449D6"/>
    <w:rsid w:val="00146ED0"/>
    <w:rsid w:val="00150A35"/>
    <w:rsid w:val="00155C6C"/>
    <w:rsid w:val="0015622B"/>
    <w:rsid w:val="00156771"/>
    <w:rsid w:val="001621D8"/>
    <w:rsid w:val="00163D11"/>
    <w:rsid w:val="001674F3"/>
    <w:rsid w:val="00167540"/>
    <w:rsid w:val="00170136"/>
    <w:rsid w:val="00182B73"/>
    <w:rsid w:val="0018423C"/>
    <w:rsid w:val="00187C7E"/>
    <w:rsid w:val="00190ABD"/>
    <w:rsid w:val="0019162A"/>
    <w:rsid w:val="00192DA7"/>
    <w:rsid w:val="00196057"/>
    <w:rsid w:val="0019709D"/>
    <w:rsid w:val="001A192E"/>
    <w:rsid w:val="001A1E7A"/>
    <w:rsid w:val="001A36DD"/>
    <w:rsid w:val="001A4486"/>
    <w:rsid w:val="001A4F39"/>
    <w:rsid w:val="001A55FD"/>
    <w:rsid w:val="001A64A6"/>
    <w:rsid w:val="001A7115"/>
    <w:rsid w:val="001B254D"/>
    <w:rsid w:val="001C310B"/>
    <w:rsid w:val="001C3BE1"/>
    <w:rsid w:val="001C431C"/>
    <w:rsid w:val="001C435C"/>
    <w:rsid w:val="001C7477"/>
    <w:rsid w:val="001D04E7"/>
    <w:rsid w:val="001D13F1"/>
    <w:rsid w:val="001D2CB4"/>
    <w:rsid w:val="001D2F32"/>
    <w:rsid w:val="001D5736"/>
    <w:rsid w:val="001E3655"/>
    <w:rsid w:val="001E6B6B"/>
    <w:rsid w:val="001E6CD3"/>
    <w:rsid w:val="001E741F"/>
    <w:rsid w:val="001E79E3"/>
    <w:rsid w:val="001F57DA"/>
    <w:rsid w:val="001F7C21"/>
    <w:rsid w:val="001F7E61"/>
    <w:rsid w:val="00200121"/>
    <w:rsid w:val="00200311"/>
    <w:rsid w:val="00202BCB"/>
    <w:rsid w:val="00205DB2"/>
    <w:rsid w:val="002077A6"/>
    <w:rsid w:val="00207843"/>
    <w:rsid w:val="00207871"/>
    <w:rsid w:val="00211EC5"/>
    <w:rsid w:val="00212369"/>
    <w:rsid w:val="00213012"/>
    <w:rsid w:val="00216CB3"/>
    <w:rsid w:val="00216CFD"/>
    <w:rsid w:val="002173F9"/>
    <w:rsid w:val="00220410"/>
    <w:rsid w:val="002212D5"/>
    <w:rsid w:val="0022647F"/>
    <w:rsid w:val="0023027D"/>
    <w:rsid w:val="00230295"/>
    <w:rsid w:val="00230E77"/>
    <w:rsid w:val="002349BF"/>
    <w:rsid w:val="00235062"/>
    <w:rsid w:val="00237CB0"/>
    <w:rsid w:val="00241333"/>
    <w:rsid w:val="00244683"/>
    <w:rsid w:val="00245506"/>
    <w:rsid w:val="0024561C"/>
    <w:rsid w:val="00245B2B"/>
    <w:rsid w:val="002463A1"/>
    <w:rsid w:val="002523DD"/>
    <w:rsid w:val="002542CA"/>
    <w:rsid w:val="00254A37"/>
    <w:rsid w:val="00255215"/>
    <w:rsid w:val="00256591"/>
    <w:rsid w:val="002573C5"/>
    <w:rsid w:val="002650E9"/>
    <w:rsid w:val="00265C61"/>
    <w:rsid w:val="00267C8D"/>
    <w:rsid w:val="0028083C"/>
    <w:rsid w:val="002820C6"/>
    <w:rsid w:val="00282AE9"/>
    <w:rsid w:val="00283AD1"/>
    <w:rsid w:val="00285B3F"/>
    <w:rsid w:val="00285DC0"/>
    <w:rsid w:val="002940ED"/>
    <w:rsid w:val="002943DD"/>
    <w:rsid w:val="00295164"/>
    <w:rsid w:val="00296474"/>
    <w:rsid w:val="002A147F"/>
    <w:rsid w:val="002A26D2"/>
    <w:rsid w:val="002A6E61"/>
    <w:rsid w:val="002A7434"/>
    <w:rsid w:val="002A7DEE"/>
    <w:rsid w:val="002B06B5"/>
    <w:rsid w:val="002B40AC"/>
    <w:rsid w:val="002B4353"/>
    <w:rsid w:val="002C0A25"/>
    <w:rsid w:val="002C1585"/>
    <w:rsid w:val="002C6376"/>
    <w:rsid w:val="002D2C56"/>
    <w:rsid w:val="002D4B4B"/>
    <w:rsid w:val="002D5E34"/>
    <w:rsid w:val="002D6F94"/>
    <w:rsid w:val="002D7E82"/>
    <w:rsid w:val="002E07BA"/>
    <w:rsid w:val="002E2A17"/>
    <w:rsid w:val="002E3A0C"/>
    <w:rsid w:val="002F082D"/>
    <w:rsid w:val="002F0D58"/>
    <w:rsid w:val="002F69E7"/>
    <w:rsid w:val="00300C26"/>
    <w:rsid w:val="00301BDD"/>
    <w:rsid w:val="00312A38"/>
    <w:rsid w:val="00317D15"/>
    <w:rsid w:val="00320019"/>
    <w:rsid w:val="00320D3E"/>
    <w:rsid w:val="003214B4"/>
    <w:rsid w:val="00322804"/>
    <w:rsid w:val="003241E7"/>
    <w:rsid w:val="003244D6"/>
    <w:rsid w:val="00330D1D"/>
    <w:rsid w:val="00330EED"/>
    <w:rsid w:val="0033138F"/>
    <w:rsid w:val="00332DB0"/>
    <w:rsid w:val="00335A35"/>
    <w:rsid w:val="00336223"/>
    <w:rsid w:val="003364A2"/>
    <w:rsid w:val="00336CFD"/>
    <w:rsid w:val="00340494"/>
    <w:rsid w:val="00341DEA"/>
    <w:rsid w:val="0034232B"/>
    <w:rsid w:val="003442F0"/>
    <w:rsid w:val="00344C92"/>
    <w:rsid w:val="0034774B"/>
    <w:rsid w:val="00352E24"/>
    <w:rsid w:val="003545AA"/>
    <w:rsid w:val="003547D3"/>
    <w:rsid w:val="00355FC9"/>
    <w:rsid w:val="00360259"/>
    <w:rsid w:val="00363510"/>
    <w:rsid w:val="00366693"/>
    <w:rsid w:val="00371536"/>
    <w:rsid w:val="003725AE"/>
    <w:rsid w:val="00373462"/>
    <w:rsid w:val="00373829"/>
    <w:rsid w:val="00375988"/>
    <w:rsid w:val="00380678"/>
    <w:rsid w:val="003818A2"/>
    <w:rsid w:val="003820D1"/>
    <w:rsid w:val="00382CAF"/>
    <w:rsid w:val="003836C8"/>
    <w:rsid w:val="003858A6"/>
    <w:rsid w:val="00387063"/>
    <w:rsid w:val="00390736"/>
    <w:rsid w:val="00390D37"/>
    <w:rsid w:val="003927CE"/>
    <w:rsid w:val="00392A82"/>
    <w:rsid w:val="00393791"/>
    <w:rsid w:val="00393F93"/>
    <w:rsid w:val="003941C4"/>
    <w:rsid w:val="00394F9A"/>
    <w:rsid w:val="00396746"/>
    <w:rsid w:val="003A53A0"/>
    <w:rsid w:val="003A622D"/>
    <w:rsid w:val="003A73F6"/>
    <w:rsid w:val="003A7A16"/>
    <w:rsid w:val="003B0742"/>
    <w:rsid w:val="003B18AB"/>
    <w:rsid w:val="003B443D"/>
    <w:rsid w:val="003B4A0B"/>
    <w:rsid w:val="003B67F8"/>
    <w:rsid w:val="003B7D4D"/>
    <w:rsid w:val="003C3945"/>
    <w:rsid w:val="003C4E90"/>
    <w:rsid w:val="003C6396"/>
    <w:rsid w:val="003E0E41"/>
    <w:rsid w:val="003E19F5"/>
    <w:rsid w:val="003E3883"/>
    <w:rsid w:val="003E524A"/>
    <w:rsid w:val="003E6424"/>
    <w:rsid w:val="003E6D82"/>
    <w:rsid w:val="003E7E84"/>
    <w:rsid w:val="003F0F60"/>
    <w:rsid w:val="003F1124"/>
    <w:rsid w:val="003F2522"/>
    <w:rsid w:val="003F44DA"/>
    <w:rsid w:val="003F4B8D"/>
    <w:rsid w:val="003F689C"/>
    <w:rsid w:val="004006AF"/>
    <w:rsid w:val="00402B2B"/>
    <w:rsid w:val="00402D6B"/>
    <w:rsid w:val="00403D98"/>
    <w:rsid w:val="00403DCA"/>
    <w:rsid w:val="004053CB"/>
    <w:rsid w:val="00407F80"/>
    <w:rsid w:val="00411B13"/>
    <w:rsid w:val="004124AC"/>
    <w:rsid w:val="004136E8"/>
    <w:rsid w:val="00415D7E"/>
    <w:rsid w:val="00417534"/>
    <w:rsid w:val="00417667"/>
    <w:rsid w:val="00420A3F"/>
    <w:rsid w:val="00421F43"/>
    <w:rsid w:val="0042603A"/>
    <w:rsid w:val="00426AA5"/>
    <w:rsid w:val="0042708F"/>
    <w:rsid w:val="0043042C"/>
    <w:rsid w:val="00430759"/>
    <w:rsid w:val="00433A96"/>
    <w:rsid w:val="00435EA4"/>
    <w:rsid w:val="004377CE"/>
    <w:rsid w:val="0044191A"/>
    <w:rsid w:val="00443E7C"/>
    <w:rsid w:val="0044437E"/>
    <w:rsid w:val="00445AD1"/>
    <w:rsid w:val="00445C30"/>
    <w:rsid w:val="00463B58"/>
    <w:rsid w:val="00464617"/>
    <w:rsid w:val="0046534F"/>
    <w:rsid w:val="004678B7"/>
    <w:rsid w:val="004705A8"/>
    <w:rsid w:val="004705CD"/>
    <w:rsid w:val="00470685"/>
    <w:rsid w:val="0047217A"/>
    <w:rsid w:val="00473B2E"/>
    <w:rsid w:val="00474582"/>
    <w:rsid w:val="00476461"/>
    <w:rsid w:val="0047736C"/>
    <w:rsid w:val="004778EA"/>
    <w:rsid w:val="00482D27"/>
    <w:rsid w:val="0048315B"/>
    <w:rsid w:val="00484BC3"/>
    <w:rsid w:val="00491D3E"/>
    <w:rsid w:val="00492419"/>
    <w:rsid w:val="00492447"/>
    <w:rsid w:val="00493724"/>
    <w:rsid w:val="004937C3"/>
    <w:rsid w:val="00494C9A"/>
    <w:rsid w:val="00494DAA"/>
    <w:rsid w:val="00495694"/>
    <w:rsid w:val="00497994"/>
    <w:rsid w:val="00497D95"/>
    <w:rsid w:val="004A65FE"/>
    <w:rsid w:val="004A7052"/>
    <w:rsid w:val="004A73AC"/>
    <w:rsid w:val="004B3679"/>
    <w:rsid w:val="004B4DDE"/>
    <w:rsid w:val="004B52B2"/>
    <w:rsid w:val="004B693D"/>
    <w:rsid w:val="004B74BD"/>
    <w:rsid w:val="004B7EE1"/>
    <w:rsid w:val="004C0976"/>
    <w:rsid w:val="004C15CB"/>
    <w:rsid w:val="004C33E5"/>
    <w:rsid w:val="004C3D16"/>
    <w:rsid w:val="004C5DC3"/>
    <w:rsid w:val="004D0377"/>
    <w:rsid w:val="004D04E6"/>
    <w:rsid w:val="004D2760"/>
    <w:rsid w:val="004D36A4"/>
    <w:rsid w:val="004D46DF"/>
    <w:rsid w:val="004D56D8"/>
    <w:rsid w:val="004D6940"/>
    <w:rsid w:val="004D70AB"/>
    <w:rsid w:val="004E11C0"/>
    <w:rsid w:val="004E3AFA"/>
    <w:rsid w:val="004E7536"/>
    <w:rsid w:val="004F1F39"/>
    <w:rsid w:val="004F3DB5"/>
    <w:rsid w:val="004F4078"/>
    <w:rsid w:val="004F4B5E"/>
    <w:rsid w:val="004F53BC"/>
    <w:rsid w:val="00501359"/>
    <w:rsid w:val="00501450"/>
    <w:rsid w:val="00502AF1"/>
    <w:rsid w:val="00503006"/>
    <w:rsid w:val="00503521"/>
    <w:rsid w:val="005037F8"/>
    <w:rsid w:val="00503B69"/>
    <w:rsid w:val="00506572"/>
    <w:rsid w:val="00506E93"/>
    <w:rsid w:val="00507198"/>
    <w:rsid w:val="00512463"/>
    <w:rsid w:val="00514A29"/>
    <w:rsid w:val="00517930"/>
    <w:rsid w:val="00520677"/>
    <w:rsid w:val="00522F5C"/>
    <w:rsid w:val="005337E6"/>
    <w:rsid w:val="005341ED"/>
    <w:rsid w:val="005425C3"/>
    <w:rsid w:val="00542D1D"/>
    <w:rsid w:val="005432E9"/>
    <w:rsid w:val="00544553"/>
    <w:rsid w:val="00544E6E"/>
    <w:rsid w:val="00544F0D"/>
    <w:rsid w:val="00545CBA"/>
    <w:rsid w:val="005473A4"/>
    <w:rsid w:val="00547B95"/>
    <w:rsid w:val="005518E2"/>
    <w:rsid w:val="0055460F"/>
    <w:rsid w:val="00554FB7"/>
    <w:rsid w:val="005674CB"/>
    <w:rsid w:val="0056753F"/>
    <w:rsid w:val="005703B9"/>
    <w:rsid w:val="00570797"/>
    <w:rsid w:val="005746E6"/>
    <w:rsid w:val="005773A9"/>
    <w:rsid w:val="00582FF7"/>
    <w:rsid w:val="005904BF"/>
    <w:rsid w:val="00594103"/>
    <w:rsid w:val="00595F65"/>
    <w:rsid w:val="0059797A"/>
    <w:rsid w:val="005A319E"/>
    <w:rsid w:val="005A4BF3"/>
    <w:rsid w:val="005A5244"/>
    <w:rsid w:val="005B0334"/>
    <w:rsid w:val="005B0C66"/>
    <w:rsid w:val="005B1E68"/>
    <w:rsid w:val="005B3DC2"/>
    <w:rsid w:val="005B4357"/>
    <w:rsid w:val="005B5F07"/>
    <w:rsid w:val="005B5F86"/>
    <w:rsid w:val="005B76A5"/>
    <w:rsid w:val="005C0EA0"/>
    <w:rsid w:val="005C2749"/>
    <w:rsid w:val="005C3588"/>
    <w:rsid w:val="005C6637"/>
    <w:rsid w:val="005C7050"/>
    <w:rsid w:val="005C76DB"/>
    <w:rsid w:val="005D1F2C"/>
    <w:rsid w:val="005D3A93"/>
    <w:rsid w:val="005D3DE4"/>
    <w:rsid w:val="005D7034"/>
    <w:rsid w:val="005E3256"/>
    <w:rsid w:val="005E44B7"/>
    <w:rsid w:val="005F10AA"/>
    <w:rsid w:val="005F2EFB"/>
    <w:rsid w:val="005F4564"/>
    <w:rsid w:val="005F6C6D"/>
    <w:rsid w:val="00603815"/>
    <w:rsid w:val="0060773D"/>
    <w:rsid w:val="00607AB5"/>
    <w:rsid w:val="00615FC5"/>
    <w:rsid w:val="00616543"/>
    <w:rsid w:val="00616ED3"/>
    <w:rsid w:val="006174C8"/>
    <w:rsid w:val="00620233"/>
    <w:rsid w:val="00624F84"/>
    <w:rsid w:val="00630939"/>
    <w:rsid w:val="006343EC"/>
    <w:rsid w:val="006359AE"/>
    <w:rsid w:val="006364A2"/>
    <w:rsid w:val="00636EDD"/>
    <w:rsid w:val="00637DFC"/>
    <w:rsid w:val="006439E5"/>
    <w:rsid w:val="00650B4C"/>
    <w:rsid w:val="00651322"/>
    <w:rsid w:val="006539DA"/>
    <w:rsid w:val="006608C7"/>
    <w:rsid w:val="00661528"/>
    <w:rsid w:val="00661EBF"/>
    <w:rsid w:val="00663478"/>
    <w:rsid w:val="0066581D"/>
    <w:rsid w:val="00667D6F"/>
    <w:rsid w:val="006703B7"/>
    <w:rsid w:val="00674B6C"/>
    <w:rsid w:val="0067544D"/>
    <w:rsid w:val="006762ED"/>
    <w:rsid w:val="0067792F"/>
    <w:rsid w:val="00677DFB"/>
    <w:rsid w:val="00682A70"/>
    <w:rsid w:val="00684356"/>
    <w:rsid w:val="006850D9"/>
    <w:rsid w:val="006858B3"/>
    <w:rsid w:val="00685EA6"/>
    <w:rsid w:val="00691051"/>
    <w:rsid w:val="00692B05"/>
    <w:rsid w:val="0069373C"/>
    <w:rsid w:val="00693F96"/>
    <w:rsid w:val="00694432"/>
    <w:rsid w:val="00694618"/>
    <w:rsid w:val="00696BAB"/>
    <w:rsid w:val="006A1259"/>
    <w:rsid w:val="006A1824"/>
    <w:rsid w:val="006B1741"/>
    <w:rsid w:val="006B1B7E"/>
    <w:rsid w:val="006B2FA4"/>
    <w:rsid w:val="006B40C3"/>
    <w:rsid w:val="006B60FF"/>
    <w:rsid w:val="006B7CAB"/>
    <w:rsid w:val="006C110C"/>
    <w:rsid w:val="006C24E3"/>
    <w:rsid w:val="006C2B4F"/>
    <w:rsid w:val="006C4827"/>
    <w:rsid w:val="006C7CD8"/>
    <w:rsid w:val="006D1931"/>
    <w:rsid w:val="006D4B11"/>
    <w:rsid w:val="006D5AC0"/>
    <w:rsid w:val="006D7999"/>
    <w:rsid w:val="006D7ADD"/>
    <w:rsid w:val="006E254F"/>
    <w:rsid w:val="006E2F8F"/>
    <w:rsid w:val="006F165E"/>
    <w:rsid w:val="006F2649"/>
    <w:rsid w:val="006F38DF"/>
    <w:rsid w:val="006F47CB"/>
    <w:rsid w:val="006F6715"/>
    <w:rsid w:val="006F7F87"/>
    <w:rsid w:val="00702061"/>
    <w:rsid w:val="00702D54"/>
    <w:rsid w:val="007065EE"/>
    <w:rsid w:val="00711A75"/>
    <w:rsid w:val="00714365"/>
    <w:rsid w:val="00714CDC"/>
    <w:rsid w:val="00716D21"/>
    <w:rsid w:val="007210DE"/>
    <w:rsid w:val="00721325"/>
    <w:rsid w:val="0072306C"/>
    <w:rsid w:val="00723B12"/>
    <w:rsid w:val="00732AB0"/>
    <w:rsid w:val="00733617"/>
    <w:rsid w:val="00736FC5"/>
    <w:rsid w:val="0073780F"/>
    <w:rsid w:val="007410C8"/>
    <w:rsid w:val="00741E98"/>
    <w:rsid w:val="00744B47"/>
    <w:rsid w:val="007456D4"/>
    <w:rsid w:val="00745EB1"/>
    <w:rsid w:val="00752453"/>
    <w:rsid w:val="0075505A"/>
    <w:rsid w:val="00755908"/>
    <w:rsid w:val="00761DD5"/>
    <w:rsid w:val="007653BB"/>
    <w:rsid w:val="00766337"/>
    <w:rsid w:val="00766C9F"/>
    <w:rsid w:val="00773A11"/>
    <w:rsid w:val="00773D15"/>
    <w:rsid w:val="00776AF6"/>
    <w:rsid w:val="00776D5D"/>
    <w:rsid w:val="007775F5"/>
    <w:rsid w:val="00784265"/>
    <w:rsid w:val="00792D6F"/>
    <w:rsid w:val="00792FD5"/>
    <w:rsid w:val="00795BB8"/>
    <w:rsid w:val="00796509"/>
    <w:rsid w:val="007970FB"/>
    <w:rsid w:val="007A04F3"/>
    <w:rsid w:val="007A3BE1"/>
    <w:rsid w:val="007A4817"/>
    <w:rsid w:val="007A7732"/>
    <w:rsid w:val="007B04F0"/>
    <w:rsid w:val="007B58C1"/>
    <w:rsid w:val="007B6040"/>
    <w:rsid w:val="007B7902"/>
    <w:rsid w:val="007C48D3"/>
    <w:rsid w:val="007C4C2E"/>
    <w:rsid w:val="007C6B8F"/>
    <w:rsid w:val="007C703D"/>
    <w:rsid w:val="007C76B0"/>
    <w:rsid w:val="007D0D09"/>
    <w:rsid w:val="007D26A2"/>
    <w:rsid w:val="007D5838"/>
    <w:rsid w:val="007D7573"/>
    <w:rsid w:val="007E2037"/>
    <w:rsid w:val="007E5A18"/>
    <w:rsid w:val="007E6C11"/>
    <w:rsid w:val="007F3DB0"/>
    <w:rsid w:val="007F7730"/>
    <w:rsid w:val="00800E4F"/>
    <w:rsid w:val="00801578"/>
    <w:rsid w:val="00803FF4"/>
    <w:rsid w:val="00810C9C"/>
    <w:rsid w:val="008138B9"/>
    <w:rsid w:val="008179A6"/>
    <w:rsid w:val="008200A6"/>
    <w:rsid w:val="008241EB"/>
    <w:rsid w:val="00825456"/>
    <w:rsid w:val="0082659E"/>
    <w:rsid w:val="0083132C"/>
    <w:rsid w:val="00831E7D"/>
    <w:rsid w:val="00834A0F"/>
    <w:rsid w:val="00840075"/>
    <w:rsid w:val="00841AC9"/>
    <w:rsid w:val="0084598C"/>
    <w:rsid w:val="00847239"/>
    <w:rsid w:val="00851944"/>
    <w:rsid w:val="00852EE4"/>
    <w:rsid w:val="00853B70"/>
    <w:rsid w:val="00854E77"/>
    <w:rsid w:val="00855B17"/>
    <w:rsid w:val="0085632B"/>
    <w:rsid w:val="00856D82"/>
    <w:rsid w:val="00861506"/>
    <w:rsid w:val="00862CAC"/>
    <w:rsid w:val="00862FF8"/>
    <w:rsid w:val="008648B3"/>
    <w:rsid w:val="00871AED"/>
    <w:rsid w:val="00871FD9"/>
    <w:rsid w:val="0087281A"/>
    <w:rsid w:val="00873CD1"/>
    <w:rsid w:val="00874814"/>
    <w:rsid w:val="00874B9A"/>
    <w:rsid w:val="008766AE"/>
    <w:rsid w:val="00882F3C"/>
    <w:rsid w:val="0088318B"/>
    <w:rsid w:val="00887C55"/>
    <w:rsid w:val="00890F9A"/>
    <w:rsid w:val="0089164C"/>
    <w:rsid w:val="00892695"/>
    <w:rsid w:val="00892F69"/>
    <w:rsid w:val="00893628"/>
    <w:rsid w:val="008967D7"/>
    <w:rsid w:val="00897A28"/>
    <w:rsid w:val="008A11A6"/>
    <w:rsid w:val="008A34A0"/>
    <w:rsid w:val="008A53B6"/>
    <w:rsid w:val="008A5FBC"/>
    <w:rsid w:val="008B2789"/>
    <w:rsid w:val="008B76E3"/>
    <w:rsid w:val="008B79A6"/>
    <w:rsid w:val="008B7F4A"/>
    <w:rsid w:val="008C0DC0"/>
    <w:rsid w:val="008C691C"/>
    <w:rsid w:val="008C6CEA"/>
    <w:rsid w:val="008C78E8"/>
    <w:rsid w:val="008C7B2F"/>
    <w:rsid w:val="008D06CB"/>
    <w:rsid w:val="008D32CA"/>
    <w:rsid w:val="008D40D3"/>
    <w:rsid w:val="008D4446"/>
    <w:rsid w:val="008D4F27"/>
    <w:rsid w:val="008D595A"/>
    <w:rsid w:val="008E0433"/>
    <w:rsid w:val="008E47C0"/>
    <w:rsid w:val="008E61E3"/>
    <w:rsid w:val="008F0B6B"/>
    <w:rsid w:val="008F0D3A"/>
    <w:rsid w:val="008F5F24"/>
    <w:rsid w:val="00902551"/>
    <w:rsid w:val="0090307E"/>
    <w:rsid w:val="00903B01"/>
    <w:rsid w:val="00904C4C"/>
    <w:rsid w:val="0090579E"/>
    <w:rsid w:val="009061C1"/>
    <w:rsid w:val="009106C1"/>
    <w:rsid w:val="00910F35"/>
    <w:rsid w:val="00912F47"/>
    <w:rsid w:val="009132D8"/>
    <w:rsid w:val="009136D1"/>
    <w:rsid w:val="00913DD6"/>
    <w:rsid w:val="009148E3"/>
    <w:rsid w:val="00914DCA"/>
    <w:rsid w:val="00914F8E"/>
    <w:rsid w:val="009158E0"/>
    <w:rsid w:val="00920C69"/>
    <w:rsid w:val="00922726"/>
    <w:rsid w:val="009253BA"/>
    <w:rsid w:val="00932474"/>
    <w:rsid w:val="0093265E"/>
    <w:rsid w:val="00935EF3"/>
    <w:rsid w:val="00940314"/>
    <w:rsid w:val="00940648"/>
    <w:rsid w:val="0094399C"/>
    <w:rsid w:val="00943A47"/>
    <w:rsid w:val="00943E4D"/>
    <w:rsid w:val="00947261"/>
    <w:rsid w:val="00951E7B"/>
    <w:rsid w:val="009527E2"/>
    <w:rsid w:val="00952C93"/>
    <w:rsid w:val="00960127"/>
    <w:rsid w:val="00960D17"/>
    <w:rsid w:val="0096151E"/>
    <w:rsid w:val="00961D22"/>
    <w:rsid w:val="00963821"/>
    <w:rsid w:val="0096674E"/>
    <w:rsid w:val="00972E44"/>
    <w:rsid w:val="00973C74"/>
    <w:rsid w:val="00974147"/>
    <w:rsid w:val="00974CC2"/>
    <w:rsid w:val="00975E45"/>
    <w:rsid w:val="0097701D"/>
    <w:rsid w:val="00977EC1"/>
    <w:rsid w:val="00981EC4"/>
    <w:rsid w:val="00981F88"/>
    <w:rsid w:val="00983C91"/>
    <w:rsid w:val="009844EB"/>
    <w:rsid w:val="00990394"/>
    <w:rsid w:val="00991729"/>
    <w:rsid w:val="00991888"/>
    <w:rsid w:val="009925FF"/>
    <w:rsid w:val="00993C56"/>
    <w:rsid w:val="00993D46"/>
    <w:rsid w:val="00996C89"/>
    <w:rsid w:val="00996DD7"/>
    <w:rsid w:val="009A0B54"/>
    <w:rsid w:val="009A0E41"/>
    <w:rsid w:val="009A6E10"/>
    <w:rsid w:val="009B3F22"/>
    <w:rsid w:val="009B59CF"/>
    <w:rsid w:val="009B7888"/>
    <w:rsid w:val="009B7C01"/>
    <w:rsid w:val="009C21F9"/>
    <w:rsid w:val="009C2483"/>
    <w:rsid w:val="009C3DF5"/>
    <w:rsid w:val="009C5EAF"/>
    <w:rsid w:val="009C5FE9"/>
    <w:rsid w:val="009D3A39"/>
    <w:rsid w:val="009D548A"/>
    <w:rsid w:val="009D760A"/>
    <w:rsid w:val="009D772D"/>
    <w:rsid w:val="009E2BB9"/>
    <w:rsid w:val="009E38A3"/>
    <w:rsid w:val="009E3E63"/>
    <w:rsid w:val="009E45BF"/>
    <w:rsid w:val="009E5465"/>
    <w:rsid w:val="009E5982"/>
    <w:rsid w:val="009E7B0D"/>
    <w:rsid w:val="009F11FB"/>
    <w:rsid w:val="009F2C2D"/>
    <w:rsid w:val="009F473A"/>
    <w:rsid w:val="009F6A8C"/>
    <w:rsid w:val="009F714D"/>
    <w:rsid w:val="00A02B9D"/>
    <w:rsid w:val="00A04442"/>
    <w:rsid w:val="00A05601"/>
    <w:rsid w:val="00A12F64"/>
    <w:rsid w:val="00A16A49"/>
    <w:rsid w:val="00A175A7"/>
    <w:rsid w:val="00A219AA"/>
    <w:rsid w:val="00A21C48"/>
    <w:rsid w:val="00A25284"/>
    <w:rsid w:val="00A3033E"/>
    <w:rsid w:val="00A319CD"/>
    <w:rsid w:val="00A36477"/>
    <w:rsid w:val="00A365E8"/>
    <w:rsid w:val="00A50EA3"/>
    <w:rsid w:val="00A55215"/>
    <w:rsid w:val="00A563BB"/>
    <w:rsid w:val="00A57B1D"/>
    <w:rsid w:val="00A66207"/>
    <w:rsid w:val="00A6623F"/>
    <w:rsid w:val="00A6645F"/>
    <w:rsid w:val="00A71577"/>
    <w:rsid w:val="00A715CA"/>
    <w:rsid w:val="00A776F3"/>
    <w:rsid w:val="00A83A94"/>
    <w:rsid w:val="00A86A83"/>
    <w:rsid w:val="00A86B19"/>
    <w:rsid w:val="00A90544"/>
    <w:rsid w:val="00A9135D"/>
    <w:rsid w:val="00A9505D"/>
    <w:rsid w:val="00A96939"/>
    <w:rsid w:val="00AA1093"/>
    <w:rsid w:val="00AA2650"/>
    <w:rsid w:val="00AA47A9"/>
    <w:rsid w:val="00AA6453"/>
    <w:rsid w:val="00AB2288"/>
    <w:rsid w:val="00AB353A"/>
    <w:rsid w:val="00AB573F"/>
    <w:rsid w:val="00AB69AB"/>
    <w:rsid w:val="00AC3E2B"/>
    <w:rsid w:val="00AC4D97"/>
    <w:rsid w:val="00AC4F29"/>
    <w:rsid w:val="00AC524C"/>
    <w:rsid w:val="00AC594C"/>
    <w:rsid w:val="00AC762F"/>
    <w:rsid w:val="00AD016D"/>
    <w:rsid w:val="00AD02A0"/>
    <w:rsid w:val="00AD235C"/>
    <w:rsid w:val="00AD531B"/>
    <w:rsid w:val="00AE2A15"/>
    <w:rsid w:val="00AE4A82"/>
    <w:rsid w:val="00AE50DC"/>
    <w:rsid w:val="00AE50E3"/>
    <w:rsid w:val="00AF2205"/>
    <w:rsid w:val="00AF43A4"/>
    <w:rsid w:val="00AF644E"/>
    <w:rsid w:val="00B009C8"/>
    <w:rsid w:val="00B03D62"/>
    <w:rsid w:val="00B056A1"/>
    <w:rsid w:val="00B06A57"/>
    <w:rsid w:val="00B072C2"/>
    <w:rsid w:val="00B119F0"/>
    <w:rsid w:val="00B12873"/>
    <w:rsid w:val="00B2010D"/>
    <w:rsid w:val="00B2109F"/>
    <w:rsid w:val="00B24486"/>
    <w:rsid w:val="00B2567F"/>
    <w:rsid w:val="00B306FD"/>
    <w:rsid w:val="00B30F2E"/>
    <w:rsid w:val="00B317C2"/>
    <w:rsid w:val="00B31F56"/>
    <w:rsid w:val="00B33F38"/>
    <w:rsid w:val="00B34621"/>
    <w:rsid w:val="00B40D4A"/>
    <w:rsid w:val="00B45E26"/>
    <w:rsid w:val="00B46A37"/>
    <w:rsid w:val="00B4719C"/>
    <w:rsid w:val="00B47271"/>
    <w:rsid w:val="00B5009E"/>
    <w:rsid w:val="00B505E2"/>
    <w:rsid w:val="00B50EB7"/>
    <w:rsid w:val="00B511E1"/>
    <w:rsid w:val="00B53F29"/>
    <w:rsid w:val="00B60068"/>
    <w:rsid w:val="00B60448"/>
    <w:rsid w:val="00B61BAC"/>
    <w:rsid w:val="00B61CA5"/>
    <w:rsid w:val="00B64277"/>
    <w:rsid w:val="00B647E0"/>
    <w:rsid w:val="00B664F2"/>
    <w:rsid w:val="00B73429"/>
    <w:rsid w:val="00B74C5A"/>
    <w:rsid w:val="00B75F62"/>
    <w:rsid w:val="00B771D4"/>
    <w:rsid w:val="00B779C4"/>
    <w:rsid w:val="00B77DA4"/>
    <w:rsid w:val="00B81BC7"/>
    <w:rsid w:val="00B85435"/>
    <w:rsid w:val="00B90568"/>
    <w:rsid w:val="00B9171B"/>
    <w:rsid w:val="00B91CA2"/>
    <w:rsid w:val="00B92982"/>
    <w:rsid w:val="00B97DD0"/>
    <w:rsid w:val="00BA1221"/>
    <w:rsid w:val="00BA237D"/>
    <w:rsid w:val="00BA7C1C"/>
    <w:rsid w:val="00BA7E1C"/>
    <w:rsid w:val="00BB0C01"/>
    <w:rsid w:val="00BB0E11"/>
    <w:rsid w:val="00BC0C19"/>
    <w:rsid w:val="00BC2927"/>
    <w:rsid w:val="00BC4E99"/>
    <w:rsid w:val="00BC5462"/>
    <w:rsid w:val="00BC5ACF"/>
    <w:rsid w:val="00BC67A1"/>
    <w:rsid w:val="00BC7BA4"/>
    <w:rsid w:val="00BD174A"/>
    <w:rsid w:val="00BD2634"/>
    <w:rsid w:val="00BD568D"/>
    <w:rsid w:val="00BD6EAF"/>
    <w:rsid w:val="00BE6DD9"/>
    <w:rsid w:val="00BF0145"/>
    <w:rsid w:val="00BF1588"/>
    <w:rsid w:val="00BF2C87"/>
    <w:rsid w:val="00BF5E92"/>
    <w:rsid w:val="00BF691C"/>
    <w:rsid w:val="00C00604"/>
    <w:rsid w:val="00C01EFA"/>
    <w:rsid w:val="00C0554C"/>
    <w:rsid w:val="00C06D0A"/>
    <w:rsid w:val="00C07281"/>
    <w:rsid w:val="00C07EAF"/>
    <w:rsid w:val="00C17163"/>
    <w:rsid w:val="00C22897"/>
    <w:rsid w:val="00C22A83"/>
    <w:rsid w:val="00C22DC1"/>
    <w:rsid w:val="00C25248"/>
    <w:rsid w:val="00C259CE"/>
    <w:rsid w:val="00C25ECF"/>
    <w:rsid w:val="00C278A2"/>
    <w:rsid w:val="00C375D6"/>
    <w:rsid w:val="00C40421"/>
    <w:rsid w:val="00C42984"/>
    <w:rsid w:val="00C44567"/>
    <w:rsid w:val="00C44CAD"/>
    <w:rsid w:val="00C4748B"/>
    <w:rsid w:val="00C514A9"/>
    <w:rsid w:val="00C51C6D"/>
    <w:rsid w:val="00C51D69"/>
    <w:rsid w:val="00C52BC6"/>
    <w:rsid w:val="00C53C96"/>
    <w:rsid w:val="00C63C3B"/>
    <w:rsid w:val="00C659AC"/>
    <w:rsid w:val="00C661FD"/>
    <w:rsid w:val="00C674E5"/>
    <w:rsid w:val="00C70C43"/>
    <w:rsid w:val="00C74BE0"/>
    <w:rsid w:val="00C7701F"/>
    <w:rsid w:val="00C8012A"/>
    <w:rsid w:val="00C804EF"/>
    <w:rsid w:val="00C8257C"/>
    <w:rsid w:val="00C87AEE"/>
    <w:rsid w:val="00C9020B"/>
    <w:rsid w:val="00C90D0B"/>
    <w:rsid w:val="00CA0819"/>
    <w:rsid w:val="00CA76E9"/>
    <w:rsid w:val="00CB2A0B"/>
    <w:rsid w:val="00CB3F1C"/>
    <w:rsid w:val="00CB525D"/>
    <w:rsid w:val="00CB5B81"/>
    <w:rsid w:val="00CB5BEB"/>
    <w:rsid w:val="00CB6DF4"/>
    <w:rsid w:val="00CC471A"/>
    <w:rsid w:val="00CD0E4D"/>
    <w:rsid w:val="00CD4E13"/>
    <w:rsid w:val="00CD5253"/>
    <w:rsid w:val="00CD6944"/>
    <w:rsid w:val="00CE2DBD"/>
    <w:rsid w:val="00CE7429"/>
    <w:rsid w:val="00CE7B75"/>
    <w:rsid w:val="00CE7D54"/>
    <w:rsid w:val="00CF04E4"/>
    <w:rsid w:val="00CF2846"/>
    <w:rsid w:val="00CF2FA7"/>
    <w:rsid w:val="00CF38C0"/>
    <w:rsid w:val="00CF5583"/>
    <w:rsid w:val="00CF6776"/>
    <w:rsid w:val="00D07FD2"/>
    <w:rsid w:val="00D11A0B"/>
    <w:rsid w:val="00D12F05"/>
    <w:rsid w:val="00D1788E"/>
    <w:rsid w:val="00D22158"/>
    <w:rsid w:val="00D250BB"/>
    <w:rsid w:val="00D33F42"/>
    <w:rsid w:val="00D35CC3"/>
    <w:rsid w:val="00D46753"/>
    <w:rsid w:val="00D47908"/>
    <w:rsid w:val="00D47C29"/>
    <w:rsid w:val="00D55379"/>
    <w:rsid w:val="00D56B2F"/>
    <w:rsid w:val="00D61BD2"/>
    <w:rsid w:val="00D61C3C"/>
    <w:rsid w:val="00D626C9"/>
    <w:rsid w:val="00D62BC9"/>
    <w:rsid w:val="00D62E70"/>
    <w:rsid w:val="00D67701"/>
    <w:rsid w:val="00D729FB"/>
    <w:rsid w:val="00D76CC8"/>
    <w:rsid w:val="00D7761C"/>
    <w:rsid w:val="00D829C6"/>
    <w:rsid w:val="00D82AA4"/>
    <w:rsid w:val="00D85519"/>
    <w:rsid w:val="00D91B16"/>
    <w:rsid w:val="00D92E67"/>
    <w:rsid w:val="00DA2DC4"/>
    <w:rsid w:val="00DA52B6"/>
    <w:rsid w:val="00DA5A68"/>
    <w:rsid w:val="00DA5CD8"/>
    <w:rsid w:val="00DB35AE"/>
    <w:rsid w:val="00DB5561"/>
    <w:rsid w:val="00DB6A9F"/>
    <w:rsid w:val="00DB7905"/>
    <w:rsid w:val="00DB7AB8"/>
    <w:rsid w:val="00DD112F"/>
    <w:rsid w:val="00DD7990"/>
    <w:rsid w:val="00DE1A6A"/>
    <w:rsid w:val="00DE3424"/>
    <w:rsid w:val="00DE373C"/>
    <w:rsid w:val="00DE4E3B"/>
    <w:rsid w:val="00DE69D8"/>
    <w:rsid w:val="00DE7396"/>
    <w:rsid w:val="00DE792F"/>
    <w:rsid w:val="00DF21EB"/>
    <w:rsid w:val="00DF21F2"/>
    <w:rsid w:val="00DF3FE8"/>
    <w:rsid w:val="00DF5120"/>
    <w:rsid w:val="00DF7113"/>
    <w:rsid w:val="00E06C71"/>
    <w:rsid w:val="00E07F10"/>
    <w:rsid w:val="00E11EFA"/>
    <w:rsid w:val="00E15932"/>
    <w:rsid w:val="00E264B6"/>
    <w:rsid w:val="00E30821"/>
    <w:rsid w:val="00E30F88"/>
    <w:rsid w:val="00E33515"/>
    <w:rsid w:val="00E33FD5"/>
    <w:rsid w:val="00E36BEE"/>
    <w:rsid w:val="00E36EAF"/>
    <w:rsid w:val="00E449CA"/>
    <w:rsid w:val="00E45B16"/>
    <w:rsid w:val="00E52523"/>
    <w:rsid w:val="00E5306F"/>
    <w:rsid w:val="00E54FF7"/>
    <w:rsid w:val="00E7228A"/>
    <w:rsid w:val="00E74BCA"/>
    <w:rsid w:val="00E768FC"/>
    <w:rsid w:val="00E76F2E"/>
    <w:rsid w:val="00E77D33"/>
    <w:rsid w:val="00E81489"/>
    <w:rsid w:val="00E8401C"/>
    <w:rsid w:val="00E84D43"/>
    <w:rsid w:val="00E86DCA"/>
    <w:rsid w:val="00E87476"/>
    <w:rsid w:val="00E91862"/>
    <w:rsid w:val="00E920D4"/>
    <w:rsid w:val="00E92D6C"/>
    <w:rsid w:val="00E94135"/>
    <w:rsid w:val="00E96CAB"/>
    <w:rsid w:val="00EA229A"/>
    <w:rsid w:val="00EA46EA"/>
    <w:rsid w:val="00EA49AA"/>
    <w:rsid w:val="00EB7132"/>
    <w:rsid w:val="00EB72B5"/>
    <w:rsid w:val="00EC1AED"/>
    <w:rsid w:val="00EC52CA"/>
    <w:rsid w:val="00EC79DB"/>
    <w:rsid w:val="00ED22C6"/>
    <w:rsid w:val="00ED54DD"/>
    <w:rsid w:val="00EE22E2"/>
    <w:rsid w:val="00EE422F"/>
    <w:rsid w:val="00EE4AE8"/>
    <w:rsid w:val="00EE767B"/>
    <w:rsid w:val="00EF0825"/>
    <w:rsid w:val="00EF3BAD"/>
    <w:rsid w:val="00EF5516"/>
    <w:rsid w:val="00EF637F"/>
    <w:rsid w:val="00F02151"/>
    <w:rsid w:val="00F02381"/>
    <w:rsid w:val="00F0332B"/>
    <w:rsid w:val="00F03EDE"/>
    <w:rsid w:val="00F06136"/>
    <w:rsid w:val="00F064E6"/>
    <w:rsid w:val="00F07222"/>
    <w:rsid w:val="00F07B6C"/>
    <w:rsid w:val="00F20B33"/>
    <w:rsid w:val="00F239E8"/>
    <w:rsid w:val="00F23C49"/>
    <w:rsid w:val="00F256A3"/>
    <w:rsid w:val="00F26F88"/>
    <w:rsid w:val="00F33A4B"/>
    <w:rsid w:val="00F34548"/>
    <w:rsid w:val="00F40116"/>
    <w:rsid w:val="00F44A2F"/>
    <w:rsid w:val="00F478FD"/>
    <w:rsid w:val="00F52F3B"/>
    <w:rsid w:val="00F5457D"/>
    <w:rsid w:val="00F56B47"/>
    <w:rsid w:val="00F570F8"/>
    <w:rsid w:val="00F61C04"/>
    <w:rsid w:val="00F62849"/>
    <w:rsid w:val="00F64A0D"/>
    <w:rsid w:val="00F669C8"/>
    <w:rsid w:val="00F6763F"/>
    <w:rsid w:val="00F67854"/>
    <w:rsid w:val="00F67DDF"/>
    <w:rsid w:val="00F75116"/>
    <w:rsid w:val="00F75852"/>
    <w:rsid w:val="00F86F11"/>
    <w:rsid w:val="00F90206"/>
    <w:rsid w:val="00F90D9D"/>
    <w:rsid w:val="00F9295A"/>
    <w:rsid w:val="00F96597"/>
    <w:rsid w:val="00FA0971"/>
    <w:rsid w:val="00FA78CF"/>
    <w:rsid w:val="00FB0B22"/>
    <w:rsid w:val="00FB267F"/>
    <w:rsid w:val="00FB3B66"/>
    <w:rsid w:val="00FB4C53"/>
    <w:rsid w:val="00FB5393"/>
    <w:rsid w:val="00FB5E84"/>
    <w:rsid w:val="00FC1446"/>
    <w:rsid w:val="00FC2A02"/>
    <w:rsid w:val="00FC56BA"/>
    <w:rsid w:val="00FC6441"/>
    <w:rsid w:val="00FD037D"/>
    <w:rsid w:val="00FD1C4F"/>
    <w:rsid w:val="00FD2CAD"/>
    <w:rsid w:val="00FD3A0C"/>
    <w:rsid w:val="00FD5053"/>
    <w:rsid w:val="00FD7106"/>
    <w:rsid w:val="00FD7882"/>
    <w:rsid w:val="00FE60FA"/>
    <w:rsid w:val="00FE615E"/>
    <w:rsid w:val="00FE64F8"/>
    <w:rsid w:val="00FE6B34"/>
    <w:rsid w:val="00FF1367"/>
    <w:rsid w:val="00FF17D2"/>
    <w:rsid w:val="00FF5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8AF"/>
  <w15:chartTrackingRefBased/>
  <w15:docId w15:val="{AACF1E8B-9052-0348-BF39-AA056C304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7A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2EFB"/>
    <w:pPr>
      <w:ind w:left="720"/>
      <w:contextualSpacing/>
    </w:pPr>
  </w:style>
  <w:style w:type="paragraph" w:styleId="NormalWeb">
    <w:name w:val="Normal (Web)"/>
    <w:basedOn w:val="Normal"/>
    <w:uiPriority w:val="99"/>
    <w:semiHidden/>
    <w:unhideWhenUsed/>
    <w:rsid w:val="006F6715"/>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47217A"/>
  </w:style>
  <w:style w:type="character" w:styleId="CommentReference">
    <w:name w:val="annotation reference"/>
    <w:basedOn w:val="DefaultParagraphFont"/>
    <w:uiPriority w:val="99"/>
    <w:semiHidden/>
    <w:unhideWhenUsed/>
    <w:rsid w:val="00B34621"/>
    <w:rPr>
      <w:sz w:val="16"/>
      <w:szCs w:val="16"/>
    </w:rPr>
  </w:style>
  <w:style w:type="paragraph" w:styleId="CommentText">
    <w:name w:val="annotation text"/>
    <w:basedOn w:val="Normal"/>
    <w:link w:val="CommentTextChar"/>
    <w:uiPriority w:val="99"/>
    <w:unhideWhenUsed/>
    <w:rsid w:val="00B34621"/>
    <w:rPr>
      <w:sz w:val="20"/>
      <w:szCs w:val="20"/>
    </w:rPr>
  </w:style>
  <w:style w:type="character" w:customStyle="1" w:styleId="CommentTextChar">
    <w:name w:val="Comment Text Char"/>
    <w:basedOn w:val="DefaultParagraphFont"/>
    <w:link w:val="CommentText"/>
    <w:uiPriority w:val="99"/>
    <w:rsid w:val="00B34621"/>
    <w:rPr>
      <w:sz w:val="20"/>
      <w:szCs w:val="20"/>
    </w:rPr>
  </w:style>
  <w:style w:type="paragraph" w:styleId="CommentSubject">
    <w:name w:val="annotation subject"/>
    <w:basedOn w:val="CommentText"/>
    <w:next w:val="CommentText"/>
    <w:link w:val="CommentSubjectChar"/>
    <w:uiPriority w:val="99"/>
    <w:semiHidden/>
    <w:unhideWhenUsed/>
    <w:rsid w:val="00B34621"/>
    <w:rPr>
      <w:b/>
      <w:bCs/>
    </w:rPr>
  </w:style>
  <w:style w:type="character" w:customStyle="1" w:styleId="CommentSubjectChar">
    <w:name w:val="Comment Subject Char"/>
    <w:basedOn w:val="CommentTextChar"/>
    <w:link w:val="CommentSubject"/>
    <w:uiPriority w:val="99"/>
    <w:semiHidden/>
    <w:rsid w:val="00B34621"/>
    <w:rPr>
      <w:b/>
      <w:bCs/>
      <w:sz w:val="20"/>
      <w:szCs w:val="20"/>
    </w:rPr>
  </w:style>
  <w:style w:type="paragraph" w:customStyle="1" w:styleId="Default">
    <w:name w:val="Default"/>
    <w:rsid w:val="00BA7C1C"/>
    <w:pPr>
      <w:autoSpaceDE w:val="0"/>
      <w:autoSpaceDN w:val="0"/>
      <w:adjustRightInd w:val="0"/>
    </w:pPr>
    <w:rPr>
      <w:rFonts w:ascii="Times New Roman" w:hAnsi="Times New Roman" w:cs="Times New Roman"/>
      <w:color w:val="000000"/>
    </w:rPr>
  </w:style>
  <w:style w:type="table" w:styleId="TableGrid">
    <w:name w:val="Table Grid"/>
    <w:basedOn w:val="TableNormal"/>
    <w:uiPriority w:val="39"/>
    <w:rsid w:val="00BA7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BA7C1C"/>
    <w:rPr>
      <w:rFonts w:ascii="Calibri" w:hAnsi="Calibri" w:cs="Calibri"/>
    </w:rPr>
  </w:style>
  <w:style w:type="character" w:customStyle="1" w:styleId="EndNoteBibliographyChar">
    <w:name w:val="EndNote Bibliography Char"/>
    <w:basedOn w:val="DefaultParagraphFont"/>
    <w:link w:val="EndNoteBibliography"/>
    <w:rsid w:val="00BA7C1C"/>
    <w:rPr>
      <w:rFonts w:ascii="Calibri" w:hAnsi="Calibri" w:cs="Calibri"/>
    </w:rPr>
  </w:style>
  <w:style w:type="paragraph" w:customStyle="1" w:styleId="EndNoteBibliographyTitle">
    <w:name w:val="EndNote Bibliography Title"/>
    <w:basedOn w:val="Normal"/>
    <w:link w:val="EndNoteBibliographyTitleChar"/>
    <w:rsid w:val="00BA7C1C"/>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BA7C1C"/>
    <w:rPr>
      <w:rFonts w:ascii="Calibri" w:hAnsi="Calibri" w:cs="Calibri"/>
    </w:rPr>
  </w:style>
  <w:style w:type="paragraph" w:customStyle="1" w:styleId="EndNoteCategoryHeading">
    <w:name w:val="EndNote Category Heading"/>
    <w:basedOn w:val="Normal"/>
    <w:link w:val="EndNoteCategoryHeadingChar"/>
    <w:rsid w:val="00BA7C1C"/>
    <w:pPr>
      <w:spacing w:before="120" w:after="120"/>
    </w:pPr>
    <w:rPr>
      <w:b/>
    </w:rPr>
  </w:style>
  <w:style w:type="character" w:customStyle="1" w:styleId="EndNoteCategoryHeadingChar">
    <w:name w:val="EndNote Category Heading Char"/>
    <w:basedOn w:val="DefaultParagraphFont"/>
    <w:link w:val="EndNoteCategoryHeading"/>
    <w:rsid w:val="00BA7C1C"/>
    <w:rPr>
      <w:b/>
    </w:rPr>
  </w:style>
  <w:style w:type="character" w:styleId="Hyperlink">
    <w:name w:val="Hyperlink"/>
    <w:basedOn w:val="DefaultParagraphFont"/>
    <w:uiPriority w:val="99"/>
    <w:unhideWhenUsed/>
    <w:rsid w:val="00402D6B"/>
    <w:rPr>
      <w:color w:val="0563C1" w:themeColor="hyperlink"/>
      <w:u w:val="single"/>
    </w:rPr>
  </w:style>
  <w:style w:type="character" w:customStyle="1" w:styleId="UnresolvedMention1">
    <w:name w:val="Unresolved Mention1"/>
    <w:basedOn w:val="DefaultParagraphFont"/>
    <w:uiPriority w:val="99"/>
    <w:semiHidden/>
    <w:unhideWhenUsed/>
    <w:rsid w:val="00402D6B"/>
    <w:rPr>
      <w:color w:val="605E5C"/>
      <w:shd w:val="clear" w:color="auto" w:fill="E1DFDD"/>
    </w:rPr>
  </w:style>
  <w:style w:type="paragraph" w:styleId="Footer">
    <w:name w:val="footer"/>
    <w:basedOn w:val="Normal"/>
    <w:link w:val="FooterChar"/>
    <w:uiPriority w:val="99"/>
    <w:unhideWhenUsed/>
    <w:rsid w:val="00F40116"/>
    <w:pPr>
      <w:tabs>
        <w:tab w:val="center" w:pos="4680"/>
        <w:tab w:val="right" w:pos="9360"/>
      </w:tabs>
    </w:pPr>
  </w:style>
  <w:style w:type="character" w:customStyle="1" w:styleId="FooterChar">
    <w:name w:val="Footer Char"/>
    <w:basedOn w:val="DefaultParagraphFont"/>
    <w:link w:val="Footer"/>
    <w:uiPriority w:val="99"/>
    <w:rsid w:val="00F40116"/>
  </w:style>
  <w:style w:type="character" w:styleId="PageNumber">
    <w:name w:val="page number"/>
    <w:basedOn w:val="DefaultParagraphFont"/>
    <w:uiPriority w:val="99"/>
    <w:semiHidden/>
    <w:unhideWhenUsed/>
    <w:rsid w:val="00F40116"/>
  </w:style>
  <w:style w:type="paragraph" w:styleId="Header">
    <w:name w:val="header"/>
    <w:basedOn w:val="Normal"/>
    <w:link w:val="HeaderChar"/>
    <w:uiPriority w:val="99"/>
    <w:unhideWhenUsed/>
    <w:rsid w:val="00F40116"/>
    <w:pPr>
      <w:tabs>
        <w:tab w:val="center" w:pos="4680"/>
        <w:tab w:val="right" w:pos="9360"/>
      </w:tabs>
    </w:pPr>
  </w:style>
  <w:style w:type="character" w:customStyle="1" w:styleId="HeaderChar">
    <w:name w:val="Header Char"/>
    <w:basedOn w:val="DefaultParagraphFont"/>
    <w:link w:val="Header"/>
    <w:uiPriority w:val="99"/>
    <w:rsid w:val="00F40116"/>
  </w:style>
  <w:style w:type="character" w:customStyle="1" w:styleId="Heading1Char">
    <w:name w:val="Heading 1 Char"/>
    <w:basedOn w:val="DefaultParagraphFont"/>
    <w:link w:val="Heading1"/>
    <w:uiPriority w:val="9"/>
    <w:rsid w:val="00BC67A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C67A1"/>
    <w:pPr>
      <w:spacing w:before="480" w:line="276" w:lineRule="auto"/>
      <w:outlineLvl w:val="9"/>
    </w:pPr>
    <w:rPr>
      <w:b/>
      <w:bCs/>
      <w:sz w:val="28"/>
      <w:szCs w:val="28"/>
      <w:lang w:eastAsia="en-US"/>
    </w:rPr>
  </w:style>
  <w:style w:type="paragraph" w:styleId="TOC1">
    <w:name w:val="toc 1"/>
    <w:basedOn w:val="Normal"/>
    <w:next w:val="Normal"/>
    <w:autoRedefine/>
    <w:uiPriority w:val="39"/>
    <w:semiHidden/>
    <w:unhideWhenUsed/>
    <w:rsid w:val="00BC67A1"/>
    <w:pPr>
      <w:spacing w:before="360" w:after="360"/>
    </w:pPr>
    <w:rPr>
      <w:rFonts w:cstheme="minorHAnsi"/>
      <w:b/>
      <w:bCs/>
      <w:caps/>
      <w:sz w:val="22"/>
      <w:szCs w:val="22"/>
      <w:u w:val="single"/>
    </w:rPr>
  </w:style>
  <w:style w:type="paragraph" w:styleId="TOC2">
    <w:name w:val="toc 2"/>
    <w:basedOn w:val="Normal"/>
    <w:next w:val="Normal"/>
    <w:autoRedefine/>
    <w:uiPriority w:val="39"/>
    <w:semiHidden/>
    <w:unhideWhenUsed/>
    <w:rsid w:val="00BC67A1"/>
    <w:rPr>
      <w:rFonts w:cstheme="minorHAnsi"/>
      <w:b/>
      <w:bCs/>
      <w:smallCaps/>
      <w:sz w:val="22"/>
      <w:szCs w:val="22"/>
    </w:rPr>
  </w:style>
  <w:style w:type="paragraph" w:styleId="TOC3">
    <w:name w:val="toc 3"/>
    <w:basedOn w:val="Normal"/>
    <w:next w:val="Normal"/>
    <w:autoRedefine/>
    <w:uiPriority w:val="39"/>
    <w:semiHidden/>
    <w:unhideWhenUsed/>
    <w:rsid w:val="00BC67A1"/>
    <w:rPr>
      <w:rFonts w:cstheme="minorHAnsi"/>
      <w:smallCaps/>
      <w:sz w:val="22"/>
      <w:szCs w:val="22"/>
    </w:rPr>
  </w:style>
  <w:style w:type="paragraph" w:styleId="TOC4">
    <w:name w:val="toc 4"/>
    <w:basedOn w:val="Normal"/>
    <w:next w:val="Normal"/>
    <w:autoRedefine/>
    <w:uiPriority w:val="39"/>
    <w:semiHidden/>
    <w:unhideWhenUsed/>
    <w:rsid w:val="00BC67A1"/>
    <w:rPr>
      <w:rFonts w:cstheme="minorHAnsi"/>
      <w:sz w:val="22"/>
      <w:szCs w:val="22"/>
    </w:rPr>
  </w:style>
  <w:style w:type="paragraph" w:styleId="TOC5">
    <w:name w:val="toc 5"/>
    <w:basedOn w:val="Normal"/>
    <w:next w:val="Normal"/>
    <w:autoRedefine/>
    <w:uiPriority w:val="39"/>
    <w:semiHidden/>
    <w:unhideWhenUsed/>
    <w:rsid w:val="00BC67A1"/>
    <w:rPr>
      <w:rFonts w:cstheme="minorHAnsi"/>
      <w:sz w:val="22"/>
      <w:szCs w:val="22"/>
    </w:rPr>
  </w:style>
  <w:style w:type="paragraph" w:styleId="TOC6">
    <w:name w:val="toc 6"/>
    <w:basedOn w:val="Normal"/>
    <w:next w:val="Normal"/>
    <w:autoRedefine/>
    <w:uiPriority w:val="39"/>
    <w:semiHidden/>
    <w:unhideWhenUsed/>
    <w:rsid w:val="00BC67A1"/>
    <w:rPr>
      <w:rFonts w:cstheme="minorHAnsi"/>
      <w:sz w:val="22"/>
      <w:szCs w:val="22"/>
    </w:rPr>
  </w:style>
  <w:style w:type="paragraph" w:styleId="TOC7">
    <w:name w:val="toc 7"/>
    <w:basedOn w:val="Normal"/>
    <w:next w:val="Normal"/>
    <w:autoRedefine/>
    <w:uiPriority w:val="39"/>
    <w:semiHidden/>
    <w:unhideWhenUsed/>
    <w:rsid w:val="00BC67A1"/>
    <w:rPr>
      <w:rFonts w:cstheme="minorHAnsi"/>
      <w:sz w:val="22"/>
      <w:szCs w:val="22"/>
    </w:rPr>
  </w:style>
  <w:style w:type="paragraph" w:styleId="TOC8">
    <w:name w:val="toc 8"/>
    <w:basedOn w:val="Normal"/>
    <w:next w:val="Normal"/>
    <w:autoRedefine/>
    <w:uiPriority w:val="39"/>
    <w:semiHidden/>
    <w:unhideWhenUsed/>
    <w:rsid w:val="00BC67A1"/>
    <w:rPr>
      <w:rFonts w:cstheme="minorHAnsi"/>
      <w:sz w:val="22"/>
      <w:szCs w:val="22"/>
    </w:rPr>
  </w:style>
  <w:style w:type="paragraph" w:styleId="TOC9">
    <w:name w:val="toc 9"/>
    <w:basedOn w:val="Normal"/>
    <w:next w:val="Normal"/>
    <w:autoRedefine/>
    <w:uiPriority w:val="39"/>
    <w:semiHidden/>
    <w:unhideWhenUsed/>
    <w:rsid w:val="00BC67A1"/>
    <w:rPr>
      <w:rFonts w:cstheme="minorHAnsi"/>
      <w:sz w:val="22"/>
      <w:szCs w:val="22"/>
    </w:rPr>
  </w:style>
  <w:style w:type="paragraph" w:styleId="NoSpacing">
    <w:name w:val="No Spacing"/>
    <w:uiPriority w:val="1"/>
    <w:qFormat/>
    <w:rsid w:val="00AC594C"/>
  </w:style>
  <w:style w:type="paragraph" w:styleId="Index1">
    <w:name w:val="index 1"/>
    <w:basedOn w:val="Normal"/>
    <w:next w:val="Normal"/>
    <w:autoRedefine/>
    <w:uiPriority w:val="99"/>
    <w:semiHidden/>
    <w:unhideWhenUsed/>
    <w:rsid w:val="000E1872"/>
    <w:pPr>
      <w:ind w:left="240" w:hanging="240"/>
    </w:pPr>
  </w:style>
  <w:style w:type="paragraph" w:styleId="BalloonText">
    <w:name w:val="Balloon Text"/>
    <w:basedOn w:val="Normal"/>
    <w:link w:val="BalloonTextChar"/>
    <w:uiPriority w:val="99"/>
    <w:semiHidden/>
    <w:unhideWhenUsed/>
    <w:rsid w:val="00F67D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7DDF"/>
    <w:rPr>
      <w:rFonts w:ascii="Segoe UI" w:hAnsi="Segoe UI" w:cs="Segoe UI"/>
      <w:sz w:val="18"/>
      <w:szCs w:val="18"/>
    </w:rPr>
  </w:style>
  <w:style w:type="table" w:styleId="LightList-Accent1">
    <w:name w:val="Light List Accent 1"/>
    <w:basedOn w:val="TableNormal"/>
    <w:uiPriority w:val="61"/>
    <w:rsid w:val="00834A0F"/>
    <w:rPr>
      <w:kern w:val="2"/>
      <w:sz w:val="21"/>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styleId="UnresolvedMention">
    <w:name w:val="Unresolved Mention"/>
    <w:basedOn w:val="DefaultParagraphFont"/>
    <w:uiPriority w:val="99"/>
    <w:semiHidden/>
    <w:unhideWhenUsed/>
    <w:rsid w:val="00A9135D"/>
    <w:rPr>
      <w:color w:val="605E5C"/>
      <w:shd w:val="clear" w:color="auto" w:fill="E1DFDD"/>
    </w:rPr>
  </w:style>
  <w:style w:type="character" w:styleId="FollowedHyperlink">
    <w:name w:val="FollowedHyperlink"/>
    <w:basedOn w:val="DefaultParagraphFont"/>
    <w:uiPriority w:val="99"/>
    <w:semiHidden/>
    <w:unhideWhenUsed/>
    <w:rsid w:val="00387063"/>
    <w:rPr>
      <w:color w:val="954F72" w:themeColor="followedHyperlink"/>
      <w:u w:val="single"/>
    </w:rPr>
  </w:style>
  <w:style w:type="character" w:styleId="LineNumber">
    <w:name w:val="line number"/>
    <w:basedOn w:val="DefaultParagraphFont"/>
    <w:uiPriority w:val="99"/>
    <w:semiHidden/>
    <w:unhideWhenUsed/>
    <w:rsid w:val="00AE5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28">
      <w:bodyDiv w:val="1"/>
      <w:marLeft w:val="0"/>
      <w:marRight w:val="0"/>
      <w:marTop w:val="0"/>
      <w:marBottom w:val="0"/>
      <w:divBdr>
        <w:top w:val="none" w:sz="0" w:space="0" w:color="auto"/>
        <w:left w:val="none" w:sz="0" w:space="0" w:color="auto"/>
        <w:bottom w:val="none" w:sz="0" w:space="0" w:color="auto"/>
        <w:right w:val="none" w:sz="0" w:space="0" w:color="auto"/>
      </w:divBdr>
    </w:div>
    <w:div w:id="8026029">
      <w:bodyDiv w:val="1"/>
      <w:marLeft w:val="0"/>
      <w:marRight w:val="0"/>
      <w:marTop w:val="0"/>
      <w:marBottom w:val="0"/>
      <w:divBdr>
        <w:top w:val="none" w:sz="0" w:space="0" w:color="auto"/>
        <w:left w:val="none" w:sz="0" w:space="0" w:color="auto"/>
        <w:bottom w:val="none" w:sz="0" w:space="0" w:color="auto"/>
        <w:right w:val="none" w:sz="0" w:space="0" w:color="auto"/>
      </w:divBdr>
    </w:div>
    <w:div w:id="22293832">
      <w:bodyDiv w:val="1"/>
      <w:marLeft w:val="0"/>
      <w:marRight w:val="0"/>
      <w:marTop w:val="0"/>
      <w:marBottom w:val="0"/>
      <w:divBdr>
        <w:top w:val="none" w:sz="0" w:space="0" w:color="auto"/>
        <w:left w:val="none" w:sz="0" w:space="0" w:color="auto"/>
        <w:bottom w:val="none" w:sz="0" w:space="0" w:color="auto"/>
        <w:right w:val="none" w:sz="0" w:space="0" w:color="auto"/>
      </w:divBdr>
    </w:div>
    <w:div w:id="22875483">
      <w:bodyDiv w:val="1"/>
      <w:marLeft w:val="0"/>
      <w:marRight w:val="0"/>
      <w:marTop w:val="0"/>
      <w:marBottom w:val="0"/>
      <w:divBdr>
        <w:top w:val="none" w:sz="0" w:space="0" w:color="auto"/>
        <w:left w:val="none" w:sz="0" w:space="0" w:color="auto"/>
        <w:bottom w:val="none" w:sz="0" w:space="0" w:color="auto"/>
        <w:right w:val="none" w:sz="0" w:space="0" w:color="auto"/>
      </w:divBdr>
    </w:div>
    <w:div w:id="27073802">
      <w:bodyDiv w:val="1"/>
      <w:marLeft w:val="0"/>
      <w:marRight w:val="0"/>
      <w:marTop w:val="0"/>
      <w:marBottom w:val="0"/>
      <w:divBdr>
        <w:top w:val="none" w:sz="0" w:space="0" w:color="auto"/>
        <w:left w:val="none" w:sz="0" w:space="0" w:color="auto"/>
        <w:bottom w:val="none" w:sz="0" w:space="0" w:color="auto"/>
        <w:right w:val="none" w:sz="0" w:space="0" w:color="auto"/>
      </w:divBdr>
    </w:div>
    <w:div w:id="27268671">
      <w:bodyDiv w:val="1"/>
      <w:marLeft w:val="0"/>
      <w:marRight w:val="0"/>
      <w:marTop w:val="0"/>
      <w:marBottom w:val="0"/>
      <w:divBdr>
        <w:top w:val="none" w:sz="0" w:space="0" w:color="auto"/>
        <w:left w:val="none" w:sz="0" w:space="0" w:color="auto"/>
        <w:bottom w:val="none" w:sz="0" w:space="0" w:color="auto"/>
        <w:right w:val="none" w:sz="0" w:space="0" w:color="auto"/>
      </w:divBdr>
    </w:div>
    <w:div w:id="36514362">
      <w:bodyDiv w:val="1"/>
      <w:marLeft w:val="0"/>
      <w:marRight w:val="0"/>
      <w:marTop w:val="0"/>
      <w:marBottom w:val="0"/>
      <w:divBdr>
        <w:top w:val="none" w:sz="0" w:space="0" w:color="auto"/>
        <w:left w:val="none" w:sz="0" w:space="0" w:color="auto"/>
        <w:bottom w:val="none" w:sz="0" w:space="0" w:color="auto"/>
        <w:right w:val="none" w:sz="0" w:space="0" w:color="auto"/>
      </w:divBdr>
    </w:div>
    <w:div w:id="39549742">
      <w:bodyDiv w:val="1"/>
      <w:marLeft w:val="0"/>
      <w:marRight w:val="0"/>
      <w:marTop w:val="0"/>
      <w:marBottom w:val="0"/>
      <w:divBdr>
        <w:top w:val="none" w:sz="0" w:space="0" w:color="auto"/>
        <w:left w:val="none" w:sz="0" w:space="0" w:color="auto"/>
        <w:bottom w:val="none" w:sz="0" w:space="0" w:color="auto"/>
        <w:right w:val="none" w:sz="0" w:space="0" w:color="auto"/>
      </w:divBdr>
    </w:div>
    <w:div w:id="40444720">
      <w:bodyDiv w:val="1"/>
      <w:marLeft w:val="0"/>
      <w:marRight w:val="0"/>
      <w:marTop w:val="0"/>
      <w:marBottom w:val="0"/>
      <w:divBdr>
        <w:top w:val="none" w:sz="0" w:space="0" w:color="auto"/>
        <w:left w:val="none" w:sz="0" w:space="0" w:color="auto"/>
        <w:bottom w:val="none" w:sz="0" w:space="0" w:color="auto"/>
        <w:right w:val="none" w:sz="0" w:space="0" w:color="auto"/>
      </w:divBdr>
      <w:divsChild>
        <w:div w:id="1799184044">
          <w:marLeft w:val="0"/>
          <w:marRight w:val="0"/>
          <w:marTop w:val="0"/>
          <w:marBottom w:val="0"/>
          <w:divBdr>
            <w:top w:val="none" w:sz="0" w:space="0" w:color="auto"/>
            <w:left w:val="none" w:sz="0" w:space="0" w:color="auto"/>
            <w:bottom w:val="none" w:sz="0" w:space="0" w:color="auto"/>
            <w:right w:val="none" w:sz="0" w:space="0" w:color="auto"/>
          </w:divBdr>
          <w:divsChild>
            <w:div w:id="1466898653">
              <w:marLeft w:val="0"/>
              <w:marRight w:val="0"/>
              <w:marTop w:val="0"/>
              <w:marBottom w:val="0"/>
              <w:divBdr>
                <w:top w:val="none" w:sz="0" w:space="0" w:color="auto"/>
                <w:left w:val="none" w:sz="0" w:space="0" w:color="auto"/>
                <w:bottom w:val="none" w:sz="0" w:space="0" w:color="auto"/>
                <w:right w:val="none" w:sz="0" w:space="0" w:color="auto"/>
              </w:divBdr>
              <w:divsChild>
                <w:div w:id="103392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88486">
      <w:bodyDiv w:val="1"/>
      <w:marLeft w:val="0"/>
      <w:marRight w:val="0"/>
      <w:marTop w:val="0"/>
      <w:marBottom w:val="0"/>
      <w:divBdr>
        <w:top w:val="none" w:sz="0" w:space="0" w:color="auto"/>
        <w:left w:val="none" w:sz="0" w:space="0" w:color="auto"/>
        <w:bottom w:val="none" w:sz="0" w:space="0" w:color="auto"/>
        <w:right w:val="none" w:sz="0" w:space="0" w:color="auto"/>
      </w:divBdr>
    </w:div>
    <w:div w:id="70129314">
      <w:bodyDiv w:val="1"/>
      <w:marLeft w:val="0"/>
      <w:marRight w:val="0"/>
      <w:marTop w:val="0"/>
      <w:marBottom w:val="0"/>
      <w:divBdr>
        <w:top w:val="none" w:sz="0" w:space="0" w:color="auto"/>
        <w:left w:val="none" w:sz="0" w:space="0" w:color="auto"/>
        <w:bottom w:val="none" w:sz="0" w:space="0" w:color="auto"/>
        <w:right w:val="none" w:sz="0" w:space="0" w:color="auto"/>
      </w:divBdr>
    </w:div>
    <w:div w:id="83695876">
      <w:bodyDiv w:val="1"/>
      <w:marLeft w:val="0"/>
      <w:marRight w:val="0"/>
      <w:marTop w:val="0"/>
      <w:marBottom w:val="0"/>
      <w:divBdr>
        <w:top w:val="none" w:sz="0" w:space="0" w:color="auto"/>
        <w:left w:val="none" w:sz="0" w:space="0" w:color="auto"/>
        <w:bottom w:val="none" w:sz="0" w:space="0" w:color="auto"/>
        <w:right w:val="none" w:sz="0" w:space="0" w:color="auto"/>
      </w:divBdr>
    </w:div>
    <w:div w:id="115561521">
      <w:bodyDiv w:val="1"/>
      <w:marLeft w:val="0"/>
      <w:marRight w:val="0"/>
      <w:marTop w:val="0"/>
      <w:marBottom w:val="0"/>
      <w:divBdr>
        <w:top w:val="none" w:sz="0" w:space="0" w:color="auto"/>
        <w:left w:val="none" w:sz="0" w:space="0" w:color="auto"/>
        <w:bottom w:val="none" w:sz="0" w:space="0" w:color="auto"/>
        <w:right w:val="none" w:sz="0" w:space="0" w:color="auto"/>
      </w:divBdr>
      <w:divsChild>
        <w:div w:id="336428268">
          <w:marLeft w:val="0"/>
          <w:marRight w:val="0"/>
          <w:marTop w:val="0"/>
          <w:marBottom w:val="0"/>
          <w:divBdr>
            <w:top w:val="none" w:sz="0" w:space="0" w:color="auto"/>
            <w:left w:val="none" w:sz="0" w:space="0" w:color="auto"/>
            <w:bottom w:val="none" w:sz="0" w:space="0" w:color="auto"/>
            <w:right w:val="none" w:sz="0" w:space="0" w:color="auto"/>
          </w:divBdr>
          <w:divsChild>
            <w:div w:id="1764718411">
              <w:marLeft w:val="0"/>
              <w:marRight w:val="0"/>
              <w:marTop w:val="0"/>
              <w:marBottom w:val="0"/>
              <w:divBdr>
                <w:top w:val="none" w:sz="0" w:space="0" w:color="auto"/>
                <w:left w:val="none" w:sz="0" w:space="0" w:color="auto"/>
                <w:bottom w:val="none" w:sz="0" w:space="0" w:color="auto"/>
                <w:right w:val="none" w:sz="0" w:space="0" w:color="auto"/>
              </w:divBdr>
              <w:divsChild>
                <w:div w:id="9175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68693">
      <w:bodyDiv w:val="1"/>
      <w:marLeft w:val="0"/>
      <w:marRight w:val="0"/>
      <w:marTop w:val="0"/>
      <w:marBottom w:val="0"/>
      <w:divBdr>
        <w:top w:val="none" w:sz="0" w:space="0" w:color="auto"/>
        <w:left w:val="none" w:sz="0" w:space="0" w:color="auto"/>
        <w:bottom w:val="none" w:sz="0" w:space="0" w:color="auto"/>
        <w:right w:val="none" w:sz="0" w:space="0" w:color="auto"/>
      </w:divBdr>
    </w:div>
    <w:div w:id="134568293">
      <w:bodyDiv w:val="1"/>
      <w:marLeft w:val="0"/>
      <w:marRight w:val="0"/>
      <w:marTop w:val="0"/>
      <w:marBottom w:val="0"/>
      <w:divBdr>
        <w:top w:val="none" w:sz="0" w:space="0" w:color="auto"/>
        <w:left w:val="none" w:sz="0" w:space="0" w:color="auto"/>
        <w:bottom w:val="none" w:sz="0" w:space="0" w:color="auto"/>
        <w:right w:val="none" w:sz="0" w:space="0" w:color="auto"/>
      </w:divBdr>
      <w:divsChild>
        <w:div w:id="220600565">
          <w:marLeft w:val="0"/>
          <w:marRight w:val="0"/>
          <w:marTop w:val="0"/>
          <w:marBottom w:val="0"/>
          <w:divBdr>
            <w:top w:val="none" w:sz="0" w:space="0" w:color="auto"/>
            <w:left w:val="none" w:sz="0" w:space="0" w:color="auto"/>
            <w:bottom w:val="none" w:sz="0" w:space="0" w:color="auto"/>
            <w:right w:val="none" w:sz="0" w:space="0" w:color="auto"/>
          </w:divBdr>
          <w:divsChild>
            <w:div w:id="160855198">
              <w:marLeft w:val="0"/>
              <w:marRight w:val="0"/>
              <w:marTop w:val="0"/>
              <w:marBottom w:val="0"/>
              <w:divBdr>
                <w:top w:val="none" w:sz="0" w:space="0" w:color="auto"/>
                <w:left w:val="none" w:sz="0" w:space="0" w:color="auto"/>
                <w:bottom w:val="none" w:sz="0" w:space="0" w:color="auto"/>
                <w:right w:val="none" w:sz="0" w:space="0" w:color="auto"/>
              </w:divBdr>
              <w:divsChild>
                <w:div w:id="3003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1222">
      <w:bodyDiv w:val="1"/>
      <w:marLeft w:val="0"/>
      <w:marRight w:val="0"/>
      <w:marTop w:val="0"/>
      <w:marBottom w:val="0"/>
      <w:divBdr>
        <w:top w:val="none" w:sz="0" w:space="0" w:color="auto"/>
        <w:left w:val="none" w:sz="0" w:space="0" w:color="auto"/>
        <w:bottom w:val="none" w:sz="0" w:space="0" w:color="auto"/>
        <w:right w:val="none" w:sz="0" w:space="0" w:color="auto"/>
      </w:divBdr>
    </w:div>
    <w:div w:id="166478966">
      <w:bodyDiv w:val="1"/>
      <w:marLeft w:val="0"/>
      <w:marRight w:val="0"/>
      <w:marTop w:val="0"/>
      <w:marBottom w:val="0"/>
      <w:divBdr>
        <w:top w:val="none" w:sz="0" w:space="0" w:color="auto"/>
        <w:left w:val="none" w:sz="0" w:space="0" w:color="auto"/>
        <w:bottom w:val="none" w:sz="0" w:space="0" w:color="auto"/>
        <w:right w:val="none" w:sz="0" w:space="0" w:color="auto"/>
      </w:divBdr>
    </w:div>
    <w:div w:id="167334238">
      <w:bodyDiv w:val="1"/>
      <w:marLeft w:val="0"/>
      <w:marRight w:val="0"/>
      <w:marTop w:val="0"/>
      <w:marBottom w:val="0"/>
      <w:divBdr>
        <w:top w:val="none" w:sz="0" w:space="0" w:color="auto"/>
        <w:left w:val="none" w:sz="0" w:space="0" w:color="auto"/>
        <w:bottom w:val="none" w:sz="0" w:space="0" w:color="auto"/>
        <w:right w:val="none" w:sz="0" w:space="0" w:color="auto"/>
      </w:divBdr>
    </w:div>
    <w:div w:id="172888806">
      <w:bodyDiv w:val="1"/>
      <w:marLeft w:val="0"/>
      <w:marRight w:val="0"/>
      <w:marTop w:val="0"/>
      <w:marBottom w:val="0"/>
      <w:divBdr>
        <w:top w:val="none" w:sz="0" w:space="0" w:color="auto"/>
        <w:left w:val="none" w:sz="0" w:space="0" w:color="auto"/>
        <w:bottom w:val="none" w:sz="0" w:space="0" w:color="auto"/>
        <w:right w:val="none" w:sz="0" w:space="0" w:color="auto"/>
      </w:divBdr>
    </w:div>
    <w:div w:id="181435084">
      <w:bodyDiv w:val="1"/>
      <w:marLeft w:val="0"/>
      <w:marRight w:val="0"/>
      <w:marTop w:val="0"/>
      <w:marBottom w:val="0"/>
      <w:divBdr>
        <w:top w:val="none" w:sz="0" w:space="0" w:color="auto"/>
        <w:left w:val="none" w:sz="0" w:space="0" w:color="auto"/>
        <w:bottom w:val="none" w:sz="0" w:space="0" w:color="auto"/>
        <w:right w:val="none" w:sz="0" w:space="0" w:color="auto"/>
      </w:divBdr>
    </w:div>
    <w:div w:id="186913434">
      <w:marLeft w:val="0"/>
      <w:marRight w:val="0"/>
      <w:marTop w:val="0"/>
      <w:marBottom w:val="0"/>
      <w:divBdr>
        <w:top w:val="none" w:sz="0" w:space="0" w:color="auto"/>
        <w:left w:val="none" w:sz="0" w:space="0" w:color="auto"/>
        <w:bottom w:val="none" w:sz="0" w:space="0" w:color="auto"/>
        <w:right w:val="none" w:sz="0" w:space="0" w:color="auto"/>
      </w:divBdr>
      <w:divsChild>
        <w:div w:id="1628395643">
          <w:marLeft w:val="0"/>
          <w:marRight w:val="0"/>
          <w:marTop w:val="0"/>
          <w:marBottom w:val="480"/>
          <w:divBdr>
            <w:top w:val="none" w:sz="0" w:space="0" w:color="auto"/>
            <w:left w:val="none" w:sz="0" w:space="0" w:color="auto"/>
            <w:bottom w:val="none" w:sz="0" w:space="0" w:color="auto"/>
            <w:right w:val="none" w:sz="0" w:space="0" w:color="auto"/>
          </w:divBdr>
        </w:div>
      </w:divsChild>
    </w:div>
    <w:div w:id="203448509">
      <w:bodyDiv w:val="1"/>
      <w:marLeft w:val="0"/>
      <w:marRight w:val="0"/>
      <w:marTop w:val="0"/>
      <w:marBottom w:val="0"/>
      <w:divBdr>
        <w:top w:val="none" w:sz="0" w:space="0" w:color="auto"/>
        <w:left w:val="none" w:sz="0" w:space="0" w:color="auto"/>
        <w:bottom w:val="none" w:sz="0" w:space="0" w:color="auto"/>
        <w:right w:val="none" w:sz="0" w:space="0" w:color="auto"/>
      </w:divBdr>
    </w:div>
    <w:div w:id="241989187">
      <w:bodyDiv w:val="1"/>
      <w:marLeft w:val="0"/>
      <w:marRight w:val="0"/>
      <w:marTop w:val="0"/>
      <w:marBottom w:val="0"/>
      <w:divBdr>
        <w:top w:val="none" w:sz="0" w:space="0" w:color="auto"/>
        <w:left w:val="none" w:sz="0" w:space="0" w:color="auto"/>
        <w:bottom w:val="none" w:sz="0" w:space="0" w:color="auto"/>
        <w:right w:val="none" w:sz="0" w:space="0" w:color="auto"/>
      </w:divBdr>
      <w:divsChild>
        <w:div w:id="1794866001">
          <w:marLeft w:val="0"/>
          <w:marRight w:val="0"/>
          <w:marTop w:val="0"/>
          <w:marBottom w:val="0"/>
          <w:divBdr>
            <w:top w:val="none" w:sz="0" w:space="0" w:color="auto"/>
            <w:left w:val="none" w:sz="0" w:space="0" w:color="auto"/>
            <w:bottom w:val="none" w:sz="0" w:space="0" w:color="auto"/>
            <w:right w:val="none" w:sz="0" w:space="0" w:color="auto"/>
          </w:divBdr>
          <w:divsChild>
            <w:div w:id="1278952836">
              <w:marLeft w:val="0"/>
              <w:marRight w:val="0"/>
              <w:marTop w:val="0"/>
              <w:marBottom w:val="0"/>
              <w:divBdr>
                <w:top w:val="none" w:sz="0" w:space="0" w:color="auto"/>
                <w:left w:val="none" w:sz="0" w:space="0" w:color="auto"/>
                <w:bottom w:val="none" w:sz="0" w:space="0" w:color="auto"/>
                <w:right w:val="none" w:sz="0" w:space="0" w:color="auto"/>
              </w:divBdr>
              <w:divsChild>
                <w:div w:id="12725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483627">
      <w:bodyDiv w:val="1"/>
      <w:marLeft w:val="0"/>
      <w:marRight w:val="0"/>
      <w:marTop w:val="0"/>
      <w:marBottom w:val="0"/>
      <w:divBdr>
        <w:top w:val="none" w:sz="0" w:space="0" w:color="auto"/>
        <w:left w:val="none" w:sz="0" w:space="0" w:color="auto"/>
        <w:bottom w:val="none" w:sz="0" w:space="0" w:color="auto"/>
        <w:right w:val="none" w:sz="0" w:space="0" w:color="auto"/>
      </w:divBdr>
      <w:divsChild>
        <w:div w:id="1404571062">
          <w:marLeft w:val="0"/>
          <w:marRight w:val="0"/>
          <w:marTop w:val="0"/>
          <w:marBottom w:val="0"/>
          <w:divBdr>
            <w:top w:val="none" w:sz="0" w:space="0" w:color="auto"/>
            <w:left w:val="none" w:sz="0" w:space="0" w:color="auto"/>
            <w:bottom w:val="none" w:sz="0" w:space="0" w:color="auto"/>
            <w:right w:val="none" w:sz="0" w:space="0" w:color="auto"/>
          </w:divBdr>
          <w:divsChild>
            <w:div w:id="286005782">
              <w:marLeft w:val="0"/>
              <w:marRight w:val="0"/>
              <w:marTop w:val="0"/>
              <w:marBottom w:val="0"/>
              <w:divBdr>
                <w:top w:val="none" w:sz="0" w:space="0" w:color="auto"/>
                <w:left w:val="none" w:sz="0" w:space="0" w:color="auto"/>
                <w:bottom w:val="none" w:sz="0" w:space="0" w:color="auto"/>
                <w:right w:val="none" w:sz="0" w:space="0" w:color="auto"/>
              </w:divBdr>
              <w:divsChild>
                <w:div w:id="143887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27583">
      <w:bodyDiv w:val="1"/>
      <w:marLeft w:val="0"/>
      <w:marRight w:val="0"/>
      <w:marTop w:val="0"/>
      <w:marBottom w:val="0"/>
      <w:divBdr>
        <w:top w:val="none" w:sz="0" w:space="0" w:color="auto"/>
        <w:left w:val="none" w:sz="0" w:space="0" w:color="auto"/>
        <w:bottom w:val="none" w:sz="0" w:space="0" w:color="auto"/>
        <w:right w:val="none" w:sz="0" w:space="0" w:color="auto"/>
      </w:divBdr>
    </w:div>
    <w:div w:id="310909757">
      <w:bodyDiv w:val="1"/>
      <w:marLeft w:val="0"/>
      <w:marRight w:val="0"/>
      <w:marTop w:val="0"/>
      <w:marBottom w:val="0"/>
      <w:divBdr>
        <w:top w:val="none" w:sz="0" w:space="0" w:color="auto"/>
        <w:left w:val="none" w:sz="0" w:space="0" w:color="auto"/>
        <w:bottom w:val="none" w:sz="0" w:space="0" w:color="auto"/>
        <w:right w:val="none" w:sz="0" w:space="0" w:color="auto"/>
      </w:divBdr>
    </w:div>
    <w:div w:id="352996226">
      <w:bodyDiv w:val="1"/>
      <w:marLeft w:val="0"/>
      <w:marRight w:val="0"/>
      <w:marTop w:val="0"/>
      <w:marBottom w:val="0"/>
      <w:divBdr>
        <w:top w:val="none" w:sz="0" w:space="0" w:color="auto"/>
        <w:left w:val="none" w:sz="0" w:space="0" w:color="auto"/>
        <w:bottom w:val="none" w:sz="0" w:space="0" w:color="auto"/>
        <w:right w:val="none" w:sz="0" w:space="0" w:color="auto"/>
      </w:divBdr>
    </w:div>
    <w:div w:id="375008491">
      <w:bodyDiv w:val="1"/>
      <w:marLeft w:val="0"/>
      <w:marRight w:val="0"/>
      <w:marTop w:val="0"/>
      <w:marBottom w:val="0"/>
      <w:divBdr>
        <w:top w:val="none" w:sz="0" w:space="0" w:color="auto"/>
        <w:left w:val="none" w:sz="0" w:space="0" w:color="auto"/>
        <w:bottom w:val="none" w:sz="0" w:space="0" w:color="auto"/>
        <w:right w:val="none" w:sz="0" w:space="0" w:color="auto"/>
      </w:divBdr>
    </w:div>
    <w:div w:id="385035049">
      <w:marLeft w:val="0"/>
      <w:marRight w:val="0"/>
      <w:marTop w:val="0"/>
      <w:marBottom w:val="0"/>
      <w:divBdr>
        <w:top w:val="none" w:sz="0" w:space="0" w:color="auto"/>
        <w:left w:val="none" w:sz="0" w:space="0" w:color="auto"/>
        <w:bottom w:val="none" w:sz="0" w:space="0" w:color="auto"/>
        <w:right w:val="none" w:sz="0" w:space="0" w:color="auto"/>
      </w:divBdr>
      <w:divsChild>
        <w:div w:id="410125900">
          <w:marLeft w:val="0"/>
          <w:marRight w:val="0"/>
          <w:marTop w:val="0"/>
          <w:marBottom w:val="480"/>
          <w:divBdr>
            <w:top w:val="none" w:sz="0" w:space="0" w:color="auto"/>
            <w:left w:val="none" w:sz="0" w:space="0" w:color="auto"/>
            <w:bottom w:val="none" w:sz="0" w:space="0" w:color="auto"/>
            <w:right w:val="none" w:sz="0" w:space="0" w:color="auto"/>
          </w:divBdr>
        </w:div>
      </w:divsChild>
    </w:div>
    <w:div w:id="392003074">
      <w:bodyDiv w:val="1"/>
      <w:marLeft w:val="0"/>
      <w:marRight w:val="0"/>
      <w:marTop w:val="0"/>
      <w:marBottom w:val="0"/>
      <w:divBdr>
        <w:top w:val="none" w:sz="0" w:space="0" w:color="auto"/>
        <w:left w:val="none" w:sz="0" w:space="0" w:color="auto"/>
        <w:bottom w:val="none" w:sz="0" w:space="0" w:color="auto"/>
        <w:right w:val="none" w:sz="0" w:space="0" w:color="auto"/>
      </w:divBdr>
    </w:div>
    <w:div w:id="449976280">
      <w:bodyDiv w:val="1"/>
      <w:marLeft w:val="0"/>
      <w:marRight w:val="0"/>
      <w:marTop w:val="0"/>
      <w:marBottom w:val="0"/>
      <w:divBdr>
        <w:top w:val="none" w:sz="0" w:space="0" w:color="auto"/>
        <w:left w:val="none" w:sz="0" w:space="0" w:color="auto"/>
        <w:bottom w:val="none" w:sz="0" w:space="0" w:color="auto"/>
        <w:right w:val="none" w:sz="0" w:space="0" w:color="auto"/>
      </w:divBdr>
    </w:div>
    <w:div w:id="451944210">
      <w:bodyDiv w:val="1"/>
      <w:marLeft w:val="0"/>
      <w:marRight w:val="0"/>
      <w:marTop w:val="0"/>
      <w:marBottom w:val="0"/>
      <w:divBdr>
        <w:top w:val="none" w:sz="0" w:space="0" w:color="auto"/>
        <w:left w:val="none" w:sz="0" w:space="0" w:color="auto"/>
        <w:bottom w:val="none" w:sz="0" w:space="0" w:color="auto"/>
        <w:right w:val="none" w:sz="0" w:space="0" w:color="auto"/>
      </w:divBdr>
    </w:div>
    <w:div w:id="464469847">
      <w:bodyDiv w:val="1"/>
      <w:marLeft w:val="0"/>
      <w:marRight w:val="0"/>
      <w:marTop w:val="0"/>
      <w:marBottom w:val="0"/>
      <w:divBdr>
        <w:top w:val="none" w:sz="0" w:space="0" w:color="auto"/>
        <w:left w:val="none" w:sz="0" w:space="0" w:color="auto"/>
        <w:bottom w:val="none" w:sz="0" w:space="0" w:color="auto"/>
        <w:right w:val="none" w:sz="0" w:space="0" w:color="auto"/>
      </w:divBdr>
    </w:div>
    <w:div w:id="484584968">
      <w:bodyDiv w:val="1"/>
      <w:marLeft w:val="0"/>
      <w:marRight w:val="0"/>
      <w:marTop w:val="0"/>
      <w:marBottom w:val="0"/>
      <w:divBdr>
        <w:top w:val="none" w:sz="0" w:space="0" w:color="auto"/>
        <w:left w:val="none" w:sz="0" w:space="0" w:color="auto"/>
        <w:bottom w:val="none" w:sz="0" w:space="0" w:color="auto"/>
        <w:right w:val="none" w:sz="0" w:space="0" w:color="auto"/>
      </w:divBdr>
      <w:divsChild>
        <w:div w:id="417210981">
          <w:marLeft w:val="0"/>
          <w:marRight w:val="0"/>
          <w:marTop w:val="0"/>
          <w:marBottom w:val="0"/>
          <w:divBdr>
            <w:top w:val="none" w:sz="0" w:space="0" w:color="auto"/>
            <w:left w:val="none" w:sz="0" w:space="0" w:color="auto"/>
            <w:bottom w:val="none" w:sz="0" w:space="0" w:color="auto"/>
            <w:right w:val="none" w:sz="0" w:space="0" w:color="auto"/>
          </w:divBdr>
          <w:divsChild>
            <w:div w:id="786047339">
              <w:marLeft w:val="0"/>
              <w:marRight w:val="0"/>
              <w:marTop w:val="0"/>
              <w:marBottom w:val="0"/>
              <w:divBdr>
                <w:top w:val="none" w:sz="0" w:space="0" w:color="auto"/>
                <w:left w:val="none" w:sz="0" w:space="0" w:color="auto"/>
                <w:bottom w:val="none" w:sz="0" w:space="0" w:color="auto"/>
                <w:right w:val="none" w:sz="0" w:space="0" w:color="auto"/>
              </w:divBdr>
              <w:divsChild>
                <w:div w:id="80840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40327">
      <w:bodyDiv w:val="1"/>
      <w:marLeft w:val="0"/>
      <w:marRight w:val="0"/>
      <w:marTop w:val="0"/>
      <w:marBottom w:val="0"/>
      <w:divBdr>
        <w:top w:val="none" w:sz="0" w:space="0" w:color="auto"/>
        <w:left w:val="none" w:sz="0" w:space="0" w:color="auto"/>
        <w:bottom w:val="none" w:sz="0" w:space="0" w:color="auto"/>
        <w:right w:val="none" w:sz="0" w:space="0" w:color="auto"/>
      </w:divBdr>
    </w:div>
    <w:div w:id="490829760">
      <w:bodyDiv w:val="1"/>
      <w:marLeft w:val="0"/>
      <w:marRight w:val="0"/>
      <w:marTop w:val="0"/>
      <w:marBottom w:val="0"/>
      <w:divBdr>
        <w:top w:val="none" w:sz="0" w:space="0" w:color="auto"/>
        <w:left w:val="none" w:sz="0" w:space="0" w:color="auto"/>
        <w:bottom w:val="none" w:sz="0" w:space="0" w:color="auto"/>
        <w:right w:val="none" w:sz="0" w:space="0" w:color="auto"/>
      </w:divBdr>
    </w:div>
    <w:div w:id="523439863">
      <w:bodyDiv w:val="1"/>
      <w:marLeft w:val="0"/>
      <w:marRight w:val="0"/>
      <w:marTop w:val="0"/>
      <w:marBottom w:val="0"/>
      <w:divBdr>
        <w:top w:val="none" w:sz="0" w:space="0" w:color="auto"/>
        <w:left w:val="none" w:sz="0" w:space="0" w:color="auto"/>
        <w:bottom w:val="none" w:sz="0" w:space="0" w:color="auto"/>
        <w:right w:val="none" w:sz="0" w:space="0" w:color="auto"/>
      </w:divBdr>
    </w:div>
    <w:div w:id="548108831">
      <w:bodyDiv w:val="1"/>
      <w:marLeft w:val="0"/>
      <w:marRight w:val="0"/>
      <w:marTop w:val="0"/>
      <w:marBottom w:val="0"/>
      <w:divBdr>
        <w:top w:val="none" w:sz="0" w:space="0" w:color="auto"/>
        <w:left w:val="none" w:sz="0" w:space="0" w:color="auto"/>
        <w:bottom w:val="none" w:sz="0" w:space="0" w:color="auto"/>
        <w:right w:val="none" w:sz="0" w:space="0" w:color="auto"/>
      </w:divBdr>
    </w:div>
    <w:div w:id="548762835">
      <w:bodyDiv w:val="1"/>
      <w:marLeft w:val="0"/>
      <w:marRight w:val="0"/>
      <w:marTop w:val="0"/>
      <w:marBottom w:val="0"/>
      <w:divBdr>
        <w:top w:val="none" w:sz="0" w:space="0" w:color="auto"/>
        <w:left w:val="none" w:sz="0" w:space="0" w:color="auto"/>
        <w:bottom w:val="none" w:sz="0" w:space="0" w:color="auto"/>
        <w:right w:val="none" w:sz="0" w:space="0" w:color="auto"/>
      </w:divBdr>
      <w:divsChild>
        <w:div w:id="709644681">
          <w:marLeft w:val="0"/>
          <w:marRight w:val="0"/>
          <w:marTop w:val="0"/>
          <w:marBottom w:val="0"/>
          <w:divBdr>
            <w:top w:val="none" w:sz="0" w:space="0" w:color="auto"/>
            <w:left w:val="none" w:sz="0" w:space="0" w:color="auto"/>
            <w:bottom w:val="none" w:sz="0" w:space="0" w:color="auto"/>
            <w:right w:val="none" w:sz="0" w:space="0" w:color="auto"/>
          </w:divBdr>
          <w:divsChild>
            <w:div w:id="2034915952">
              <w:marLeft w:val="0"/>
              <w:marRight w:val="0"/>
              <w:marTop w:val="0"/>
              <w:marBottom w:val="0"/>
              <w:divBdr>
                <w:top w:val="none" w:sz="0" w:space="0" w:color="auto"/>
                <w:left w:val="none" w:sz="0" w:space="0" w:color="auto"/>
                <w:bottom w:val="none" w:sz="0" w:space="0" w:color="auto"/>
                <w:right w:val="none" w:sz="0" w:space="0" w:color="auto"/>
              </w:divBdr>
              <w:divsChild>
                <w:div w:id="100547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23676">
      <w:bodyDiv w:val="1"/>
      <w:marLeft w:val="0"/>
      <w:marRight w:val="0"/>
      <w:marTop w:val="0"/>
      <w:marBottom w:val="0"/>
      <w:divBdr>
        <w:top w:val="none" w:sz="0" w:space="0" w:color="auto"/>
        <w:left w:val="none" w:sz="0" w:space="0" w:color="auto"/>
        <w:bottom w:val="none" w:sz="0" w:space="0" w:color="auto"/>
        <w:right w:val="none" w:sz="0" w:space="0" w:color="auto"/>
      </w:divBdr>
    </w:div>
    <w:div w:id="633296341">
      <w:bodyDiv w:val="1"/>
      <w:marLeft w:val="0"/>
      <w:marRight w:val="0"/>
      <w:marTop w:val="0"/>
      <w:marBottom w:val="0"/>
      <w:divBdr>
        <w:top w:val="none" w:sz="0" w:space="0" w:color="auto"/>
        <w:left w:val="none" w:sz="0" w:space="0" w:color="auto"/>
        <w:bottom w:val="none" w:sz="0" w:space="0" w:color="auto"/>
        <w:right w:val="none" w:sz="0" w:space="0" w:color="auto"/>
      </w:divBdr>
    </w:div>
    <w:div w:id="654456110">
      <w:bodyDiv w:val="1"/>
      <w:marLeft w:val="0"/>
      <w:marRight w:val="0"/>
      <w:marTop w:val="0"/>
      <w:marBottom w:val="0"/>
      <w:divBdr>
        <w:top w:val="none" w:sz="0" w:space="0" w:color="auto"/>
        <w:left w:val="none" w:sz="0" w:space="0" w:color="auto"/>
        <w:bottom w:val="none" w:sz="0" w:space="0" w:color="auto"/>
        <w:right w:val="none" w:sz="0" w:space="0" w:color="auto"/>
      </w:divBdr>
    </w:div>
    <w:div w:id="669141989">
      <w:bodyDiv w:val="1"/>
      <w:marLeft w:val="0"/>
      <w:marRight w:val="0"/>
      <w:marTop w:val="0"/>
      <w:marBottom w:val="0"/>
      <w:divBdr>
        <w:top w:val="none" w:sz="0" w:space="0" w:color="auto"/>
        <w:left w:val="none" w:sz="0" w:space="0" w:color="auto"/>
        <w:bottom w:val="none" w:sz="0" w:space="0" w:color="auto"/>
        <w:right w:val="none" w:sz="0" w:space="0" w:color="auto"/>
      </w:divBdr>
    </w:div>
    <w:div w:id="671184664">
      <w:bodyDiv w:val="1"/>
      <w:marLeft w:val="0"/>
      <w:marRight w:val="0"/>
      <w:marTop w:val="0"/>
      <w:marBottom w:val="0"/>
      <w:divBdr>
        <w:top w:val="none" w:sz="0" w:space="0" w:color="auto"/>
        <w:left w:val="none" w:sz="0" w:space="0" w:color="auto"/>
        <w:bottom w:val="none" w:sz="0" w:space="0" w:color="auto"/>
        <w:right w:val="none" w:sz="0" w:space="0" w:color="auto"/>
      </w:divBdr>
    </w:div>
    <w:div w:id="692851413">
      <w:bodyDiv w:val="1"/>
      <w:marLeft w:val="0"/>
      <w:marRight w:val="0"/>
      <w:marTop w:val="0"/>
      <w:marBottom w:val="0"/>
      <w:divBdr>
        <w:top w:val="none" w:sz="0" w:space="0" w:color="auto"/>
        <w:left w:val="none" w:sz="0" w:space="0" w:color="auto"/>
        <w:bottom w:val="none" w:sz="0" w:space="0" w:color="auto"/>
        <w:right w:val="none" w:sz="0" w:space="0" w:color="auto"/>
      </w:divBdr>
    </w:div>
    <w:div w:id="694696407">
      <w:bodyDiv w:val="1"/>
      <w:marLeft w:val="0"/>
      <w:marRight w:val="0"/>
      <w:marTop w:val="0"/>
      <w:marBottom w:val="0"/>
      <w:divBdr>
        <w:top w:val="none" w:sz="0" w:space="0" w:color="auto"/>
        <w:left w:val="none" w:sz="0" w:space="0" w:color="auto"/>
        <w:bottom w:val="none" w:sz="0" w:space="0" w:color="auto"/>
        <w:right w:val="none" w:sz="0" w:space="0" w:color="auto"/>
      </w:divBdr>
    </w:div>
    <w:div w:id="696394442">
      <w:bodyDiv w:val="1"/>
      <w:marLeft w:val="0"/>
      <w:marRight w:val="0"/>
      <w:marTop w:val="0"/>
      <w:marBottom w:val="0"/>
      <w:divBdr>
        <w:top w:val="none" w:sz="0" w:space="0" w:color="auto"/>
        <w:left w:val="none" w:sz="0" w:space="0" w:color="auto"/>
        <w:bottom w:val="none" w:sz="0" w:space="0" w:color="auto"/>
        <w:right w:val="none" w:sz="0" w:space="0" w:color="auto"/>
      </w:divBdr>
    </w:div>
    <w:div w:id="747309074">
      <w:bodyDiv w:val="1"/>
      <w:marLeft w:val="0"/>
      <w:marRight w:val="0"/>
      <w:marTop w:val="0"/>
      <w:marBottom w:val="0"/>
      <w:divBdr>
        <w:top w:val="none" w:sz="0" w:space="0" w:color="auto"/>
        <w:left w:val="none" w:sz="0" w:space="0" w:color="auto"/>
        <w:bottom w:val="none" w:sz="0" w:space="0" w:color="auto"/>
        <w:right w:val="none" w:sz="0" w:space="0" w:color="auto"/>
      </w:divBdr>
    </w:div>
    <w:div w:id="794368848">
      <w:bodyDiv w:val="1"/>
      <w:marLeft w:val="0"/>
      <w:marRight w:val="0"/>
      <w:marTop w:val="0"/>
      <w:marBottom w:val="0"/>
      <w:divBdr>
        <w:top w:val="none" w:sz="0" w:space="0" w:color="auto"/>
        <w:left w:val="none" w:sz="0" w:space="0" w:color="auto"/>
        <w:bottom w:val="none" w:sz="0" w:space="0" w:color="auto"/>
        <w:right w:val="none" w:sz="0" w:space="0" w:color="auto"/>
      </w:divBdr>
    </w:div>
    <w:div w:id="799419142">
      <w:bodyDiv w:val="1"/>
      <w:marLeft w:val="0"/>
      <w:marRight w:val="0"/>
      <w:marTop w:val="0"/>
      <w:marBottom w:val="0"/>
      <w:divBdr>
        <w:top w:val="none" w:sz="0" w:space="0" w:color="auto"/>
        <w:left w:val="none" w:sz="0" w:space="0" w:color="auto"/>
        <w:bottom w:val="none" w:sz="0" w:space="0" w:color="auto"/>
        <w:right w:val="none" w:sz="0" w:space="0" w:color="auto"/>
      </w:divBdr>
    </w:div>
    <w:div w:id="806124397">
      <w:bodyDiv w:val="1"/>
      <w:marLeft w:val="0"/>
      <w:marRight w:val="0"/>
      <w:marTop w:val="0"/>
      <w:marBottom w:val="0"/>
      <w:divBdr>
        <w:top w:val="none" w:sz="0" w:space="0" w:color="auto"/>
        <w:left w:val="none" w:sz="0" w:space="0" w:color="auto"/>
        <w:bottom w:val="none" w:sz="0" w:space="0" w:color="auto"/>
        <w:right w:val="none" w:sz="0" w:space="0" w:color="auto"/>
      </w:divBdr>
      <w:divsChild>
        <w:div w:id="1447625399">
          <w:marLeft w:val="0"/>
          <w:marRight w:val="0"/>
          <w:marTop w:val="0"/>
          <w:marBottom w:val="0"/>
          <w:divBdr>
            <w:top w:val="none" w:sz="0" w:space="0" w:color="auto"/>
            <w:left w:val="none" w:sz="0" w:space="0" w:color="auto"/>
            <w:bottom w:val="none" w:sz="0" w:space="0" w:color="auto"/>
            <w:right w:val="none" w:sz="0" w:space="0" w:color="auto"/>
          </w:divBdr>
          <w:divsChild>
            <w:div w:id="2105219917">
              <w:marLeft w:val="0"/>
              <w:marRight w:val="0"/>
              <w:marTop w:val="0"/>
              <w:marBottom w:val="0"/>
              <w:divBdr>
                <w:top w:val="none" w:sz="0" w:space="0" w:color="auto"/>
                <w:left w:val="none" w:sz="0" w:space="0" w:color="auto"/>
                <w:bottom w:val="none" w:sz="0" w:space="0" w:color="auto"/>
                <w:right w:val="none" w:sz="0" w:space="0" w:color="auto"/>
              </w:divBdr>
              <w:divsChild>
                <w:div w:id="43845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387943">
      <w:bodyDiv w:val="1"/>
      <w:marLeft w:val="0"/>
      <w:marRight w:val="0"/>
      <w:marTop w:val="0"/>
      <w:marBottom w:val="0"/>
      <w:divBdr>
        <w:top w:val="none" w:sz="0" w:space="0" w:color="auto"/>
        <w:left w:val="none" w:sz="0" w:space="0" w:color="auto"/>
        <w:bottom w:val="none" w:sz="0" w:space="0" w:color="auto"/>
        <w:right w:val="none" w:sz="0" w:space="0" w:color="auto"/>
      </w:divBdr>
      <w:divsChild>
        <w:div w:id="1717775658">
          <w:marLeft w:val="0"/>
          <w:marRight w:val="0"/>
          <w:marTop w:val="0"/>
          <w:marBottom w:val="0"/>
          <w:divBdr>
            <w:top w:val="none" w:sz="0" w:space="0" w:color="auto"/>
            <w:left w:val="none" w:sz="0" w:space="0" w:color="auto"/>
            <w:bottom w:val="none" w:sz="0" w:space="0" w:color="auto"/>
            <w:right w:val="none" w:sz="0" w:space="0" w:color="auto"/>
          </w:divBdr>
          <w:divsChild>
            <w:div w:id="333998800">
              <w:marLeft w:val="0"/>
              <w:marRight w:val="0"/>
              <w:marTop w:val="0"/>
              <w:marBottom w:val="0"/>
              <w:divBdr>
                <w:top w:val="none" w:sz="0" w:space="0" w:color="auto"/>
                <w:left w:val="none" w:sz="0" w:space="0" w:color="auto"/>
                <w:bottom w:val="none" w:sz="0" w:space="0" w:color="auto"/>
                <w:right w:val="none" w:sz="0" w:space="0" w:color="auto"/>
              </w:divBdr>
              <w:divsChild>
                <w:div w:id="134686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501963">
      <w:marLeft w:val="0"/>
      <w:marRight w:val="0"/>
      <w:marTop w:val="0"/>
      <w:marBottom w:val="0"/>
      <w:divBdr>
        <w:top w:val="none" w:sz="0" w:space="0" w:color="auto"/>
        <w:left w:val="none" w:sz="0" w:space="0" w:color="auto"/>
        <w:bottom w:val="none" w:sz="0" w:space="0" w:color="auto"/>
        <w:right w:val="none" w:sz="0" w:space="0" w:color="auto"/>
      </w:divBdr>
      <w:divsChild>
        <w:div w:id="601569889">
          <w:marLeft w:val="0"/>
          <w:marRight w:val="0"/>
          <w:marTop w:val="0"/>
          <w:marBottom w:val="480"/>
          <w:divBdr>
            <w:top w:val="none" w:sz="0" w:space="0" w:color="auto"/>
            <w:left w:val="none" w:sz="0" w:space="0" w:color="auto"/>
            <w:bottom w:val="none" w:sz="0" w:space="0" w:color="auto"/>
            <w:right w:val="none" w:sz="0" w:space="0" w:color="auto"/>
          </w:divBdr>
        </w:div>
      </w:divsChild>
    </w:div>
    <w:div w:id="859783440">
      <w:bodyDiv w:val="1"/>
      <w:marLeft w:val="0"/>
      <w:marRight w:val="0"/>
      <w:marTop w:val="0"/>
      <w:marBottom w:val="0"/>
      <w:divBdr>
        <w:top w:val="none" w:sz="0" w:space="0" w:color="auto"/>
        <w:left w:val="none" w:sz="0" w:space="0" w:color="auto"/>
        <w:bottom w:val="none" w:sz="0" w:space="0" w:color="auto"/>
        <w:right w:val="none" w:sz="0" w:space="0" w:color="auto"/>
      </w:divBdr>
    </w:div>
    <w:div w:id="861936749">
      <w:bodyDiv w:val="1"/>
      <w:marLeft w:val="0"/>
      <w:marRight w:val="0"/>
      <w:marTop w:val="0"/>
      <w:marBottom w:val="0"/>
      <w:divBdr>
        <w:top w:val="none" w:sz="0" w:space="0" w:color="auto"/>
        <w:left w:val="none" w:sz="0" w:space="0" w:color="auto"/>
        <w:bottom w:val="none" w:sz="0" w:space="0" w:color="auto"/>
        <w:right w:val="none" w:sz="0" w:space="0" w:color="auto"/>
      </w:divBdr>
    </w:div>
    <w:div w:id="872307011">
      <w:bodyDiv w:val="1"/>
      <w:marLeft w:val="0"/>
      <w:marRight w:val="0"/>
      <w:marTop w:val="0"/>
      <w:marBottom w:val="0"/>
      <w:divBdr>
        <w:top w:val="none" w:sz="0" w:space="0" w:color="auto"/>
        <w:left w:val="none" w:sz="0" w:space="0" w:color="auto"/>
        <w:bottom w:val="none" w:sz="0" w:space="0" w:color="auto"/>
        <w:right w:val="none" w:sz="0" w:space="0" w:color="auto"/>
      </w:divBdr>
    </w:div>
    <w:div w:id="881328564">
      <w:marLeft w:val="0"/>
      <w:marRight w:val="0"/>
      <w:marTop w:val="0"/>
      <w:marBottom w:val="0"/>
      <w:divBdr>
        <w:top w:val="none" w:sz="0" w:space="0" w:color="auto"/>
        <w:left w:val="none" w:sz="0" w:space="0" w:color="auto"/>
        <w:bottom w:val="none" w:sz="0" w:space="0" w:color="auto"/>
        <w:right w:val="none" w:sz="0" w:space="0" w:color="auto"/>
      </w:divBdr>
      <w:divsChild>
        <w:div w:id="1127897539">
          <w:marLeft w:val="0"/>
          <w:marRight w:val="0"/>
          <w:marTop w:val="0"/>
          <w:marBottom w:val="480"/>
          <w:divBdr>
            <w:top w:val="none" w:sz="0" w:space="0" w:color="auto"/>
            <w:left w:val="none" w:sz="0" w:space="0" w:color="auto"/>
            <w:bottom w:val="none" w:sz="0" w:space="0" w:color="auto"/>
            <w:right w:val="none" w:sz="0" w:space="0" w:color="auto"/>
          </w:divBdr>
        </w:div>
      </w:divsChild>
    </w:div>
    <w:div w:id="905215843">
      <w:bodyDiv w:val="1"/>
      <w:marLeft w:val="0"/>
      <w:marRight w:val="0"/>
      <w:marTop w:val="0"/>
      <w:marBottom w:val="0"/>
      <w:divBdr>
        <w:top w:val="none" w:sz="0" w:space="0" w:color="auto"/>
        <w:left w:val="none" w:sz="0" w:space="0" w:color="auto"/>
        <w:bottom w:val="none" w:sz="0" w:space="0" w:color="auto"/>
        <w:right w:val="none" w:sz="0" w:space="0" w:color="auto"/>
      </w:divBdr>
    </w:div>
    <w:div w:id="911085820">
      <w:marLeft w:val="0"/>
      <w:marRight w:val="0"/>
      <w:marTop w:val="0"/>
      <w:marBottom w:val="0"/>
      <w:divBdr>
        <w:top w:val="none" w:sz="0" w:space="0" w:color="auto"/>
        <w:left w:val="none" w:sz="0" w:space="0" w:color="auto"/>
        <w:bottom w:val="none" w:sz="0" w:space="0" w:color="auto"/>
        <w:right w:val="none" w:sz="0" w:space="0" w:color="auto"/>
      </w:divBdr>
      <w:divsChild>
        <w:div w:id="109594747">
          <w:marLeft w:val="0"/>
          <w:marRight w:val="0"/>
          <w:marTop w:val="0"/>
          <w:marBottom w:val="480"/>
          <w:divBdr>
            <w:top w:val="none" w:sz="0" w:space="0" w:color="auto"/>
            <w:left w:val="none" w:sz="0" w:space="0" w:color="auto"/>
            <w:bottom w:val="none" w:sz="0" w:space="0" w:color="auto"/>
            <w:right w:val="none" w:sz="0" w:space="0" w:color="auto"/>
          </w:divBdr>
        </w:div>
      </w:divsChild>
    </w:div>
    <w:div w:id="912475319">
      <w:bodyDiv w:val="1"/>
      <w:marLeft w:val="0"/>
      <w:marRight w:val="0"/>
      <w:marTop w:val="0"/>
      <w:marBottom w:val="0"/>
      <w:divBdr>
        <w:top w:val="none" w:sz="0" w:space="0" w:color="auto"/>
        <w:left w:val="none" w:sz="0" w:space="0" w:color="auto"/>
        <w:bottom w:val="none" w:sz="0" w:space="0" w:color="auto"/>
        <w:right w:val="none" w:sz="0" w:space="0" w:color="auto"/>
      </w:divBdr>
    </w:div>
    <w:div w:id="914782118">
      <w:bodyDiv w:val="1"/>
      <w:marLeft w:val="0"/>
      <w:marRight w:val="0"/>
      <w:marTop w:val="0"/>
      <w:marBottom w:val="0"/>
      <w:divBdr>
        <w:top w:val="none" w:sz="0" w:space="0" w:color="auto"/>
        <w:left w:val="none" w:sz="0" w:space="0" w:color="auto"/>
        <w:bottom w:val="none" w:sz="0" w:space="0" w:color="auto"/>
        <w:right w:val="none" w:sz="0" w:space="0" w:color="auto"/>
      </w:divBdr>
    </w:div>
    <w:div w:id="928587041">
      <w:bodyDiv w:val="1"/>
      <w:marLeft w:val="0"/>
      <w:marRight w:val="0"/>
      <w:marTop w:val="0"/>
      <w:marBottom w:val="0"/>
      <w:divBdr>
        <w:top w:val="none" w:sz="0" w:space="0" w:color="auto"/>
        <w:left w:val="none" w:sz="0" w:space="0" w:color="auto"/>
        <w:bottom w:val="none" w:sz="0" w:space="0" w:color="auto"/>
        <w:right w:val="none" w:sz="0" w:space="0" w:color="auto"/>
      </w:divBdr>
    </w:div>
    <w:div w:id="937131757">
      <w:bodyDiv w:val="1"/>
      <w:marLeft w:val="0"/>
      <w:marRight w:val="0"/>
      <w:marTop w:val="0"/>
      <w:marBottom w:val="0"/>
      <w:divBdr>
        <w:top w:val="none" w:sz="0" w:space="0" w:color="auto"/>
        <w:left w:val="none" w:sz="0" w:space="0" w:color="auto"/>
        <w:bottom w:val="none" w:sz="0" w:space="0" w:color="auto"/>
        <w:right w:val="none" w:sz="0" w:space="0" w:color="auto"/>
      </w:divBdr>
    </w:div>
    <w:div w:id="951741121">
      <w:bodyDiv w:val="1"/>
      <w:marLeft w:val="0"/>
      <w:marRight w:val="0"/>
      <w:marTop w:val="0"/>
      <w:marBottom w:val="0"/>
      <w:divBdr>
        <w:top w:val="none" w:sz="0" w:space="0" w:color="auto"/>
        <w:left w:val="none" w:sz="0" w:space="0" w:color="auto"/>
        <w:bottom w:val="none" w:sz="0" w:space="0" w:color="auto"/>
        <w:right w:val="none" w:sz="0" w:space="0" w:color="auto"/>
      </w:divBdr>
    </w:div>
    <w:div w:id="952247225">
      <w:bodyDiv w:val="1"/>
      <w:marLeft w:val="0"/>
      <w:marRight w:val="0"/>
      <w:marTop w:val="0"/>
      <w:marBottom w:val="0"/>
      <w:divBdr>
        <w:top w:val="none" w:sz="0" w:space="0" w:color="auto"/>
        <w:left w:val="none" w:sz="0" w:space="0" w:color="auto"/>
        <w:bottom w:val="none" w:sz="0" w:space="0" w:color="auto"/>
        <w:right w:val="none" w:sz="0" w:space="0" w:color="auto"/>
      </w:divBdr>
    </w:div>
    <w:div w:id="968123564">
      <w:bodyDiv w:val="1"/>
      <w:marLeft w:val="0"/>
      <w:marRight w:val="0"/>
      <w:marTop w:val="0"/>
      <w:marBottom w:val="0"/>
      <w:divBdr>
        <w:top w:val="none" w:sz="0" w:space="0" w:color="auto"/>
        <w:left w:val="none" w:sz="0" w:space="0" w:color="auto"/>
        <w:bottom w:val="none" w:sz="0" w:space="0" w:color="auto"/>
        <w:right w:val="none" w:sz="0" w:space="0" w:color="auto"/>
      </w:divBdr>
    </w:div>
    <w:div w:id="997460098">
      <w:bodyDiv w:val="1"/>
      <w:marLeft w:val="0"/>
      <w:marRight w:val="0"/>
      <w:marTop w:val="0"/>
      <w:marBottom w:val="0"/>
      <w:divBdr>
        <w:top w:val="none" w:sz="0" w:space="0" w:color="auto"/>
        <w:left w:val="none" w:sz="0" w:space="0" w:color="auto"/>
        <w:bottom w:val="none" w:sz="0" w:space="0" w:color="auto"/>
        <w:right w:val="none" w:sz="0" w:space="0" w:color="auto"/>
      </w:divBdr>
    </w:div>
    <w:div w:id="1021855921">
      <w:bodyDiv w:val="1"/>
      <w:marLeft w:val="0"/>
      <w:marRight w:val="0"/>
      <w:marTop w:val="0"/>
      <w:marBottom w:val="0"/>
      <w:divBdr>
        <w:top w:val="none" w:sz="0" w:space="0" w:color="auto"/>
        <w:left w:val="none" w:sz="0" w:space="0" w:color="auto"/>
        <w:bottom w:val="none" w:sz="0" w:space="0" w:color="auto"/>
        <w:right w:val="none" w:sz="0" w:space="0" w:color="auto"/>
      </w:divBdr>
      <w:divsChild>
        <w:div w:id="1917325581">
          <w:marLeft w:val="0"/>
          <w:marRight w:val="0"/>
          <w:marTop w:val="0"/>
          <w:marBottom w:val="0"/>
          <w:divBdr>
            <w:top w:val="none" w:sz="0" w:space="0" w:color="auto"/>
            <w:left w:val="none" w:sz="0" w:space="0" w:color="auto"/>
            <w:bottom w:val="none" w:sz="0" w:space="0" w:color="auto"/>
            <w:right w:val="none" w:sz="0" w:space="0" w:color="auto"/>
          </w:divBdr>
          <w:divsChild>
            <w:div w:id="24986605">
              <w:marLeft w:val="0"/>
              <w:marRight w:val="0"/>
              <w:marTop w:val="0"/>
              <w:marBottom w:val="0"/>
              <w:divBdr>
                <w:top w:val="none" w:sz="0" w:space="0" w:color="auto"/>
                <w:left w:val="none" w:sz="0" w:space="0" w:color="auto"/>
                <w:bottom w:val="none" w:sz="0" w:space="0" w:color="auto"/>
                <w:right w:val="none" w:sz="0" w:space="0" w:color="auto"/>
              </w:divBdr>
              <w:divsChild>
                <w:div w:id="142549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79680">
      <w:bodyDiv w:val="1"/>
      <w:marLeft w:val="0"/>
      <w:marRight w:val="0"/>
      <w:marTop w:val="0"/>
      <w:marBottom w:val="0"/>
      <w:divBdr>
        <w:top w:val="none" w:sz="0" w:space="0" w:color="auto"/>
        <w:left w:val="none" w:sz="0" w:space="0" w:color="auto"/>
        <w:bottom w:val="none" w:sz="0" w:space="0" w:color="auto"/>
        <w:right w:val="none" w:sz="0" w:space="0" w:color="auto"/>
      </w:divBdr>
    </w:div>
    <w:div w:id="1064913289">
      <w:bodyDiv w:val="1"/>
      <w:marLeft w:val="0"/>
      <w:marRight w:val="0"/>
      <w:marTop w:val="0"/>
      <w:marBottom w:val="0"/>
      <w:divBdr>
        <w:top w:val="none" w:sz="0" w:space="0" w:color="auto"/>
        <w:left w:val="none" w:sz="0" w:space="0" w:color="auto"/>
        <w:bottom w:val="none" w:sz="0" w:space="0" w:color="auto"/>
        <w:right w:val="none" w:sz="0" w:space="0" w:color="auto"/>
      </w:divBdr>
    </w:div>
    <w:div w:id="1066688176">
      <w:bodyDiv w:val="1"/>
      <w:marLeft w:val="0"/>
      <w:marRight w:val="0"/>
      <w:marTop w:val="0"/>
      <w:marBottom w:val="0"/>
      <w:divBdr>
        <w:top w:val="none" w:sz="0" w:space="0" w:color="auto"/>
        <w:left w:val="none" w:sz="0" w:space="0" w:color="auto"/>
        <w:bottom w:val="none" w:sz="0" w:space="0" w:color="auto"/>
        <w:right w:val="none" w:sz="0" w:space="0" w:color="auto"/>
      </w:divBdr>
    </w:div>
    <w:div w:id="1083066799">
      <w:marLeft w:val="0"/>
      <w:marRight w:val="0"/>
      <w:marTop w:val="0"/>
      <w:marBottom w:val="0"/>
      <w:divBdr>
        <w:top w:val="none" w:sz="0" w:space="0" w:color="auto"/>
        <w:left w:val="none" w:sz="0" w:space="0" w:color="auto"/>
        <w:bottom w:val="none" w:sz="0" w:space="0" w:color="auto"/>
        <w:right w:val="none" w:sz="0" w:space="0" w:color="auto"/>
      </w:divBdr>
      <w:divsChild>
        <w:div w:id="691536317">
          <w:marLeft w:val="0"/>
          <w:marRight w:val="0"/>
          <w:marTop w:val="0"/>
          <w:marBottom w:val="480"/>
          <w:divBdr>
            <w:top w:val="none" w:sz="0" w:space="0" w:color="auto"/>
            <w:left w:val="none" w:sz="0" w:space="0" w:color="auto"/>
            <w:bottom w:val="none" w:sz="0" w:space="0" w:color="auto"/>
            <w:right w:val="none" w:sz="0" w:space="0" w:color="auto"/>
          </w:divBdr>
        </w:div>
      </w:divsChild>
    </w:div>
    <w:div w:id="1095633473">
      <w:bodyDiv w:val="1"/>
      <w:marLeft w:val="0"/>
      <w:marRight w:val="0"/>
      <w:marTop w:val="0"/>
      <w:marBottom w:val="0"/>
      <w:divBdr>
        <w:top w:val="none" w:sz="0" w:space="0" w:color="auto"/>
        <w:left w:val="none" w:sz="0" w:space="0" w:color="auto"/>
        <w:bottom w:val="none" w:sz="0" w:space="0" w:color="auto"/>
        <w:right w:val="none" w:sz="0" w:space="0" w:color="auto"/>
      </w:divBdr>
    </w:div>
    <w:div w:id="1114521799">
      <w:bodyDiv w:val="1"/>
      <w:marLeft w:val="0"/>
      <w:marRight w:val="0"/>
      <w:marTop w:val="0"/>
      <w:marBottom w:val="0"/>
      <w:divBdr>
        <w:top w:val="none" w:sz="0" w:space="0" w:color="auto"/>
        <w:left w:val="none" w:sz="0" w:space="0" w:color="auto"/>
        <w:bottom w:val="none" w:sz="0" w:space="0" w:color="auto"/>
        <w:right w:val="none" w:sz="0" w:space="0" w:color="auto"/>
      </w:divBdr>
    </w:div>
    <w:div w:id="1128625234">
      <w:bodyDiv w:val="1"/>
      <w:marLeft w:val="0"/>
      <w:marRight w:val="0"/>
      <w:marTop w:val="0"/>
      <w:marBottom w:val="0"/>
      <w:divBdr>
        <w:top w:val="none" w:sz="0" w:space="0" w:color="auto"/>
        <w:left w:val="none" w:sz="0" w:space="0" w:color="auto"/>
        <w:bottom w:val="none" w:sz="0" w:space="0" w:color="auto"/>
        <w:right w:val="none" w:sz="0" w:space="0" w:color="auto"/>
      </w:divBdr>
    </w:div>
    <w:div w:id="1139493208">
      <w:bodyDiv w:val="1"/>
      <w:marLeft w:val="0"/>
      <w:marRight w:val="0"/>
      <w:marTop w:val="0"/>
      <w:marBottom w:val="0"/>
      <w:divBdr>
        <w:top w:val="none" w:sz="0" w:space="0" w:color="auto"/>
        <w:left w:val="none" w:sz="0" w:space="0" w:color="auto"/>
        <w:bottom w:val="none" w:sz="0" w:space="0" w:color="auto"/>
        <w:right w:val="none" w:sz="0" w:space="0" w:color="auto"/>
      </w:divBdr>
    </w:div>
    <w:div w:id="1143818174">
      <w:bodyDiv w:val="1"/>
      <w:marLeft w:val="0"/>
      <w:marRight w:val="0"/>
      <w:marTop w:val="0"/>
      <w:marBottom w:val="0"/>
      <w:divBdr>
        <w:top w:val="none" w:sz="0" w:space="0" w:color="auto"/>
        <w:left w:val="none" w:sz="0" w:space="0" w:color="auto"/>
        <w:bottom w:val="none" w:sz="0" w:space="0" w:color="auto"/>
        <w:right w:val="none" w:sz="0" w:space="0" w:color="auto"/>
      </w:divBdr>
    </w:div>
    <w:div w:id="1160388536">
      <w:bodyDiv w:val="1"/>
      <w:marLeft w:val="0"/>
      <w:marRight w:val="0"/>
      <w:marTop w:val="0"/>
      <w:marBottom w:val="0"/>
      <w:divBdr>
        <w:top w:val="none" w:sz="0" w:space="0" w:color="auto"/>
        <w:left w:val="none" w:sz="0" w:space="0" w:color="auto"/>
        <w:bottom w:val="none" w:sz="0" w:space="0" w:color="auto"/>
        <w:right w:val="none" w:sz="0" w:space="0" w:color="auto"/>
      </w:divBdr>
    </w:div>
    <w:div w:id="1181047622">
      <w:bodyDiv w:val="1"/>
      <w:marLeft w:val="0"/>
      <w:marRight w:val="0"/>
      <w:marTop w:val="0"/>
      <w:marBottom w:val="0"/>
      <w:divBdr>
        <w:top w:val="none" w:sz="0" w:space="0" w:color="auto"/>
        <w:left w:val="none" w:sz="0" w:space="0" w:color="auto"/>
        <w:bottom w:val="none" w:sz="0" w:space="0" w:color="auto"/>
        <w:right w:val="none" w:sz="0" w:space="0" w:color="auto"/>
      </w:divBdr>
    </w:div>
    <w:div w:id="1204251194">
      <w:bodyDiv w:val="1"/>
      <w:marLeft w:val="0"/>
      <w:marRight w:val="0"/>
      <w:marTop w:val="0"/>
      <w:marBottom w:val="0"/>
      <w:divBdr>
        <w:top w:val="none" w:sz="0" w:space="0" w:color="auto"/>
        <w:left w:val="none" w:sz="0" w:space="0" w:color="auto"/>
        <w:bottom w:val="none" w:sz="0" w:space="0" w:color="auto"/>
        <w:right w:val="none" w:sz="0" w:space="0" w:color="auto"/>
      </w:divBdr>
    </w:div>
    <w:div w:id="1217207773">
      <w:bodyDiv w:val="1"/>
      <w:marLeft w:val="0"/>
      <w:marRight w:val="0"/>
      <w:marTop w:val="0"/>
      <w:marBottom w:val="0"/>
      <w:divBdr>
        <w:top w:val="none" w:sz="0" w:space="0" w:color="auto"/>
        <w:left w:val="none" w:sz="0" w:space="0" w:color="auto"/>
        <w:bottom w:val="none" w:sz="0" w:space="0" w:color="auto"/>
        <w:right w:val="none" w:sz="0" w:space="0" w:color="auto"/>
      </w:divBdr>
    </w:div>
    <w:div w:id="1225683772">
      <w:bodyDiv w:val="1"/>
      <w:marLeft w:val="0"/>
      <w:marRight w:val="0"/>
      <w:marTop w:val="0"/>
      <w:marBottom w:val="0"/>
      <w:divBdr>
        <w:top w:val="none" w:sz="0" w:space="0" w:color="auto"/>
        <w:left w:val="none" w:sz="0" w:space="0" w:color="auto"/>
        <w:bottom w:val="none" w:sz="0" w:space="0" w:color="auto"/>
        <w:right w:val="none" w:sz="0" w:space="0" w:color="auto"/>
      </w:divBdr>
    </w:div>
    <w:div w:id="1235628719">
      <w:bodyDiv w:val="1"/>
      <w:marLeft w:val="0"/>
      <w:marRight w:val="0"/>
      <w:marTop w:val="0"/>
      <w:marBottom w:val="0"/>
      <w:divBdr>
        <w:top w:val="none" w:sz="0" w:space="0" w:color="auto"/>
        <w:left w:val="none" w:sz="0" w:space="0" w:color="auto"/>
        <w:bottom w:val="none" w:sz="0" w:space="0" w:color="auto"/>
        <w:right w:val="none" w:sz="0" w:space="0" w:color="auto"/>
      </w:divBdr>
    </w:div>
    <w:div w:id="1235703334">
      <w:bodyDiv w:val="1"/>
      <w:marLeft w:val="0"/>
      <w:marRight w:val="0"/>
      <w:marTop w:val="0"/>
      <w:marBottom w:val="0"/>
      <w:divBdr>
        <w:top w:val="none" w:sz="0" w:space="0" w:color="auto"/>
        <w:left w:val="none" w:sz="0" w:space="0" w:color="auto"/>
        <w:bottom w:val="none" w:sz="0" w:space="0" w:color="auto"/>
        <w:right w:val="none" w:sz="0" w:space="0" w:color="auto"/>
      </w:divBdr>
    </w:div>
    <w:div w:id="1243250382">
      <w:marLeft w:val="0"/>
      <w:marRight w:val="0"/>
      <w:marTop w:val="0"/>
      <w:marBottom w:val="0"/>
      <w:divBdr>
        <w:top w:val="none" w:sz="0" w:space="0" w:color="auto"/>
        <w:left w:val="none" w:sz="0" w:space="0" w:color="auto"/>
        <w:bottom w:val="none" w:sz="0" w:space="0" w:color="auto"/>
        <w:right w:val="none" w:sz="0" w:space="0" w:color="auto"/>
      </w:divBdr>
      <w:divsChild>
        <w:div w:id="1006247366">
          <w:marLeft w:val="0"/>
          <w:marRight w:val="0"/>
          <w:marTop w:val="0"/>
          <w:marBottom w:val="480"/>
          <w:divBdr>
            <w:top w:val="none" w:sz="0" w:space="0" w:color="auto"/>
            <w:left w:val="none" w:sz="0" w:space="0" w:color="auto"/>
            <w:bottom w:val="none" w:sz="0" w:space="0" w:color="auto"/>
            <w:right w:val="none" w:sz="0" w:space="0" w:color="auto"/>
          </w:divBdr>
        </w:div>
      </w:divsChild>
    </w:div>
    <w:div w:id="1256135832">
      <w:bodyDiv w:val="1"/>
      <w:marLeft w:val="0"/>
      <w:marRight w:val="0"/>
      <w:marTop w:val="0"/>
      <w:marBottom w:val="0"/>
      <w:divBdr>
        <w:top w:val="none" w:sz="0" w:space="0" w:color="auto"/>
        <w:left w:val="none" w:sz="0" w:space="0" w:color="auto"/>
        <w:bottom w:val="none" w:sz="0" w:space="0" w:color="auto"/>
        <w:right w:val="none" w:sz="0" w:space="0" w:color="auto"/>
      </w:divBdr>
    </w:div>
    <w:div w:id="1337197597">
      <w:bodyDiv w:val="1"/>
      <w:marLeft w:val="0"/>
      <w:marRight w:val="0"/>
      <w:marTop w:val="0"/>
      <w:marBottom w:val="0"/>
      <w:divBdr>
        <w:top w:val="none" w:sz="0" w:space="0" w:color="auto"/>
        <w:left w:val="none" w:sz="0" w:space="0" w:color="auto"/>
        <w:bottom w:val="none" w:sz="0" w:space="0" w:color="auto"/>
        <w:right w:val="none" w:sz="0" w:space="0" w:color="auto"/>
      </w:divBdr>
      <w:divsChild>
        <w:div w:id="690036280">
          <w:marLeft w:val="0"/>
          <w:marRight w:val="0"/>
          <w:marTop w:val="0"/>
          <w:marBottom w:val="0"/>
          <w:divBdr>
            <w:top w:val="none" w:sz="0" w:space="0" w:color="auto"/>
            <w:left w:val="none" w:sz="0" w:space="0" w:color="auto"/>
            <w:bottom w:val="none" w:sz="0" w:space="0" w:color="auto"/>
            <w:right w:val="none" w:sz="0" w:space="0" w:color="auto"/>
          </w:divBdr>
          <w:divsChild>
            <w:div w:id="1743482709">
              <w:marLeft w:val="0"/>
              <w:marRight w:val="0"/>
              <w:marTop w:val="0"/>
              <w:marBottom w:val="0"/>
              <w:divBdr>
                <w:top w:val="none" w:sz="0" w:space="0" w:color="auto"/>
                <w:left w:val="none" w:sz="0" w:space="0" w:color="auto"/>
                <w:bottom w:val="none" w:sz="0" w:space="0" w:color="auto"/>
                <w:right w:val="none" w:sz="0" w:space="0" w:color="auto"/>
              </w:divBdr>
              <w:divsChild>
                <w:div w:id="11968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070776">
      <w:bodyDiv w:val="1"/>
      <w:marLeft w:val="0"/>
      <w:marRight w:val="0"/>
      <w:marTop w:val="0"/>
      <w:marBottom w:val="0"/>
      <w:divBdr>
        <w:top w:val="none" w:sz="0" w:space="0" w:color="auto"/>
        <w:left w:val="none" w:sz="0" w:space="0" w:color="auto"/>
        <w:bottom w:val="none" w:sz="0" w:space="0" w:color="auto"/>
        <w:right w:val="none" w:sz="0" w:space="0" w:color="auto"/>
      </w:divBdr>
    </w:div>
    <w:div w:id="1353923176">
      <w:marLeft w:val="0"/>
      <w:marRight w:val="0"/>
      <w:marTop w:val="0"/>
      <w:marBottom w:val="0"/>
      <w:divBdr>
        <w:top w:val="none" w:sz="0" w:space="0" w:color="auto"/>
        <w:left w:val="none" w:sz="0" w:space="0" w:color="auto"/>
        <w:bottom w:val="none" w:sz="0" w:space="0" w:color="auto"/>
        <w:right w:val="none" w:sz="0" w:space="0" w:color="auto"/>
      </w:divBdr>
      <w:divsChild>
        <w:div w:id="1437293590">
          <w:marLeft w:val="0"/>
          <w:marRight w:val="0"/>
          <w:marTop w:val="0"/>
          <w:marBottom w:val="480"/>
          <w:divBdr>
            <w:top w:val="none" w:sz="0" w:space="0" w:color="auto"/>
            <w:left w:val="none" w:sz="0" w:space="0" w:color="auto"/>
            <w:bottom w:val="none" w:sz="0" w:space="0" w:color="auto"/>
            <w:right w:val="none" w:sz="0" w:space="0" w:color="auto"/>
          </w:divBdr>
        </w:div>
      </w:divsChild>
    </w:div>
    <w:div w:id="1377124014">
      <w:marLeft w:val="0"/>
      <w:marRight w:val="0"/>
      <w:marTop w:val="0"/>
      <w:marBottom w:val="0"/>
      <w:divBdr>
        <w:top w:val="none" w:sz="0" w:space="0" w:color="auto"/>
        <w:left w:val="none" w:sz="0" w:space="0" w:color="auto"/>
        <w:bottom w:val="none" w:sz="0" w:space="0" w:color="auto"/>
        <w:right w:val="none" w:sz="0" w:space="0" w:color="auto"/>
      </w:divBdr>
      <w:divsChild>
        <w:div w:id="673843776">
          <w:marLeft w:val="0"/>
          <w:marRight w:val="0"/>
          <w:marTop w:val="0"/>
          <w:marBottom w:val="480"/>
          <w:divBdr>
            <w:top w:val="none" w:sz="0" w:space="0" w:color="auto"/>
            <w:left w:val="none" w:sz="0" w:space="0" w:color="auto"/>
            <w:bottom w:val="none" w:sz="0" w:space="0" w:color="auto"/>
            <w:right w:val="none" w:sz="0" w:space="0" w:color="auto"/>
          </w:divBdr>
        </w:div>
      </w:divsChild>
    </w:div>
    <w:div w:id="1399550159">
      <w:bodyDiv w:val="1"/>
      <w:marLeft w:val="0"/>
      <w:marRight w:val="0"/>
      <w:marTop w:val="0"/>
      <w:marBottom w:val="0"/>
      <w:divBdr>
        <w:top w:val="none" w:sz="0" w:space="0" w:color="auto"/>
        <w:left w:val="none" w:sz="0" w:space="0" w:color="auto"/>
        <w:bottom w:val="none" w:sz="0" w:space="0" w:color="auto"/>
        <w:right w:val="none" w:sz="0" w:space="0" w:color="auto"/>
      </w:divBdr>
      <w:divsChild>
        <w:div w:id="601229034">
          <w:marLeft w:val="0"/>
          <w:marRight w:val="0"/>
          <w:marTop w:val="0"/>
          <w:marBottom w:val="0"/>
          <w:divBdr>
            <w:top w:val="none" w:sz="0" w:space="0" w:color="auto"/>
            <w:left w:val="none" w:sz="0" w:space="0" w:color="auto"/>
            <w:bottom w:val="none" w:sz="0" w:space="0" w:color="auto"/>
            <w:right w:val="none" w:sz="0" w:space="0" w:color="auto"/>
          </w:divBdr>
          <w:divsChild>
            <w:div w:id="1162158073">
              <w:marLeft w:val="0"/>
              <w:marRight w:val="0"/>
              <w:marTop w:val="0"/>
              <w:marBottom w:val="0"/>
              <w:divBdr>
                <w:top w:val="none" w:sz="0" w:space="0" w:color="auto"/>
                <w:left w:val="none" w:sz="0" w:space="0" w:color="auto"/>
                <w:bottom w:val="none" w:sz="0" w:space="0" w:color="auto"/>
                <w:right w:val="none" w:sz="0" w:space="0" w:color="auto"/>
              </w:divBdr>
              <w:divsChild>
                <w:div w:id="7268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11518">
      <w:bodyDiv w:val="1"/>
      <w:marLeft w:val="0"/>
      <w:marRight w:val="0"/>
      <w:marTop w:val="0"/>
      <w:marBottom w:val="0"/>
      <w:divBdr>
        <w:top w:val="none" w:sz="0" w:space="0" w:color="auto"/>
        <w:left w:val="none" w:sz="0" w:space="0" w:color="auto"/>
        <w:bottom w:val="none" w:sz="0" w:space="0" w:color="auto"/>
        <w:right w:val="none" w:sz="0" w:space="0" w:color="auto"/>
      </w:divBdr>
    </w:div>
    <w:div w:id="1456825198">
      <w:marLeft w:val="0"/>
      <w:marRight w:val="0"/>
      <w:marTop w:val="0"/>
      <w:marBottom w:val="0"/>
      <w:divBdr>
        <w:top w:val="none" w:sz="0" w:space="0" w:color="auto"/>
        <w:left w:val="none" w:sz="0" w:space="0" w:color="auto"/>
        <w:bottom w:val="none" w:sz="0" w:space="0" w:color="auto"/>
        <w:right w:val="none" w:sz="0" w:space="0" w:color="auto"/>
      </w:divBdr>
      <w:divsChild>
        <w:div w:id="245581070">
          <w:marLeft w:val="0"/>
          <w:marRight w:val="0"/>
          <w:marTop w:val="0"/>
          <w:marBottom w:val="480"/>
          <w:divBdr>
            <w:top w:val="none" w:sz="0" w:space="0" w:color="auto"/>
            <w:left w:val="none" w:sz="0" w:space="0" w:color="auto"/>
            <w:bottom w:val="none" w:sz="0" w:space="0" w:color="auto"/>
            <w:right w:val="none" w:sz="0" w:space="0" w:color="auto"/>
          </w:divBdr>
        </w:div>
      </w:divsChild>
    </w:div>
    <w:div w:id="1456942153">
      <w:bodyDiv w:val="1"/>
      <w:marLeft w:val="0"/>
      <w:marRight w:val="0"/>
      <w:marTop w:val="0"/>
      <w:marBottom w:val="0"/>
      <w:divBdr>
        <w:top w:val="none" w:sz="0" w:space="0" w:color="auto"/>
        <w:left w:val="none" w:sz="0" w:space="0" w:color="auto"/>
        <w:bottom w:val="none" w:sz="0" w:space="0" w:color="auto"/>
        <w:right w:val="none" w:sz="0" w:space="0" w:color="auto"/>
      </w:divBdr>
    </w:div>
    <w:div w:id="1485703014">
      <w:bodyDiv w:val="1"/>
      <w:marLeft w:val="0"/>
      <w:marRight w:val="0"/>
      <w:marTop w:val="0"/>
      <w:marBottom w:val="0"/>
      <w:divBdr>
        <w:top w:val="none" w:sz="0" w:space="0" w:color="auto"/>
        <w:left w:val="none" w:sz="0" w:space="0" w:color="auto"/>
        <w:bottom w:val="none" w:sz="0" w:space="0" w:color="auto"/>
        <w:right w:val="none" w:sz="0" w:space="0" w:color="auto"/>
      </w:divBdr>
      <w:divsChild>
        <w:div w:id="249505944">
          <w:marLeft w:val="0"/>
          <w:marRight w:val="0"/>
          <w:marTop w:val="0"/>
          <w:marBottom w:val="0"/>
          <w:divBdr>
            <w:top w:val="none" w:sz="0" w:space="0" w:color="auto"/>
            <w:left w:val="none" w:sz="0" w:space="0" w:color="auto"/>
            <w:bottom w:val="none" w:sz="0" w:space="0" w:color="auto"/>
            <w:right w:val="none" w:sz="0" w:space="0" w:color="auto"/>
          </w:divBdr>
          <w:divsChild>
            <w:div w:id="1038241714">
              <w:marLeft w:val="0"/>
              <w:marRight w:val="0"/>
              <w:marTop w:val="0"/>
              <w:marBottom w:val="0"/>
              <w:divBdr>
                <w:top w:val="none" w:sz="0" w:space="0" w:color="auto"/>
                <w:left w:val="none" w:sz="0" w:space="0" w:color="auto"/>
                <w:bottom w:val="none" w:sz="0" w:space="0" w:color="auto"/>
                <w:right w:val="none" w:sz="0" w:space="0" w:color="auto"/>
              </w:divBdr>
              <w:divsChild>
                <w:div w:id="15274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87360">
      <w:bodyDiv w:val="1"/>
      <w:marLeft w:val="0"/>
      <w:marRight w:val="0"/>
      <w:marTop w:val="0"/>
      <w:marBottom w:val="0"/>
      <w:divBdr>
        <w:top w:val="none" w:sz="0" w:space="0" w:color="auto"/>
        <w:left w:val="none" w:sz="0" w:space="0" w:color="auto"/>
        <w:bottom w:val="none" w:sz="0" w:space="0" w:color="auto"/>
        <w:right w:val="none" w:sz="0" w:space="0" w:color="auto"/>
      </w:divBdr>
    </w:div>
    <w:div w:id="1531072256">
      <w:bodyDiv w:val="1"/>
      <w:marLeft w:val="0"/>
      <w:marRight w:val="0"/>
      <w:marTop w:val="0"/>
      <w:marBottom w:val="0"/>
      <w:divBdr>
        <w:top w:val="none" w:sz="0" w:space="0" w:color="auto"/>
        <w:left w:val="none" w:sz="0" w:space="0" w:color="auto"/>
        <w:bottom w:val="none" w:sz="0" w:space="0" w:color="auto"/>
        <w:right w:val="none" w:sz="0" w:space="0" w:color="auto"/>
      </w:divBdr>
    </w:div>
    <w:div w:id="1547108456">
      <w:bodyDiv w:val="1"/>
      <w:marLeft w:val="0"/>
      <w:marRight w:val="0"/>
      <w:marTop w:val="0"/>
      <w:marBottom w:val="0"/>
      <w:divBdr>
        <w:top w:val="none" w:sz="0" w:space="0" w:color="auto"/>
        <w:left w:val="none" w:sz="0" w:space="0" w:color="auto"/>
        <w:bottom w:val="none" w:sz="0" w:space="0" w:color="auto"/>
        <w:right w:val="none" w:sz="0" w:space="0" w:color="auto"/>
      </w:divBdr>
    </w:div>
    <w:div w:id="1548688350">
      <w:bodyDiv w:val="1"/>
      <w:marLeft w:val="0"/>
      <w:marRight w:val="0"/>
      <w:marTop w:val="0"/>
      <w:marBottom w:val="0"/>
      <w:divBdr>
        <w:top w:val="none" w:sz="0" w:space="0" w:color="auto"/>
        <w:left w:val="none" w:sz="0" w:space="0" w:color="auto"/>
        <w:bottom w:val="none" w:sz="0" w:space="0" w:color="auto"/>
        <w:right w:val="none" w:sz="0" w:space="0" w:color="auto"/>
      </w:divBdr>
    </w:div>
    <w:div w:id="1553736939">
      <w:bodyDiv w:val="1"/>
      <w:marLeft w:val="0"/>
      <w:marRight w:val="0"/>
      <w:marTop w:val="0"/>
      <w:marBottom w:val="0"/>
      <w:divBdr>
        <w:top w:val="none" w:sz="0" w:space="0" w:color="auto"/>
        <w:left w:val="none" w:sz="0" w:space="0" w:color="auto"/>
        <w:bottom w:val="none" w:sz="0" w:space="0" w:color="auto"/>
        <w:right w:val="none" w:sz="0" w:space="0" w:color="auto"/>
      </w:divBdr>
    </w:div>
    <w:div w:id="1553880654">
      <w:bodyDiv w:val="1"/>
      <w:marLeft w:val="0"/>
      <w:marRight w:val="0"/>
      <w:marTop w:val="0"/>
      <w:marBottom w:val="0"/>
      <w:divBdr>
        <w:top w:val="none" w:sz="0" w:space="0" w:color="auto"/>
        <w:left w:val="none" w:sz="0" w:space="0" w:color="auto"/>
        <w:bottom w:val="none" w:sz="0" w:space="0" w:color="auto"/>
        <w:right w:val="none" w:sz="0" w:space="0" w:color="auto"/>
      </w:divBdr>
    </w:div>
    <w:div w:id="1586841826">
      <w:bodyDiv w:val="1"/>
      <w:marLeft w:val="0"/>
      <w:marRight w:val="0"/>
      <w:marTop w:val="0"/>
      <w:marBottom w:val="0"/>
      <w:divBdr>
        <w:top w:val="none" w:sz="0" w:space="0" w:color="auto"/>
        <w:left w:val="none" w:sz="0" w:space="0" w:color="auto"/>
        <w:bottom w:val="none" w:sz="0" w:space="0" w:color="auto"/>
        <w:right w:val="none" w:sz="0" w:space="0" w:color="auto"/>
      </w:divBdr>
    </w:div>
    <w:div w:id="1592003272">
      <w:bodyDiv w:val="1"/>
      <w:marLeft w:val="0"/>
      <w:marRight w:val="0"/>
      <w:marTop w:val="0"/>
      <w:marBottom w:val="0"/>
      <w:divBdr>
        <w:top w:val="none" w:sz="0" w:space="0" w:color="auto"/>
        <w:left w:val="none" w:sz="0" w:space="0" w:color="auto"/>
        <w:bottom w:val="none" w:sz="0" w:space="0" w:color="auto"/>
        <w:right w:val="none" w:sz="0" w:space="0" w:color="auto"/>
      </w:divBdr>
    </w:div>
    <w:div w:id="1614944273">
      <w:bodyDiv w:val="1"/>
      <w:marLeft w:val="0"/>
      <w:marRight w:val="0"/>
      <w:marTop w:val="0"/>
      <w:marBottom w:val="0"/>
      <w:divBdr>
        <w:top w:val="none" w:sz="0" w:space="0" w:color="auto"/>
        <w:left w:val="none" w:sz="0" w:space="0" w:color="auto"/>
        <w:bottom w:val="none" w:sz="0" w:space="0" w:color="auto"/>
        <w:right w:val="none" w:sz="0" w:space="0" w:color="auto"/>
      </w:divBdr>
    </w:div>
    <w:div w:id="1616520103">
      <w:bodyDiv w:val="1"/>
      <w:marLeft w:val="0"/>
      <w:marRight w:val="0"/>
      <w:marTop w:val="0"/>
      <w:marBottom w:val="0"/>
      <w:divBdr>
        <w:top w:val="none" w:sz="0" w:space="0" w:color="auto"/>
        <w:left w:val="none" w:sz="0" w:space="0" w:color="auto"/>
        <w:bottom w:val="none" w:sz="0" w:space="0" w:color="auto"/>
        <w:right w:val="none" w:sz="0" w:space="0" w:color="auto"/>
      </w:divBdr>
    </w:div>
    <w:div w:id="1624967723">
      <w:marLeft w:val="0"/>
      <w:marRight w:val="0"/>
      <w:marTop w:val="0"/>
      <w:marBottom w:val="0"/>
      <w:divBdr>
        <w:top w:val="none" w:sz="0" w:space="0" w:color="auto"/>
        <w:left w:val="none" w:sz="0" w:space="0" w:color="auto"/>
        <w:bottom w:val="none" w:sz="0" w:space="0" w:color="auto"/>
        <w:right w:val="none" w:sz="0" w:space="0" w:color="auto"/>
      </w:divBdr>
      <w:divsChild>
        <w:div w:id="1151603692">
          <w:marLeft w:val="0"/>
          <w:marRight w:val="0"/>
          <w:marTop w:val="0"/>
          <w:marBottom w:val="480"/>
          <w:divBdr>
            <w:top w:val="none" w:sz="0" w:space="0" w:color="auto"/>
            <w:left w:val="none" w:sz="0" w:space="0" w:color="auto"/>
            <w:bottom w:val="none" w:sz="0" w:space="0" w:color="auto"/>
            <w:right w:val="none" w:sz="0" w:space="0" w:color="auto"/>
          </w:divBdr>
        </w:div>
      </w:divsChild>
    </w:div>
    <w:div w:id="1640186446">
      <w:bodyDiv w:val="1"/>
      <w:marLeft w:val="0"/>
      <w:marRight w:val="0"/>
      <w:marTop w:val="0"/>
      <w:marBottom w:val="0"/>
      <w:divBdr>
        <w:top w:val="none" w:sz="0" w:space="0" w:color="auto"/>
        <w:left w:val="none" w:sz="0" w:space="0" w:color="auto"/>
        <w:bottom w:val="none" w:sz="0" w:space="0" w:color="auto"/>
        <w:right w:val="none" w:sz="0" w:space="0" w:color="auto"/>
      </w:divBdr>
    </w:div>
    <w:div w:id="1663503106">
      <w:bodyDiv w:val="1"/>
      <w:marLeft w:val="0"/>
      <w:marRight w:val="0"/>
      <w:marTop w:val="0"/>
      <w:marBottom w:val="0"/>
      <w:divBdr>
        <w:top w:val="none" w:sz="0" w:space="0" w:color="auto"/>
        <w:left w:val="none" w:sz="0" w:space="0" w:color="auto"/>
        <w:bottom w:val="none" w:sz="0" w:space="0" w:color="auto"/>
        <w:right w:val="none" w:sz="0" w:space="0" w:color="auto"/>
      </w:divBdr>
    </w:div>
    <w:div w:id="1663511307">
      <w:bodyDiv w:val="1"/>
      <w:marLeft w:val="0"/>
      <w:marRight w:val="0"/>
      <w:marTop w:val="0"/>
      <w:marBottom w:val="0"/>
      <w:divBdr>
        <w:top w:val="none" w:sz="0" w:space="0" w:color="auto"/>
        <w:left w:val="none" w:sz="0" w:space="0" w:color="auto"/>
        <w:bottom w:val="none" w:sz="0" w:space="0" w:color="auto"/>
        <w:right w:val="none" w:sz="0" w:space="0" w:color="auto"/>
      </w:divBdr>
    </w:div>
    <w:div w:id="1681002435">
      <w:bodyDiv w:val="1"/>
      <w:marLeft w:val="0"/>
      <w:marRight w:val="0"/>
      <w:marTop w:val="0"/>
      <w:marBottom w:val="0"/>
      <w:divBdr>
        <w:top w:val="none" w:sz="0" w:space="0" w:color="auto"/>
        <w:left w:val="none" w:sz="0" w:space="0" w:color="auto"/>
        <w:bottom w:val="none" w:sz="0" w:space="0" w:color="auto"/>
        <w:right w:val="none" w:sz="0" w:space="0" w:color="auto"/>
      </w:divBdr>
    </w:div>
    <w:div w:id="1681659406">
      <w:bodyDiv w:val="1"/>
      <w:marLeft w:val="0"/>
      <w:marRight w:val="0"/>
      <w:marTop w:val="0"/>
      <w:marBottom w:val="0"/>
      <w:divBdr>
        <w:top w:val="none" w:sz="0" w:space="0" w:color="auto"/>
        <w:left w:val="none" w:sz="0" w:space="0" w:color="auto"/>
        <w:bottom w:val="none" w:sz="0" w:space="0" w:color="auto"/>
        <w:right w:val="none" w:sz="0" w:space="0" w:color="auto"/>
      </w:divBdr>
      <w:divsChild>
        <w:div w:id="1236941240">
          <w:marLeft w:val="0"/>
          <w:marRight w:val="0"/>
          <w:marTop w:val="0"/>
          <w:marBottom w:val="0"/>
          <w:divBdr>
            <w:top w:val="none" w:sz="0" w:space="0" w:color="auto"/>
            <w:left w:val="none" w:sz="0" w:space="0" w:color="auto"/>
            <w:bottom w:val="none" w:sz="0" w:space="0" w:color="auto"/>
            <w:right w:val="none" w:sz="0" w:space="0" w:color="auto"/>
          </w:divBdr>
          <w:divsChild>
            <w:div w:id="750851646">
              <w:marLeft w:val="0"/>
              <w:marRight w:val="0"/>
              <w:marTop w:val="0"/>
              <w:marBottom w:val="0"/>
              <w:divBdr>
                <w:top w:val="none" w:sz="0" w:space="0" w:color="auto"/>
                <w:left w:val="none" w:sz="0" w:space="0" w:color="auto"/>
                <w:bottom w:val="none" w:sz="0" w:space="0" w:color="auto"/>
                <w:right w:val="none" w:sz="0" w:space="0" w:color="auto"/>
              </w:divBdr>
              <w:divsChild>
                <w:div w:id="163482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63515">
      <w:bodyDiv w:val="1"/>
      <w:marLeft w:val="0"/>
      <w:marRight w:val="0"/>
      <w:marTop w:val="0"/>
      <w:marBottom w:val="0"/>
      <w:divBdr>
        <w:top w:val="none" w:sz="0" w:space="0" w:color="auto"/>
        <w:left w:val="none" w:sz="0" w:space="0" w:color="auto"/>
        <w:bottom w:val="none" w:sz="0" w:space="0" w:color="auto"/>
        <w:right w:val="none" w:sz="0" w:space="0" w:color="auto"/>
      </w:divBdr>
      <w:divsChild>
        <w:div w:id="365176670">
          <w:marLeft w:val="0"/>
          <w:marRight w:val="0"/>
          <w:marTop w:val="0"/>
          <w:marBottom w:val="0"/>
          <w:divBdr>
            <w:top w:val="none" w:sz="0" w:space="0" w:color="auto"/>
            <w:left w:val="none" w:sz="0" w:space="0" w:color="auto"/>
            <w:bottom w:val="none" w:sz="0" w:space="0" w:color="auto"/>
            <w:right w:val="none" w:sz="0" w:space="0" w:color="auto"/>
          </w:divBdr>
          <w:divsChild>
            <w:div w:id="871501755">
              <w:marLeft w:val="0"/>
              <w:marRight w:val="0"/>
              <w:marTop w:val="0"/>
              <w:marBottom w:val="0"/>
              <w:divBdr>
                <w:top w:val="none" w:sz="0" w:space="0" w:color="auto"/>
                <w:left w:val="none" w:sz="0" w:space="0" w:color="auto"/>
                <w:bottom w:val="none" w:sz="0" w:space="0" w:color="auto"/>
                <w:right w:val="none" w:sz="0" w:space="0" w:color="auto"/>
              </w:divBdr>
              <w:divsChild>
                <w:div w:id="127154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05179">
      <w:bodyDiv w:val="1"/>
      <w:marLeft w:val="0"/>
      <w:marRight w:val="0"/>
      <w:marTop w:val="0"/>
      <w:marBottom w:val="0"/>
      <w:divBdr>
        <w:top w:val="none" w:sz="0" w:space="0" w:color="auto"/>
        <w:left w:val="none" w:sz="0" w:space="0" w:color="auto"/>
        <w:bottom w:val="none" w:sz="0" w:space="0" w:color="auto"/>
        <w:right w:val="none" w:sz="0" w:space="0" w:color="auto"/>
      </w:divBdr>
    </w:div>
    <w:div w:id="1738553062">
      <w:bodyDiv w:val="1"/>
      <w:marLeft w:val="0"/>
      <w:marRight w:val="0"/>
      <w:marTop w:val="0"/>
      <w:marBottom w:val="0"/>
      <w:divBdr>
        <w:top w:val="none" w:sz="0" w:space="0" w:color="auto"/>
        <w:left w:val="none" w:sz="0" w:space="0" w:color="auto"/>
        <w:bottom w:val="none" w:sz="0" w:space="0" w:color="auto"/>
        <w:right w:val="none" w:sz="0" w:space="0" w:color="auto"/>
      </w:divBdr>
    </w:div>
    <w:div w:id="1745448576">
      <w:bodyDiv w:val="1"/>
      <w:marLeft w:val="0"/>
      <w:marRight w:val="0"/>
      <w:marTop w:val="0"/>
      <w:marBottom w:val="0"/>
      <w:divBdr>
        <w:top w:val="none" w:sz="0" w:space="0" w:color="auto"/>
        <w:left w:val="none" w:sz="0" w:space="0" w:color="auto"/>
        <w:bottom w:val="none" w:sz="0" w:space="0" w:color="auto"/>
        <w:right w:val="none" w:sz="0" w:space="0" w:color="auto"/>
      </w:divBdr>
    </w:div>
    <w:div w:id="1825243888">
      <w:bodyDiv w:val="1"/>
      <w:marLeft w:val="0"/>
      <w:marRight w:val="0"/>
      <w:marTop w:val="0"/>
      <w:marBottom w:val="0"/>
      <w:divBdr>
        <w:top w:val="none" w:sz="0" w:space="0" w:color="auto"/>
        <w:left w:val="none" w:sz="0" w:space="0" w:color="auto"/>
        <w:bottom w:val="none" w:sz="0" w:space="0" w:color="auto"/>
        <w:right w:val="none" w:sz="0" w:space="0" w:color="auto"/>
      </w:divBdr>
    </w:div>
    <w:div w:id="1831867037">
      <w:bodyDiv w:val="1"/>
      <w:marLeft w:val="0"/>
      <w:marRight w:val="0"/>
      <w:marTop w:val="0"/>
      <w:marBottom w:val="0"/>
      <w:divBdr>
        <w:top w:val="none" w:sz="0" w:space="0" w:color="auto"/>
        <w:left w:val="none" w:sz="0" w:space="0" w:color="auto"/>
        <w:bottom w:val="none" w:sz="0" w:space="0" w:color="auto"/>
        <w:right w:val="none" w:sz="0" w:space="0" w:color="auto"/>
      </w:divBdr>
    </w:div>
    <w:div w:id="1838618775">
      <w:bodyDiv w:val="1"/>
      <w:marLeft w:val="0"/>
      <w:marRight w:val="0"/>
      <w:marTop w:val="0"/>
      <w:marBottom w:val="0"/>
      <w:divBdr>
        <w:top w:val="none" w:sz="0" w:space="0" w:color="auto"/>
        <w:left w:val="none" w:sz="0" w:space="0" w:color="auto"/>
        <w:bottom w:val="none" w:sz="0" w:space="0" w:color="auto"/>
        <w:right w:val="none" w:sz="0" w:space="0" w:color="auto"/>
      </w:divBdr>
    </w:div>
    <w:div w:id="1851135815">
      <w:bodyDiv w:val="1"/>
      <w:marLeft w:val="0"/>
      <w:marRight w:val="0"/>
      <w:marTop w:val="0"/>
      <w:marBottom w:val="0"/>
      <w:divBdr>
        <w:top w:val="none" w:sz="0" w:space="0" w:color="auto"/>
        <w:left w:val="none" w:sz="0" w:space="0" w:color="auto"/>
        <w:bottom w:val="none" w:sz="0" w:space="0" w:color="auto"/>
        <w:right w:val="none" w:sz="0" w:space="0" w:color="auto"/>
      </w:divBdr>
    </w:div>
    <w:div w:id="1854955194">
      <w:bodyDiv w:val="1"/>
      <w:marLeft w:val="0"/>
      <w:marRight w:val="0"/>
      <w:marTop w:val="0"/>
      <w:marBottom w:val="0"/>
      <w:divBdr>
        <w:top w:val="none" w:sz="0" w:space="0" w:color="auto"/>
        <w:left w:val="none" w:sz="0" w:space="0" w:color="auto"/>
        <w:bottom w:val="none" w:sz="0" w:space="0" w:color="auto"/>
        <w:right w:val="none" w:sz="0" w:space="0" w:color="auto"/>
      </w:divBdr>
    </w:div>
    <w:div w:id="1863981394">
      <w:bodyDiv w:val="1"/>
      <w:marLeft w:val="0"/>
      <w:marRight w:val="0"/>
      <w:marTop w:val="0"/>
      <w:marBottom w:val="0"/>
      <w:divBdr>
        <w:top w:val="none" w:sz="0" w:space="0" w:color="auto"/>
        <w:left w:val="none" w:sz="0" w:space="0" w:color="auto"/>
        <w:bottom w:val="none" w:sz="0" w:space="0" w:color="auto"/>
        <w:right w:val="none" w:sz="0" w:space="0" w:color="auto"/>
      </w:divBdr>
    </w:div>
    <w:div w:id="1869176854">
      <w:bodyDiv w:val="1"/>
      <w:marLeft w:val="0"/>
      <w:marRight w:val="0"/>
      <w:marTop w:val="0"/>
      <w:marBottom w:val="0"/>
      <w:divBdr>
        <w:top w:val="none" w:sz="0" w:space="0" w:color="auto"/>
        <w:left w:val="none" w:sz="0" w:space="0" w:color="auto"/>
        <w:bottom w:val="none" w:sz="0" w:space="0" w:color="auto"/>
        <w:right w:val="none" w:sz="0" w:space="0" w:color="auto"/>
      </w:divBdr>
    </w:div>
    <w:div w:id="1874033294">
      <w:bodyDiv w:val="1"/>
      <w:marLeft w:val="0"/>
      <w:marRight w:val="0"/>
      <w:marTop w:val="0"/>
      <w:marBottom w:val="0"/>
      <w:divBdr>
        <w:top w:val="none" w:sz="0" w:space="0" w:color="auto"/>
        <w:left w:val="none" w:sz="0" w:space="0" w:color="auto"/>
        <w:bottom w:val="none" w:sz="0" w:space="0" w:color="auto"/>
        <w:right w:val="none" w:sz="0" w:space="0" w:color="auto"/>
      </w:divBdr>
    </w:div>
    <w:div w:id="1877424440">
      <w:bodyDiv w:val="1"/>
      <w:marLeft w:val="0"/>
      <w:marRight w:val="0"/>
      <w:marTop w:val="0"/>
      <w:marBottom w:val="0"/>
      <w:divBdr>
        <w:top w:val="none" w:sz="0" w:space="0" w:color="auto"/>
        <w:left w:val="none" w:sz="0" w:space="0" w:color="auto"/>
        <w:bottom w:val="none" w:sz="0" w:space="0" w:color="auto"/>
        <w:right w:val="none" w:sz="0" w:space="0" w:color="auto"/>
      </w:divBdr>
      <w:divsChild>
        <w:div w:id="681929555">
          <w:marLeft w:val="0"/>
          <w:marRight w:val="0"/>
          <w:marTop w:val="0"/>
          <w:marBottom w:val="0"/>
          <w:divBdr>
            <w:top w:val="none" w:sz="0" w:space="0" w:color="auto"/>
            <w:left w:val="none" w:sz="0" w:space="0" w:color="auto"/>
            <w:bottom w:val="none" w:sz="0" w:space="0" w:color="auto"/>
            <w:right w:val="none" w:sz="0" w:space="0" w:color="auto"/>
          </w:divBdr>
          <w:divsChild>
            <w:div w:id="1704792273">
              <w:marLeft w:val="0"/>
              <w:marRight w:val="0"/>
              <w:marTop w:val="0"/>
              <w:marBottom w:val="0"/>
              <w:divBdr>
                <w:top w:val="none" w:sz="0" w:space="0" w:color="auto"/>
                <w:left w:val="none" w:sz="0" w:space="0" w:color="auto"/>
                <w:bottom w:val="none" w:sz="0" w:space="0" w:color="auto"/>
                <w:right w:val="none" w:sz="0" w:space="0" w:color="auto"/>
              </w:divBdr>
              <w:divsChild>
                <w:div w:id="4360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708105">
      <w:bodyDiv w:val="1"/>
      <w:marLeft w:val="0"/>
      <w:marRight w:val="0"/>
      <w:marTop w:val="0"/>
      <w:marBottom w:val="0"/>
      <w:divBdr>
        <w:top w:val="none" w:sz="0" w:space="0" w:color="auto"/>
        <w:left w:val="none" w:sz="0" w:space="0" w:color="auto"/>
        <w:bottom w:val="none" w:sz="0" w:space="0" w:color="auto"/>
        <w:right w:val="none" w:sz="0" w:space="0" w:color="auto"/>
      </w:divBdr>
    </w:div>
    <w:div w:id="1916894067">
      <w:marLeft w:val="0"/>
      <w:marRight w:val="0"/>
      <w:marTop w:val="0"/>
      <w:marBottom w:val="0"/>
      <w:divBdr>
        <w:top w:val="none" w:sz="0" w:space="0" w:color="auto"/>
        <w:left w:val="none" w:sz="0" w:space="0" w:color="auto"/>
        <w:bottom w:val="none" w:sz="0" w:space="0" w:color="auto"/>
        <w:right w:val="none" w:sz="0" w:space="0" w:color="auto"/>
      </w:divBdr>
      <w:divsChild>
        <w:div w:id="1804735439">
          <w:marLeft w:val="0"/>
          <w:marRight w:val="0"/>
          <w:marTop w:val="0"/>
          <w:marBottom w:val="480"/>
          <w:divBdr>
            <w:top w:val="none" w:sz="0" w:space="0" w:color="auto"/>
            <w:left w:val="none" w:sz="0" w:space="0" w:color="auto"/>
            <w:bottom w:val="none" w:sz="0" w:space="0" w:color="auto"/>
            <w:right w:val="none" w:sz="0" w:space="0" w:color="auto"/>
          </w:divBdr>
          <w:divsChild>
            <w:div w:id="2044551461">
              <w:marLeft w:val="0"/>
              <w:marRight w:val="0"/>
              <w:marTop w:val="0"/>
              <w:marBottom w:val="0"/>
              <w:divBdr>
                <w:top w:val="none" w:sz="0" w:space="0" w:color="auto"/>
                <w:left w:val="none" w:sz="0" w:space="0" w:color="auto"/>
                <w:bottom w:val="none" w:sz="0" w:space="0" w:color="auto"/>
                <w:right w:val="none" w:sz="0" w:space="0" w:color="auto"/>
              </w:divBdr>
              <w:divsChild>
                <w:div w:id="1404258966">
                  <w:marLeft w:val="0"/>
                  <w:marRight w:val="0"/>
                  <w:marTop w:val="0"/>
                  <w:marBottom w:val="0"/>
                  <w:divBdr>
                    <w:top w:val="none" w:sz="0" w:space="0" w:color="auto"/>
                    <w:left w:val="none" w:sz="0" w:space="0" w:color="auto"/>
                    <w:bottom w:val="none" w:sz="0" w:space="0" w:color="auto"/>
                    <w:right w:val="none" w:sz="0" w:space="0" w:color="auto"/>
                  </w:divBdr>
                  <w:divsChild>
                    <w:div w:id="595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515075">
      <w:bodyDiv w:val="1"/>
      <w:marLeft w:val="0"/>
      <w:marRight w:val="0"/>
      <w:marTop w:val="0"/>
      <w:marBottom w:val="0"/>
      <w:divBdr>
        <w:top w:val="none" w:sz="0" w:space="0" w:color="auto"/>
        <w:left w:val="none" w:sz="0" w:space="0" w:color="auto"/>
        <w:bottom w:val="none" w:sz="0" w:space="0" w:color="auto"/>
        <w:right w:val="none" w:sz="0" w:space="0" w:color="auto"/>
      </w:divBdr>
      <w:divsChild>
        <w:div w:id="1694264757">
          <w:marLeft w:val="0"/>
          <w:marRight w:val="0"/>
          <w:marTop w:val="0"/>
          <w:marBottom w:val="0"/>
          <w:divBdr>
            <w:top w:val="none" w:sz="0" w:space="0" w:color="auto"/>
            <w:left w:val="none" w:sz="0" w:space="0" w:color="auto"/>
            <w:bottom w:val="none" w:sz="0" w:space="0" w:color="auto"/>
            <w:right w:val="none" w:sz="0" w:space="0" w:color="auto"/>
          </w:divBdr>
          <w:divsChild>
            <w:div w:id="41757575">
              <w:marLeft w:val="0"/>
              <w:marRight w:val="0"/>
              <w:marTop w:val="0"/>
              <w:marBottom w:val="0"/>
              <w:divBdr>
                <w:top w:val="none" w:sz="0" w:space="0" w:color="auto"/>
                <w:left w:val="none" w:sz="0" w:space="0" w:color="auto"/>
                <w:bottom w:val="none" w:sz="0" w:space="0" w:color="auto"/>
                <w:right w:val="none" w:sz="0" w:space="0" w:color="auto"/>
              </w:divBdr>
              <w:divsChild>
                <w:div w:id="137955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765262">
      <w:bodyDiv w:val="1"/>
      <w:marLeft w:val="0"/>
      <w:marRight w:val="0"/>
      <w:marTop w:val="0"/>
      <w:marBottom w:val="0"/>
      <w:divBdr>
        <w:top w:val="none" w:sz="0" w:space="0" w:color="auto"/>
        <w:left w:val="none" w:sz="0" w:space="0" w:color="auto"/>
        <w:bottom w:val="none" w:sz="0" w:space="0" w:color="auto"/>
        <w:right w:val="none" w:sz="0" w:space="0" w:color="auto"/>
      </w:divBdr>
    </w:div>
    <w:div w:id="1930043297">
      <w:bodyDiv w:val="1"/>
      <w:marLeft w:val="0"/>
      <w:marRight w:val="0"/>
      <w:marTop w:val="0"/>
      <w:marBottom w:val="0"/>
      <w:divBdr>
        <w:top w:val="none" w:sz="0" w:space="0" w:color="auto"/>
        <w:left w:val="none" w:sz="0" w:space="0" w:color="auto"/>
        <w:bottom w:val="none" w:sz="0" w:space="0" w:color="auto"/>
        <w:right w:val="none" w:sz="0" w:space="0" w:color="auto"/>
      </w:divBdr>
    </w:div>
    <w:div w:id="1948535524">
      <w:bodyDiv w:val="1"/>
      <w:marLeft w:val="0"/>
      <w:marRight w:val="0"/>
      <w:marTop w:val="0"/>
      <w:marBottom w:val="0"/>
      <w:divBdr>
        <w:top w:val="none" w:sz="0" w:space="0" w:color="auto"/>
        <w:left w:val="none" w:sz="0" w:space="0" w:color="auto"/>
        <w:bottom w:val="none" w:sz="0" w:space="0" w:color="auto"/>
        <w:right w:val="none" w:sz="0" w:space="0" w:color="auto"/>
      </w:divBdr>
    </w:div>
    <w:div w:id="1970233942">
      <w:bodyDiv w:val="1"/>
      <w:marLeft w:val="0"/>
      <w:marRight w:val="0"/>
      <w:marTop w:val="0"/>
      <w:marBottom w:val="0"/>
      <w:divBdr>
        <w:top w:val="none" w:sz="0" w:space="0" w:color="auto"/>
        <w:left w:val="none" w:sz="0" w:space="0" w:color="auto"/>
        <w:bottom w:val="none" w:sz="0" w:space="0" w:color="auto"/>
        <w:right w:val="none" w:sz="0" w:space="0" w:color="auto"/>
      </w:divBdr>
    </w:div>
    <w:div w:id="2027369787">
      <w:bodyDiv w:val="1"/>
      <w:marLeft w:val="0"/>
      <w:marRight w:val="0"/>
      <w:marTop w:val="0"/>
      <w:marBottom w:val="0"/>
      <w:divBdr>
        <w:top w:val="none" w:sz="0" w:space="0" w:color="auto"/>
        <w:left w:val="none" w:sz="0" w:space="0" w:color="auto"/>
        <w:bottom w:val="none" w:sz="0" w:space="0" w:color="auto"/>
        <w:right w:val="none" w:sz="0" w:space="0" w:color="auto"/>
      </w:divBdr>
    </w:div>
    <w:div w:id="2051151255">
      <w:marLeft w:val="0"/>
      <w:marRight w:val="0"/>
      <w:marTop w:val="0"/>
      <w:marBottom w:val="0"/>
      <w:divBdr>
        <w:top w:val="none" w:sz="0" w:space="0" w:color="auto"/>
        <w:left w:val="none" w:sz="0" w:space="0" w:color="auto"/>
        <w:bottom w:val="none" w:sz="0" w:space="0" w:color="auto"/>
        <w:right w:val="none" w:sz="0" w:space="0" w:color="auto"/>
      </w:divBdr>
      <w:divsChild>
        <w:div w:id="1144129146">
          <w:marLeft w:val="0"/>
          <w:marRight w:val="0"/>
          <w:marTop w:val="0"/>
          <w:marBottom w:val="480"/>
          <w:divBdr>
            <w:top w:val="none" w:sz="0" w:space="0" w:color="auto"/>
            <w:left w:val="none" w:sz="0" w:space="0" w:color="auto"/>
            <w:bottom w:val="none" w:sz="0" w:space="0" w:color="auto"/>
            <w:right w:val="none" w:sz="0" w:space="0" w:color="auto"/>
          </w:divBdr>
        </w:div>
      </w:divsChild>
    </w:div>
    <w:div w:id="2052529963">
      <w:bodyDiv w:val="1"/>
      <w:marLeft w:val="0"/>
      <w:marRight w:val="0"/>
      <w:marTop w:val="0"/>
      <w:marBottom w:val="0"/>
      <w:divBdr>
        <w:top w:val="none" w:sz="0" w:space="0" w:color="auto"/>
        <w:left w:val="none" w:sz="0" w:space="0" w:color="auto"/>
        <w:bottom w:val="none" w:sz="0" w:space="0" w:color="auto"/>
        <w:right w:val="none" w:sz="0" w:space="0" w:color="auto"/>
      </w:divBdr>
    </w:div>
    <w:div w:id="2055230981">
      <w:bodyDiv w:val="1"/>
      <w:marLeft w:val="0"/>
      <w:marRight w:val="0"/>
      <w:marTop w:val="0"/>
      <w:marBottom w:val="0"/>
      <w:divBdr>
        <w:top w:val="none" w:sz="0" w:space="0" w:color="auto"/>
        <w:left w:val="none" w:sz="0" w:space="0" w:color="auto"/>
        <w:bottom w:val="none" w:sz="0" w:space="0" w:color="auto"/>
        <w:right w:val="none" w:sz="0" w:space="0" w:color="auto"/>
      </w:divBdr>
    </w:div>
    <w:div w:id="2077509808">
      <w:bodyDiv w:val="1"/>
      <w:marLeft w:val="0"/>
      <w:marRight w:val="0"/>
      <w:marTop w:val="0"/>
      <w:marBottom w:val="0"/>
      <w:divBdr>
        <w:top w:val="none" w:sz="0" w:space="0" w:color="auto"/>
        <w:left w:val="none" w:sz="0" w:space="0" w:color="auto"/>
        <w:bottom w:val="none" w:sz="0" w:space="0" w:color="auto"/>
        <w:right w:val="none" w:sz="0" w:space="0" w:color="auto"/>
      </w:divBdr>
    </w:div>
    <w:div w:id="2088110855">
      <w:bodyDiv w:val="1"/>
      <w:marLeft w:val="0"/>
      <w:marRight w:val="0"/>
      <w:marTop w:val="0"/>
      <w:marBottom w:val="0"/>
      <w:divBdr>
        <w:top w:val="none" w:sz="0" w:space="0" w:color="auto"/>
        <w:left w:val="none" w:sz="0" w:space="0" w:color="auto"/>
        <w:bottom w:val="none" w:sz="0" w:space="0" w:color="auto"/>
        <w:right w:val="none" w:sz="0" w:space="0" w:color="auto"/>
      </w:divBdr>
    </w:div>
    <w:div w:id="2098478578">
      <w:bodyDiv w:val="1"/>
      <w:marLeft w:val="0"/>
      <w:marRight w:val="0"/>
      <w:marTop w:val="0"/>
      <w:marBottom w:val="0"/>
      <w:divBdr>
        <w:top w:val="none" w:sz="0" w:space="0" w:color="auto"/>
        <w:left w:val="none" w:sz="0" w:space="0" w:color="auto"/>
        <w:bottom w:val="none" w:sz="0" w:space="0" w:color="auto"/>
        <w:right w:val="none" w:sz="0" w:space="0" w:color="auto"/>
      </w:divBdr>
    </w:div>
    <w:div w:id="2102217687">
      <w:bodyDiv w:val="1"/>
      <w:marLeft w:val="0"/>
      <w:marRight w:val="0"/>
      <w:marTop w:val="0"/>
      <w:marBottom w:val="0"/>
      <w:divBdr>
        <w:top w:val="none" w:sz="0" w:space="0" w:color="auto"/>
        <w:left w:val="none" w:sz="0" w:space="0" w:color="auto"/>
        <w:bottom w:val="none" w:sz="0" w:space="0" w:color="auto"/>
        <w:right w:val="none" w:sz="0" w:space="0" w:color="auto"/>
      </w:divBdr>
      <w:divsChild>
        <w:div w:id="243147411">
          <w:marLeft w:val="0"/>
          <w:marRight w:val="0"/>
          <w:marTop w:val="0"/>
          <w:marBottom w:val="0"/>
          <w:divBdr>
            <w:top w:val="none" w:sz="0" w:space="0" w:color="auto"/>
            <w:left w:val="none" w:sz="0" w:space="0" w:color="auto"/>
            <w:bottom w:val="none" w:sz="0" w:space="0" w:color="auto"/>
            <w:right w:val="none" w:sz="0" w:space="0" w:color="auto"/>
          </w:divBdr>
          <w:divsChild>
            <w:div w:id="23748378">
              <w:marLeft w:val="0"/>
              <w:marRight w:val="0"/>
              <w:marTop w:val="0"/>
              <w:marBottom w:val="0"/>
              <w:divBdr>
                <w:top w:val="none" w:sz="0" w:space="0" w:color="auto"/>
                <w:left w:val="none" w:sz="0" w:space="0" w:color="auto"/>
                <w:bottom w:val="none" w:sz="0" w:space="0" w:color="auto"/>
                <w:right w:val="none" w:sz="0" w:space="0" w:color="auto"/>
              </w:divBdr>
              <w:divsChild>
                <w:div w:id="91543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809192">
      <w:bodyDiv w:val="1"/>
      <w:marLeft w:val="0"/>
      <w:marRight w:val="0"/>
      <w:marTop w:val="0"/>
      <w:marBottom w:val="0"/>
      <w:divBdr>
        <w:top w:val="none" w:sz="0" w:space="0" w:color="auto"/>
        <w:left w:val="none" w:sz="0" w:space="0" w:color="auto"/>
        <w:bottom w:val="none" w:sz="0" w:space="0" w:color="auto"/>
        <w:right w:val="none" w:sz="0" w:space="0" w:color="auto"/>
      </w:divBdr>
      <w:divsChild>
        <w:div w:id="2130124762">
          <w:marLeft w:val="0"/>
          <w:marRight w:val="0"/>
          <w:marTop w:val="0"/>
          <w:marBottom w:val="0"/>
          <w:divBdr>
            <w:top w:val="none" w:sz="0" w:space="0" w:color="auto"/>
            <w:left w:val="none" w:sz="0" w:space="0" w:color="auto"/>
            <w:bottom w:val="none" w:sz="0" w:space="0" w:color="auto"/>
            <w:right w:val="none" w:sz="0" w:space="0" w:color="auto"/>
          </w:divBdr>
          <w:divsChild>
            <w:div w:id="1194073637">
              <w:marLeft w:val="0"/>
              <w:marRight w:val="0"/>
              <w:marTop w:val="0"/>
              <w:marBottom w:val="0"/>
              <w:divBdr>
                <w:top w:val="none" w:sz="0" w:space="0" w:color="auto"/>
                <w:left w:val="none" w:sz="0" w:space="0" w:color="auto"/>
                <w:bottom w:val="none" w:sz="0" w:space="0" w:color="auto"/>
                <w:right w:val="none" w:sz="0" w:space="0" w:color="auto"/>
              </w:divBdr>
              <w:divsChild>
                <w:div w:id="9122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850465">
      <w:bodyDiv w:val="1"/>
      <w:marLeft w:val="0"/>
      <w:marRight w:val="0"/>
      <w:marTop w:val="0"/>
      <w:marBottom w:val="0"/>
      <w:divBdr>
        <w:top w:val="none" w:sz="0" w:space="0" w:color="auto"/>
        <w:left w:val="none" w:sz="0" w:space="0" w:color="auto"/>
        <w:bottom w:val="none" w:sz="0" w:space="0" w:color="auto"/>
        <w:right w:val="none" w:sz="0" w:space="0" w:color="auto"/>
      </w:divBdr>
      <w:divsChild>
        <w:div w:id="616765475">
          <w:marLeft w:val="0"/>
          <w:marRight w:val="0"/>
          <w:marTop w:val="0"/>
          <w:marBottom w:val="0"/>
          <w:divBdr>
            <w:top w:val="none" w:sz="0" w:space="0" w:color="auto"/>
            <w:left w:val="none" w:sz="0" w:space="0" w:color="auto"/>
            <w:bottom w:val="none" w:sz="0" w:space="0" w:color="auto"/>
            <w:right w:val="none" w:sz="0" w:space="0" w:color="auto"/>
          </w:divBdr>
          <w:divsChild>
            <w:div w:id="1157649255">
              <w:marLeft w:val="0"/>
              <w:marRight w:val="0"/>
              <w:marTop w:val="0"/>
              <w:marBottom w:val="0"/>
              <w:divBdr>
                <w:top w:val="none" w:sz="0" w:space="0" w:color="auto"/>
                <w:left w:val="none" w:sz="0" w:space="0" w:color="auto"/>
                <w:bottom w:val="none" w:sz="0" w:space="0" w:color="auto"/>
                <w:right w:val="none" w:sz="0" w:space="0" w:color="auto"/>
              </w:divBdr>
              <w:divsChild>
                <w:div w:id="72660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189686">
      <w:bodyDiv w:val="1"/>
      <w:marLeft w:val="0"/>
      <w:marRight w:val="0"/>
      <w:marTop w:val="0"/>
      <w:marBottom w:val="0"/>
      <w:divBdr>
        <w:top w:val="none" w:sz="0" w:space="0" w:color="auto"/>
        <w:left w:val="none" w:sz="0" w:space="0" w:color="auto"/>
        <w:bottom w:val="none" w:sz="0" w:space="0" w:color="auto"/>
        <w:right w:val="none" w:sz="0" w:space="0" w:color="auto"/>
      </w:divBdr>
    </w:div>
    <w:div w:id="2137216902">
      <w:marLeft w:val="0"/>
      <w:marRight w:val="0"/>
      <w:marTop w:val="0"/>
      <w:marBottom w:val="0"/>
      <w:divBdr>
        <w:top w:val="none" w:sz="0" w:space="0" w:color="auto"/>
        <w:left w:val="none" w:sz="0" w:space="0" w:color="auto"/>
        <w:bottom w:val="none" w:sz="0" w:space="0" w:color="auto"/>
        <w:right w:val="none" w:sz="0" w:space="0" w:color="auto"/>
      </w:divBdr>
      <w:divsChild>
        <w:div w:id="77020284">
          <w:marLeft w:val="0"/>
          <w:marRight w:val="0"/>
          <w:marTop w:val="0"/>
          <w:marBottom w:val="480"/>
          <w:divBdr>
            <w:top w:val="none" w:sz="0" w:space="0" w:color="auto"/>
            <w:left w:val="none" w:sz="0" w:space="0" w:color="auto"/>
            <w:bottom w:val="none" w:sz="0" w:space="0" w:color="auto"/>
            <w:right w:val="none" w:sz="0" w:space="0" w:color="auto"/>
          </w:divBdr>
        </w:div>
      </w:divsChild>
    </w:div>
    <w:div w:id="214430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hyperlink" Target="https://doi.org/10.1016/j.metabol.2014.04.003" TargetMode="External"/><Relationship Id="rId21" Type="http://schemas.openxmlformats.org/officeDocument/2006/relationships/image" Target="media/image8.emf"/><Relationship Id="rId34" Type="http://schemas.openxmlformats.org/officeDocument/2006/relationships/image" Target="media/image21.png"/><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emf"/><Relationship Id="rId29" Type="http://schemas.openxmlformats.org/officeDocument/2006/relationships/image" Target="media/image16.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hyperlink" Target="https://doi.org/10.1016/0026-0495(88)90016-9" TargetMode="External"/><Relationship Id="rId40" Type="http://schemas.openxmlformats.org/officeDocument/2006/relationships/hyperlink" Target="https://doi.org/10.1194/jlr.R087510"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hyperlink" Target="https://www.lipidmaps.org" TargetMode="Externa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image" Target="media/image18.e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hyperlink" Target="https://health.gov/our-work/nutrition-physical-activity/dietary-guidelines/dietary-reference-intakes-dri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hyperlink" Target="https://doi.org/10.1016/0005-2760(89)90012-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45C980273A7F4BBF2F7B3CF9966CEB" ma:contentTypeVersion="14" ma:contentTypeDescription="Create a new document." ma:contentTypeScope="" ma:versionID="f61916b160f6f08c1e6a1a032dc7547e">
  <xsd:schema xmlns:xsd="http://www.w3.org/2001/XMLSchema" xmlns:xs="http://www.w3.org/2001/XMLSchema" xmlns:p="http://schemas.microsoft.com/office/2006/metadata/properties" xmlns:ns3="c143bda1-9e25-4555-bcfe-7252026bfc69" xmlns:ns4="2de77d31-69fd-4df9-8815-a3c5c2310d94" targetNamespace="http://schemas.microsoft.com/office/2006/metadata/properties" ma:root="true" ma:fieldsID="b3af55e79e8f978406417e77a481aaea" ns3:_="" ns4:_="">
    <xsd:import namespace="c143bda1-9e25-4555-bcfe-7252026bfc69"/>
    <xsd:import namespace="2de77d31-69fd-4df9-8815-a3c5c2310d9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3bda1-9e25-4555-bcfe-7252026bf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e77d31-69fd-4df9-8815-a3c5c2310d9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B4A95-A123-40B3-A113-270EF0AC0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3bda1-9e25-4555-bcfe-7252026bfc69"/>
    <ds:schemaRef ds:uri="2de77d31-69fd-4df9-8815-a3c5c2310d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88EB40-6A3B-4C89-804B-3A11033593B8}">
  <ds:schemaRefs>
    <ds:schemaRef ds:uri="http://schemas.openxmlformats.org/officeDocument/2006/bibliography"/>
  </ds:schemaRefs>
</ds:datastoreItem>
</file>

<file path=customXml/itemProps3.xml><?xml version="1.0" encoding="utf-8"?>
<ds:datastoreItem xmlns:ds="http://schemas.openxmlformats.org/officeDocument/2006/customXml" ds:itemID="{E5FD678B-AE44-427F-82B0-56D8E35C7A48}">
  <ds:schemaRefs>
    <ds:schemaRef ds:uri="http://schemas.microsoft.com/sharepoint/v3/contenttype/forms"/>
  </ds:schemaRefs>
</ds:datastoreItem>
</file>

<file path=customXml/itemProps4.xml><?xml version="1.0" encoding="utf-8"?>
<ds:datastoreItem xmlns:ds="http://schemas.openxmlformats.org/officeDocument/2006/customXml" ds:itemID="{41BC5A29-DB1C-4484-A32B-57AA366783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81</Pages>
  <Words>36977</Words>
  <Characters>210773</Characters>
  <Application>Microsoft Office Word</Application>
  <DocSecurity>0</DocSecurity>
  <Lines>1756</Lines>
  <Paragraphs>494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Xinge</dc:creator>
  <cp:keywords/>
  <dc:description/>
  <cp:lastModifiedBy>Hess, Maggie</cp:lastModifiedBy>
  <cp:revision>11</cp:revision>
  <dcterms:created xsi:type="dcterms:W3CDTF">2022-07-18T21:46:00Z</dcterms:created>
  <dcterms:modified xsi:type="dcterms:W3CDTF">2022-07-22T14:08:00Z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0x0101001345C980273A7F4BBF2F7B3CF9966CEB</vt:lpwstr>
  </property>
</Properties>
</file>